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102804">
        <w:rPr>
          <w:rFonts w:ascii="Times New Roman" w:hAnsi="Times New Roman" w:cs="Times New Roman"/>
          <w:sz w:val="24"/>
          <w:lang w:val="uk-UA"/>
        </w:rPr>
        <w:t>4451</w:t>
      </w:r>
      <w:r w:rsidR="00086D17">
        <w:rPr>
          <w:rFonts w:ascii="Times New Roman" w:hAnsi="Times New Roman" w:cs="Times New Roman"/>
          <w:sz w:val="24"/>
          <w:lang w:val="uk-UA"/>
        </w:rPr>
        <w:t>0000-</w:t>
      </w:r>
      <w:r w:rsidR="00102804">
        <w:rPr>
          <w:rFonts w:ascii="Times New Roman" w:hAnsi="Times New Roman" w:cs="Times New Roman"/>
          <w:sz w:val="24"/>
          <w:lang w:val="uk-UA"/>
        </w:rPr>
        <w:t>8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804" w:rsidRPr="00102804">
        <w:rPr>
          <w:rFonts w:ascii="Times New Roman" w:hAnsi="Times New Roman" w:cs="Times New Roman"/>
          <w:sz w:val="24"/>
          <w:szCs w:val="24"/>
          <w:lang w:val="uk-UA"/>
        </w:rPr>
        <w:t>Знаряддя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3A46E4">
        <w:rPr>
          <w:rFonts w:ascii="Times New Roman" w:hAnsi="Times New Roman" w:cs="Times New Roman"/>
          <w:sz w:val="24"/>
          <w:szCs w:val="24"/>
          <w:lang w:val="uk-UA"/>
        </w:rPr>
        <w:t>Бур, зубило, таль, далекомір, рулетка, подовжувач на котушці, рівень лазерний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1FC4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</w:t>
      </w:r>
      <w:r w:rsidRPr="00957432">
        <w:rPr>
          <w:rFonts w:ascii="Times New Roman" w:hAnsi="Times New Roman"/>
          <w:sz w:val="24"/>
          <w:szCs w:val="24"/>
          <w:lang w:val="uk-UA"/>
        </w:rPr>
        <w:t>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1FC4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1FC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701"/>
        <w:gridCol w:w="1384"/>
      </w:tblGrid>
      <w:tr w:rsidR="00102804" w:rsidTr="003A46E4">
        <w:tc>
          <w:tcPr>
            <w:tcW w:w="534" w:type="dxa"/>
          </w:tcPr>
          <w:p w:rsidR="00102804" w:rsidRPr="003A46E4" w:rsidRDefault="00102804" w:rsidP="006F33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6E4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6945" w:type="dxa"/>
          </w:tcPr>
          <w:p w:rsidR="00102804" w:rsidRPr="003A46E4" w:rsidRDefault="00102804" w:rsidP="006F33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6E4">
              <w:rPr>
                <w:rFonts w:ascii="Times New Roman" w:hAnsi="Times New Roman" w:cs="Times New Roman"/>
                <w:b/>
                <w:sz w:val="24"/>
                <w:lang w:val="uk-UA"/>
              </w:rPr>
              <w:t>Назва</w:t>
            </w:r>
          </w:p>
        </w:tc>
        <w:tc>
          <w:tcPr>
            <w:tcW w:w="1701" w:type="dxa"/>
          </w:tcPr>
          <w:p w:rsidR="00102804" w:rsidRPr="003A46E4" w:rsidRDefault="00102804" w:rsidP="006F33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6E4">
              <w:rPr>
                <w:rFonts w:ascii="Times New Roman" w:hAnsi="Times New Roman" w:cs="Times New Roman"/>
                <w:b/>
                <w:sz w:val="24"/>
                <w:lang w:val="uk-UA"/>
              </w:rPr>
              <w:t>Од.</w:t>
            </w:r>
            <w:r w:rsidR="003A46E4" w:rsidRPr="003A46E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3A46E4">
              <w:rPr>
                <w:rFonts w:ascii="Times New Roman" w:hAnsi="Times New Roman" w:cs="Times New Roman"/>
                <w:b/>
                <w:sz w:val="24"/>
                <w:lang w:val="uk-UA"/>
              </w:rPr>
              <w:t>виміру</w:t>
            </w:r>
          </w:p>
        </w:tc>
        <w:tc>
          <w:tcPr>
            <w:tcW w:w="1384" w:type="dxa"/>
          </w:tcPr>
          <w:p w:rsidR="00102804" w:rsidRPr="003A46E4" w:rsidRDefault="00102804" w:rsidP="006F33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46E4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tabs>
                <w:tab w:val="left" w:pos="1793"/>
              </w:tabs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>020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ab/>
              <w:t xml:space="preserve">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600-700мм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 xml:space="preserve">025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600-700мм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 xml:space="preserve">030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600-700мм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tabs>
                <w:tab w:val="left" w:pos="2269"/>
              </w:tabs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 xml:space="preserve">020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400мм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 xml:space="preserve">025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400мм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 xml:space="preserve">030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400мм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Бур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="003A46E4" w:rsidRPr="003A46E4">
              <w:rPr>
                <w:rFonts w:ascii="Times New Roman" w:hAnsi="Times New Roman" w:cs="Times New Roman"/>
                <w:lang w:val="uk-UA"/>
              </w:rPr>
              <w:t xml:space="preserve">035 робоча </w:t>
            </w:r>
            <w:r w:rsidRPr="003A46E4">
              <w:rPr>
                <w:rFonts w:ascii="Times New Roman" w:hAnsi="Times New Roman" w:cs="Times New Roman"/>
                <w:lang w:val="uk-UA"/>
              </w:rPr>
              <w:t>довжина</w:t>
            </w:r>
            <w:r w:rsidRPr="003A46E4">
              <w:rPr>
                <w:rFonts w:ascii="Times New Roman" w:hAnsi="Times New Roman" w:cs="Times New Roman"/>
                <w:lang w:val="uk-UA"/>
              </w:rPr>
              <w:tab/>
              <w:t>450-550мм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Зубило хвостовик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Fonts w:ascii="Times New Roman" w:hAnsi="Times New Roman" w:cs="Times New Roman"/>
                <w:lang w:val="uk-UA"/>
              </w:rPr>
              <w:t>(плоске Ь=400)- 2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Зубило хвостовик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Fonts w:ascii="Times New Roman" w:hAnsi="Times New Roman" w:cs="Times New Roman"/>
                <w:lang w:val="uk-UA"/>
              </w:rPr>
              <w:t>(для асфальту Ь=400)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02804" w:rsidTr="003A46E4">
        <w:tc>
          <w:tcPr>
            <w:tcW w:w="534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945" w:type="dxa"/>
            <w:vAlign w:val="center"/>
          </w:tcPr>
          <w:p w:rsidR="00102804" w:rsidRPr="003A46E4" w:rsidRDefault="00102804" w:rsidP="003A46E4">
            <w:pPr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 xml:space="preserve">Зубило хвостовик 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="00A40324" w:rsidRPr="00A40324">
              <w:rPr>
                <w:rStyle w:val="4"/>
                <w:rFonts w:eastAsiaTheme="minorHAnsi"/>
                <w:sz w:val="22"/>
                <w:szCs w:val="22"/>
                <w:lang w:bidi="en-US"/>
              </w:rPr>
              <w:t>-</w:t>
            </w:r>
            <w:r w:rsidR="00A40324"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="00A40324" w:rsidRPr="00A4032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3A46E4">
              <w:rPr>
                <w:rFonts w:ascii="Times New Roman" w:hAnsi="Times New Roman" w:cs="Times New Roman"/>
                <w:lang w:val="uk-UA"/>
              </w:rPr>
              <w:t>пікоподібне</w:t>
            </w:r>
            <w:proofErr w:type="spellEnd"/>
            <w:r w:rsidRPr="003A46E4">
              <w:rPr>
                <w:rFonts w:ascii="Times New Roman" w:hAnsi="Times New Roman" w:cs="Times New Roman"/>
                <w:lang w:val="uk-UA"/>
              </w:rPr>
              <w:t xml:space="preserve"> Ь=400)</w:t>
            </w:r>
          </w:p>
        </w:tc>
        <w:tc>
          <w:tcPr>
            <w:tcW w:w="1701" w:type="dxa"/>
            <w:vAlign w:val="center"/>
          </w:tcPr>
          <w:p w:rsidR="00102804" w:rsidRPr="003A46E4" w:rsidRDefault="0010280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10280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53"/>
              </w:tabs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Таль ручну ланцюгову </w:t>
            </w:r>
            <w:proofErr w:type="spellStart"/>
            <w:r w:rsidRPr="003A46E4">
              <w:rPr>
                <w:rStyle w:val="4"/>
                <w:rFonts w:eastAsiaTheme="minorHAnsi"/>
                <w:sz w:val="22"/>
                <w:szCs w:val="22"/>
              </w:rPr>
              <w:t>шестерневу</w:t>
            </w:r>
            <w:proofErr w:type="spellEnd"/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POLTEK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HSZ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C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1 посиленої конструкції (продуктивність - 1 т; стандартна висота підйому - 3 м; висота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>(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Hook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to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Hook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) </w:t>
            </w:r>
            <w:proofErr w:type="spellStart"/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H</w:t>
            </w:r>
            <w:r w:rsidRPr="003A46E4">
              <w:rPr>
                <w:rStyle w:val="4"/>
                <w:rFonts w:eastAsiaTheme="minorHAnsi"/>
                <w:sz w:val="22"/>
                <w:szCs w:val="22"/>
                <w:vertAlign w:val="subscript"/>
                <w:lang w:val="en-US" w:bidi="en-US"/>
              </w:rPr>
              <w:t>m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in</w:t>
            </w:r>
            <w:proofErr w:type="spellEnd"/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300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eastAsia="ru-RU" w:bidi="ru-RU"/>
              </w:rPr>
              <w:t xml:space="preserve">мм,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ланцюгова тяга для підйому повного навантаження - 322,5 Н) ДСТУ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EN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13157:2014 або аналог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4"/>
              </w:tabs>
              <w:spacing w:line="295" w:lineRule="exact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Далекомір лазерний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Dnipro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DM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>-40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(робочий діапазон 0,05-40 м)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4"/>
              </w:tabs>
              <w:spacing w:line="295" w:lineRule="exact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Рівень лазерний (нівелір)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Dnipro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ML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120 (робочий діапазон 0-10 м)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8"/>
              </w:tabs>
              <w:spacing w:line="295" w:lineRule="exact"/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Бур до перфоратора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Crow</w:t>
            </w:r>
            <w:bookmarkStart w:id="0" w:name="_GoBack"/>
            <w:bookmarkEnd w:id="0"/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n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по бетону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20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540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мм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8"/>
              </w:tabs>
              <w:spacing w:line="295" w:lineRule="exact"/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Бур до перфоратора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Crown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по бетону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16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340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мм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8"/>
              </w:tabs>
              <w:spacing w:line="295" w:lineRule="exact"/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Бур до перфоратора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Crown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по бетону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10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200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мм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8"/>
              </w:tabs>
              <w:spacing w:line="295" w:lineRule="exact"/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Зубило до перфоратора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Crown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18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400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мм, піка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8"/>
              </w:tabs>
              <w:spacing w:line="295" w:lineRule="exact"/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Зубило до перфоратора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Crown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SDS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-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Max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>1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8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400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eastAsia="ru-RU" w:bidi="ru-RU"/>
              </w:rPr>
              <w:t xml:space="preserve">мм, </w:t>
            </w:r>
            <w:proofErr w:type="spellStart"/>
            <w:r w:rsidRPr="003A46E4">
              <w:rPr>
                <w:rStyle w:val="4"/>
                <w:rFonts w:eastAsiaTheme="minorHAnsi"/>
                <w:sz w:val="22"/>
                <w:szCs w:val="22"/>
              </w:rPr>
              <w:t>штробне</w:t>
            </w:r>
            <w:proofErr w:type="spellEnd"/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widowControl w:val="0"/>
              <w:tabs>
                <w:tab w:val="left" w:pos="778"/>
              </w:tabs>
              <w:spacing w:line="295" w:lineRule="exact"/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Подовжувач на котушці ПВС (50 м, 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>2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en-US" w:bidi="en-US"/>
              </w:rPr>
              <w:t>x</w:t>
            </w:r>
            <w:r w:rsidRPr="003A46E4">
              <w:rPr>
                <w:rStyle w:val="4"/>
                <w:rFonts w:eastAsiaTheme="minorHAnsi"/>
                <w:sz w:val="22"/>
                <w:szCs w:val="22"/>
                <w:lang w:val="ru-RU" w:bidi="en-US"/>
              </w:rPr>
              <w:t xml:space="preserve">2,5 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>мм</w:t>
            </w:r>
            <w:r w:rsidRPr="003A46E4">
              <w:rPr>
                <w:rStyle w:val="4"/>
                <w:rFonts w:eastAsiaTheme="minorHAnsi"/>
                <w:sz w:val="22"/>
                <w:szCs w:val="22"/>
                <w:vertAlign w:val="superscript"/>
              </w:rPr>
              <w:t>2</w:t>
            </w: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A46E4" w:rsidTr="003A46E4">
        <w:tc>
          <w:tcPr>
            <w:tcW w:w="53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6945" w:type="dxa"/>
            <w:vAlign w:val="center"/>
          </w:tcPr>
          <w:p w:rsidR="003A46E4" w:rsidRPr="003A46E4" w:rsidRDefault="003A46E4" w:rsidP="003A46E4">
            <w:pPr>
              <w:rPr>
                <w:rFonts w:ascii="Times New Roman" w:hAnsi="Times New Roman" w:cs="Times New Roman"/>
              </w:rPr>
            </w:pPr>
            <w:r w:rsidRPr="003A46E4">
              <w:rPr>
                <w:rStyle w:val="4"/>
                <w:rFonts w:eastAsiaTheme="minorHAnsi"/>
                <w:sz w:val="22"/>
                <w:szCs w:val="22"/>
              </w:rPr>
              <w:t xml:space="preserve">Рулетку Р10Н2К довжиною </w:t>
            </w:r>
          </w:p>
        </w:tc>
        <w:tc>
          <w:tcPr>
            <w:tcW w:w="1701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384" w:type="dxa"/>
            <w:vAlign w:val="center"/>
          </w:tcPr>
          <w:p w:rsidR="003A46E4" w:rsidRPr="003A46E4" w:rsidRDefault="003A46E4" w:rsidP="003A4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6E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Default="0056214F" w:rsidP="0056214F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даний предмет закупівлі є у переліку товарів які потребуюсь підтвердження ступеню локалізації виробництва то н</w:t>
      </w:r>
      <w:r w:rsidRPr="00273963">
        <w:rPr>
          <w:rFonts w:ascii="Times New Roman" w:hAnsi="Times New Roman"/>
          <w:sz w:val="24"/>
          <w:szCs w:val="24"/>
          <w:lang w:val="uk-UA"/>
        </w:rPr>
        <w:t>а підставі пункту 6¹ Розділу X “Прикінцеві та перехідні положення” Закону України «Про публічні закупівлі» надати у складі пропозиції підтвердження відповідності предмета закупівлі ступеню локалізації виробництва (а саме товар має бути доданий до списку локалізованих)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FD0C57"/>
    <w:multiLevelType w:val="multilevel"/>
    <w:tmpl w:val="21B22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2804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A46E4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E1FC4"/>
    <w:rsid w:val="006F3387"/>
    <w:rsid w:val="00753253"/>
    <w:rsid w:val="00761DAC"/>
    <w:rsid w:val="00890772"/>
    <w:rsid w:val="00957432"/>
    <w:rsid w:val="009B6E86"/>
    <w:rsid w:val="00A40324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3A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3A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F4BE-2EFF-4786-B599-DF2A1E6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36</cp:revision>
  <dcterms:created xsi:type="dcterms:W3CDTF">2021-10-29T07:13:00Z</dcterms:created>
  <dcterms:modified xsi:type="dcterms:W3CDTF">2022-10-05T12:45:00Z</dcterms:modified>
</cp:coreProperties>
</file>