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A5E8" w14:textId="77777777" w:rsidR="00B542BD" w:rsidRPr="00585CD5" w:rsidRDefault="00B542BD" w:rsidP="00B5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5CD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ПРОТОКОЛ </w:t>
      </w:r>
    </w:p>
    <w:p w14:paraId="01A97F2A" w14:textId="77777777" w:rsidR="00B542BD" w:rsidRPr="00585CD5" w:rsidRDefault="00B542BD" w:rsidP="00B5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5CD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ЩОДО ПРИЙНЯТТЯ РІШЕННЯ УПОВНОВАЖЕНОЮ ОСОБОЮ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1"/>
        <w:gridCol w:w="3209"/>
      </w:tblGrid>
      <w:tr w:rsidR="00B542BD" w:rsidRPr="00585CD5" w14:paraId="0D9C3AA0" w14:textId="77777777" w:rsidTr="00042DB4">
        <w:trPr>
          <w:trHeight w:val="381"/>
        </w:trPr>
        <w:tc>
          <w:tcPr>
            <w:tcW w:w="1668" w:type="pct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  <w:tcMar>
              <w:top w:w="200" w:type="dxa"/>
              <w:left w:w="400" w:type="dxa"/>
              <w:bottom w:w="200" w:type="dxa"/>
              <w:right w:w="400" w:type="dxa"/>
            </w:tcMar>
            <w:vAlign w:val="center"/>
            <w:hideMark/>
          </w:tcPr>
          <w:p w14:paraId="5E80257A" w14:textId="0FBD7AE9" w:rsidR="00B542BD" w:rsidRPr="00585CD5" w:rsidRDefault="00B542BD" w:rsidP="00B5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06</w:t>
            </w: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»</w:t>
            </w: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жовтня</w:t>
            </w: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1664" w:type="pct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  <w:tcMar>
              <w:top w:w="200" w:type="dxa"/>
              <w:left w:w="400" w:type="dxa"/>
              <w:bottom w:w="200" w:type="dxa"/>
              <w:right w:w="400" w:type="dxa"/>
            </w:tcMar>
            <w:hideMark/>
          </w:tcPr>
          <w:p w14:paraId="752AB480" w14:textId="534F33EC" w:rsidR="00B542BD" w:rsidRPr="00585CD5" w:rsidRDefault="00B542BD" w:rsidP="00B5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68" w:type="pct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  <w:tcMar>
              <w:top w:w="200" w:type="dxa"/>
              <w:left w:w="400" w:type="dxa"/>
              <w:bottom w:w="200" w:type="dxa"/>
              <w:right w:w="400" w:type="dxa"/>
            </w:tcMar>
            <w:vAlign w:val="center"/>
            <w:hideMark/>
          </w:tcPr>
          <w:p w14:paraId="025B8F7C" w14:textId="77777777" w:rsidR="00B542BD" w:rsidRPr="00585CD5" w:rsidRDefault="00B542BD" w:rsidP="0004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 Переяслав</w:t>
            </w:r>
          </w:p>
        </w:tc>
      </w:tr>
    </w:tbl>
    <w:p w14:paraId="3D81D6E8" w14:textId="77777777" w:rsidR="00B542BD" w:rsidRDefault="00B542BD" w:rsidP="00B542B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E5767" w14:textId="77777777" w:rsidR="00B542BD" w:rsidRDefault="00B542BD" w:rsidP="00B542B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00EFB" w14:textId="77777777" w:rsidR="00CE7EA4" w:rsidRPr="004F54D1" w:rsidRDefault="00CE7EA4" w:rsidP="00CE7EA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14:paraId="161B8921" w14:textId="412C81F9" w:rsidR="00CE7EA4" w:rsidRPr="00B542BD" w:rsidRDefault="00CE7EA4" w:rsidP="00CE7EA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прийняття рішення про відміну спрощеної закупівлі оголошеної щодо закупівлі </w:t>
      </w:r>
      <w:r w:rsidR="00B542BD" w:rsidRPr="00D15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Послуги зі </w:t>
      </w:r>
      <w:r w:rsidR="00B542BD" w:rsidRPr="00D15D33">
        <w:rPr>
          <w:rFonts w:ascii="Times New Roman" w:hAnsi="Times New Roman" w:cs="Times New Roman"/>
          <w:b/>
          <w:bCs/>
          <w:sz w:val="24"/>
          <w:szCs w:val="24"/>
        </w:rPr>
        <w:t xml:space="preserve">збирання, зберігання, оброблення, видалення, знешкодження, перевезення, та організації утилізації біологічних відходів; код згідно ДК 021:2015 </w:t>
      </w:r>
      <w:r w:rsidR="00B542BD" w:rsidRPr="00B542BD">
        <w:rPr>
          <w:rFonts w:ascii="Times New Roman" w:hAnsi="Times New Roman" w:cs="Times New Roman"/>
          <w:b/>
          <w:bCs/>
          <w:sz w:val="24"/>
          <w:szCs w:val="24"/>
        </w:rPr>
        <w:t>«Єдиний закупівельний словник» - 90520000-8 – Послуги у сфері поводження з радіоактивними, токсичними, медичними та небезпечними відходами</w:t>
      </w:r>
      <w:r w:rsidR="00B542BD" w:rsidRPr="00B54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542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Єдиного закупівельного словника,</w:t>
      </w:r>
      <w:r w:rsidRPr="00B54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uk-UA"/>
        </w:rPr>
        <w:t xml:space="preserve"> </w:t>
      </w:r>
      <w:r w:rsidRPr="00B542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(далі – </w:t>
      </w:r>
      <w:r w:rsidRPr="00B54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Закупівля</w:t>
      </w:r>
      <w:r w:rsidRPr="00B54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  <w:r w:rsidRPr="00B542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відповідно </w:t>
      </w:r>
      <w:r w:rsidRPr="00B542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Pr="00B542B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uk-UA"/>
        </w:rPr>
        <w:t>пункту</w:t>
      </w:r>
      <w:r w:rsidR="00B542BD" w:rsidRPr="00B542B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uk-UA"/>
        </w:rPr>
        <w:t xml:space="preserve"> </w:t>
      </w:r>
      <w:r w:rsidR="00B542BD" w:rsidRPr="00B542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B542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частини 17 статті 14 Закону України «Про публічні закупівлі» (далі – </w:t>
      </w:r>
      <w:r w:rsidRPr="00B54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</w:t>
      </w:r>
      <w:r w:rsidRPr="00B542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B54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.</w:t>
      </w:r>
      <w:r w:rsidRPr="00B542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39687794" w14:textId="77777777" w:rsidR="00CE7EA4" w:rsidRPr="004F54D1" w:rsidRDefault="00CE7EA4" w:rsidP="00CE7EA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оприлюднення рішення про відміну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електронній системі </w:t>
      </w:r>
      <w:proofErr w:type="spellStart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статті 14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7C03244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C5126A" w14:textId="2784ECD3" w:rsidR="00B542BD" w:rsidRDefault="00CE7EA4" w:rsidP="00B54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зареєстрована за ідентифікатором: </w:t>
      </w:r>
      <w:r w:rsidRPr="004F5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№</w:t>
      </w: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hyperlink r:id="rId5" w:tgtFrame="_blank" w:tooltip="Оголошення на порталі Уповноваженого органу" w:history="1">
        <w:r w:rsidR="00B542BD"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UA-2022-10-05-000861-a</w:t>
        </w:r>
      </w:hyperlink>
    </w:p>
    <w:p w14:paraId="457F5C24" w14:textId="77777777" w:rsidR="00B542BD" w:rsidRDefault="00B542BD" w:rsidP="00B54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</w:pPr>
    </w:p>
    <w:p w14:paraId="3BBC546D" w14:textId="706F52B6" w:rsidR="00CE7EA4" w:rsidRPr="004F54D1" w:rsidRDefault="00CE7EA4" w:rsidP="00B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першого питання порядку денного:</w:t>
      </w:r>
    </w:p>
    <w:p w14:paraId="42FFA5CD" w14:textId="141C4CC5" w:rsidR="00CE7EA4" w:rsidRPr="00B542BD" w:rsidRDefault="00B542BD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5CD5">
        <w:rPr>
          <w:rFonts w:ascii="Times New Roman" w:hAnsi="Times New Roman" w:cs="Times New Roman"/>
          <w:sz w:val="24"/>
          <w:szCs w:val="24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</w:rPr>
        <w:t>дотримання норм законодавства України щодо</w:t>
      </w:r>
      <w:r w:rsidRPr="00585CD5">
        <w:rPr>
          <w:rFonts w:ascii="Times New Roman" w:hAnsi="Times New Roman" w:cs="Times New Roman"/>
          <w:sz w:val="24"/>
          <w:szCs w:val="24"/>
        </w:rPr>
        <w:t xml:space="preserve"> </w:t>
      </w:r>
      <w:r w:rsidRPr="00585C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Закупівлі, </w:t>
      </w:r>
      <w:r w:rsidRPr="00585CD5">
        <w:rPr>
          <w:rFonts w:ascii="Times New Roman" w:hAnsi="Times New Roman" w:cs="Times New Roman"/>
          <w:sz w:val="24"/>
          <w:szCs w:val="24"/>
        </w:rPr>
        <w:t xml:space="preserve">з урахуванням </w:t>
      </w:r>
      <w:r w:rsidRPr="00585C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Закону,  </w:t>
      </w:r>
      <w:r w:rsidRPr="00585CD5">
        <w:rPr>
          <w:rFonts w:ascii="Times New Roman" w:hAnsi="Times New Roman" w:cs="Times New Roman"/>
          <w:sz w:val="24"/>
          <w:szCs w:val="24"/>
        </w:rPr>
        <w:t xml:space="preserve">відповідно до пункту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5CD5">
        <w:rPr>
          <w:rFonts w:ascii="Times New Roman" w:hAnsi="Times New Roman" w:cs="Times New Roman"/>
          <w:sz w:val="24"/>
          <w:szCs w:val="24"/>
        </w:rPr>
        <w:t xml:space="preserve"> частини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5CD5">
        <w:rPr>
          <w:rFonts w:ascii="Times New Roman" w:hAnsi="Times New Roman" w:cs="Times New Roman"/>
          <w:sz w:val="24"/>
          <w:szCs w:val="24"/>
        </w:rPr>
        <w:t xml:space="preserve"> статті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85C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Закону,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42BD">
        <w:rPr>
          <w:rFonts w:ascii="Times New Roman" w:hAnsi="Times New Roman" w:cs="Times New Roman"/>
          <w:bCs/>
          <w:iCs/>
          <w:sz w:val="24"/>
          <w:szCs w:val="24"/>
        </w:rPr>
        <w:t xml:space="preserve">в оголошеній закупівлі виявлено ряд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неточностей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оголошенні.</w:t>
      </w:r>
    </w:p>
    <w:p w14:paraId="6D4FAF27" w14:textId="34833566" w:rsidR="00B542BD" w:rsidRPr="00B542BD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00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 Замовник відміняє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Закупівлю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пункту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B54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частини 17 статті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14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оскільки </w:t>
      </w:r>
      <w:r w:rsidR="00B542B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відсутня технічна можливість виправити помилки.</w:t>
      </w:r>
    </w:p>
    <w:p w14:paraId="648878E5" w14:textId="24FF63BB" w:rsidR="00CE7EA4" w:rsidRPr="004F54D1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292D7B5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66A37E3" w14:textId="77777777" w:rsidR="00CE7EA4" w:rsidRPr="004F54D1" w:rsidRDefault="00CE7EA4" w:rsidP="00CE7EA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другого питання порядку денного:</w:t>
      </w:r>
    </w:p>
    <w:p w14:paraId="23EEBFFB" w14:textId="77777777" w:rsidR="00CE7EA4" w:rsidRPr="004F54D1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абзацу 2 частини 19 статті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14 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повідомлення про відміну закупівлі оприлюднюється в електронній системі </w:t>
      </w:r>
      <w:proofErr w:type="spellStart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замовником протягом одного робочого дня з дня прийняття замовником відповідного рішення. Повідомлення про відміну закупівлі автоматично надсилається всім учасникам електронною системою </w:t>
      </w:r>
      <w:proofErr w:type="spellStart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день його оприлюднення.</w:t>
      </w:r>
    </w:p>
    <w:p w14:paraId="1947C2B9" w14:textId="77777777" w:rsidR="00CE7EA4" w:rsidRPr="004F54D1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 необхідно оприлюднити повідомлення про відміну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 вимог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105F212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C248598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14:paraId="7025BECE" w14:textId="43ECCD22" w:rsidR="00CE7EA4" w:rsidRPr="004F54D1" w:rsidRDefault="00CE7EA4" w:rsidP="00CE7EA4">
      <w:pPr>
        <w:numPr>
          <w:ilvl w:val="0"/>
          <w:numId w:val="2"/>
        </w:numPr>
        <w:spacing w:after="0" w:line="240" w:lineRule="auto"/>
        <w:ind w:left="3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Відмінити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Закупівлю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пункту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B54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частини 17 статті 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14:paraId="7315D394" w14:textId="3FBE1FBD" w:rsidR="00CE7EA4" w:rsidRDefault="00CE7EA4" w:rsidP="00CE7EA4">
      <w:pPr>
        <w:numPr>
          <w:ilvl w:val="0"/>
          <w:numId w:val="2"/>
        </w:numPr>
        <w:spacing w:after="0" w:line="240" w:lineRule="auto"/>
        <w:ind w:left="34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Оприлюднити повідомлення про відміну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вигляді цього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токолу) відповідно до вимог абзацу 2 частини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19 статті 14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14:paraId="7BD47078" w14:textId="1FEBB17E" w:rsidR="00B542BD" w:rsidRDefault="00B542BD" w:rsidP="00B542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200"/>
        <w:gridCol w:w="3098"/>
      </w:tblGrid>
      <w:tr w:rsidR="00B542BD" w:rsidRPr="00585CD5" w14:paraId="08082F53" w14:textId="77777777" w:rsidTr="00042DB4">
        <w:trPr>
          <w:trHeight w:val="381"/>
        </w:trPr>
        <w:tc>
          <w:tcPr>
            <w:tcW w:w="1754" w:type="pct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  <w:tcMar>
              <w:top w:w="200" w:type="dxa"/>
              <w:left w:w="400" w:type="dxa"/>
              <w:bottom w:w="200" w:type="dxa"/>
              <w:right w:w="400" w:type="dxa"/>
            </w:tcMar>
            <w:vAlign w:val="center"/>
            <w:hideMark/>
          </w:tcPr>
          <w:p w14:paraId="7C66E47D" w14:textId="77777777" w:rsidR="00B542BD" w:rsidRPr="00585CD5" w:rsidRDefault="00B542BD" w:rsidP="000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</w:tc>
        <w:tc>
          <w:tcPr>
            <w:tcW w:w="1608" w:type="pct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  <w:tcMar>
              <w:top w:w="200" w:type="dxa"/>
              <w:left w:w="400" w:type="dxa"/>
              <w:bottom w:w="200" w:type="dxa"/>
              <w:right w:w="400" w:type="dxa"/>
            </w:tcMar>
            <w:hideMark/>
          </w:tcPr>
          <w:p w14:paraId="12588520" w14:textId="77777777" w:rsidR="00B542BD" w:rsidRPr="00585CD5" w:rsidRDefault="00B542BD" w:rsidP="000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1638" w:type="pct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  <w:tcMar>
              <w:top w:w="200" w:type="dxa"/>
              <w:left w:w="400" w:type="dxa"/>
              <w:bottom w:w="200" w:type="dxa"/>
              <w:right w:w="400" w:type="dxa"/>
            </w:tcMar>
            <w:vAlign w:val="center"/>
            <w:hideMark/>
          </w:tcPr>
          <w:p w14:paraId="68F7DDE3" w14:textId="77777777" w:rsidR="00B542BD" w:rsidRPr="00585CD5" w:rsidRDefault="00B542BD" w:rsidP="0004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5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Волошин М.В.</w:t>
            </w:r>
          </w:p>
        </w:tc>
      </w:tr>
    </w:tbl>
    <w:p w14:paraId="3004F907" w14:textId="49D25B9B" w:rsidR="00B542BD" w:rsidRDefault="00B542BD" w:rsidP="00B542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26112FE3" w14:textId="77777777" w:rsidR="00B542BD" w:rsidRPr="004F54D1" w:rsidRDefault="00B542BD" w:rsidP="00B542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2762C097" w14:textId="77777777" w:rsidR="00CE7EA4" w:rsidRPr="004F54D1" w:rsidRDefault="00CE7EA4" w:rsidP="00CE7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EEF5985" w14:textId="77777777" w:rsidR="006749D0" w:rsidRDefault="006749D0"/>
    <w:sectPr w:rsidR="00674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9D4"/>
    <w:multiLevelType w:val="multilevel"/>
    <w:tmpl w:val="9048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0540E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41"/>
    <w:rsid w:val="00017B32"/>
    <w:rsid w:val="000420C5"/>
    <w:rsid w:val="00496841"/>
    <w:rsid w:val="006749D0"/>
    <w:rsid w:val="007961B1"/>
    <w:rsid w:val="00B542BD"/>
    <w:rsid w:val="00CE7EA4"/>
    <w:rsid w:val="00D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70D3"/>
  <w15:chartTrackingRefBased/>
  <w15:docId w15:val="{62660E7A-3F1C-4CAD-8742-1E5E603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420C5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10">
    <w:name w:val="Обычный1"/>
    <w:rsid w:val="00B542BD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customStyle="1" w:styleId="js-apiid">
    <w:name w:val="js-apiid"/>
    <w:basedOn w:val="a0"/>
    <w:rsid w:val="00B5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05-0008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Користувач</cp:lastModifiedBy>
  <cp:revision>2</cp:revision>
  <dcterms:created xsi:type="dcterms:W3CDTF">2022-10-06T11:10:00Z</dcterms:created>
  <dcterms:modified xsi:type="dcterms:W3CDTF">2022-10-06T11:10:00Z</dcterms:modified>
</cp:coreProperties>
</file>