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AE433A" w14:textId="7AE9D622" w:rsidR="00F97805" w:rsidRPr="00182EEF" w:rsidRDefault="00F97805" w:rsidP="00F97805">
      <w:pPr>
        <w:jc w:val="center"/>
        <w:rPr>
          <w:rFonts w:eastAsia="Times New Roman"/>
          <w:sz w:val="28"/>
          <w:szCs w:val="28"/>
          <w:lang w:val="uk-UA"/>
        </w:rPr>
      </w:pPr>
      <w:r w:rsidRPr="00182EEF">
        <w:rPr>
          <w:noProof/>
          <w:lang w:val="uk-UA" w:eastAsia="uk-UA"/>
        </w:rPr>
        <mc:AlternateContent>
          <mc:Choice Requires="wps">
            <w:drawing>
              <wp:anchor distT="0" distB="0" distL="114935" distR="114935" simplePos="0" relativeHeight="251659264" behindDoc="0" locked="0" layoutInCell="1" allowOverlap="1" wp14:anchorId="2F38F734" wp14:editId="29714ED4">
                <wp:simplePos x="0" y="0"/>
                <wp:positionH relativeFrom="column">
                  <wp:posOffset>3926205</wp:posOffset>
                </wp:positionH>
                <wp:positionV relativeFrom="paragraph">
                  <wp:posOffset>-328930</wp:posOffset>
                </wp:positionV>
                <wp:extent cx="2162810" cy="28067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810" cy="280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5D8E64" w14:textId="77777777" w:rsidR="00DF2569" w:rsidRDefault="00DF2569" w:rsidP="00F9780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F734" id="_x0000_t202" coordsize="21600,21600" o:spt="202" path="m,l,21600r21600,l21600,xe">
                <v:stroke joinstyle="miter"/>
                <v:path gradientshapeok="t" o:connecttype="rect"/>
              </v:shapetype>
              <v:shape id="Поле 2" o:spid="_x0000_s1026" type="#_x0000_t202" style="position:absolute;left:0;text-align:left;margin-left:309.15pt;margin-top:-25.9pt;width:170.3pt;height:2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" stroked="f">
                <v:fill opacity="0"/>
                <v:textbox inset="0,0,0,0">
                  <w:txbxContent>
                    <w:p w14:paraId="6B5D8E64" w14:textId="77777777" w:rsidR="00DF2569" w:rsidRDefault="00DF2569" w:rsidP="00F97805">
                      <w:pPr>
                        <w:jc w:val="center"/>
                      </w:pPr>
                    </w:p>
                  </w:txbxContent>
                </v:textbox>
              </v:shape>
            </w:pict>
          </mc:Fallback>
        </mc:AlternateContent>
      </w:r>
      <w:r w:rsidRPr="00182EEF">
        <w:rPr>
          <w:rFonts w:eastAsia="Times New Roman"/>
          <w:noProof/>
          <w:sz w:val="28"/>
          <w:szCs w:val="28"/>
          <w:lang w:val="en-US"/>
        </w:rPr>
        <w:t xml:space="preserve"> </w:t>
      </w:r>
      <w:r w:rsidRPr="00182EEF">
        <w:rPr>
          <w:rFonts w:eastAsia="Times New Roman"/>
          <w:noProof/>
          <w:sz w:val="28"/>
          <w:szCs w:val="28"/>
          <w:lang w:val="uk-UA" w:eastAsia="uk-UA"/>
        </w:rPr>
        <w:drawing>
          <wp:inline distT="0" distB="0" distL="0" distR="0" wp14:anchorId="37705444" wp14:editId="49BDB710">
            <wp:extent cx="495300" cy="678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78180"/>
                    </a:xfrm>
                    <a:prstGeom prst="rect">
                      <a:avLst/>
                    </a:prstGeom>
                    <a:solidFill>
                      <a:srgbClr val="FFFFFF"/>
                    </a:solidFill>
                    <a:ln>
                      <a:noFill/>
                    </a:ln>
                  </pic:spPr>
                </pic:pic>
              </a:graphicData>
            </a:graphic>
          </wp:inline>
        </w:drawing>
      </w:r>
    </w:p>
    <w:p w14:paraId="0055FBFD" w14:textId="77777777" w:rsidR="00F97805" w:rsidRPr="00182EEF" w:rsidRDefault="00F97805" w:rsidP="00F97805">
      <w:pPr>
        <w:jc w:val="center"/>
        <w:rPr>
          <w:rFonts w:eastAsia="Times New Roman"/>
          <w:sz w:val="28"/>
          <w:szCs w:val="28"/>
          <w:lang w:val="uk-UA"/>
        </w:rPr>
      </w:pPr>
    </w:p>
    <w:p w14:paraId="7DB0CC4F" w14:textId="77777777" w:rsidR="00F97805" w:rsidRPr="00182EEF" w:rsidRDefault="00F97805" w:rsidP="00F97805">
      <w:pPr>
        <w:jc w:val="center"/>
        <w:rPr>
          <w:rFonts w:eastAsia="Times New Roman"/>
          <w:sz w:val="28"/>
          <w:szCs w:val="28"/>
          <w:lang w:val="uk-UA"/>
        </w:rPr>
      </w:pPr>
      <w:r w:rsidRPr="00182EEF">
        <w:rPr>
          <w:rFonts w:eastAsia="Times New Roman"/>
          <w:sz w:val="28"/>
          <w:szCs w:val="28"/>
          <w:lang w:val="uk-UA"/>
        </w:rPr>
        <w:t>УКРАЇНА</w:t>
      </w:r>
    </w:p>
    <w:p w14:paraId="029AE3C6" w14:textId="77777777" w:rsidR="00F97805" w:rsidRPr="00182EEF" w:rsidRDefault="00F97805" w:rsidP="00F97805">
      <w:pPr>
        <w:jc w:val="center"/>
        <w:rPr>
          <w:rFonts w:eastAsia="Times New Roman"/>
          <w:b/>
          <w:caps/>
          <w:color w:val="002060"/>
          <w:sz w:val="28"/>
          <w:szCs w:val="28"/>
          <w:lang w:val="uk-UA"/>
        </w:rPr>
      </w:pPr>
      <w:r w:rsidRPr="00182EEF">
        <w:rPr>
          <w:rFonts w:eastAsia="Times New Roman"/>
          <w:sz w:val="28"/>
          <w:szCs w:val="28"/>
          <w:lang w:val="uk-UA"/>
        </w:rPr>
        <w:t>ЛЬВІВСЬКА ОБЛАСНА ДЕРЖАВНА АДМІНІСТРАЦІЯ</w:t>
      </w:r>
    </w:p>
    <w:p w14:paraId="0B20C22E" w14:textId="77777777" w:rsidR="00F97805" w:rsidRPr="00182EEF" w:rsidRDefault="00F97805" w:rsidP="00F97805">
      <w:pPr>
        <w:jc w:val="center"/>
        <w:rPr>
          <w:rFonts w:eastAsia="Times New Roman"/>
          <w:sz w:val="28"/>
          <w:szCs w:val="28"/>
          <w:lang w:val="uk-UA"/>
        </w:rPr>
      </w:pPr>
      <w:r w:rsidRPr="00182EEF">
        <w:rPr>
          <w:rFonts w:eastAsia="Times New Roman"/>
          <w:b/>
          <w:caps/>
          <w:color w:val="002060"/>
          <w:sz w:val="28"/>
          <w:szCs w:val="28"/>
          <w:lang w:val="uk-UA"/>
        </w:rPr>
        <w:t>УПРАВЛІННЯ З ПИТАНЬ ЦИФРОВОГО РОЗВИТКУ</w:t>
      </w:r>
    </w:p>
    <w:p w14:paraId="02C60861" w14:textId="2D931F72" w:rsidR="00F97805" w:rsidRPr="00182EEF" w:rsidRDefault="00F97805" w:rsidP="00F97805">
      <w:pPr>
        <w:ind w:firstLine="142"/>
        <w:jc w:val="center"/>
        <w:rPr>
          <w:rFonts w:eastAsia="Times New Roman"/>
          <w:lang w:val="uk-UA"/>
        </w:rPr>
      </w:pPr>
      <w:r w:rsidRPr="00182EEF">
        <w:rPr>
          <w:rFonts w:eastAsia="Times New Roman"/>
          <w:lang w:val="uk-UA"/>
        </w:rPr>
        <w:t>вул. В. Винниченка, 12, м. Львів 79008, тел.: (032) 299-92-49</w:t>
      </w:r>
    </w:p>
    <w:p w14:paraId="023C150C" w14:textId="77777777" w:rsidR="00F97805" w:rsidRPr="00182EEF" w:rsidRDefault="00F97805" w:rsidP="00F97805">
      <w:pPr>
        <w:jc w:val="center"/>
        <w:rPr>
          <w:rFonts w:eastAsia="Times New Roman"/>
          <w:lang w:val="uk-UA"/>
        </w:rPr>
      </w:pPr>
      <w:r w:rsidRPr="00182EEF">
        <w:rPr>
          <w:rFonts w:eastAsia="Times New Roman"/>
          <w:lang w:val="uk-UA"/>
        </w:rPr>
        <w:t xml:space="preserve"> </w:t>
      </w:r>
      <w:proofErr w:type="gramStart"/>
      <w:r w:rsidRPr="00182EEF">
        <w:rPr>
          <w:rFonts w:eastAsia="Times New Roman"/>
          <w:lang w:val="en-US"/>
        </w:rPr>
        <w:t>e</w:t>
      </w:r>
      <w:r w:rsidRPr="00182EEF">
        <w:rPr>
          <w:rFonts w:eastAsia="Times New Roman"/>
          <w:lang w:val="uk-UA"/>
        </w:rPr>
        <w:t>-mail</w:t>
      </w:r>
      <w:proofErr w:type="gramEnd"/>
      <w:r w:rsidRPr="00182EEF">
        <w:rPr>
          <w:rFonts w:eastAsia="Times New Roman"/>
          <w:lang w:val="uk-UA"/>
        </w:rPr>
        <w:t xml:space="preserve">: </w:t>
      </w:r>
      <w:hyperlink r:id="rId9" w:history="1">
        <w:r w:rsidRPr="00182EEF">
          <w:rPr>
            <w:color w:val="0000FF"/>
            <w:u w:val="single"/>
            <w:lang w:val="en-US"/>
          </w:rPr>
          <w:t>thedigital</w:t>
        </w:r>
        <w:r w:rsidRPr="00182EEF">
          <w:rPr>
            <w:color w:val="0000FF"/>
            <w:u w:val="single"/>
            <w:lang w:val="uk-UA"/>
          </w:rPr>
          <w:t>@loda.gov.ua</w:t>
        </w:r>
      </w:hyperlink>
      <w:r w:rsidRPr="00182EEF">
        <w:rPr>
          <w:color w:val="0000FF"/>
          <w:u w:val="single"/>
          <w:lang w:val="uk-UA"/>
        </w:rPr>
        <w:t>, код ЄДРПОУ 44</w:t>
      </w:r>
      <w:r w:rsidRPr="00182EEF">
        <w:rPr>
          <w:color w:val="0000FF"/>
          <w:u w:val="single"/>
          <w:lang w:val="en-US"/>
        </w:rPr>
        <w:t>634695</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9"/>
        <w:gridCol w:w="4820"/>
      </w:tblGrid>
      <w:tr w:rsidR="00F97805" w:rsidRPr="00182EEF" w14:paraId="406A328E" w14:textId="77777777" w:rsidTr="00F97805">
        <w:tc>
          <w:tcPr>
            <w:tcW w:w="4820" w:type="dxa"/>
            <w:tcBorders>
              <w:top w:val="nil"/>
              <w:left w:val="nil"/>
              <w:bottom w:val="nil"/>
              <w:right w:val="nil"/>
            </w:tcBorders>
          </w:tcPr>
          <w:p w14:paraId="56003133" w14:textId="77777777" w:rsidR="00F97805" w:rsidRPr="00182EEF" w:rsidRDefault="00F97805" w:rsidP="00F97805">
            <w:pPr>
              <w:rPr>
                <w:rFonts w:eastAsia="Times New Roman"/>
                <w:b/>
                <w:bCs/>
                <w:lang w:val="uk-UA" w:eastAsia="uk-UA"/>
              </w:rPr>
            </w:pPr>
          </w:p>
          <w:p w14:paraId="606C522B" w14:textId="77777777" w:rsidR="00F97805" w:rsidRPr="00182EEF" w:rsidRDefault="00F97805" w:rsidP="00F97805">
            <w:pPr>
              <w:rPr>
                <w:rFonts w:eastAsia="Times New Roman"/>
                <w:lang w:val="uk-UA" w:eastAsia="uk-UA"/>
              </w:rPr>
            </w:pPr>
          </w:p>
          <w:p w14:paraId="3699311C" w14:textId="77777777" w:rsidR="00F97805" w:rsidRPr="00182EEF" w:rsidRDefault="00F97805" w:rsidP="00F97805">
            <w:pPr>
              <w:rPr>
                <w:rFonts w:eastAsia="Times New Roman"/>
                <w:lang w:val="uk-UA" w:eastAsia="uk-UA"/>
              </w:rPr>
            </w:pPr>
          </w:p>
          <w:p w14:paraId="2DFDD1D2" w14:textId="77777777" w:rsidR="00F97805" w:rsidRPr="00182EEF" w:rsidRDefault="00F97805" w:rsidP="00F97805">
            <w:pPr>
              <w:rPr>
                <w:rFonts w:eastAsia="Times New Roman"/>
                <w:lang w:val="uk-UA" w:eastAsia="uk-UA"/>
              </w:rPr>
            </w:pPr>
          </w:p>
          <w:p w14:paraId="7D67262C" w14:textId="77777777" w:rsidR="00F97805" w:rsidRPr="00182EEF" w:rsidRDefault="00F97805" w:rsidP="00F97805">
            <w:pPr>
              <w:rPr>
                <w:rFonts w:eastAsia="Times New Roman"/>
                <w:lang w:val="uk-UA" w:eastAsia="uk-UA"/>
              </w:rPr>
            </w:pPr>
          </w:p>
          <w:p w14:paraId="793071B9" w14:textId="77777777" w:rsidR="00F97805" w:rsidRPr="00182EEF" w:rsidRDefault="00F97805" w:rsidP="00F97805">
            <w:pPr>
              <w:jc w:val="right"/>
              <w:rPr>
                <w:rFonts w:eastAsia="Times New Roman"/>
                <w:lang w:val="uk-UA" w:eastAsia="uk-UA"/>
              </w:rPr>
            </w:pPr>
          </w:p>
        </w:tc>
        <w:tc>
          <w:tcPr>
            <w:tcW w:w="4821" w:type="dxa"/>
            <w:tcBorders>
              <w:top w:val="nil"/>
              <w:left w:val="nil"/>
              <w:bottom w:val="nil"/>
              <w:right w:val="nil"/>
            </w:tcBorders>
          </w:tcPr>
          <w:p w14:paraId="5287BD44" w14:textId="77777777" w:rsidR="00F97805" w:rsidRPr="00182EEF" w:rsidRDefault="00F97805" w:rsidP="00F97805">
            <w:pPr>
              <w:rPr>
                <w:rFonts w:eastAsia="Times New Roman"/>
                <w:b/>
                <w:bCs/>
                <w:noProof/>
                <w:lang w:val="uk-UA" w:eastAsia="uk-UA"/>
              </w:rPr>
            </w:pPr>
          </w:p>
          <w:p w14:paraId="3C74CBAB" w14:textId="77777777" w:rsidR="00F97805" w:rsidRPr="00182EEF" w:rsidRDefault="00F97805" w:rsidP="00F97805">
            <w:pPr>
              <w:rPr>
                <w:rFonts w:eastAsia="Times New Roman"/>
                <w:b/>
                <w:bCs/>
                <w:noProof/>
                <w:lang w:val="uk-UA" w:eastAsia="uk-UA"/>
              </w:rPr>
            </w:pPr>
          </w:p>
          <w:p w14:paraId="67B64386" w14:textId="77777777" w:rsidR="00F97805" w:rsidRPr="00182EEF" w:rsidRDefault="00F97805" w:rsidP="00F97805">
            <w:pPr>
              <w:rPr>
                <w:rFonts w:eastAsia="Times New Roman"/>
                <w:b/>
                <w:bCs/>
                <w:noProof/>
                <w:lang w:val="uk-UA" w:eastAsia="uk-UA"/>
              </w:rPr>
            </w:pPr>
            <w:r w:rsidRPr="00182EEF">
              <w:rPr>
                <w:rFonts w:eastAsia="Times New Roman"/>
                <w:b/>
                <w:bCs/>
                <w:noProof/>
                <w:lang w:val="uk-UA" w:eastAsia="uk-UA"/>
              </w:rPr>
              <w:t>«ЗАТВЕРДЖЕНО»</w:t>
            </w:r>
          </w:p>
          <w:p w14:paraId="564954CE" w14:textId="77777777" w:rsidR="00F97805" w:rsidRPr="00182EEF" w:rsidRDefault="00F97805" w:rsidP="00F97805">
            <w:pPr>
              <w:rPr>
                <w:rFonts w:eastAsia="Times New Roman"/>
                <w:bCs/>
                <w:noProof/>
                <w:lang w:val="uk-UA" w:eastAsia="uk-UA"/>
              </w:rPr>
            </w:pPr>
            <w:r w:rsidRPr="00182EEF">
              <w:rPr>
                <w:rFonts w:eastAsia="Times New Roman"/>
                <w:bCs/>
                <w:noProof/>
                <w:lang w:val="uk-UA" w:eastAsia="uk-UA"/>
              </w:rPr>
              <w:t>Рішенням уповноваженої особи</w:t>
            </w:r>
          </w:p>
          <w:p w14:paraId="5647369B" w14:textId="77777777" w:rsidR="00F97805" w:rsidRPr="00182EEF" w:rsidRDefault="00F97805" w:rsidP="00F97805">
            <w:pPr>
              <w:rPr>
                <w:rFonts w:eastAsia="Times New Roman"/>
                <w:bCs/>
                <w:noProof/>
                <w:lang w:val="uk-UA" w:eastAsia="uk-UA"/>
              </w:rPr>
            </w:pPr>
            <w:r w:rsidRPr="00182EEF">
              <w:rPr>
                <w:rFonts w:eastAsia="Times New Roman"/>
                <w:bCs/>
                <w:noProof/>
                <w:lang w:val="uk-UA" w:eastAsia="uk-UA"/>
              </w:rPr>
              <w:t>Управління з питань цифрового розвитку Львівської обласної державної адміністрації</w:t>
            </w:r>
          </w:p>
          <w:p w14:paraId="0506B500" w14:textId="46FF7AEE" w:rsidR="00F97805" w:rsidRPr="00182EEF" w:rsidRDefault="00F97805" w:rsidP="00F97805">
            <w:pPr>
              <w:rPr>
                <w:rFonts w:eastAsia="Times New Roman"/>
                <w:bCs/>
                <w:noProof/>
                <w:lang w:val="en-US" w:eastAsia="uk-UA"/>
              </w:rPr>
            </w:pPr>
            <w:r w:rsidRPr="00182EEF">
              <w:rPr>
                <w:rFonts w:eastAsia="Times New Roman"/>
                <w:bCs/>
                <w:noProof/>
                <w:lang w:val="uk-UA" w:eastAsia="uk-UA"/>
              </w:rPr>
              <w:t xml:space="preserve">протокол № </w:t>
            </w:r>
            <w:r w:rsidRPr="000B617F">
              <w:rPr>
                <w:rFonts w:eastAsia="Times New Roman"/>
                <w:bCs/>
                <w:noProof/>
                <w:lang w:val="uk-UA" w:eastAsia="uk-UA"/>
              </w:rPr>
              <w:t>0</w:t>
            </w:r>
            <w:r w:rsidR="00C6424B">
              <w:rPr>
                <w:rFonts w:eastAsia="Times New Roman"/>
                <w:bCs/>
                <w:noProof/>
                <w:lang w:val="uk-UA" w:eastAsia="uk-UA"/>
              </w:rPr>
              <w:t>4</w:t>
            </w:r>
            <w:r w:rsidRPr="00182EEF">
              <w:rPr>
                <w:rFonts w:eastAsia="Times New Roman"/>
                <w:bCs/>
                <w:noProof/>
                <w:lang w:val="uk-UA" w:eastAsia="uk-UA"/>
              </w:rPr>
              <w:t xml:space="preserve">-вт від </w:t>
            </w:r>
            <w:r w:rsidR="00C6424B">
              <w:rPr>
                <w:rFonts w:eastAsia="Times New Roman"/>
                <w:bCs/>
                <w:noProof/>
                <w:lang w:val="uk-UA" w:eastAsia="uk-UA"/>
              </w:rPr>
              <w:t>24</w:t>
            </w:r>
            <w:r w:rsidRPr="00182EEF">
              <w:rPr>
                <w:rFonts w:eastAsia="Times New Roman"/>
                <w:bCs/>
                <w:noProof/>
                <w:lang w:val="uk-UA" w:eastAsia="uk-UA"/>
              </w:rPr>
              <w:t>.</w:t>
            </w:r>
            <w:r w:rsidR="00C6424B">
              <w:rPr>
                <w:rFonts w:eastAsia="Times New Roman"/>
                <w:bCs/>
                <w:noProof/>
                <w:lang w:val="uk-UA" w:eastAsia="uk-UA"/>
              </w:rPr>
              <w:t>10</w:t>
            </w:r>
            <w:r w:rsidRPr="00182EEF">
              <w:rPr>
                <w:rFonts w:eastAsia="Times New Roman"/>
                <w:bCs/>
                <w:noProof/>
                <w:lang w:val="uk-UA" w:eastAsia="uk-UA"/>
              </w:rPr>
              <w:t xml:space="preserve">.2023 </w:t>
            </w:r>
          </w:p>
          <w:p w14:paraId="6D5A688F" w14:textId="77777777" w:rsidR="00F97805" w:rsidRPr="00182EEF" w:rsidRDefault="00F97805" w:rsidP="00F97805">
            <w:pPr>
              <w:rPr>
                <w:rFonts w:eastAsia="Times New Roman"/>
                <w:bCs/>
                <w:noProof/>
                <w:lang w:val="uk-UA" w:eastAsia="uk-UA"/>
              </w:rPr>
            </w:pPr>
          </w:p>
        </w:tc>
      </w:tr>
    </w:tbl>
    <w:p w14:paraId="45224E1F" w14:textId="77777777" w:rsidR="00F97805" w:rsidRPr="00182EEF" w:rsidRDefault="00F97805" w:rsidP="00F97805">
      <w:pPr>
        <w:jc w:val="center"/>
        <w:rPr>
          <w:rFonts w:eastAsia="Times New Roman"/>
          <w:lang w:val="uk-UA"/>
        </w:rPr>
      </w:pPr>
    </w:p>
    <w:p w14:paraId="501BE19D" w14:textId="77777777" w:rsidR="00F97805" w:rsidRPr="00182EEF" w:rsidRDefault="00F97805" w:rsidP="00F97805">
      <w:pPr>
        <w:jc w:val="center"/>
        <w:rPr>
          <w:b/>
          <w:caps/>
          <w:lang w:val="uk-UA"/>
        </w:rPr>
      </w:pPr>
    </w:p>
    <w:p w14:paraId="58AB2285" w14:textId="77777777" w:rsidR="00F97805" w:rsidRPr="00182EEF" w:rsidRDefault="00F97805" w:rsidP="00F97805">
      <w:pPr>
        <w:jc w:val="center"/>
        <w:rPr>
          <w:b/>
          <w:caps/>
          <w:lang w:val="uk-UA"/>
        </w:rPr>
      </w:pPr>
    </w:p>
    <w:p w14:paraId="38582408" w14:textId="77777777" w:rsidR="00F97805" w:rsidRPr="00182EEF" w:rsidRDefault="00F97805" w:rsidP="00F97805">
      <w:pPr>
        <w:jc w:val="center"/>
        <w:rPr>
          <w:b/>
          <w:caps/>
          <w:lang w:val="uk-UA"/>
        </w:rPr>
      </w:pPr>
    </w:p>
    <w:p w14:paraId="286B06F9" w14:textId="77777777" w:rsidR="00F97805" w:rsidRPr="00182EEF" w:rsidRDefault="00F97805" w:rsidP="00F97805">
      <w:pPr>
        <w:jc w:val="center"/>
        <w:rPr>
          <w:b/>
          <w:caps/>
          <w:lang w:val="uk-UA"/>
        </w:rPr>
      </w:pPr>
    </w:p>
    <w:p w14:paraId="2CF73D8C" w14:textId="77777777" w:rsidR="00F97805" w:rsidRPr="00182EEF" w:rsidRDefault="00F97805" w:rsidP="00F97805">
      <w:pPr>
        <w:jc w:val="center"/>
        <w:rPr>
          <w:b/>
          <w:caps/>
          <w:lang w:val="uk-UA"/>
        </w:rPr>
      </w:pPr>
    </w:p>
    <w:p w14:paraId="2400FB74" w14:textId="77777777" w:rsidR="00F97805" w:rsidRPr="00182EEF" w:rsidRDefault="00F97805" w:rsidP="00F97805">
      <w:pPr>
        <w:jc w:val="center"/>
        <w:rPr>
          <w:b/>
          <w:caps/>
          <w:lang w:val="uk-UA"/>
        </w:rPr>
      </w:pPr>
    </w:p>
    <w:p w14:paraId="54BB5194" w14:textId="77777777" w:rsidR="00F97805" w:rsidRPr="00182EEF" w:rsidRDefault="00F97805" w:rsidP="00F97805">
      <w:pPr>
        <w:jc w:val="center"/>
        <w:rPr>
          <w:rFonts w:eastAsia="Times New Roman"/>
          <w:b/>
          <w:caps/>
          <w:sz w:val="28"/>
          <w:szCs w:val="28"/>
          <w:lang w:val="uk-UA"/>
        </w:rPr>
      </w:pPr>
      <w:r w:rsidRPr="00182EEF">
        <w:rPr>
          <w:rFonts w:eastAsia="Times New Roman"/>
          <w:b/>
          <w:caps/>
          <w:sz w:val="28"/>
          <w:szCs w:val="28"/>
          <w:lang w:val="uk-UA"/>
        </w:rPr>
        <w:t>Тендерна документація</w:t>
      </w:r>
    </w:p>
    <w:p w14:paraId="31357CB3" w14:textId="77777777" w:rsidR="00F97805" w:rsidRPr="00182EEF" w:rsidRDefault="00F97805" w:rsidP="00F97805">
      <w:pPr>
        <w:jc w:val="center"/>
        <w:rPr>
          <w:rFonts w:eastAsia="Times New Roman"/>
          <w:b/>
          <w:sz w:val="28"/>
          <w:szCs w:val="28"/>
          <w:lang w:val="uk-UA"/>
        </w:rPr>
      </w:pPr>
    </w:p>
    <w:p w14:paraId="6BFDA203" w14:textId="77777777" w:rsidR="00F97805" w:rsidRPr="00182EEF" w:rsidRDefault="00F97805" w:rsidP="00F97805">
      <w:pPr>
        <w:jc w:val="center"/>
        <w:rPr>
          <w:rFonts w:eastAsia="Times New Roman"/>
          <w:lang w:val="uk-UA"/>
        </w:rPr>
      </w:pPr>
      <w:r w:rsidRPr="00182EEF">
        <w:rPr>
          <w:rFonts w:eastAsia="Times New Roman"/>
          <w:lang w:val="uk-UA"/>
        </w:rPr>
        <w:t xml:space="preserve">по процедурі </w:t>
      </w:r>
      <w:r w:rsidRPr="00182EEF">
        <w:rPr>
          <w:rFonts w:eastAsia="Times New Roman"/>
          <w:b/>
          <w:lang w:val="uk-UA"/>
        </w:rPr>
        <w:t>ВІДКРИТІ ТОРГИ З ОСОБЛИВОСТЯМИ</w:t>
      </w:r>
    </w:p>
    <w:p w14:paraId="7C3D35C3" w14:textId="77777777" w:rsidR="00F97805" w:rsidRPr="00182EEF" w:rsidRDefault="00F97805" w:rsidP="00F97805">
      <w:pPr>
        <w:jc w:val="center"/>
        <w:rPr>
          <w:rFonts w:eastAsia="Times New Roman"/>
          <w:lang w:val="uk-UA"/>
        </w:rPr>
      </w:pPr>
    </w:p>
    <w:p w14:paraId="5344709A" w14:textId="77777777" w:rsidR="00F97805" w:rsidRPr="00182EEF" w:rsidRDefault="00F97805" w:rsidP="00F97805">
      <w:pPr>
        <w:widowControl w:val="0"/>
        <w:jc w:val="center"/>
        <w:rPr>
          <w:rFonts w:eastAsia="Times New Roman"/>
          <w:b/>
          <w:color w:val="000000"/>
          <w:sz w:val="28"/>
          <w:szCs w:val="28"/>
          <w:lang w:val="uk-UA"/>
        </w:rPr>
      </w:pPr>
      <w:r w:rsidRPr="00182EEF">
        <w:rPr>
          <w:rFonts w:eastAsia="Times New Roman"/>
          <w:color w:val="000000"/>
          <w:sz w:val="28"/>
          <w:szCs w:val="28"/>
          <w:lang w:val="uk-UA"/>
        </w:rPr>
        <w:t>на закупівлю</w:t>
      </w:r>
      <w:r w:rsidRPr="00182EEF">
        <w:rPr>
          <w:rFonts w:eastAsia="Times New Roman"/>
          <w:b/>
          <w:color w:val="000000"/>
          <w:sz w:val="28"/>
          <w:szCs w:val="28"/>
          <w:lang w:val="uk-UA"/>
        </w:rPr>
        <w:t xml:space="preserve"> товарів</w:t>
      </w:r>
    </w:p>
    <w:p w14:paraId="03A09A0B" w14:textId="77777777" w:rsidR="00F97805" w:rsidRPr="00182EEF" w:rsidRDefault="00F97805" w:rsidP="00F97805">
      <w:pPr>
        <w:widowControl w:val="0"/>
        <w:jc w:val="center"/>
        <w:rPr>
          <w:rFonts w:eastAsia="Times New Roman"/>
          <w:b/>
          <w:color w:val="000000"/>
          <w:sz w:val="28"/>
          <w:szCs w:val="28"/>
          <w:lang w:val="uk-UA"/>
        </w:rPr>
      </w:pPr>
    </w:p>
    <w:p w14:paraId="43424028" w14:textId="64153F19" w:rsidR="00F97805" w:rsidRPr="00182EEF" w:rsidRDefault="00F97805" w:rsidP="00F97805">
      <w:pPr>
        <w:jc w:val="center"/>
        <w:rPr>
          <w:rFonts w:eastAsia="Times New Roman"/>
          <w:b/>
          <w:lang w:val="uk-UA"/>
        </w:rPr>
      </w:pPr>
      <w:r w:rsidRPr="00182EEF">
        <w:rPr>
          <w:rFonts w:eastAsia="Times New Roman"/>
          <w:lang w:val="uk-UA"/>
        </w:rPr>
        <w:t xml:space="preserve">за предметом закупівлі: </w:t>
      </w:r>
      <w:r w:rsidR="009348CC" w:rsidRPr="009348CC">
        <w:rPr>
          <w:rFonts w:eastAsia="andale sans ui"/>
          <w:b/>
          <w:color w:val="000000"/>
          <w:kern w:val="2"/>
          <w:sz w:val="22"/>
          <w:szCs w:val="22"/>
          <w:lang w:val="uk-UA"/>
        </w:rPr>
        <w:t>ДК 021:2015 72220000-3 Консультаційні послуги з питань систем та з технічних питань (Послуги зі створення комплексної системи захисту інформації та проходження державної експертизи щодо отримання атестату відповідності КСЗІ інформаційно-комунікаційної системи «Система електронного документообігу та автоматизації бізнеспроцесів «Мегаполіс.DocNet»)</w:t>
      </w:r>
      <w:r w:rsidRPr="00182EEF">
        <w:rPr>
          <w:rFonts w:eastAsia="andale sans ui"/>
          <w:b/>
          <w:color w:val="000000"/>
          <w:kern w:val="2"/>
          <w:sz w:val="22"/>
          <w:szCs w:val="22"/>
          <w:lang w:val="uk-UA"/>
        </w:rPr>
        <w:t xml:space="preserve"> </w:t>
      </w:r>
    </w:p>
    <w:p w14:paraId="5FA42628" w14:textId="77777777" w:rsidR="00F97805" w:rsidRPr="00182EEF" w:rsidRDefault="00F97805" w:rsidP="00F97805">
      <w:pPr>
        <w:jc w:val="center"/>
        <w:rPr>
          <w:b/>
          <w:lang w:val="uk-UA"/>
        </w:rPr>
      </w:pPr>
    </w:p>
    <w:p w14:paraId="3758AE63" w14:textId="77777777" w:rsidR="00F97805" w:rsidRPr="00182EEF" w:rsidRDefault="00F97805" w:rsidP="00F97805">
      <w:pPr>
        <w:jc w:val="center"/>
        <w:rPr>
          <w:b/>
          <w:lang w:val="uk-UA"/>
        </w:rPr>
      </w:pPr>
    </w:p>
    <w:p w14:paraId="6026EE58" w14:textId="77777777" w:rsidR="00F97805" w:rsidRPr="00182EEF" w:rsidRDefault="00F97805" w:rsidP="00F97805">
      <w:pPr>
        <w:jc w:val="center"/>
        <w:rPr>
          <w:b/>
          <w:lang w:val="uk-UA"/>
        </w:rPr>
      </w:pPr>
    </w:p>
    <w:p w14:paraId="509292C4" w14:textId="77777777" w:rsidR="00F97805" w:rsidRPr="00182EEF" w:rsidRDefault="00F97805" w:rsidP="00F97805">
      <w:pPr>
        <w:jc w:val="center"/>
        <w:rPr>
          <w:b/>
          <w:lang w:val="uk-UA"/>
        </w:rPr>
      </w:pPr>
    </w:p>
    <w:p w14:paraId="22153927" w14:textId="77777777" w:rsidR="00F97805" w:rsidRPr="00182EEF" w:rsidRDefault="00F97805" w:rsidP="00F97805">
      <w:pPr>
        <w:jc w:val="center"/>
        <w:rPr>
          <w:b/>
          <w:lang w:val="uk-UA"/>
        </w:rPr>
      </w:pPr>
    </w:p>
    <w:p w14:paraId="233E5FBE" w14:textId="77777777" w:rsidR="00F97805" w:rsidRPr="00182EEF" w:rsidRDefault="00F97805" w:rsidP="00F97805">
      <w:pPr>
        <w:jc w:val="center"/>
        <w:rPr>
          <w:b/>
          <w:lang w:val="uk-UA"/>
        </w:rPr>
      </w:pPr>
    </w:p>
    <w:p w14:paraId="2AEBB5F2" w14:textId="77777777" w:rsidR="00F97805" w:rsidRPr="00182EEF" w:rsidRDefault="00F97805" w:rsidP="00F97805">
      <w:pPr>
        <w:jc w:val="center"/>
        <w:rPr>
          <w:b/>
          <w:lang w:val="uk-UA"/>
        </w:rPr>
      </w:pPr>
    </w:p>
    <w:p w14:paraId="2FAFC80D" w14:textId="77777777" w:rsidR="00F97805" w:rsidRPr="00182EEF" w:rsidRDefault="00F97805" w:rsidP="00F97805">
      <w:pPr>
        <w:jc w:val="center"/>
        <w:rPr>
          <w:b/>
          <w:lang w:val="uk-UA"/>
        </w:rPr>
      </w:pPr>
    </w:p>
    <w:p w14:paraId="059A6AFA" w14:textId="77777777" w:rsidR="00F97805" w:rsidRPr="00182EEF" w:rsidRDefault="00F97805" w:rsidP="00F97805">
      <w:pPr>
        <w:jc w:val="center"/>
        <w:rPr>
          <w:b/>
          <w:lang w:val="uk-UA"/>
        </w:rPr>
      </w:pPr>
    </w:p>
    <w:p w14:paraId="10069A8B" w14:textId="77777777" w:rsidR="00F97805" w:rsidRPr="00182EEF" w:rsidRDefault="00F97805" w:rsidP="00F97805">
      <w:pPr>
        <w:jc w:val="center"/>
        <w:rPr>
          <w:b/>
          <w:lang w:val="uk-UA"/>
        </w:rPr>
      </w:pPr>
    </w:p>
    <w:p w14:paraId="68636FEE" w14:textId="77777777" w:rsidR="00F97805" w:rsidRPr="00182EEF" w:rsidRDefault="00F97805" w:rsidP="00F97805">
      <w:pPr>
        <w:jc w:val="center"/>
        <w:rPr>
          <w:b/>
          <w:lang w:val="uk-UA"/>
        </w:rPr>
      </w:pPr>
    </w:p>
    <w:p w14:paraId="49C9E875" w14:textId="35EF18CD" w:rsidR="00F97805" w:rsidRPr="00182EEF" w:rsidRDefault="00F97805" w:rsidP="00F97805">
      <w:pPr>
        <w:jc w:val="center"/>
        <w:rPr>
          <w:rFonts w:eastAsia="Times New Roman"/>
          <w:b/>
          <w:lang w:val="uk-UA"/>
        </w:rPr>
      </w:pPr>
      <w:r w:rsidRPr="00182EEF">
        <w:rPr>
          <w:rFonts w:eastAsia="Times New Roman"/>
          <w:b/>
          <w:lang w:val="uk-UA"/>
        </w:rPr>
        <w:t>Львів-2023</w:t>
      </w:r>
    </w:p>
    <w:p w14:paraId="30974478" w14:textId="77777777" w:rsidR="00F97805" w:rsidRPr="00182EEF" w:rsidRDefault="00F97805">
      <w:pPr>
        <w:spacing w:line="276" w:lineRule="auto"/>
        <w:rPr>
          <w:rFonts w:eastAsia="Times New Roman"/>
          <w:b/>
          <w:lang w:val="uk-UA"/>
        </w:rPr>
      </w:pPr>
      <w:r w:rsidRPr="00182EEF">
        <w:rPr>
          <w:rFonts w:eastAsia="Times New Roman"/>
          <w:b/>
          <w:lang w:val="uk-UA"/>
        </w:rPr>
        <w:br w:type="page"/>
      </w:r>
    </w:p>
    <w:tbl>
      <w:tblPr>
        <w:tblStyle w:val="a8"/>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182EEF" w14:paraId="7DC9DC22" w14:textId="77777777" w:rsidTr="008E539C">
        <w:trPr>
          <w:trHeight w:val="520"/>
          <w:jc w:val="center"/>
        </w:trPr>
        <w:tc>
          <w:tcPr>
            <w:tcW w:w="9743" w:type="dxa"/>
            <w:gridSpan w:val="5"/>
            <w:shd w:val="clear" w:color="auto" w:fill="FFFFFF" w:themeFill="background1"/>
            <w:vAlign w:val="center"/>
          </w:tcPr>
          <w:p w14:paraId="0D833661" w14:textId="69574874" w:rsidR="00577A69" w:rsidRPr="00182EEF" w:rsidRDefault="00577A69" w:rsidP="00065FC8">
            <w:pPr>
              <w:widowControl w:val="0"/>
              <w:shd w:val="clear" w:color="auto" w:fill="FFFFFF" w:themeFill="background1"/>
              <w:contextualSpacing/>
              <w:jc w:val="center"/>
              <w:rPr>
                <w:rFonts w:eastAsia="Times New Roman"/>
                <w:b/>
                <w:sz w:val="22"/>
                <w:szCs w:val="22"/>
                <w:lang w:val="uk-UA"/>
              </w:rPr>
            </w:pPr>
            <w:r w:rsidRPr="00182EEF">
              <w:rPr>
                <w:rFonts w:eastAsia="Times New Roman"/>
                <w:b/>
                <w:sz w:val="22"/>
                <w:szCs w:val="22"/>
                <w:lang w:val="uk-UA"/>
              </w:rPr>
              <w:lastRenderedPageBreak/>
              <w:t>I. Загальні положення</w:t>
            </w:r>
          </w:p>
        </w:tc>
      </w:tr>
      <w:tr w:rsidR="00C72079" w:rsidRPr="00182EEF" w14:paraId="4FB5E500" w14:textId="77777777" w:rsidTr="008E539C">
        <w:trPr>
          <w:trHeight w:val="739"/>
          <w:jc w:val="center"/>
        </w:trPr>
        <w:tc>
          <w:tcPr>
            <w:tcW w:w="576" w:type="dxa"/>
            <w:gridSpan w:val="2"/>
            <w:shd w:val="clear" w:color="auto" w:fill="FFFFFF" w:themeFill="background1"/>
          </w:tcPr>
          <w:p w14:paraId="440F0DB2"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108D3D8F" w14:textId="77777777"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14:paraId="4831C02B" w14:textId="30B9B839" w:rsidR="004727F7" w:rsidRPr="00182EEF" w:rsidRDefault="00463C31" w:rsidP="001F5866">
            <w:pPr>
              <w:widowControl w:val="0"/>
              <w:shd w:val="clear" w:color="auto" w:fill="FFFFFF" w:themeFill="background1"/>
              <w:spacing w:before="40" w:after="40"/>
              <w:ind w:firstLine="335"/>
              <w:jc w:val="both"/>
              <w:rPr>
                <w:rFonts w:eastAsia="Times New Roman"/>
                <w:sz w:val="22"/>
                <w:szCs w:val="22"/>
                <w:lang w:val="uk-UA"/>
              </w:rPr>
            </w:pPr>
            <w:r w:rsidRPr="00182EEF">
              <w:rPr>
                <w:rFonts w:eastAsia="Times New Roman"/>
                <w:sz w:val="22"/>
                <w:szCs w:val="22"/>
                <w:lang w:val="uk-UA"/>
              </w:rPr>
              <w:t xml:space="preserve">Тендерну документацію розроблено відповідно до вимог </w:t>
            </w:r>
            <w:hyperlink r:id="rId10">
              <w:r w:rsidRPr="00182EEF">
                <w:rPr>
                  <w:rFonts w:eastAsia="Times New Roman"/>
                  <w:sz w:val="22"/>
                  <w:szCs w:val="22"/>
                  <w:lang w:val="uk-UA"/>
                </w:rPr>
                <w:t>Закону</w:t>
              </w:r>
            </w:hyperlink>
            <w:r w:rsidRPr="00182EEF">
              <w:rPr>
                <w:rFonts w:eastAsia="Times New Roman"/>
                <w:sz w:val="22"/>
                <w:szCs w:val="22"/>
                <w:lang w:val="uk-UA"/>
              </w:rPr>
              <w:t xml:space="preserve"> України «Про публічні закупівлі» (далі – Закон)</w:t>
            </w:r>
            <w:r w:rsidR="001F5866" w:rsidRPr="00182EEF">
              <w:rPr>
                <w:rFonts w:eastAsia="Times New Roman"/>
                <w:sz w:val="22"/>
                <w:szCs w:val="22"/>
                <w:lang w:val="uk-UA"/>
              </w:rPr>
              <w:t xml:space="preserve"> </w:t>
            </w:r>
            <w:r w:rsidR="00233A9A" w:rsidRPr="00182EEF">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182EEF">
              <w:rPr>
                <w:rFonts w:eastAsia="Times New Roman"/>
                <w:sz w:val="22"/>
                <w:szCs w:val="22"/>
                <w:lang w:val="uk-UA"/>
              </w:rPr>
              <w:t>, передбачених Законом України «Про публічні закупівлі»</w:t>
            </w:r>
            <w:r w:rsidR="00233A9A" w:rsidRPr="00182EEF">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182EEF">
              <w:rPr>
                <w:rFonts w:eastAsia="Times New Roman"/>
                <w:sz w:val="22"/>
                <w:szCs w:val="22"/>
                <w:lang w:val="uk-UA"/>
              </w:rPr>
              <w:t xml:space="preserve">(далі – Особливості). </w:t>
            </w:r>
          </w:p>
          <w:p w14:paraId="157F4CE7" w14:textId="48FDB5BC" w:rsidR="00C72079" w:rsidRPr="00182EEF" w:rsidRDefault="004727F7" w:rsidP="001F5866">
            <w:pPr>
              <w:widowControl w:val="0"/>
              <w:shd w:val="clear" w:color="auto" w:fill="FFFFFF" w:themeFill="background1"/>
              <w:spacing w:before="40" w:after="40"/>
              <w:ind w:firstLine="335"/>
              <w:jc w:val="both"/>
              <w:rPr>
                <w:sz w:val="22"/>
                <w:szCs w:val="22"/>
                <w:highlight w:val="yellow"/>
                <w:lang w:val="uk-UA"/>
              </w:rPr>
            </w:pPr>
            <w:r w:rsidRPr="00182EEF">
              <w:rPr>
                <w:rFonts w:eastAsia="Times New Roman"/>
                <w:sz w:val="22"/>
                <w:szCs w:val="22"/>
                <w:lang w:val="uk-UA"/>
              </w:rPr>
              <w:t>Терміни вживаються у значенні, наведеному в Законі, Особливостях та інших нормативно-правових актів у відповідній сфері.</w:t>
            </w:r>
          </w:p>
        </w:tc>
      </w:tr>
      <w:tr w:rsidR="00C72079" w:rsidRPr="00182EEF" w14:paraId="572087D4" w14:textId="77777777" w:rsidTr="008E539C">
        <w:trPr>
          <w:trHeight w:val="520"/>
          <w:jc w:val="center"/>
        </w:trPr>
        <w:tc>
          <w:tcPr>
            <w:tcW w:w="576" w:type="dxa"/>
            <w:gridSpan w:val="2"/>
            <w:shd w:val="clear" w:color="auto" w:fill="FFFFFF" w:themeFill="background1"/>
          </w:tcPr>
          <w:p w14:paraId="101F1BDA"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2</w:t>
            </w:r>
          </w:p>
        </w:tc>
        <w:tc>
          <w:tcPr>
            <w:tcW w:w="2797" w:type="dxa"/>
            <w:shd w:val="clear" w:color="auto" w:fill="FFFFFF" w:themeFill="background1"/>
          </w:tcPr>
          <w:p w14:paraId="147C2E6C" w14:textId="77777777" w:rsidR="00C72079" w:rsidRPr="00182EEF" w:rsidRDefault="00916EE5" w:rsidP="00065FC8">
            <w:pPr>
              <w:widowControl w:val="0"/>
              <w:shd w:val="clear" w:color="auto" w:fill="FFFFFF" w:themeFill="background1"/>
              <w:rPr>
                <w:sz w:val="22"/>
                <w:szCs w:val="22"/>
                <w:lang w:val="uk-UA"/>
              </w:rPr>
            </w:pPr>
            <w:r w:rsidRPr="00182EEF">
              <w:rPr>
                <w:rFonts w:eastAsia="Times New Roman"/>
                <w:b/>
                <w:sz w:val="22"/>
                <w:szCs w:val="22"/>
                <w:lang w:val="uk-UA"/>
              </w:rPr>
              <w:t>Інформація про замовника торгів</w:t>
            </w:r>
          </w:p>
        </w:tc>
        <w:tc>
          <w:tcPr>
            <w:tcW w:w="6370" w:type="dxa"/>
            <w:gridSpan w:val="2"/>
            <w:shd w:val="clear" w:color="auto" w:fill="FFFFFF" w:themeFill="background1"/>
          </w:tcPr>
          <w:p w14:paraId="7B0DAFDC" w14:textId="77777777" w:rsidR="00C72079" w:rsidRPr="00182EEF" w:rsidRDefault="00C72079" w:rsidP="00065FC8">
            <w:pPr>
              <w:widowControl w:val="0"/>
              <w:shd w:val="clear" w:color="auto" w:fill="FFFFFF" w:themeFill="background1"/>
              <w:ind w:firstLine="335"/>
              <w:jc w:val="both"/>
              <w:rPr>
                <w:sz w:val="22"/>
                <w:szCs w:val="22"/>
                <w:highlight w:val="yellow"/>
                <w:lang w:val="uk-UA"/>
              </w:rPr>
            </w:pPr>
          </w:p>
        </w:tc>
      </w:tr>
      <w:tr w:rsidR="00F97805" w:rsidRPr="00182EEF" w14:paraId="2D870FCB" w14:textId="77777777" w:rsidTr="008E539C">
        <w:trPr>
          <w:trHeight w:val="309"/>
          <w:jc w:val="center"/>
        </w:trPr>
        <w:tc>
          <w:tcPr>
            <w:tcW w:w="576" w:type="dxa"/>
            <w:gridSpan w:val="2"/>
            <w:shd w:val="clear" w:color="auto" w:fill="FFFFFF" w:themeFill="background1"/>
          </w:tcPr>
          <w:p w14:paraId="1607A211"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2.1</w:t>
            </w:r>
          </w:p>
        </w:tc>
        <w:tc>
          <w:tcPr>
            <w:tcW w:w="2797" w:type="dxa"/>
            <w:shd w:val="clear" w:color="auto" w:fill="FFFFFF" w:themeFill="background1"/>
          </w:tcPr>
          <w:p w14:paraId="3DE115A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повне найменування</w:t>
            </w:r>
          </w:p>
        </w:tc>
        <w:tc>
          <w:tcPr>
            <w:tcW w:w="6370" w:type="dxa"/>
            <w:gridSpan w:val="2"/>
            <w:shd w:val="clear" w:color="auto" w:fill="FFFFFF" w:themeFill="background1"/>
          </w:tcPr>
          <w:p w14:paraId="7F099431" w14:textId="5AC44F67" w:rsidR="00F97805" w:rsidRPr="00182EEF" w:rsidRDefault="00F97805" w:rsidP="00F97805">
            <w:pPr>
              <w:shd w:val="clear" w:color="auto" w:fill="FFFFFF" w:themeFill="background1"/>
              <w:ind w:firstLine="335"/>
              <w:jc w:val="both"/>
              <w:rPr>
                <w:b/>
                <w:sz w:val="22"/>
                <w:szCs w:val="22"/>
                <w:lang w:val="uk-UA"/>
              </w:rPr>
            </w:pPr>
            <w:r w:rsidRPr="00182EEF">
              <w:rPr>
                <w:b/>
              </w:rPr>
              <w:t>Управління з питань цифрового розвитку Львівської обласної державної адміністрації</w:t>
            </w:r>
          </w:p>
        </w:tc>
      </w:tr>
      <w:tr w:rsidR="00F97805" w:rsidRPr="00182EEF" w14:paraId="081D715F" w14:textId="77777777" w:rsidTr="008E539C">
        <w:trPr>
          <w:trHeight w:val="317"/>
          <w:jc w:val="center"/>
        </w:trPr>
        <w:tc>
          <w:tcPr>
            <w:tcW w:w="576" w:type="dxa"/>
            <w:gridSpan w:val="2"/>
            <w:shd w:val="clear" w:color="auto" w:fill="FFFFFF" w:themeFill="background1"/>
          </w:tcPr>
          <w:p w14:paraId="3175991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2.2</w:t>
            </w:r>
          </w:p>
        </w:tc>
        <w:tc>
          <w:tcPr>
            <w:tcW w:w="2797" w:type="dxa"/>
            <w:shd w:val="clear" w:color="auto" w:fill="FFFFFF" w:themeFill="background1"/>
          </w:tcPr>
          <w:p w14:paraId="077FDA7C" w14:textId="26661DE4"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Місцезнаходження</w:t>
            </w:r>
          </w:p>
        </w:tc>
        <w:tc>
          <w:tcPr>
            <w:tcW w:w="6370" w:type="dxa"/>
            <w:gridSpan w:val="2"/>
            <w:shd w:val="clear" w:color="auto" w:fill="FFFFFF" w:themeFill="background1"/>
          </w:tcPr>
          <w:p w14:paraId="4EED7E91" w14:textId="4CA7EAA1" w:rsidR="00F97805" w:rsidRPr="00182EEF" w:rsidRDefault="00F97805" w:rsidP="00F97805">
            <w:pPr>
              <w:pStyle w:val="af4"/>
              <w:shd w:val="clear" w:color="auto" w:fill="FFFFFF" w:themeFill="background1"/>
              <w:spacing w:before="0" w:beforeAutospacing="0" w:after="0" w:afterAutospacing="0"/>
              <w:ind w:firstLine="335"/>
              <w:jc w:val="both"/>
              <w:rPr>
                <w:sz w:val="22"/>
                <w:szCs w:val="22"/>
                <w:lang w:val="uk-UA"/>
              </w:rPr>
            </w:pPr>
            <w:r w:rsidRPr="00182EEF">
              <w:rPr>
                <w:lang w:val="uk-UA"/>
              </w:rPr>
              <w:t>79008, Україна, Львівська область, м. Львів, вул. Винниченка, 12</w:t>
            </w:r>
          </w:p>
        </w:tc>
      </w:tr>
      <w:tr w:rsidR="00F97805" w:rsidRPr="00182EEF" w14:paraId="67DCA7BF" w14:textId="77777777" w:rsidTr="00F97805">
        <w:trPr>
          <w:trHeight w:val="520"/>
          <w:jc w:val="center"/>
        </w:trPr>
        <w:tc>
          <w:tcPr>
            <w:tcW w:w="576" w:type="dxa"/>
            <w:gridSpan w:val="2"/>
            <w:shd w:val="clear" w:color="auto" w:fill="FFFFFF" w:themeFill="background1"/>
          </w:tcPr>
          <w:p w14:paraId="6C93042E" w14:textId="77777777"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2.3</w:t>
            </w:r>
          </w:p>
        </w:tc>
        <w:tc>
          <w:tcPr>
            <w:tcW w:w="2797" w:type="dxa"/>
            <w:shd w:val="clear" w:color="auto" w:fill="FFFFFF" w:themeFill="background1"/>
          </w:tcPr>
          <w:p w14:paraId="5F143B2A" w14:textId="4FA5EF46" w:rsidR="00F97805" w:rsidRPr="00182EEF" w:rsidRDefault="00F97805" w:rsidP="00F97805">
            <w:pPr>
              <w:widowControl w:val="0"/>
              <w:shd w:val="clear" w:color="auto" w:fill="FFFFFF" w:themeFill="background1"/>
              <w:rPr>
                <w:sz w:val="22"/>
                <w:szCs w:val="22"/>
                <w:lang w:val="uk-UA"/>
              </w:rPr>
            </w:pPr>
            <w:r w:rsidRPr="00182EEF">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tcPr>
          <w:p w14:paraId="504ED24D" w14:textId="77777777" w:rsidR="00F97805" w:rsidRPr="00182EEF" w:rsidRDefault="00F97805" w:rsidP="00F97805">
            <w:pPr>
              <w:rPr>
                <w:lang w:val="uk-UA" w:eastAsia="uk-UA"/>
              </w:rPr>
            </w:pPr>
            <w:r w:rsidRPr="00182EEF">
              <w:rPr>
                <w:lang w:val="uk-UA" w:eastAsia="uk-UA"/>
              </w:rPr>
              <w:t xml:space="preserve">Клонцак В.С. – провідний консультант відділу цифрової трансформації та інфраструктури, (096) 366-49-31, thedigital@loda.gov.ua  </w:t>
            </w:r>
          </w:p>
          <w:p w14:paraId="262EAE2C" w14:textId="23C17915" w:rsidR="00F97805" w:rsidRPr="00182EEF" w:rsidRDefault="00F97805" w:rsidP="00F97805">
            <w:pPr>
              <w:shd w:val="clear" w:color="auto" w:fill="FFFFFF"/>
              <w:ind w:firstLine="197"/>
              <w:jc w:val="both"/>
              <w:textAlignment w:val="baseline"/>
              <w:rPr>
                <w:rFonts w:eastAsia="Calibri"/>
                <w:color w:val="000000"/>
                <w:sz w:val="22"/>
                <w:szCs w:val="22"/>
                <w:lang w:eastAsia="uk-UA"/>
              </w:rPr>
            </w:pPr>
          </w:p>
        </w:tc>
      </w:tr>
      <w:tr w:rsidR="00B952B2" w:rsidRPr="00182EEF" w14:paraId="583E5F97" w14:textId="77777777" w:rsidTr="008E539C">
        <w:trPr>
          <w:trHeight w:val="367"/>
          <w:jc w:val="center"/>
        </w:trPr>
        <w:tc>
          <w:tcPr>
            <w:tcW w:w="576" w:type="dxa"/>
            <w:gridSpan w:val="2"/>
            <w:shd w:val="clear" w:color="auto" w:fill="FFFFFF" w:themeFill="background1"/>
          </w:tcPr>
          <w:p w14:paraId="171C3B75" w14:textId="77777777" w:rsidR="00B952B2" w:rsidRPr="00182EEF" w:rsidRDefault="00B952B2"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3</w:t>
            </w:r>
          </w:p>
        </w:tc>
        <w:tc>
          <w:tcPr>
            <w:tcW w:w="2797" w:type="dxa"/>
            <w:shd w:val="clear" w:color="auto" w:fill="FFFFFF" w:themeFill="background1"/>
          </w:tcPr>
          <w:p w14:paraId="3121AEA7" w14:textId="77777777" w:rsidR="00B952B2" w:rsidRPr="00182EEF" w:rsidRDefault="00B952B2"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Процедура закупівлі</w:t>
            </w:r>
          </w:p>
        </w:tc>
        <w:tc>
          <w:tcPr>
            <w:tcW w:w="6370" w:type="dxa"/>
            <w:gridSpan w:val="2"/>
            <w:shd w:val="clear" w:color="auto" w:fill="FFFFFF" w:themeFill="background1"/>
          </w:tcPr>
          <w:p w14:paraId="74360A84" w14:textId="5147EBFA" w:rsidR="00B952B2" w:rsidRPr="00182EEF" w:rsidRDefault="00B952B2" w:rsidP="00065FC8">
            <w:pPr>
              <w:widowControl w:val="0"/>
              <w:shd w:val="clear" w:color="auto" w:fill="FFFFFF" w:themeFill="background1"/>
              <w:spacing w:before="40" w:after="40"/>
              <w:ind w:firstLine="335"/>
              <w:jc w:val="both"/>
              <w:rPr>
                <w:bCs/>
                <w:sz w:val="22"/>
                <w:szCs w:val="22"/>
                <w:lang w:val="uk-UA" w:eastAsia="uk-UA"/>
              </w:rPr>
            </w:pPr>
            <w:r w:rsidRPr="00182EEF">
              <w:rPr>
                <w:bCs/>
                <w:sz w:val="22"/>
                <w:szCs w:val="22"/>
                <w:lang w:val="uk-UA" w:eastAsia="uk-UA"/>
              </w:rPr>
              <w:t>Відкриті торги</w:t>
            </w:r>
            <w:r w:rsidR="00F97805" w:rsidRPr="00182EEF">
              <w:rPr>
                <w:bCs/>
                <w:sz w:val="22"/>
                <w:szCs w:val="22"/>
                <w:lang w:val="uk-UA" w:eastAsia="uk-UA"/>
              </w:rPr>
              <w:t xml:space="preserve"> з особливостями</w:t>
            </w:r>
          </w:p>
        </w:tc>
      </w:tr>
      <w:tr w:rsidR="00C72079" w:rsidRPr="00182EEF" w14:paraId="4106D28C" w14:textId="77777777" w:rsidTr="008E539C">
        <w:trPr>
          <w:trHeight w:val="331"/>
          <w:jc w:val="center"/>
        </w:trPr>
        <w:tc>
          <w:tcPr>
            <w:tcW w:w="576" w:type="dxa"/>
            <w:gridSpan w:val="2"/>
            <w:shd w:val="clear" w:color="auto" w:fill="FFFFFF" w:themeFill="background1"/>
          </w:tcPr>
          <w:p w14:paraId="6BE60496"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4</w:t>
            </w:r>
          </w:p>
        </w:tc>
        <w:tc>
          <w:tcPr>
            <w:tcW w:w="2797" w:type="dxa"/>
            <w:shd w:val="clear" w:color="auto" w:fill="FFFFFF" w:themeFill="background1"/>
          </w:tcPr>
          <w:p w14:paraId="724ADB6F" w14:textId="77777777" w:rsidR="00C72079" w:rsidRPr="00182EEF" w:rsidRDefault="00916EE5" w:rsidP="00065FC8">
            <w:pPr>
              <w:widowControl w:val="0"/>
              <w:shd w:val="clear" w:color="auto" w:fill="FFFFFF" w:themeFill="background1"/>
              <w:rPr>
                <w:sz w:val="22"/>
                <w:szCs w:val="22"/>
                <w:lang w:val="uk-UA"/>
              </w:rPr>
            </w:pPr>
            <w:r w:rsidRPr="00182EEF">
              <w:rPr>
                <w:rFonts w:eastAsia="Times New Roman"/>
                <w:b/>
                <w:sz w:val="22"/>
                <w:szCs w:val="22"/>
                <w:lang w:val="uk-UA"/>
              </w:rPr>
              <w:t>Інформація про предмет закупівлі</w:t>
            </w:r>
          </w:p>
        </w:tc>
        <w:tc>
          <w:tcPr>
            <w:tcW w:w="6370" w:type="dxa"/>
            <w:gridSpan w:val="2"/>
            <w:shd w:val="clear" w:color="auto" w:fill="FFFFFF" w:themeFill="background1"/>
          </w:tcPr>
          <w:p w14:paraId="3CD135B9" w14:textId="77777777" w:rsidR="00C72079" w:rsidRPr="00182EEF" w:rsidRDefault="00C72079" w:rsidP="00065FC8">
            <w:pPr>
              <w:widowControl w:val="0"/>
              <w:shd w:val="clear" w:color="auto" w:fill="FFFFFF" w:themeFill="background1"/>
              <w:ind w:firstLine="335"/>
              <w:jc w:val="both"/>
              <w:rPr>
                <w:sz w:val="22"/>
                <w:szCs w:val="22"/>
                <w:highlight w:val="yellow"/>
                <w:lang w:val="uk-UA"/>
              </w:rPr>
            </w:pPr>
          </w:p>
        </w:tc>
      </w:tr>
      <w:tr w:rsidR="00B952B2" w:rsidRPr="00501B2B" w14:paraId="2E647A54" w14:textId="77777777" w:rsidTr="00F97805">
        <w:trPr>
          <w:trHeight w:val="579"/>
          <w:jc w:val="center"/>
        </w:trPr>
        <w:tc>
          <w:tcPr>
            <w:tcW w:w="576" w:type="dxa"/>
            <w:gridSpan w:val="2"/>
            <w:shd w:val="clear" w:color="auto" w:fill="FFFFFF" w:themeFill="background1"/>
          </w:tcPr>
          <w:p w14:paraId="3DC8249E"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4.1</w:t>
            </w:r>
          </w:p>
        </w:tc>
        <w:tc>
          <w:tcPr>
            <w:tcW w:w="2797" w:type="dxa"/>
            <w:shd w:val="clear" w:color="auto" w:fill="FFFFFF" w:themeFill="background1"/>
          </w:tcPr>
          <w:p w14:paraId="4231A07C"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назва предмета закупівлі</w:t>
            </w:r>
          </w:p>
        </w:tc>
        <w:tc>
          <w:tcPr>
            <w:tcW w:w="6370" w:type="dxa"/>
            <w:gridSpan w:val="2"/>
            <w:shd w:val="clear" w:color="auto" w:fill="FFFFFF" w:themeFill="background1"/>
          </w:tcPr>
          <w:p w14:paraId="1891D9FD" w14:textId="6403EF0F" w:rsidR="00B952B2" w:rsidRPr="00182EEF" w:rsidRDefault="009348CC" w:rsidP="009348CC">
            <w:pPr>
              <w:ind w:right="-9"/>
              <w:jc w:val="both"/>
              <w:rPr>
                <w:rFonts w:eastAsia="Calibri"/>
                <w:b/>
                <w:snapToGrid w:val="0"/>
                <w:sz w:val="22"/>
                <w:szCs w:val="22"/>
                <w:lang w:val="uk-UA" w:eastAsia="uk-UA"/>
              </w:rPr>
            </w:pPr>
            <w:r w:rsidRPr="009348CC">
              <w:rPr>
                <w:rFonts w:eastAsia="Times New Roman"/>
                <w:b/>
                <w:sz w:val="22"/>
                <w:szCs w:val="22"/>
                <w:lang w:val="uk-UA" w:eastAsia="uk-UA"/>
              </w:rPr>
              <w:t>ДК 021:2015 72220000-3 Консультаційні послуги з питань систем та з технічних питань (Послуги зі створення комплексної системи захисту інформації та проходження державної експертизи щодо отримання атестату відповідності КСЗІ інформаційно-комунікаційної системи «Система електронного документообігу та автоматизації бізнеспроцесів «Мегаполіс.DocNet»)</w:t>
            </w:r>
          </w:p>
        </w:tc>
      </w:tr>
      <w:tr w:rsidR="00B952B2" w:rsidRPr="00182EEF" w14:paraId="70FC42BD" w14:textId="77777777" w:rsidTr="00D714C3">
        <w:trPr>
          <w:trHeight w:val="916"/>
          <w:jc w:val="center"/>
        </w:trPr>
        <w:tc>
          <w:tcPr>
            <w:tcW w:w="576" w:type="dxa"/>
            <w:gridSpan w:val="2"/>
            <w:shd w:val="clear" w:color="auto" w:fill="FFFFFF" w:themeFill="background1"/>
          </w:tcPr>
          <w:p w14:paraId="5FB5C3ED" w14:textId="77777777" w:rsidR="00B952B2" w:rsidRPr="00182EEF" w:rsidRDefault="00B952B2" w:rsidP="00065FC8">
            <w:pPr>
              <w:widowControl w:val="0"/>
              <w:shd w:val="clear" w:color="auto" w:fill="FFFFFF" w:themeFill="background1"/>
              <w:rPr>
                <w:sz w:val="22"/>
                <w:szCs w:val="22"/>
                <w:lang w:val="uk-UA"/>
              </w:rPr>
            </w:pPr>
            <w:r w:rsidRPr="00182EEF">
              <w:rPr>
                <w:rFonts w:eastAsia="Times New Roman"/>
                <w:sz w:val="22"/>
                <w:szCs w:val="22"/>
                <w:lang w:val="uk-UA"/>
              </w:rPr>
              <w:t>4.2</w:t>
            </w:r>
          </w:p>
        </w:tc>
        <w:tc>
          <w:tcPr>
            <w:tcW w:w="2797" w:type="dxa"/>
            <w:shd w:val="clear" w:color="auto" w:fill="FFFFFF" w:themeFill="background1"/>
          </w:tcPr>
          <w:p w14:paraId="5B2A4C03" w14:textId="23895A58" w:rsidR="00B952B2" w:rsidRPr="00182EEF" w:rsidRDefault="0066167E" w:rsidP="00065FC8">
            <w:pPr>
              <w:widowControl w:val="0"/>
              <w:shd w:val="clear" w:color="auto" w:fill="FFFFFF" w:themeFill="background1"/>
              <w:rPr>
                <w:sz w:val="22"/>
                <w:szCs w:val="22"/>
                <w:lang w:val="uk-UA"/>
              </w:rPr>
            </w:pPr>
            <w:r w:rsidRPr="00182EEF">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14:paraId="6ED4B3A2" w14:textId="2E86B25B" w:rsidR="00A65462" w:rsidRPr="00182EEF" w:rsidRDefault="00992A34" w:rsidP="00065FC8">
            <w:pPr>
              <w:shd w:val="clear" w:color="auto" w:fill="FFFFFF" w:themeFill="background1"/>
              <w:ind w:firstLine="335"/>
              <w:jc w:val="both"/>
              <w:outlineLvl w:val="0"/>
              <w:rPr>
                <w:bCs/>
                <w:sz w:val="22"/>
                <w:szCs w:val="22"/>
                <w:lang w:val="uk-UA"/>
              </w:rPr>
            </w:pPr>
            <w:r w:rsidRPr="00182EEF">
              <w:rPr>
                <w:bCs/>
                <w:sz w:val="22"/>
                <w:szCs w:val="22"/>
                <w:lang w:val="uk-UA"/>
              </w:rPr>
              <w:t>Закупівля на лоти не поділяється.</w:t>
            </w:r>
          </w:p>
        </w:tc>
      </w:tr>
      <w:tr w:rsidR="00B775E8" w:rsidRPr="00182EEF" w14:paraId="2782E81F" w14:textId="2939A4B0" w:rsidTr="008E539C">
        <w:trPr>
          <w:trHeight w:val="520"/>
          <w:jc w:val="center"/>
        </w:trPr>
        <w:tc>
          <w:tcPr>
            <w:tcW w:w="576" w:type="dxa"/>
            <w:gridSpan w:val="2"/>
            <w:shd w:val="clear" w:color="auto" w:fill="FFFFFF" w:themeFill="background1"/>
          </w:tcPr>
          <w:p w14:paraId="18993FD4" w14:textId="77777777" w:rsidR="00B775E8" w:rsidRPr="00182EEF" w:rsidRDefault="00B775E8" w:rsidP="00065FC8">
            <w:pPr>
              <w:widowControl w:val="0"/>
              <w:shd w:val="clear" w:color="auto" w:fill="FFFFFF" w:themeFill="background1"/>
              <w:rPr>
                <w:sz w:val="22"/>
                <w:szCs w:val="22"/>
                <w:lang w:val="uk-UA"/>
              </w:rPr>
            </w:pPr>
            <w:bookmarkStart w:id="0" w:name="_Hlk519004812"/>
            <w:r w:rsidRPr="00182EEF">
              <w:rPr>
                <w:rFonts w:eastAsia="Times New Roman"/>
                <w:sz w:val="22"/>
                <w:szCs w:val="22"/>
                <w:lang w:val="uk-UA"/>
              </w:rPr>
              <w:t>4.3</w:t>
            </w:r>
          </w:p>
        </w:tc>
        <w:tc>
          <w:tcPr>
            <w:tcW w:w="2797" w:type="dxa"/>
            <w:shd w:val="clear" w:color="auto" w:fill="FFFFFF" w:themeFill="background1"/>
          </w:tcPr>
          <w:p w14:paraId="4A326289" w14:textId="0FF2E935" w:rsidR="00B775E8" w:rsidRPr="00182EEF" w:rsidRDefault="009F3972" w:rsidP="00065FC8">
            <w:pPr>
              <w:widowControl w:val="0"/>
              <w:shd w:val="clear" w:color="auto" w:fill="FFFFFF" w:themeFill="background1"/>
              <w:rPr>
                <w:sz w:val="22"/>
                <w:szCs w:val="22"/>
                <w:lang w:val="uk-UA"/>
              </w:rPr>
            </w:pPr>
            <w:r w:rsidRPr="00182EEF">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14:paraId="5EA0638F" w14:textId="6B64C766" w:rsidR="006E5BDC" w:rsidRPr="00182EEF" w:rsidRDefault="006E5BDC" w:rsidP="006E5BDC">
            <w:pPr>
              <w:widowControl w:val="0"/>
              <w:ind w:right="113" w:firstLine="193"/>
              <w:jc w:val="both"/>
              <w:rPr>
                <w:color w:val="000000"/>
                <w:sz w:val="22"/>
                <w:szCs w:val="22"/>
                <w:bdr w:val="none" w:sz="0" w:space="0" w:color="auto" w:frame="1"/>
                <w:lang w:val="uk-UA"/>
              </w:rPr>
            </w:pPr>
            <w:r w:rsidRPr="00182EEF">
              <w:rPr>
                <w:color w:val="000000"/>
                <w:sz w:val="22"/>
                <w:szCs w:val="22"/>
                <w:bdr w:val="none" w:sz="0" w:space="0" w:color="auto" w:frame="1"/>
                <w:lang w:val="uk-UA"/>
              </w:rPr>
              <w:t xml:space="preserve">Місце </w:t>
            </w:r>
            <w:r w:rsidR="009348CC">
              <w:rPr>
                <w:color w:val="000000"/>
                <w:sz w:val="22"/>
                <w:szCs w:val="22"/>
                <w:bdr w:val="none" w:sz="0" w:space="0" w:color="auto" w:frame="1"/>
                <w:lang w:val="uk-UA"/>
              </w:rPr>
              <w:t>надання послуг</w:t>
            </w:r>
            <w:r w:rsidRPr="00182EEF">
              <w:rPr>
                <w:color w:val="000000"/>
                <w:sz w:val="22"/>
                <w:szCs w:val="22"/>
                <w:bdr w:val="none" w:sz="0" w:space="0" w:color="auto" w:frame="1"/>
                <w:lang w:val="uk-UA"/>
              </w:rPr>
              <w:t>: 79008, Україна, Львівська область, м. Львів, вул. Винниченка, 1</w:t>
            </w:r>
            <w:r w:rsidR="002D7171">
              <w:rPr>
                <w:color w:val="000000"/>
                <w:sz w:val="22"/>
                <w:szCs w:val="22"/>
                <w:bdr w:val="none" w:sz="0" w:space="0" w:color="auto" w:frame="1"/>
                <w:lang w:val="uk-UA"/>
              </w:rPr>
              <w:t>6</w:t>
            </w:r>
            <w:r w:rsidRPr="00182EEF">
              <w:rPr>
                <w:color w:val="000000"/>
                <w:sz w:val="22"/>
                <w:szCs w:val="22"/>
                <w:bdr w:val="none" w:sz="0" w:space="0" w:color="auto" w:frame="1"/>
                <w:lang w:val="uk-UA"/>
              </w:rPr>
              <w:t>.</w:t>
            </w:r>
          </w:p>
          <w:p w14:paraId="4A184814" w14:textId="77777777" w:rsidR="006E5BDC" w:rsidRPr="00182EEF" w:rsidRDefault="006E5BDC" w:rsidP="006E5BDC">
            <w:pPr>
              <w:widowControl w:val="0"/>
              <w:ind w:right="113" w:firstLine="193"/>
              <w:jc w:val="both"/>
              <w:rPr>
                <w:color w:val="000000"/>
                <w:sz w:val="22"/>
                <w:szCs w:val="22"/>
                <w:bdr w:val="none" w:sz="0" w:space="0" w:color="auto" w:frame="1"/>
                <w:lang w:val="uk-UA"/>
              </w:rPr>
            </w:pPr>
          </w:p>
          <w:p w14:paraId="7BC74A86" w14:textId="42D1F824" w:rsidR="00060B10" w:rsidRPr="00182EEF" w:rsidRDefault="009348CC" w:rsidP="009348CC">
            <w:pPr>
              <w:widowControl w:val="0"/>
              <w:ind w:right="113"/>
              <w:jc w:val="both"/>
              <w:rPr>
                <w:sz w:val="22"/>
                <w:szCs w:val="22"/>
                <w:highlight w:val="yellow"/>
                <w:bdr w:val="none" w:sz="0" w:space="0" w:color="auto" w:frame="1"/>
                <w:lang w:val="uk-UA"/>
              </w:rPr>
            </w:pPr>
            <w:r>
              <w:rPr>
                <w:color w:val="000000"/>
                <w:sz w:val="22"/>
                <w:szCs w:val="22"/>
                <w:bdr w:val="none" w:sz="0" w:space="0" w:color="auto" w:frame="1"/>
                <w:lang w:val="uk-UA"/>
              </w:rPr>
              <w:t>Обсяги надання послуг</w:t>
            </w:r>
            <w:r w:rsidR="006E5BDC" w:rsidRPr="00182EEF">
              <w:rPr>
                <w:color w:val="000000"/>
                <w:sz w:val="22"/>
                <w:szCs w:val="22"/>
                <w:bdr w:val="none" w:sz="0" w:space="0" w:color="auto" w:frame="1"/>
                <w:lang w:val="uk-UA"/>
              </w:rPr>
              <w:t xml:space="preserve">:  </w:t>
            </w:r>
            <w:r>
              <w:rPr>
                <w:color w:val="000000"/>
                <w:sz w:val="22"/>
                <w:szCs w:val="22"/>
                <w:bdr w:val="none" w:sz="0" w:space="0" w:color="auto" w:frame="1"/>
                <w:lang w:val="uk-UA"/>
              </w:rPr>
              <w:t>згідно Технічних вимог (Додаток 3 до ТД)</w:t>
            </w:r>
            <w:r w:rsidR="006E5BDC" w:rsidRPr="00182EEF">
              <w:rPr>
                <w:color w:val="000000"/>
                <w:sz w:val="22"/>
                <w:szCs w:val="22"/>
                <w:bdr w:val="none" w:sz="0" w:space="0" w:color="auto" w:frame="1"/>
                <w:lang w:val="uk-UA"/>
              </w:rPr>
              <w:t>.</w:t>
            </w:r>
          </w:p>
        </w:tc>
      </w:tr>
      <w:bookmarkEnd w:id="0"/>
      <w:tr w:rsidR="00B775E8" w:rsidRPr="00182EEF" w14:paraId="7DA7AFEA" w14:textId="77777777" w:rsidTr="007D3D60">
        <w:trPr>
          <w:trHeight w:val="621"/>
          <w:jc w:val="center"/>
        </w:trPr>
        <w:tc>
          <w:tcPr>
            <w:tcW w:w="576" w:type="dxa"/>
            <w:gridSpan w:val="2"/>
            <w:shd w:val="clear" w:color="auto" w:fill="FFFFFF" w:themeFill="background1"/>
          </w:tcPr>
          <w:p w14:paraId="640FC766" w14:textId="77777777" w:rsidR="00B775E8" w:rsidRPr="00182EEF" w:rsidRDefault="00B775E8" w:rsidP="00065FC8">
            <w:pPr>
              <w:widowControl w:val="0"/>
              <w:shd w:val="clear" w:color="auto" w:fill="FFFFFF" w:themeFill="background1"/>
              <w:rPr>
                <w:sz w:val="22"/>
                <w:szCs w:val="22"/>
                <w:lang w:val="uk-UA"/>
              </w:rPr>
            </w:pPr>
            <w:r w:rsidRPr="00182EEF">
              <w:rPr>
                <w:rFonts w:eastAsia="Times New Roman"/>
                <w:sz w:val="22"/>
                <w:szCs w:val="22"/>
                <w:lang w:val="uk-UA"/>
              </w:rPr>
              <w:t>4.4</w:t>
            </w:r>
          </w:p>
        </w:tc>
        <w:tc>
          <w:tcPr>
            <w:tcW w:w="2797" w:type="dxa"/>
            <w:shd w:val="clear" w:color="auto" w:fill="FFFFFF" w:themeFill="background1"/>
          </w:tcPr>
          <w:p w14:paraId="4C618199" w14:textId="5DDB1750" w:rsidR="00B775E8" w:rsidRPr="00182EEF" w:rsidRDefault="009F3972" w:rsidP="00065FC8">
            <w:pPr>
              <w:widowControl w:val="0"/>
              <w:shd w:val="clear" w:color="auto" w:fill="FFFFFF" w:themeFill="background1"/>
              <w:spacing w:before="40" w:after="40"/>
              <w:rPr>
                <w:sz w:val="22"/>
                <w:szCs w:val="22"/>
                <w:lang w:val="uk-UA"/>
              </w:rPr>
            </w:pPr>
            <w:r w:rsidRPr="00182EEF">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14:paraId="53B5B9DA" w14:textId="5ABE0AF7" w:rsidR="00516008" w:rsidRPr="00182EEF" w:rsidRDefault="009348CC" w:rsidP="004273D3">
            <w:pPr>
              <w:pStyle w:val="af4"/>
              <w:shd w:val="clear" w:color="auto" w:fill="FFFFFF" w:themeFill="background1"/>
              <w:spacing w:before="40" w:beforeAutospacing="0" w:after="40" w:afterAutospacing="0"/>
              <w:ind w:firstLine="335"/>
              <w:rPr>
                <w:b/>
                <w:sz w:val="22"/>
                <w:szCs w:val="22"/>
                <w:lang w:val="uk-UA"/>
              </w:rPr>
            </w:pPr>
            <w:r>
              <w:rPr>
                <w:rFonts w:eastAsia="Arial"/>
                <w:b/>
                <w:bCs/>
                <w:sz w:val="22"/>
                <w:szCs w:val="22"/>
                <w:lang w:val="uk-UA" w:eastAsia="en-US"/>
              </w:rPr>
              <w:t>до</w:t>
            </w:r>
            <w:r w:rsidR="006E5BDC" w:rsidRPr="00182EEF">
              <w:rPr>
                <w:rFonts w:eastAsia="Arial"/>
                <w:b/>
                <w:bCs/>
                <w:sz w:val="22"/>
                <w:szCs w:val="22"/>
                <w:lang w:val="uk-UA" w:eastAsia="en-US"/>
              </w:rPr>
              <w:t xml:space="preserve">  31.12.2023 р.</w:t>
            </w:r>
          </w:p>
        </w:tc>
      </w:tr>
      <w:tr w:rsidR="00C72079" w:rsidRPr="00182EEF" w14:paraId="3F31A61F" w14:textId="77777777" w:rsidTr="008E539C">
        <w:trPr>
          <w:trHeight w:val="520"/>
          <w:jc w:val="center"/>
        </w:trPr>
        <w:tc>
          <w:tcPr>
            <w:tcW w:w="576" w:type="dxa"/>
            <w:gridSpan w:val="2"/>
            <w:shd w:val="clear" w:color="auto" w:fill="FFFFFF" w:themeFill="background1"/>
          </w:tcPr>
          <w:p w14:paraId="2514AE67"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5</w:t>
            </w:r>
          </w:p>
        </w:tc>
        <w:tc>
          <w:tcPr>
            <w:tcW w:w="2797" w:type="dxa"/>
            <w:shd w:val="clear" w:color="auto" w:fill="FFFFFF" w:themeFill="background1"/>
          </w:tcPr>
          <w:p w14:paraId="25736BC7" w14:textId="5808E351"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Недискримінація учасників</w:t>
            </w:r>
            <w:r w:rsidR="003B2846" w:rsidRPr="00182EEF">
              <w:rPr>
                <w:rFonts w:eastAsia="Times New Roman"/>
                <w:b/>
                <w:sz w:val="22"/>
                <w:szCs w:val="22"/>
                <w:lang w:val="uk-UA"/>
              </w:rPr>
              <w:t xml:space="preserve"> процедури </w:t>
            </w:r>
            <w:r w:rsidR="003B2846" w:rsidRPr="00182EEF">
              <w:rPr>
                <w:rFonts w:eastAsia="Times New Roman"/>
                <w:b/>
                <w:sz w:val="22"/>
                <w:szCs w:val="22"/>
                <w:lang w:val="uk-UA"/>
              </w:rPr>
              <w:lastRenderedPageBreak/>
              <w:t>закупівлі</w:t>
            </w:r>
          </w:p>
        </w:tc>
        <w:tc>
          <w:tcPr>
            <w:tcW w:w="6370" w:type="dxa"/>
            <w:gridSpan w:val="2"/>
            <w:shd w:val="clear" w:color="auto" w:fill="FFFFFF" w:themeFill="background1"/>
          </w:tcPr>
          <w:p w14:paraId="111587B2" w14:textId="77777777" w:rsidR="00AE3AC1" w:rsidRPr="00182EEF" w:rsidRDefault="00AE3AC1" w:rsidP="00AE3AC1">
            <w:pPr>
              <w:widowControl w:val="0"/>
              <w:shd w:val="clear" w:color="auto" w:fill="FFFFFF" w:themeFill="background1"/>
              <w:spacing w:before="40" w:after="40"/>
              <w:ind w:firstLine="335"/>
              <w:jc w:val="both"/>
              <w:rPr>
                <w:rFonts w:eastAsia="Calibri"/>
                <w:sz w:val="22"/>
                <w:szCs w:val="22"/>
                <w:lang w:val="uk-UA" w:eastAsia="en-US"/>
              </w:rPr>
            </w:pPr>
            <w:r w:rsidRPr="00182EEF">
              <w:rPr>
                <w:rFonts w:eastAsia="Calibri"/>
                <w:sz w:val="22"/>
                <w:szCs w:val="22"/>
                <w:lang w:val="uk-UA" w:eastAsia="en-US"/>
              </w:rPr>
              <w:lastRenderedPageBreak/>
              <w:t xml:space="preserve">Учасники (резиденти та нерезиденти) всіх форм власності та організаційно-правових форм беруть участь у процедурах </w:t>
            </w:r>
            <w:r w:rsidRPr="00182EEF">
              <w:rPr>
                <w:rFonts w:eastAsia="Calibri"/>
                <w:sz w:val="22"/>
                <w:szCs w:val="22"/>
                <w:lang w:val="uk-UA" w:eastAsia="en-US"/>
              </w:rPr>
              <w:lastRenderedPageBreak/>
              <w:t>закупівель на рівних умовах.</w:t>
            </w:r>
          </w:p>
          <w:p w14:paraId="57FA7A46" w14:textId="02036958" w:rsidR="00C72079" w:rsidRPr="00182EEF" w:rsidRDefault="00AE3AC1" w:rsidP="00AE3AC1">
            <w:pPr>
              <w:widowControl w:val="0"/>
              <w:shd w:val="clear" w:color="auto" w:fill="FFFFFF" w:themeFill="background1"/>
              <w:spacing w:before="40" w:after="40"/>
              <w:ind w:firstLine="335"/>
              <w:jc w:val="both"/>
              <w:rPr>
                <w:sz w:val="22"/>
                <w:szCs w:val="22"/>
                <w:lang w:val="uk-UA"/>
              </w:rPr>
            </w:pPr>
            <w:r w:rsidRPr="00182EEF">
              <w:rPr>
                <w:rFonts w:eastAsia="Calibri"/>
                <w:sz w:val="22"/>
                <w:szCs w:val="22"/>
                <w:lang w:val="uk-UA" w:eastAsia="en-US"/>
              </w:rPr>
              <w:t>Під час проведення відкритих торгів тендерні пропозиції мають право подавати всі заінтересовані особи.</w:t>
            </w:r>
          </w:p>
        </w:tc>
      </w:tr>
      <w:tr w:rsidR="00C72079" w:rsidRPr="00182EEF" w14:paraId="6FF269B2" w14:textId="77777777" w:rsidTr="00D714C3">
        <w:trPr>
          <w:trHeight w:val="381"/>
          <w:jc w:val="center"/>
        </w:trPr>
        <w:tc>
          <w:tcPr>
            <w:tcW w:w="576" w:type="dxa"/>
            <w:gridSpan w:val="2"/>
            <w:shd w:val="clear" w:color="auto" w:fill="FFFFFF" w:themeFill="background1"/>
          </w:tcPr>
          <w:p w14:paraId="6EBED32B" w14:textId="77777777" w:rsidR="00C72079" w:rsidRPr="00182EEF" w:rsidRDefault="00916EE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lastRenderedPageBreak/>
              <w:t>6</w:t>
            </w:r>
          </w:p>
        </w:tc>
        <w:tc>
          <w:tcPr>
            <w:tcW w:w="2797" w:type="dxa"/>
            <w:shd w:val="clear" w:color="auto" w:fill="FFFFFF" w:themeFill="background1"/>
          </w:tcPr>
          <w:p w14:paraId="29B805A5" w14:textId="27E25682" w:rsidR="00C72079" w:rsidRPr="00182EEF" w:rsidRDefault="00916EE5" w:rsidP="00065FC8">
            <w:pPr>
              <w:widowControl w:val="0"/>
              <w:shd w:val="clear" w:color="auto" w:fill="FFFFFF" w:themeFill="background1"/>
              <w:spacing w:before="40" w:after="40"/>
              <w:rPr>
                <w:sz w:val="22"/>
                <w:szCs w:val="22"/>
                <w:lang w:val="uk-UA"/>
              </w:rPr>
            </w:pPr>
            <w:r w:rsidRPr="00182EEF">
              <w:rPr>
                <w:rFonts w:eastAsia="Times New Roman"/>
                <w:b/>
                <w:sz w:val="22"/>
                <w:szCs w:val="22"/>
                <w:lang w:val="uk-UA"/>
              </w:rPr>
              <w:t xml:space="preserve">Інформація про </w:t>
            </w:r>
            <w:r w:rsidR="009F3972" w:rsidRPr="00182EEF">
              <w:rPr>
                <w:rFonts w:eastAsia="Times New Roman"/>
                <w:b/>
                <w:sz w:val="22"/>
                <w:szCs w:val="22"/>
                <w:lang w:val="uk-UA"/>
              </w:rPr>
              <w:t xml:space="preserve">валюту, у якій повинна бути зазначена ціна </w:t>
            </w:r>
            <w:r w:rsidR="006447F8" w:rsidRPr="00182EEF">
              <w:rPr>
                <w:rFonts w:eastAsia="Times New Roman"/>
                <w:b/>
                <w:sz w:val="22"/>
                <w:szCs w:val="22"/>
                <w:lang w:val="uk-UA"/>
              </w:rPr>
              <w:t>тендерної</w:t>
            </w:r>
            <w:r w:rsidR="009F3972" w:rsidRPr="00182EEF">
              <w:rPr>
                <w:rFonts w:eastAsia="Times New Roman"/>
                <w:b/>
                <w:sz w:val="22"/>
                <w:szCs w:val="22"/>
                <w:lang w:val="uk-UA"/>
              </w:rPr>
              <w:t xml:space="preserve"> пропозиції</w:t>
            </w:r>
          </w:p>
        </w:tc>
        <w:tc>
          <w:tcPr>
            <w:tcW w:w="6370" w:type="dxa"/>
            <w:gridSpan w:val="2"/>
            <w:shd w:val="clear" w:color="auto" w:fill="FFFFFF" w:themeFill="background1"/>
          </w:tcPr>
          <w:p w14:paraId="7609C5B3" w14:textId="4672022A" w:rsidR="002F659F" w:rsidRPr="00182EEF" w:rsidRDefault="00BC46D6" w:rsidP="00065FC8">
            <w:pPr>
              <w:pStyle w:val="afff9"/>
              <w:spacing w:before="40" w:after="40"/>
              <w:ind w:firstLine="335"/>
              <w:jc w:val="both"/>
              <w:rPr>
                <w:rFonts w:ascii="Times New Roman" w:eastAsia="Calibri" w:hAnsi="Times New Roman"/>
                <w:lang w:val="uk-UA" w:eastAsia="en-US"/>
              </w:rPr>
            </w:pPr>
            <w:r w:rsidRPr="00182EEF">
              <w:rPr>
                <w:rFonts w:ascii="Times New Roman" w:eastAsia="Calibri" w:hAnsi="Times New Roman"/>
                <w:lang w:val="uk-UA" w:eastAsia="en-US"/>
              </w:rPr>
              <w:t>Валютою тендерної пропозиц</w:t>
            </w:r>
            <w:r w:rsidR="00B34AA3" w:rsidRPr="00182EEF">
              <w:rPr>
                <w:rFonts w:ascii="Times New Roman" w:eastAsia="Calibri" w:hAnsi="Times New Roman"/>
                <w:lang w:val="uk-UA" w:eastAsia="en-US"/>
              </w:rPr>
              <w:t>ії є національна валюта України</w:t>
            </w:r>
            <w:r w:rsidR="00B34AA3" w:rsidRPr="00182EEF">
              <w:rPr>
                <w:rFonts w:ascii="Times New Roman" w:eastAsia="Calibri" w:hAnsi="Times New Roman"/>
                <w:lang w:val="uk-UA"/>
              </w:rPr>
              <w:t> </w:t>
            </w:r>
            <w:r w:rsidR="00E82FC1" w:rsidRPr="00182EEF">
              <w:rPr>
                <w:rFonts w:ascii="Times New Roman" w:eastAsia="Calibri" w:hAnsi="Times New Roman"/>
                <w:lang w:val="uk-UA" w:eastAsia="en-US"/>
              </w:rPr>
              <w:t>–</w:t>
            </w:r>
            <w:r w:rsidRPr="00182EEF">
              <w:rPr>
                <w:rFonts w:ascii="Times New Roman" w:eastAsia="Calibri" w:hAnsi="Times New Roman"/>
                <w:lang w:val="uk-UA" w:eastAsia="en-US"/>
              </w:rPr>
              <w:t xml:space="preserve"> гривня.</w:t>
            </w:r>
            <w:r w:rsidR="008549FD" w:rsidRPr="00182EEF">
              <w:rPr>
                <w:rFonts w:ascii="Times New Roman" w:eastAsia="Calibri" w:hAnsi="Times New Roman"/>
                <w:lang w:val="uk-UA" w:eastAsia="en-US"/>
              </w:rPr>
              <w:t xml:space="preserve"> Розрахунки здійснюватимуться у національній валюті</w:t>
            </w:r>
            <w:r w:rsidR="00DD0EF5" w:rsidRPr="00182EEF">
              <w:rPr>
                <w:rFonts w:ascii="Times New Roman" w:eastAsia="Calibri" w:hAnsi="Times New Roman"/>
                <w:lang w:val="uk-UA" w:eastAsia="en-US"/>
              </w:rPr>
              <w:t xml:space="preserve"> </w:t>
            </w:r>
            <w:r w:rsidR="004F16FA" w:rsidRPr="00182EEF">
              <w:rPr>
                <w:rFonts w:ascii="Times New Roman" w:eastAsia="Calibri" w:hAnsi="Times New Roman"/>
                <w:lang w:val="uk-UA" w:eastAsia="en-US"/>
              </w:rPr>
              <w:t>України згідно умов договору про закупівлю.</w:t>
            </w:r>
          </w:p>
        </w:tc>
      </w:tr>
      <w:tr w:rsidR="00DD0EF5" w:rsidRPr="00182EEF" w14:paraId="0A8FB3B2" w14:textId="77777777" w:rsidTr="008E2F15">
        <w:trPr>
          <w:trHeight w:val="3492"/>
          <w:jc w:val="center"/>
        </w:trPr>
        <w:tc>
          <w:tcPr>
            <w:tcW w:w="576" w:type="dxa"/>
            <w:gridSpan w:val="2"/>
            <w:shd w:val="clear" w:color="auto" w:fill="FFFFFF" w:themeFill="background1"/>
          </w:tcPr>
          <w:p w14:paraId="41CDD3AA" w14:textId="77777777" w:rsidR="00DD0EF5" w:rsidRPr="00182EEF" w:rsidRDefault="00DD0EF5"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7</w:t>
            </w:r>
          </w:p>
        </w:tc>
        <w:tc>
          <w:tcPr>
            <w:tcW w:w="2797" w:type="dxa"/>
            <w:shd w:val="clear" w:color="auto" w:fill="FFFFFF" w:themeFill="background1"/>
          </w:tcPr>
          <w:p w14:paraId="103E004B" w14:textId="49947B2E" w:rsidR="00DD0EF5" w:rsidRPr="00182EEF" w:rsidRDefault="00DD0EF5" w:rsidP="00065FC8">
            <w:pPr>
              <w:widowControl w:val="0"/>
              <w:shd w:val="clear" w:color="auto" w:fill="FFFFFF" w:themeFill="background1"/>
              <w:spacing w:before="40"/>
              <w:rPr>
                <w:sz w:val="22"/>
                <w:szCs w:val="22"/>
                <w:lang w:val="uk-UA"/>
              </w:rPr>
            </w:pPr>
            <w:r w:rsidRPr="00182EEF">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14:paraId="7526C32C" w14:textId="28823F42" w:rsidR="00DD0EF5" w:rsidRPr="00182EEF" w:rsidRDefault="00DD0EF5" w:rsidP="00065FC8">
            <w:pPr>
              <w:tabs>
                <w:tab w:val="left" w:pos="406"/>
              </w:tabs>
              <w:spacing w:before="40"/>
              <w:ind w:firstLine="335"/>
              <w:jc w:val="both"/>
              <w:rPr>
                <w:rFonts w:eastAsia="Calibri"/>
                <w:b/>
                <w:sz w:val="22"/>
                <w:szCs w:val="22"/>
                <w:lang w:val="uk-UA"/>
              </w:rPr>
            </w:pPr>
            <w:r w:rsidRPr="00182EEF">
              <w:rPr>
                <w:rFonts w:eastAsia="Calibri"/>
                <w:sz w:val="22"/>
                <w:szCs w:val="22"/>
                <w:lang w:val="uk-UA"/>
              </w:rPr>
              <w:t xml:space="preserve">Документи тендерної пропозиції, які складаються безпосередньо учасником </w:t>
            </w:r>
            <w:r w:rsidR="005D5058" w:rsidRPr="00182EEF">
              <w:rPr>
                <w:rFonts w:eastAsia="Calibri"/>
                <w:sz w:val="22"/>
                <w:szCs w:val="22"/>
                <w:lang w:val="uk-UA"/>
              </w:rPr>
              <w:t xml:space="preserve">процедури закупівлі </w:t>
            </w:r>
            <w:r w:rsidRPr="00182EEF">
              <w:rPr>
                <w:rFonts w:eastAsia="Calibri"/>
                <w:sz w:val="22"/>
                <w:szCs w:val="22"/>
                <w:lang w:val="uk-UA"/>
              </w:rPr>
              <w:t xml:space="preserve">відповідно до вимог тендерної документації, повинні бути викладені </w:t>
            </w:r>
            <w:r w:rsidRPr="00182EEF">
              <w:rPr>
                <w:rFonts w:eastAsia="Calibri"/>
                <w:b/>
                <w:sz w:val="22"/>
                <w:szCs w:val="22"/>
                <w:lang w:val="uk-UA"/>
              </w:rPr>
              <w:t>українською мовою.</w:t>
            </w:r>
          </w:p>
          <w:p w14:paraId="6B1A77BA" w14:textId="77777777" w:rsidR="00DD0EF5" w:rsidRPr="00182EEF" w:rsidRDefault="00DD0EF5" w:rsidP="00065FC8">
            <w:pPr>
              <w:ind w:firstLine="335"/>
              <w:jc w:val="both"/>
              <w:rPr>
                <w:rFonts w:eastAsia="Calibri"/>
                <w:sz w:val="22"/>
                <w:szCs w:val="22"/>
                <w:lang w:val="uk-UA"/>
              </w:rPr>
            </w:pPr>
            <w:r w:rsidRPr="00182EEF">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14:paraId="71700770" w14:textId="77777777" w:rsidR="00DD0EF5" w:rsidRPr="00182EEF" w:rsidRDefault="00DD0EF5" w:rsidP="00065FC8">
            <w:pPr>
              <w:ind w:firstLine="335"/>
              <w:jc w:val="both"/>
              <w:rPr>
                <w:rFonts w:eastAsia="Calibri"/>
                <w:sz w:val="22"/>
                <w:szCs w:val="22"/>
                <w:lang w:val="uk-UA"/>
              </w:rPr>
            </w:pPr>
            <w:r w:rsidRPr="00182EEF">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14:paraId="359E076D" w14:textId="71DA510A" w:rsidR="00DD0EF5" w:rsidRPr="00182EEF" w:rsidRDefault="00DD0EF5" w:rsidP="00065FC8">
            <w:pPr>
              <w:widowControl w:val="0"/>
              <w:shd w:val="clear" w:color="auto" w:fill="FFFFFF" w:themeFill="background1"/>
              <w:ind w:firstLine="335"/>
              <w:jc w:val="both"/>
              <w:rPr>
                <w:rFonts w:eastAsia="Calibri"/>
                <w:b/>
                <w:sz w:val="22"/>
                <w:szCs w:val="22"/>
                <w:highlight w:val="yellow"/>
                <w:lang w:val="uk-UA"/>
              </w:rPr>
            </w:pPr>
            <w:r w:rsidRPr="00182EEF">
              <w:rPr>
                <w:rFonts w:eastAsia="Times New Roman"/>
                <w:b/>
                <w:sz w:val="22"/>
                <w:szCs w:val="22"/>
                <w:lang w:val="uk-UA"/>
              </w:rPr>
              <w:t>Визначальним є текст, викладений українською мовою.</w:t>
            </w:r>
          </w:p>
        </w:tc>
      </w:tr>
      <w:tr w:rsidR="00DD0EF5" w:rsidRPr="00182EEF" w14:paraId="422164A7" w14:textId="77777777" w:rsidTr="00335BE9">
        <w:trPr>
          <w:trHeight w:val="456"/>
          <w:jc w:val="center"/>
        </w:trPr>
        <w:tc>
          <w:tcPr>
            <w:tcW w:w="9743" w:type="dxa"/>
            <w:gridSpan w:val="5"/>
            <w:shd w:val="clear" w:color="auto" w:fill="FFFFFF" w:themeFill="background1"/>
            <w:vAlign w:val="center"/>
          </w:tcPr>
          <w:p w14:paraId="45ED7800" w14:textId="25BF96FE" w:rsidR="00DD0EF5" w:rsidRPr="00182EEF" w:rsidRDefault="00DD0EF5" w:rsidP="00065FC8">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II. Порядок внесення змін та надання роз’яснень до тендерної документації.</w:t>
            </w:r>
          </w:p>
        </w:tc>
      </w:tr>
      <w:tr w:rsidR="00802D11" w:rsidRPr="00501B2B" w14:paraId="0FC762B0" w14:textId="77777777" w:rsidTr="00802D11">
        <w:trPr>
          <w:trHeight w:val="3676"/>
          <w:jc w:val="center"/>
        </w:trPr>
        <w:tc>
          <w:tcPr>
            <w:tcW w:w="576" w:type="dxa"/>
            <w:gridSpan w:val="2"/>
            <w:tcBorders>
              <w:bottom w:val="single" w:sz="4" w:space="0" w:color="auto"/>
            </w:tcBorders>
            <w:shd w:val="clear" w:color="auto" w:fill="FFFFFF" w:themeFill="background1"/>
          </w:tcPr>
          <w:p w14:paraId="156EC7DA" w14:textId="409A8EF4" w:rsidR="00802D11" w:rsidRPr="00182EEF" w:rsidRDefault="00802D11" w:rsidP="00802D11">
            <w:pPr>
              <w:widowControl w:val="0"/>
              <w:shd w:val="clear" w:color="auto" w:fill="FFFFFF" w:themeFill="background1"/>
              <w:rPr>
                <w:rFonts w:eastAsia="Times New Roman"/>
                <w:b/>
                <w:bCs/>
                <w:sz w:val="22"/>
                <w:szCs w:val="22"/>
                <w:lang w:val="uk-UA"/>
              </w:rPr>
            </w:pPr>
            <w:r w:rsidRPr="00182EEF">
              <w:rPr>
                <w:b/>
                <w:lang w:val="uk-UA"/>
              </w:rPr>
              <w:t>1</w:t>
            </w:r>
          </w:p>
        </w:tc>
        <w:tc>
          <w:tcPr>
            <w:tcW w:w="2797" w:type="dxa"/>
            <w:tcBorders>
              <w:bottom w:val="single" w:sz="4" w:space="0" w:color="auto"/>
            </w:tcBorders>
            <w:shd w:val="clear" w:color="auto" w:fill="FFFFFF" w:themeFill="background1"/>
          </w:tcPr>
          <w:p w14:paraId="55F5A45A" w14:textId="57662D65" w:rsidR="00802D11" w:rsidRPr="00182EEF" w:rsidRDefault="0072629D" w:rsidP="00802D11">
            <w:pPr>
              <w:widowControl w:val="0"/>
              <w:shd w:val="clear" w:color="auto" w:fill="FFFFFF" w:themeFill="background1"/>
              <w:rPr>
                <w:rFonts w:eastAsia="Times New Roman"/>
                <w:b/>
                <w:sz w:val="22"/>
                <w:szCs w:val="22"/>
                <w:lang w:val="uk-UA"/>
              </w:rPr>
            </w:pPr>
            <w:r w:rsidRPr="00182EEF">
              <w:rPr>
                <w:b/>
                <w:lang w:val="uk-UA"/>
              </w:rPr>
              <w:t>Н</w:t>
            </w:r>
            <w:r w:rsidR="00802D11" w:rsidRPr="00182EEF">
              <w:rPr>
                <w:b/>
                <w:lang w:val="uk-UA"/>
              </w:rPr>
              <w:t>адання роз’яснень щодо тендерної документації</w:t>
            </w:r>
          </w:p>
        </w:tc>
        <w:tc>
          <w:tcPr>
            <w:tcW w:w="6370" w:type="dxa"/>
            <w:gridSpan w:val="2"/>
            <w:tcBorders>
              <w:bottom w:val="single" w:sz="4" w:space="0" w:color="auto"/>
            </w:tcBorders>
            <w:shd w:val="clear" w:color="auto" w:fill="FFFFFF" w:themeFill="background1"/>
          </w:tcPr>
          <w:p w14:paraId="11AD45C6" w14:textId="77777777" w:rsidR="00802D11" w:rsidRPr="00182EEF" w:rsidRDefault="00802D11" w:rsidP="00802D11">
            <w:pPr>
              <w:widowControl w:val="0"/>
              <w:ind w:firstLine="335"/>
              <w:jc w:val="both"/>
              <w:rPr>
                <w:rFonts w:eastAsia="Times New Roman"/>
                <w:bCs/>
                <w:sz w:val="22"/>
                <w:szCs w:val="22"/>
                <w:lang w:val="uk-UA" w:eastAsia="uk-UA"/>
              </w:rPr>
            </w:pPr>
            <w:r w:rsidRPr="00182EEF">
              <w:rPr>
                <w:rFonts w:eastAsia="Times New Roman"/>
                <w:sz w:val="22"/>
                <w:szCs w:val="22"/>
                <w:lang w:val="uk-UA" w:eastAsia="uk-UA"/>
              </w:rPr>
              <w:t xml:space="preserve">Фізична/юридична особа має право </w:t>
            </w:r>
            <w:r w:rsidRPr="00182EEF">
              <w:rPr>
                <w:rFonts w:eastAsia="Times New Roman"/>
                <w:b/>
                <w:bCs/>
                <w:sz w:val="22"/>
                <w:szCs w:val="22"/>
                <w:lang w:val="uk-UA" w:eastAsia="uk-UA"/>
              </w:rPr>
              <w:t>не пізніше ніж за 3 (три) дні</w:t>
            </w:r>
            <w:r w:rsidRPr="00182EEF">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182EEF">
              <w:rPr>
                <w:rFonts w:eastAsia="Times New Roman"/>
                <w:b/>
                <w:bCs/>
                <w:sz w:val="22"/>
                <w:szCs w:val="22"/>
                <w:lang w:val="uk-UA" w:eastAsia="uk-UA"/>
              </w:rPr>
              <w:t xml:space="preserve">3 (трьох) днів з дати їх оприлюднення надати роз’яснення </w:t>
            </w:r>
            <w:r w:rsidRPr="00182EEF">
              <w:rPr>
                <w:rFonts w:eastAsia="Times New Roman"/>
                <w:bCs/>
                <w:sz w:val="22"/>
                <w:szCs w:val="22"/>
                <w:lang w:val="uk-UA" w:eastAsia="uk-UA"/>
              </w:rPr>
              <w:t>на звернення шляхом оприлюднення його в електронній системі закупівель.</w:t>
            </w:r>
          </w:p>
          <w:p w14:paraId="3F5A6817" w14:textId="77777777" w:rsidR="00802D11" w:rsidRPr="00182EEF" w:rsidRDefault="00802D11" w:rsidP="00802D11">
            <w:pPr>
              <w:widowControl w:val="0"/>
              <w:ind w:firstLine="335"/>
              <w:jc w:val="both"/>
              <w:rPr>
                <w:rFonts w:eastAsia="Times New Roman"/>
                <w:sz w:val="22"/>
                <w:szCs w:val="22"/>
                <w:lang w:val="uk-UA" w:eastAsia="uk-UA"/>
              </w:rPr>
            </w:pPr>
            <w:r w:rsidRPr="00182EEF">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AEE657" w14:textId="0A5805D0" w:rsidR="00802D11" w:rsidRPr="00182EEF" w:rsidRDefault="00802D11" w:rsidP="00802D11">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2EEF">
              <w:rPr>
                <w:rFonts w:eastAsia="Times New Roman"/>
                <w:b/>
                <w:bCs/>
                <w:sz w:val="22"/>
                <w:szCs w:val="22"/>
                <w:lang w:val="uk-UA" w:eastAsia="uk-UA"/>
              </w:rPr>
              <w:t>не менше як на 4 (чотири) дні</w:t>
            </w:r>
            <w:r w:rsidRPr="00182EEF">
              <w:rPr>
                <w:rFonts w:eastAsia="Times New Roman"/>
                <w:sz w:val="22"/>
                <w:szCs w:val="22"/>
                <w:lang w:val="uk-UA" w:eastAsia="uk-UA"/>
              </w:rPr>
              <w:t>.</w:t>
            </w:r>
          </w:p>
        </w:tc>
      </w:tr>
      <w:tr w:rsidR="00DD0EF5" w:rsidRPr="00182EEF" w14:paraId="1CC56CF3" w14:textId="77777777" w:rsidTr="00202E0D">
        <w:trPr>
          <w:trHeight w:val="798"/>
          <w:jc w:val="center"/>
        </w:trPr>
        <w:tc>
          <w:tcPr>
            <w:tcW w:w="576" w:type="dxa"/>
            <w:gridSpan w:val="2"/>
            <w:tcBorders>
              <w:top w:val="single" w:sz="4" w:space="0" w:color="auto"/>
            </w:tcBorders>
            <w:shd w:val="clear" w:color="auto" w:fill="FFFFFF" w:themeFill="background1"/>
          </w:tcPr>
          <w:p w14:paraId="27B13560" w14:textId="09946AB7" w:rsidR="00DD0EF5" w:rsidRPr="00182EEF" w:rsidRDefault="00DD0EF5" w:rsidP="00065FC8">
            <w:pPr>
              <w:widowControl w:val="0"/>
              <w:shd w:val="clear" w:color="auto" w:fill="FFFFFF" w:themeFill="background1"/>
              <w:jc w:val="center"/>
              <w:rPr>
                <w:rFonts w:eastAsia="Times New Roman"/>
                <w:b/>
                <w:sz w:val="22"/>
                <w:szCs w:val="22"/>
                <w:lang w:val="uk-UA"/>
              </w:rPr>
            </w:pPr>
            <w:r w:rsidRPr="00182EEF">
              <w:rPr>
                <w:rFonts w:eastAsia="Times New Roman"/>
                <w:b/>
                <w:sz w:val="22"/>
                <w:szCs w:val="22"/>
                <w:lang w:val="uk-UA"/>
              </w:rPr>
              <w:t>2</w:t>
            </w:r>
          </w:p>
        </w:tc>
        <w:tc>
          <w:tcPr>
            <w:tcW w:w="2797" w:type="dxa"/>
            <w:tcBorders>
              <w:top w:val="single" w:sz="4" w:space="0" w:color="auto"/>
            </w:tcBorders>
            <w:shd w:val="clear" w:color="auto" w:fill="FFFFFF" w:themeFill="background1"/>
          </w:tcPr>
          <w:p w14:paraId="54595F4B" w14:textId="6B7C5846" w:rsidR="00DD0EF5" w:rsidRPr="00182EEF" w:rsidRDefault="00202EF2" w:rsidP="00065FC8">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w:t>
            </w:r>
            <w:r w:rsidR="00DD0EF5" w:rsidRPr="00182EEF">
              <w:rPr>
                <w:rFonts w:eastAsia="Times New Roman"/>
                <w:b/>
                <w:sz w:val="22"/>
                <w:szCs w:val="22"/>
                <w:lang w:val="uk-UA"/>
              </w:rPr>
              <w:t>несення змін до тендерної документації</w:t>
            </w:r>
          </w:p>
        </w:tc>
        <w:tc>
          <w:tcPr>
            <w:tcW w:w="6370" w:type="dxa"/>
            <w:gridSpan w:val="2"/>
            <w:tcBorders>
              <w:top w:val="single" w:sz="4" w:space="0" w:color="auto"/>
            </w:tcBorders>
            <w:shd w:val="clear" w:color="auto" w:fill="FFFFFF" w:themeFill="background1"/>
          </w:tcPr>
          <w:p w14:paraId="751E9ABB" w14:textId="1C0A826B" w:rsidR="00EE6596" w:rsidRPr="00182EEF" w:rsidRDefault="00EE6596" w:rsidP="00EE6596">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182EEF">
              <w:rPr>
                <w:rFonts w:eastAsia="Times New Roman"/>
                <w:sz w:val="22"/>
                <w:szCs w:val="22"/>
                <w:lang w:val="uk-UA" w:eastAsia="uk-UA"/>
              </w:rPr>
              <w:lastRenderedPageBreak/>
              <w:t xml:space="preserve">кінцевого строку подання тендерних пропозицій залишалося </w:t>
            </w:r>
            <w:r w:rsidRPr="00182EEF">
              <w:rPr>
                <w:rFonts w:eastAsia="Times New Roman"/>
                <w:b/>
                <w:sz w:val="22"/>
                <w:szCs w:val="22"/>
                <w:lang w:val="uk-UA" w:eastAsia="uk-UA"/>
              </w:rPr>
              <w:t>не менше 4 (чотирьох) днів</w:t>
            </w:r>
            <w:r w:rsidRPr="00182EEF">
              <w:rPr>
                <w:rFonts w:eastAsia="Times New Roman"/>
                <w:sz w:val="22"/>
                <w:szCs w:val="22"/>
                <w:lang w:val="uk-UA" w:eastAsia="uk-UA"/>
              </w:rPr>
              <w:t>.</w:t>
            </w:r>
          </w:p>
          <w:p w14:paraId="03A99BAA" w14:textId="4FFA76DF" w:rsidR="00F746C2" w:rsidRPr="00182EEF" w:rsidRDefault="00EE6596" w:rsidP="00D65016">
            <w:pPr>
              <w:widowControl w:val="0"/>
              <w:ind w:firstLine="335"/>
              <w:jc w:val="both"/>
              <w:rPr>
                <w:rFonts w:eastAsia="Times New Roman"/>
                <w:sz w:val="22"/>
                <w:szCs w:val="22"/>
                <w:lang w:val="uk-UA" w:eastAsia="uk-UA"/>
              </w:rPr>
            </w:pPr>
            <w:r w:rsidRPr="00182EEF">
              <w:rPr>
                <w:rFonts w:eastAsia="Times New Roman"/>
                <w:sz w:val="22"/>
                <w:szCs w:val="22"/>
                <w:lang w:val="uk-UA" w:eastAsia="uk-UA"/>
              </w:rPr>
              <w:t xml:space="preserve">Зміни, що вносяться </w:t>
            </w:r>
            <w:r w:rsidR="00D65016" w:rsidRPr="00182EEF">
              <w:rPr>
                <w:rFonts w:eastAsia="Times New Roman"/>
                <w:sz w:val="22"/>
                <w:szCs w:val="22"/>
                <w:lang w:val="uk-UA" w:eastAsia="uk-UA"/>
              </w:rPr>
              <w:t>з</w:t>
            </w:r>
            <w:r w:rsidRPr="00182EEF">
              <w:rPr>
                <w:rFonts w:eastAsia="Times New Roman"/>
                <w:sz w:val="22"/>
                <w:szCs w:val="22"/>
                <w:lang w:val="uk-UA" w:eastAsia="uk-UA"/>
              </w:rPr>
              <w:t xml:space="preserve">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w:t>
            </w:r>
            <w:r w:rsidRPr="00182EEF">
              <w:rPr>
                <w:rFonts w:eastAsia="Times New Roman"/>
                <w:b/>
                <w:sz w:val="22"/>
                <w:szCs w:val="22"/>
                <w:lang w:val="uk-UA" w:eastAsia="uk-UA"/>
              </w:rPr>
              <w:t>1 (одного) дня з дати прийняття рішення про їх внесення</w:t>
            </w:r>
            <w:r w:rsidRPr="00182EEF">
              <w:rPr>
                <w:rFonts w:eastAsia="Times New Roman"/>
                <w:sz w:val="22"/>
                <w:szCs w:val="22"/>
                <w:lang w:val="uk-UA" w:eastAsia="uk-UA"/>
              </w:rPr>
              <w:t>.</w:t>
            </w:r>
          </w:p>
        </w:tc>
      </w:tr>
      <w:tr w:rsidR="00DD0EF5" w:rsidRPr="00182EEF" w14:paraId="218125A3" w14:textId="77777777" w:rsidTr="008E539C">
        <w:trPr>
          <w:trHeight w:val="520"/>
          <w:jc w:val="center"/>
        </w:trPr>
        <w:tc>
          <w:tcPr>
            <w:tcW w:w="9743" w:type="dxa"/>
            <w:gridSpan w:val="5"/>
            <w:shd w:val="clear" w:color="auto" w:fill="FFFFFF" w:themeFill="background1"/>
            <w:vAlign w:val="center"/>
          </w:tcPr>
          <w:p w14:paraId="6BCFE495" w14:textId="42E9769C" w:rsidR="00DD0EF5" w:rsidRPr="00182EEF" w:rsidRDefault="00DD0EF5" w:rsidP="00065FC8">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lastRenderedPageBreak/>
              <w:t>III. Інструкція з підготовки тендерних пропозицій.</w:t>
            </w:r>
          </w:p>
        </w:tc>
      </w:tr>
      <w:tr w:rsidR="00C97E56" w:rsidRPr="00182EEF" w14:paraId="68BDA5DE" w14:textId="77777777" w:rsidTr="008E539C">
        <w:trPr>
          <w:trHeight w:val="520"/>
          <w:jc w:val="center"/>
        </w:trPr>
        <w:tc>
          <w:tcPr>
            <w:tcW w:w="576" w:type="dxa"/>
            <w:gridSpan w:val="2"/>
            <w:shd w:val="clear" w:color="auto" w:fill="FFFFFF" w:themeFill="background1"/>
          </w:tcPr>
          <w:p w14:paraId="728D9B47" w14:textId="77777777" w:rsidR="00C97E56" w:rsidRPr="00182EEF" w:rsidRDefault="00C97E56" w:rsidP="00065FC8">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3D8AF46B" w14:textId="4912DA55" w:rsidR="00C97E56" w:rsidRPr="00182EEF" w:rsidRDefault="00C97E56" w:rsidP="00065FC8">
            <w:pPr>
              <w:widowControl w:val="0"/>
              <w:shd w:val="clear" w:color="auto" w:fill="FFFFFF" w:themeFill="background1"/>
              <w:jc w:val="both"/>
              <w:rPr>
                <w:sz w:val="22"/>
                <w:szCs w:val="22"/>
                <w:lang w:val="uk-UA"/>
              </w:rPr>
            </w:pPr>
            <w:r w:rsidRPr="00182EEF">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14:paraId="3E487A58" w14:textId="77777777" w:rsidR="00865DEA" w:rsidRPr="009348CC" w:rsidRDefault="00865DEA" w:rsidP="00865DEA">
            <w:pPr>
              <w:ind w:firstLine="218"/>
              <w:jc w:val="both"/>
              <w:rPr>
                <w:rFonts w:eastAsia="Calibri"/>
                <w:sz w:val="22"/>
                <w:szCs w:val="22"/>
                <w:lang w:val="uk-UA"/>
              </w:rPr>
            </w:pPr>
            <w:r w:rsidRPr="009348CC">
              <w:rPr>
                <w:rFonts w:eastAsia="Calibri"/>
                <w:sz w:val="22"/>
                <w:szCs w:val="22"/>
                <w:lang w:val="uk-UA"/>
              </w:rPr>
              <w:t xml:space="preserve">Тендерні пропозиції подаються відповідно до порядку, визначеного </w:t>
            </w:r>
            <w:hyperlink r:id="rId11" w:anchor="n1461" w:tgtFrame="_blank" w:history="1">
              <w:r w:rsidRPr="009348CC">
                <w:rPr>
                  <w:rFonts w:eastAsia="Calibri"/>
                  <w:sz w:val="22"/>
                  <w:szCs w:val="22"/>
                  <w:lang w:val="uk-UA"/>
                </w:rPr>
                <w:t>статтею 26</w:t>
              </w:r>
            </w:hyperlink>
            <w:r w:rsidRPr="009348CC">
              <w:rPr>
                <w:rFonts w:eastAsia="Calibri"/>
                <w:sz w:val="22"/>
                <w:szCs w:val="22"/>
                <w:lang w:val="uk-UA"/>
              </w:rPr>
              <w:t xml:space="preserve"> Закону, крім положень частин першої, </w:t>
            </w:r>
            <w:hyperlink r:id="rId12" w:anchor="n1469" w:tgtFrame="_blank" w:history="1">
              <w:r w:rsidRPr="009348CC">
                <w:rPr>
                  <w:rFonts w:eastAsia="Calibri"/>
                  <w:sz w:val="22"/>
                  <w:szCs w:val="22"/>
                  <w:lang w:val="uk-UA"/>
                </w:rPr>
                <w:t>четвертої</w:t>
              </w:r>
            </w:hyperlink>
            <w:r w:rsidRPr="009348CC">
              <w:rPr>
                <w:rFonts w:eastAsia="Calibri"/>
                <w:sz w:val="22"/>
                <w:szCs w:val="22"/>
                <w:lang w:val="uk-UA"/>
              </w:rPr>
              <w:t xml:space="preserve">, </w:t>
            </w:r>
            <w:hyperlink r:id="rId13" w:anchor="n1471" w:tgtFrame="_blank" w:history="1">
              <w:r w:rsidRPr="009348CC">
                <w:rPr>
                  <w:rFonts w:eastAsia="Calibri"/>
                  <w:sz w:val="22"/>
                  <w:szCs w:val="22"/>
                  <w:lang w:val="uk-UA"/>
                </w:rPr>
                <w:t>шостої</w:t>
              </w:r>
            </w:hyperlink>
            <w:r w:rsidRPr="009348CC">
              <w:rPr>
                <w:rFonts w:eastAsia="Calibri"/>
                <w:sz w:val="22"/>
                <w:szCs w:val="22"/>
                <w:lang w:val="uk-UA"/>
              </w:rPr>
              <w:t xml:space="preserve"> та </w:t>
            </w:r>
            <w:hyperlink r:id="rId14" w:anchor="n1472" w:tgtFrame="_blank" w:history="1">
              <w:r w:rsidRPr="009348CC">
                <w:rPr>
                  <w:rFonts w:eastAsia="Calibri"/>
                  <w:sz w:val="22"/>
                  <w:szCs w:val="22"/>
                  <w:lang w:val="uk-UA"/>
                </w:rPr>
                <w:t>сьомої</w:t>
              </w:r>
            </w:hyperlink>
            <w:r w:rsidRPr="009348CC">
              <w:rPr>
                <w:rFonts w:eastAsia="Calibri"/>
                <w:sz w:val="22"/>
                <w:szCs w:val="22"/>
                <w:lang w:val="uk-UA"/>
              </w:rPr>
              <w:t xml:space="preserve"> статті 26 Закону.</w:t>
            </w:r>
          </w:p>
          <w:p w14:paraId="7D8A69F7" w14:textId="0371E287" w:rsidR="00865DEA" w:rsidRPr="009348CC" w:rsidRDefault="00865DEA" w:rsidP="00865DEA">
            <w:pPr>
              <w:ind w:firstLine="218"/>
              <w:jc w:val="both"/>
              <w:rPr>
                <w:rFonts w:eastAsia="Calibri"/>
                <w:sz w:val="22"/>
                <w:szCs w:val="22"/>
                <w:lang w:val="uk-UA"/>
              </w:rPr>
            </w:pPr>
            <w:r w:rsidRPr="009348CC">
              <w:rPr>
                <w:rFonts w:eastAsia="Calibri"/>
                <w:b/>
                <w:sz w:val="22"/>
                <w:szCs w:val="22"/>
                <w:lang w:val="uk-UA"/>
              </w:rPr>
              <w:t>Тендерна пропозиція подається</w:t>
            </w:r>
            <w:r w:rsidRPr="009348CC">
              <w:rPr>
                <w:rFonts w:eastAsia="Calibri"/>
                <w:sz w:val="22"/>
                <w:szCs w:val="22"/>
                <w:lang w:val="uk-UA"/>
              </w:rPr>
              <w:t xml:space="preserve"> в електронній формі через електронну систему закупівель шляхом заповнення електронних форм з окремими полями,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вимагаються замовником у цій тендерній документації, а саме:</w:t>
            </w:r>
          </w:p>
          <w:p w14:paraId="169DB67F" w14:textId="77777777" w:rsidR="006E5BDC" w:rsidRPr="009348CC" w:rsidRDefault="006E5BDC" w:rsidP="006E5BDC">
            <w:pPr>
              <w:widowControl w:val="0"/>
              <w:numPr>
                <w:ilvl w:val="0"/>
                <w:numId w:val="1"/>
              </w:numPr>
              <w:jc w:val="both"/>
              <w:rPr>
                <w:lang w:val="uk-UA"/>
              </w:rPr>
            </w:pPr>
            <w:r w:rsidRPr="009348CC">
              <w:rPr>
                <w:lang w:val="uk-UA"/>
              </w:rPr>
              <w:t xml:space="preserve">інформацією, що підтверджує відповідність учасника кваліфікаційним (кваліфікаційному) критеріям – </w:t>
            </w:r>
            <w:r w:rsidRPr="009348CC">
              <w:rPr>
                <w:b/>
                <w:bCs/>
                <w:i/>
                <w:iCs/>
                <w:lang w:val="uk-UA"/>
              </w:rPr>
              <w:t>згідно Додатку 1</w:t>
            </w:r>
            <w:r w:rsidRPr="009348CC">
              <w:rPr>
                <w:lang w:val="uk-UA"/>
              </w:rPr>
              <w:t xml:space="preserve"> до цієї тендерної документації;</w:t>
            </w:r>
          </w:p>
          <w:p w14:paraId="3B6EF1BD" w14:textId="77777777" w:rsidR="006E5BDC" w:rsidRPr="009348CC" w:rsidRDefault="006E5BDC" w:rsidP="006E5BDC">
            <w:pPr>
              <w:widowControl w:val="0"/>
              <w:numPr>
                <w:ilvl w:val="0"/>
                <w:numId w:val="1"/>
              </w:numPr>
              <w:jc w:val="both"/>
              <w:rPr>
                <w:color w:val="000000"/>
                <w:lang w:val="uk-UA"/>
              </w:rPr>
            </w:pPr>
            <w:r w:rsidRPr="009348CC">
              <w:rPr>
                <w:color w:val="000000"/>
                <w:lang w:val="uk-UA"/>
              </w:rPr>
              <w:t xml:space="preserve">інформацією щодо відсутності підстав, установлених у у пункті 47 Особливостей – </w:t>
            </w:r>
            <w:r w:rsidRPr="009348CC">
              <w:rPr>
                <w:b/>
                <w:i/>
                <w:color w:val="000000"/>
                <w:lang w:val="uk-UA"/>
              </w:rPr>
              <w:t>згідно Додатку 2</w:t>
            </w:r>
            <w:r w:rsidRPr="009348CC">
              <w:rPr>
                <w:color w:val="000000"/>
                <w:lang w:val="uk-UA"/>
              </w:rPr>
              <w:t xml:space="preserve"> до цієї тендерної документації;</w:t>
            </w:r>
          </w:p>
          <w:p w14:paraId="2A3CC411" w14:textId="77777777" w:rsidR="006E5BDC" w:rsidRPr="009348CC" w:rsidRDefault="006E5BDC" w:rsidP="006E5BDC">
            <w:pPr>
              <w:widowControl w:val="0"/>
              <w:numPr>
                <w:ilvl w:val="0"/>
                <w:numId w:val="1"/>
              </w:numPr>
              <w:jc w:val="both"/>
              <w:rPr>
                <w:lang w:val="uk-UA"/>
              </w:rPr>
            </w:pPr>
            <w:r w:rsidRPr="009348CC">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F1B4C14" w14:textId="77777777" w:rsidR="00C97E56" w:rsidRPr="009348CC" w:rsidRDefault="00C97E56" w:rsidP="006E5BDC">
            <w:pPr>
              <w:numPr>
                <w:ilvl w:val="0"/>
                <w:numId w:val="1"/>
              </w:numPr>
              <w:tabs>
                <w:tab w:val="left" w:pos="618"/>
              </w:tabs>
              <w:jc w:val="both"/>
              <w:rPr>
                <w:rFonts w:eastAsia="Calibri"/>
                <w:sz w:val="22"/>
                <w:szCs w:val="22"/>
                <w:lang w:val="uk-UA"/>
              </w:rPr>
            </w:pPr>
            <w:r w:rsidRPr="009348CC">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9348CC">
              <w:rPr>
                <w:rFonts w:eastAsia="Calibri"/>
                <w:sz w:val="22"/>
                <w:szCs w:val="22"/>
                <w:shd w:val="clear" w:color="auto" w:fill="FFFFFF"/>
                <w:lang w:val="uk-UA"/>
              </w:rPr>
              <w:t xml:space="preserve"> </w:t>
            </w:r>
            <w:r w:rsidRPr="009348CC">
              <w:rPr>
                <w:rFonts w:eastAsia="Calibri"/>
                <w:b/>
                <w:sz w:val="22"/>
                <w:szCs w:val="22"/>
                <w:shd w:val="clear" w:color="auto" w:fill="FFFFFF"/>
                <w:lang w:val="uk-UA"/>
              </w:rPr>
              <w:t>додатком 3</w:t>
            </w:r>
            <w:r w:rsidRPr="009348CC">
              <w:rPr>
                <w:rFonts w:eastAsia="Calibri"/>
                <w:sz w:val="22"/>
                <w:szCs w:val="22"/>
                <w:shd w:val="clear" w:color="auto" w:fill="FFFFFF"/>
                <w:lang w:val="uk-UA"/>
              </w:rPr>
              <w:t xml:space="preserve"> до тендерної документації;</w:t>
            </w:r>
          </w:p>
          <w:p w14:paraId="354277E1" w14:textId="77777777" w:rsidR="00C97E56" w:rsidRPr="009348CC" w:rsidRDefault="00C97E56" w:rsidP="006E5BDC">
            <w:pPr>
              <w:numPr>
                <w:ilvl w:val="0"/>
                <w:numId w:val="1"/>
              </w:numPr>
              <w:tabs>
                <w:tab w:val="left" w:pos="618"/>
              </w:tabs>
              <w:jc w:val="both"/>
              <w:rPr>
                <w:rFonts w:eastAsia="Calibri"/>
                <w:sz w:val="22"/>
                <w:szCs w:val="22"/>
                <w:lang w:val="uk-UA"/>
              </w:rPr>
            </w:pPr>
            <w:r w:rsidRPr="009348CC">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14:paraId="51FDB9B2" w14:textId="2756795C" w:rsidR="00C97E56" w:rsidRPr="009348CC" w:rsidRDefault="00C97E56" w:rsidP="006E5BDC">
            <w:pPr>
              <w:numPr>
                <w:ilvl w:val="0"/>
                <w:numId w:val="1"/>
              </w:numPr>
              <w:tabs>
                <w:tab w:val="left" w:pos="618"/>
              </w:tabs>
              <w:jc w:val="both"/>
              <w:rPr>
                <w:rFonts w:eastAsia="Calibri"/>
                <w:sz w:val="22"/>
                <w:szCs w:val="22"/>
                <w:lang w:val="uk-UA"/>
              </w:rPr>
            </w:pPr>
            <w:r w:rsidRPr="009348CC">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14:paraId="3B7A9138" w14:textId="1A371760" w:rsidR="005C6BC4" w:rsidRPr="009348CC" w:rsidRDefault="004B70B6" w:rsidP="006E5BDC">
            <w:pPr>
              <w:pStyle w:val="afb"/>
              <w:numPr>
                <w:ilvl w:val="0"/>
                <w:numId w:val="1"/>
              </w:numPr>
              <w:spacing w:line="240" w:lineRule="auto"/>
              <w:jc w:val="both"/>
              <w:rPr>
                <w:rFonts w:ascii="Times New Roman" w:eastAsia="Calibri" w:hAnsi="Times New Roman" w:cs="Times New Roman"/>
                <w:color w:val="auto"/>
                <w:lang w:val="uk-UA"/>
              </w:rPr>
            </w:pPr>
            <w:r w:rsidRPr="009348CC">
              <w:rPr>
                <w:rFonts w:ascii="Times New Roman" w:eastAsia="Times New Roman" w:hAnsi="Times New Roman" w:cs="Times New Roman"/>
                <w:b/>
                <w:lang w:val="uk-UA"/>
              </w:rPr>
              <w:t>гарантійного листа</w:t>
            </w:r>
            <w:r w:rsidRPr="009348CC">
              <w:rPr>
                <w:rFonts w:ascii="Times New Roman" w:eastAsia="Times New Roman" w:hAnsi="Times New Roman" w:cs="Times New Roman"/>
                <w:lang w:val="uk-UA"/>
              </w:rPr>
              <w:t xml:space="preserve"> з інформацією про те, що учасник не </w:t>
            </w:r>
            <w:r w:rsidRPr="009348CC">
              <w:rPr>
                <w:rFonts w:ascii="Times New Roman" w:eastAsia="Times New Roman" w:hAnsi="Times New Roman" w:cs="Times New Roman"/>
                <w:color w:val="auto"/>
                <w:lang w:val="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Pr="009348CC">
              <w:rPr>
                <w:rFonts w:ascii="Times New Roman" w:eastAsia="Times New Roman" w:hAnsi="Times New Roman" w:cs="Times New Roman"/>
                <w:color w:val="auto"/>
                <w:lang w:val="uk-UA"/>
              </w:rPr>
              <w:br/>
              <w:t xml:space="preserve">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Pr="009348CC">
              <w:rPr>
                <w:rFonts w:ascii="Times New Roman" w:eastAsia="Times New Roman" w:hAnsi="Times New Roman" w:cs="Times New Roman"/>
                <w:color w:val="auto"/>
                <w:lang w:val="uk-UA"/>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C6BC4" w:rsidRPr="009348CC">
              <w:rPr>
                <w:rFonts w:ascii="Times New Roman" w:eastAsia="Calibri" w:hAnsi="Times New Roman" w:cs="Times New Roman"/>
                <w:color w:val="auto"/>
                <w:lang w:val="uk-UA"/>
              </w:rPr>
              <w:t>;</w:t>
            </w:r>
          </w:p>
          <w:p w14:paraId="007568EE" w14:textId="77777777" w:rsidR="00C97E56" w:rsidRPr="009348CC" w:rsidRDefault="00C97E56" w:rsidP="006E5BDC">
            <w:pPr>
              <w:numPr>
                <w:ilvl w:val="0"/>
                <w:numId w:val="1"/>
              </w:numPr>
              <w:tabs>
                <w:tab w:val="left" w:pos="618"/>
              </w:tabs>
              <w:jc w:val="both"/>
              <w:rPr>
                <w:rFonts w:eastAsia="Calibri"/>
                <w:sz w:val="22"/>
                <w:szCs w:val="22"/>
                <w:lang w:val="uk-UA"/>
              </w:rPr>
            </w:pPr>
            <w:r w:rsidRPr="009348CC">
              <w:rPr>
                <w:rFonts w:eastAsia="Calibri"/>
                <w:b/>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r w:rsidRPr="009348CC">
              <w:rPr>
                <w:rFonts w:eastAsia="Calibri"/>
                <w:sz w:val="22"/>
                <w:szCs w:val="22"/>
                <w:lang w:val="uk-UA"/>
              </w:rPr>
              <w:t>.</w:t>
            </w:r>
          </w:p>
          <w:p w14:paraId="43D8C602" w14:textId="77777777" w:rsidR="008B7D9B" w:rsidRPr="009348CC" w:rsidRDefault="008B7D9B" w:rsidP="00065FC8">
            <w:pPr>
              <w:widowControl w:val="0"/>
              <w:ind w:firstLine="335"/>
              <w:contextualSpacing/>
              <w:jc w:val="both"/>
              <w:rPr>
                <w:rFonts w:eastAsia="Times New Roman"/>
                <w:color w:val="000000"/>
                <w:sz w:val="16"/>
                <w:szCs w:val="16"/>
                <w:shd w:val="clear" w:color="auto" w:fill="FFFFFF"/>
                <w:lang w:val="uk-UA"/>
              </w:rPr>
            </w:pPr>
          </w:p>
          <w:p w14:paraId="4981D124" w14:textId="517D6C07" w:rsidR="00C97E56" w:rsidRPr="009348CC" w:rsidRDefault="00C97E56" w:rsidP="00065FC8">
            <w:pPr>
              <w:widowControl w:val="0"/>
              <w:ind w:firstLine="335"/>
              <w:contextualSpacing/>
              <w:jc w:val="both"/>
              <w:rPr>
                <w:rFonts w:eastAsia="Times New Roman"/>
                <w:b/>
                <w:sz w:val="22"/>
                <w:szCs w:val="22"/>
                <w:lang w:val="uk-UA"/>
              </w:rPr>
            </w:pPr>
            <w:r w:rsidRPr="009348CC">
              <w:rPr>
                <w:rFonts w:eastAsia="Times New Roman"/>
                <w:b/>
                <w:sz w:val="22"/>
                <w:szCs w:val="22"/>
                <w:lang w:val="uk-UA"/>
              </w:rPr>
              <w:t>Тендерна пропозиція повинна містити накладений кв</w:t>
            </w:r>
            <w:r w:rsidR="00E26228" w:rsidRPr="009348CC">
              <w:rPr>
                <w:rFonts w:eastAsia="Times New Roman"/>
                <w:b/>
                <w:sz w:val="22"/>
                <w:szCs w:val="22"/>
                <w:lang w:val="uk-UA"/>
              </w:rPr>
              <w:t xml:space="preserve">аліфікований електронний підпис </w:t>
            </w:r>
            <w:r w:rsidR="00D65016" w:rsidRPr="009348CC">
              <w:rPr>
                <w:rFonts w:eastAsia="Times New Roman"/>
                <w:b/>
                <w:sz w:val="22"/>
                <w:szCs w:val="22"/>
                <w:lang w:val="uk-UA"/>
              </w:rPr>
              <w:t xml:space="preserve">(далі – КЕП) </w:t>
            </w:r>
            <w:r w:rsidR="00371B9B" w:rsidRPr="009348CC">
              <w:rPr>
                <w:rFonts w:eastAsia="Times New Roman"/>
                <w:b/>
                <w:sz w:val="22"/>
                <w:szCs w:val="22"/>
                <w:lang w:val="uk-UA"/>
              </w:rPr>
              <w:t xml:space="preserve">або удосконалений електронний підпис </w:t>
            </w:r>
            <w:r w:rsidR="00D65016" w:rsidRPr="009348CC">
              <w:rPr>
                <w:rFonts w:eastAsia="Times New Roman"/>
                <w:b/>
                <w:sz w:val="22"/>
                <w:szCs w:val="22"/>
                <w:lang w:val="uk-UA"/>
              </w:rPr>
              <w:t xml:space="preserve">(далі – УЕП) </w:t>
            </w:r>
            <w:r w:rsidRPr="009348CC">
              <w:rPr>
                <w:rFonts w:eastAsia="Times New Roman"/>
                <w:b/>
                <w:sz w:val="22"/>
                <w:szCs w:val="22"/>
                <w:lang w:val="uk-UA"/>
              </w:rPr>
              <w:t>уповноваженої особи учасника, повноваження якої щодо підпису документів тендерної пропозиції підтверджуються відповідно до поданих документів.</w:t>
            </w:r>
          </w:p>
          <w:p w14:paraId="2F01BB81" w14:textId="0A83B5E0" w:rsidR="00202E0D" w:rsidRPr="009348CC" w:rsidRDefault="00202E0D" w:rsidP="00202E0D">
            <w:pPr>
              <w:widowControl w:val="0"/>
              <w:ind w:firstLine="335"/>
              <w:contextualSpacing/>
              <w:jc w:val="both"/>
              <w:rPr>
                <w:rFonts w:eastAsia="Times New Roman"/>
                <w:b/>
                <w:sz w:val="22"/>
                <w:szCs w:val="22"/>
                <w:lang w:val="uk-UA"/>
              </w:rPr>
            </w:pPr>
            <w:r w:rsidRPr="009348CC">
              <w:rPr>
                <w:rFonts w:eastAsia="Times New Roman"/>
                <w:b/>
                <w:sz w:val="22"/>
                <w:szCs w:val="22"/>
                <w:lang w:val="uk-UA"/>
              </w:rPr>
              <w:t xml:space="preserve">У разі, якщо тендерна пропозиція не містить накладений </w:t>
            </w:r>
            <w:r w:rsidR="00D65016" w:rsidRPr="009348CC">
              <w:rPr>
                <w:rFonts w:eastAsia="Times New Roman"/>
                <w:b/>
                <w:sz w:val="22"/>
                <w:szCs w:val="22"/>
                <w:lang w:val="uk-UA"/>
              </w:rPr>
              <w:t xml:space="preserve">КЕП </w:t>
            </w:r>
            <w:r w:rsidR="00371B9B" w:rsidRPr="009348CC">
              <w:rPr>
                <w:rFonts w:eastAsia="Times New Roman"/>
                <w:b/>
                <w:sz w:val="22"/>
                <w:szCs w:val="22"/>
                <w:lang w:val="uk-UA"/>
              </w:rPr>
              <w:t xml:space="preserve">або </w:t>
            </w:r>
            <w:r w:rsidR="00D65016" w:rsidRPr="009348CC">
              <w:rPr>
                <w:rFonts w:eastAsia="Times New Roman"/>
                <w:b/>
                <w:sz w:val="22"/>
                <w:szCs w:val="22"/>
                <w:lang w:val="uk-UA"/>
              </w:rPr>
              <w:t xml:space="preserve">УЕП </w:t>
            </w:r>
            <w:r w:rsidR="00D15476" w:rsidRPr="009348CC">
              <w:rPr>
                <w:rFonts w:eastAsia="Times New Roman"/>
                <w:b/>
                <w:sz w:val="22"/>
                <w:szCs w:val="22"/>
                <w:lang w:val="uk-UA"/>
              </w:rPr>
              <w:t>уповноваженої особи учасника, то</w:t>
            </w:r>
            <w:r w:rsidRPr="009348CC">
              <w:rPr>
                <w:rFonts w:eastAsia="Times New Roman"/>
                <w:b/>
                <w:sz w:val="22"/>
                <w:szCs w:val="22"/>
                <w:lang w:val="uk-UA"/>
              </w:rPr>
              <w:t xml:space="preserve">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w:t>
            </w:r>
            <w:r w:rsidR="000E3A7A" w:rsidRPr="009348CC">
              <w:rPr>
                <w:rFonts w:eastAsia="Times New Roman"/>
                <w:b/>
                <w:sz w:val="22"/>
                <w:szCs w:val="22"/>
                <w:lang w:val="uk-UA"/>
              </w:rPr>
              <w:t xml:space="preserve"> та буде відхилена відповідно до вимог Особливостей.</w:t>
            </w:r>
          </w:p>
          <w:p w14:paraId="6F9DF74A" w14:textId="77777777" w:rsidR="00D65016" w:rsidRPr="009348CC" w:rsidRDefault="00D65016" w:rsidP="00065FC8">
            <w:pPr>
              <w:widowControl w:val="0"/>
              <w:ind w:firstLine="335"/>
              <w:contextualSpacing/>
              <w:jc w:val="both"/>
              <w:rPr>
                <w:rFonts w:eastAsia="Times New Roman"/>
                <w:sz w:val="16"/>
                <w:szCs w:val="16"/>
                <w:lang w:val="uk-UA"/>
              </w:rPr>
            </w:pPr>
          </w:p>
          <w:p w14:paraId="211550FA" w14:textId="779A2583" w:rsidR="00C97E56" w:rsidRPr="009348CC" w:rsidRDefault="00C97E56" w:rsidP="00065FC8">
            <w:pPr>
              <w:widowControl w:val="0"/>
              <w:ind w:firstLine="335"/>
              <w:contextualSpacing/>
              <w:jc w:val="both"/>
              <w:rPr>
                <w:rFonts w:eastAsia="Times New Roman"/>
                <w:sz w:val="22"/>
                <w:szCs w:val="22"/>
                <w:lang w:val="uk-UA"/>
              </w:rPr>
            </w:pPr>
            <w:r w:rsidRPr="009348CC">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14:paraId="49D0575E" w14:textId="4E0EB932" w:rsidR="00C97E56" w:rsidRPr="009348CC" w:rsidRDefault="00C97E56" w:rsidP="00065FC8">
            <w:pPr>
              <w:widowControl w:val="0"/>
              <w:ind w:firstLine="335"/>
              <w:contextualSpacing/>
              <w:jc w:val="both"/>
              <w:rPr>
                <w:rFonts w:eastAsia="Times New Roman"/>
                <w:sz w:val="22"/>
                <w:szCs w:val="22"/>
                <w:lang w:val="uk-UA"/>
              </w:rPr>
            </w:pPr>
            <w:r w:rsidRPr="009348CC">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w:t>
            </w:r>
            <w:r w:rsidR="00E26228" w:rsidRPr="009348CC">
              <w:rPr>
                <w:rFonts w:eastAsia="Times New Roman"/>
                <w:sz w:val="22"/>
                <w:szCs w:val="22"/>
                <w:shd w:val="clear" w:color="auto" w:fill="FFFFFF"/>
                <w:lang w:val="uk-UA"/>
              </w:rPr>
              <w:t xml:space="preserve">купівель із накладанням </w:t>
            </w:r>
            <w:r w:rsidR="00D65016" w:rsidRPr="009348CC">
              <w:rPr>
                <w:rFonts w:eastAsia="Times New Roman"/>
                <w:sz w:val="22"/>
                <w:szCs w:val="22"/>
                <w:shd w:val="clear" w:color="auto" w:fill="FFFFFF"/>
                <w:lang w:val="uk-UA"/>
              </w:rPr>
              <w:t>електронного підпису</w:t>
            </w:r>
            <w:r w:rsidR="00226F0C" w:rsidRPr="009348CC">
              <w:rPr>
                <w:rFonts w:eastAsia="Times New Roman"/>
                <w:sz w:val="22"/>
                <w:szCs w:val="22"/>
                <w:shd w:val="clear" w:color="auto" w:fill="FFFFFF"/>
                <w:lang w:val="uk-UA"/>
              </w:rPr>
              <w:t>,</w:t>
            </w:r>
            <w:r w:rsidR="00226F0C" w:rsidRPr="009348CC">
              <w:rPr>
                <w:rFonts w:eastAsia="Times New Roman"/>
                <w:sz w:val="22"/>
                <w:szCs w:val="22"/>
                <w:lang w:val="uk-UA"/>
              </w:rPr>
              <w:t xml:space="preserve"> що базується на кваліфікованому сертифікаті електронного підпису, відповідно до вимог </w:t>
            </w:r>
            <w:hyperlink r:id="rId15" w:tgtFrame="_blank" w:history="1">
              <w:r w:rsidR="00226F0C" w:rsidRPr="009348CC">
                <w:rPr>
                  <w:rFonts w:eastAsia="Times New Roman"/>
                  <w:sz w:val="22"/>
                  <w:szCs w:val="22"/>
                  <w:lang w:val="uk-UA"/>
                </w:rPr>
                <w:t>Закону України</w:t>
              </w:r>
            </w:hyperlink>
            <w:r w:rsidR="00226F0C" w:rsidRPr="009348CC">
              <w:rPr>
                <w:rFonts w:eastAsia="Times New Roman"/>
                <w:sz w:val="22"/>
                <w:szCs w:val="22"/>
                <w:lang w:val="uk-UA"/>
              </w:rPr>
              <w:t xml:space="preserve"> «Про електронні довірчі послуги»</w:t>
            </w:r>
            <w:r w:rsidR="00A253F6" w:rsidRPr="009348CC">
              <w:rPr>
                <w:rFonts w:eastAsia="Times New Roman"/>
                <w:sz w:val="22"/>
                <w:szCs w:val="22"/>
                <w:shd w:val="clear" w:color="auto" w:fill="FFFFFF"/>
                <w:lang w:val="uk-UA"/>
              </w:rPr>
              <w:t>.</w:t>
            </w:r>
          </w:p>
          <w:p w14:paraId="614B92EF" w14:textId="77777777" w:rsidR="008B7D9B" w:rsidRPr="009348CC" w:rsidRDefault="008B7D9B" w:rsidP="00065FC8">
            <w:pPr>
              <w:widowControl w:val="0"/>
              <w:shd w:val="clear" w:color="auto" w:fill="FFFFFF"/>
              <w:ind w:firstLine="335"/>
              <w:jc w:val="both"/>
              <w:rPr>
                <w:rFonts w:eastAsia="Times New Roman"/>
                <w:b/>
                <w:sz w:val="16"/>
                <w:szCs w:val="16"/>
                <w:lang w:val="uk-UA"/>
              </w:rPr>
            </w:pPr>
          </w:p>
          <w:p w14:paraId="58B4951A" w14:textId="4BDFBC67" w:rsidR="00C97E56" w:rsidRPr="009348CC" w:rsidRDefault="00C97E56" w:rsidP="00065FC8">
            <w:pPr>
              <w:widowControl w:val="0"/>
              <w:shd w:val="clear" w:color="auto" w:fill="FFFFFF"/>
              <w:ind w:firstLine="335"/>
              <w:jc w:val="both"/>
              <w:rPr>
                <w:rFonts w:eastAsia="Times New Roman"/>
                <w:sz w:val="22"/>
                <w:szCs w:val="22"/>
                <w:lang w:val="uk-UA"/>
              </w:rPr>
            </w:pPr>
            <w:r w:rsidRPr="009348CC">
              <w:rPr>
                <w:rFonts w:eastAsia="Times New Roman"/>
                <w:b/>
                <w:sz w:val="22"/>
                <w:szCs w:val="22"/>
                <w:lang w:val="uk-UA"/>
              </w:rPr>
              <w:t xml:space="preserve">Документи, що підтверджують повноваження щодо підпису тендерної пропозиції: </w:t>
            </w:r>
            <w:r w:rsidRPr="009348CC">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14:paraId="22C8EC20" w14:textId="5B50B362" w:rsidR="00C97E56" w:rsidRPr="009348CC" w:rsidRDefault="00C97E56" w:rsidP="00065FC8">
            <w:pPr>
              <w:widowControl w:val="0"/>
              <w:shd w:val="clear" w:color="auto" w:fill="FFFFFF"/>
              <w:ind w:firstLine="335"/>
              <w:jc w:val="both"/>
              <w:rPr>
                <w:rFonts w:eastAsia="Times New Roman"/>
                <w:sz w:val="22"/>
                <w:szCs w:val="22"/>
                <w:lang w:val="uk-UA"/>
              </w:rPr>
            </w:pPr>
            <w:r w:rsidRPr="009348CC">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14:paraId="5BA2BF83" w14:textId="77777777" w:rsidR="00592F0C" w:rsidRPr="009348CC" w:rsidRDefault="00592F0C" w:rsidP="00D55FE8">
            <w:pPr>
              <w:shd w:val="clear" w:color="auto" w:fill="FFFFFF"/>
              <w:tabs>
                <w:tab w:val="left" w:pos="452"/>
                <w:tab w:val="left" w:pos="851"/>
                <w:tab w:val="left" w:pos="993"/>
              </w:tabs>
              <w:ind w:firstLine="218"/>
              <w:jc w:val="both"/>
              <w:rPr>
                <w:rFonts w:eastAsia="Times New Roman"/>
                <w:b/>
                <w:sz w:val="16"/>
                <w:szCs w:val="16"/>
                <w:lang w:val="uk-UA"/>
              </w:rPr>
            </w:pPr>
          </w:p>
          <w:p w14:paraId="60EFF50D" w14:textId="77777777" w:rsidR="00592F0C" w:rsidRPr="009348CC" w:rsidRDefault="00592F0C" w:rsidP="00592F0C">
            <w:pPr>
              <w:shd w:val="clear" w:color="auto" w:fill="FFFFFF"/>
              <w:tabs>
                <w:tab w:val="left" w:pos="452"/>
                <w:tab w:val="left" w:pos="851"/>
                <w:tab w:val="left" w:pos="993"/>
              </w:tabs>
              <w:ind w:firstLine="218"/>
              <w:jc w:val="both"/>
              <w:rPr>
                <w:rFonts w:eastAsia="Times New Roman"/>
                <w:b/>
                <w:sz w:val="22"/>
                <w:szCs w:val="22"/>
                <w:lang w:val="uk-UA"/>
              </w:rPr>
            </w:pPr>
            <w:r w:rsidRPr="009348CC">
              <w:rPr>
                <w:rFonts w:eastAsia="Times New Roman"/>
                <w:b/>
                <w:sz w:val="22"/>
                <w:szCs w:val="22"/>
                <w:lang w:val="uk-UA"/>
              </w:rPr>
              <w:t>Учасник під час подання тендерної пропозиції повинен враховувати норми:</w:t>
            </w:r>
          </w:p>
          <w:p w14:paraId="7098E9CF" w14:textId="77777777" w:rsidR="00592F0C" w:rsidRPr="009348CC" w:rsidRDefault="00592F0C" w:rsidP="00592F0C">
            <w:pPr>
              <w:tabs>
                <w:tab w:val="left" w:pos="510"/>
              </w:tabs>
              <w:ind w:firstLine="218"/>
              <w:jc w:val="both"/>
              <w:rPr>
                <w:rFonts w:eastAsia="Times New Roman"/>
                <w:sz w:val="22"/>
                <w:szCs w:val="22"/>
                <w:lang w:val="uk-UA"/>
              </w:rPr>
            </w:pPr>
            <w:r w:rsidRPr="009348CC">
              <w:rPr>
                <w:rFonts w:eastAsia="Times New Roman"/>
                <w:b/>
                <w:bCs/>
                <w:sz w:val="22"/>
                <w:szCs w:val="22"/>
                <w:lang w:val="uk-UA"/>
              </w:rPr>
              <w:t xml:space="preserve">- </w:t>
            </w:r>
            <w:r w:rsidRPr="009348CC">
              <w:rPr>
                <w:rFonts w:eastAsia="Times New Roman"/>
                <w:sz w:val="22"/>
                <w:szCs w:val="22"/>
                <w:lang w:val="uk-UA"/>
              </w:rPr>
              <w:t>Закону України «Про забезпечення прав і свобод громадян та правовий режим на тимчасово окупованій території України»;</w:t>
            </w:r>
          </w:p>
          <w:p w14:paraId="354E8E3B" w14:textId="77777777" w:rsidR="00592F0C" w:rsidRPr="009348CC" w:rsidRDefault="00592F0C" w:rsidP="00592F0C">
            <w:pPr>
              <w:tabs>
                <w:tab w:val="left" w:pos="510"/>
              </w:tabs>
              <w:ind w:firstLine="218"/>
              <w:jc w:val="both"/>
              <w:rPr>
                <w:rFonts w:eastAsia="Times New Roman"/>
                <w:sz w:val="22"/>
                <w:szCs w:val="22"/>
                <w:lang w:val="uk-UA"/>
              </w:rPr>
            </w:pPr>
            <w:r w:rsidRPr="009348CC">
              <w:rPr>
                <w:rFonts w:eastAsia="Times New Roman"/>
                <w:sz w:val="22"/>
                <w:szCs w:val="22"/>
                <w:lang w:val="uk-UA"/>
              </w:rPr>
              <w:t>-  </w:t>
            </w:r>
            <w:r w:rsidRPr="009348CC">
              <w:rPr>
                <w:rFonts w:eastAsia="Times New Roman"/>
                <w:bCs/>
                <w:sz w:val="22"/>
                <w:szCs w:val="22"/>
                <w:lang w:val="uk-UA"/>
              </w:rPr>
              <w:t xml:space="preserve">постанови Кабінету Міністрів України від 12 жовтня 2022 р. </w:t>
            </w:r>
            <w:r w:rsidRPr="009348CC">
              <w:rPr>
                <w:rFonts w:eastAsia="Times New Roman"/>
                <w:bCs/>
                <w:sz w:val="22"/>
                <w:szCs w:val="22"/>
                <w:lang w:val="uk-UA"/>
              </w:rPr>
              <w:br/>
              <w:t xml:space="preserve">№ 1178 «Про затвердження особливостей здійснення публічних </w:t>
            </w:r>
            <w:r w:rsidRPr="009348CC">
              <w:rPr>
                <w:rFonts w:eastAsia="Times New Roman"/>
                <w:bCs/>
                <w:sz w:val="22"/>
                <w:szCs w:val="22"/>
                <w:lang w:val="uk-U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 абзацу другого та третього</w:t>
            </w:r>
            <w:r w:rsidRPr="009348CC">
              <w:rPr>
                <w:rFonts w:eastAsia="Times New Roman"/>
                <w:bCs/>
                <w:color w:val="FF0000"/>
                <w:sz w:val="22"/>
                <w:szCs w:val="22"/>
                <w:lang w:val="uk-UA"/>
              </w:rPr>
              <w:t xml:space="preserve"> </w:t>
            </w:r>
            <w:r w:rsidRPr="009348CC">
              <w:rPr>
                <w:rFonts w:eastAsia="Times New Roman"/>
                <w:bCs/>
                <w:sz w:val="22"/>
                <w:szCs w:val="22"/>
                <w:lang w:val="uk-UA"/>
              </w:rPr>
              <w:t>пункту 2 цієї постанови.</w:t>
            </w:r>
          </w:p>
          <w:p w14:paraId="21B333CB" w14:textId="77777777" w:rsidR="00592F0C" w:rsidRPr="009348CC" w:rsidRDefault="00592F0C" w:rsidP="00592F0C">
            <w:pPr>
              <w:shd w:val="clear" w:color="auto" w:fill="FFFFFF"/>
              <w:ind w:firstLine="218"/>
              <w:jc w:val="both"/>
              <w:rPr>
                <w:rFonts w:eastAsia="Calibri"/>
                <w:sz w:val="22"/>
                <w:szCs w:val="22"/>
                <w:lang w:val="uk-UA"/>
              </w:rPr>
            </w:pPr>
            <w:r w:rsidRPr="009348CC">
              <w:rPr>
                <w:rFonts w:eastAsia="Calibri"/>
                <w:sz w:val="22"/>
                <w:szCs w:val="22"/>
                <w:lang w:val="uk-UA"/>
              </w:rPr>
              <w:t xml:space="preserve">У разі неврахування Учасником вищезазначених </w:t>
            </w:r>
            <w:r w:rsidRPr="009348CC">
              <w:rPr>
                <w:rFonts w:eastAsia="Calibri"/>
                <w:sz w:val="22"/>
                <w:szCs w:val="22"/>
                <w:lang w:val="uk-UA"/>
              </w:rPr>
              <w:br/>
              <w:t xml:space="preserve">нормативно-правових актів, </w:t>
            </w:r>
            <w:r w:rsidRPr="009348CC">
              <w:rPr>
                <w:rFonts w:eastAsia="Times New Roman"/>
                <w:sz w:val="22"/>
                <w:szCs w:val="22"/>
                <w:lang w:val="uk-UA"/>
              </w:rPr>
              <w:t>тендерна пропозиція такого Учасника буде відхилена відповідно до вимог Особливостей.</w:t>
            </w:r>
          </w:p>
          <w:p w14:paraId="72D6BBB9" w14:textId="77777777" w:rsidR="00592F0C" w:rsidRPr="009348CC" w:rsidRDefault="00592F0C" w:rsidP="00592F0C">
            <w:pPr>
              <w:shd w:val="clear" w:color="auto" w:fill="FFFFFF"/>
              <w:ind w:firstLine="218"/>
              <w:jc w:val="both"/>
              <w:rPr>
                <w:rFonts w:eastAsia="Calibri"/>
                <w:sz w:val="16"/>
                <w:szCs w:val="16"/>
                <w:lang w:val="uk-UA"/>
              </w:rPr>
            </w:pPr>
          </w:p>
          <w:p w14:paraId="32ECA543" w14:textId="49275752" w:rsidR="00592F0C" w:rsidRPr="009348CC" w:rsidRDefault="00592F0C" w:rsidP="00592F0C">
            <w:pPr>
              <w:shd w:val="clear" w:color="auto" w:fill="FFFFFF"/>
              <w:ind w:firstLine="218"/>
              <w:jc w:val="both"/>
              <w:rPr>
                <w:rFonts w:eastAsia="Calibri"/>
                <w:sz w:val="22"/>
                <w:szCs w:val="22"/>
                <w:lang w:val="uk-UA"/>
              </w:rPr>
            </w:pPr>
            <w:r w:rsidRPr="009348CC">
              <w:rPr>
                <w:rFonts w:eastAsia="Calibri"/>
                <w:b/>
                <w:sz w:val="22"/>
                <w:szCs w:val="22"/>
                <w:lang w:val="uk-UA"/>
              </w:rPr>
              <w:t xml:space="preserve">У разі якщо </w:t>
            </w:r>
            <w:r w:rsidR="00D77904" w:rsidRPr="009348CC">
              <w:rPr>
                <w:rFonts w:eastAsia="Calibri"/>
                <w:b/>
                <w:sz w:val="22"/>
                <w:szCs w:val="22"/>
                <w:lang w:val="uk-UA"/>
              </w:rPr>
              <w:t>у</w:t>
            </w:r>
            <w:r w:rsidRPr="009348CC">
              <w:rPr>
                <w:rFonts w:eastAsia="Calibri"/>
                <w:b/>
                <w:sz w:val="22"/>
                <w:szCs w:val="22"/>
                <w:lang w:val="uk-UA"/>
              </w:rPr>
              <w:t>часник є</w:t>
            </w:r>
            <w:r w:rsidRPr="009348CC">
              <w:rPr>
                <w:rFonts w:eastAsia="Calibri"/>
                <w:sz w:val="22"/>
                <w:szCs w:val="22"/>
                <w:lang w:val="uk-UA"/>
              </w:rPr>
              <w:t xml:space="preserve">: - громадянином Російської Федерації/Республіки Білорусь, що проживає на території України на законних підставах; -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громадянином Російської Федерації/Республіки Білорусь, що проживає на території України на законних підставах, то такий </w:t>
            </w:r>
            <w:r w:rsidR="0020136B" w:rsidRPr="009348CC">
              <w:rPr>
                <w:rFonts w:eastAsia="Calibri"/>
                <w:b/>
                <w:sz w:val="22"/>
                <w:szCs w:val="22"/>
                <w:lang w:val="uk-UA"/>
              </w:rPr>
              <w:t>у</w:t>
            </w:r>
            <w:r w:rsidRPr="009348CC">
              <w:rPr>
                <w:rFonts w:eastAsia="Calibri"/>
                <w:b/>
                <w:sz w:val="22"/>
                <w:szCs w:val="22"/>
                <w:lang w:val="uk-UA"/>
              </w:rPr>
              <w:t>часник у складі тендерної пропозиції надає</w:t>
            </w:r>
            <w:r w:rsidRPr="009348CC">
              <w:rPr>
                <w:rFonts w:eastAsia="Calibri"/>
                <w:sz w:val="22"/>
                <w:szCs w:val="22"/>
                <w:lang w:val="uk-UA"/>
              </w:rPr>
              <w:t xml:space="preserve"> копії документів, що підтверджують його проживання на території України на законних підставах.</w:t>
            </w:r>
          </w:p>
          <w:p w14:paraId="3B8CDB53" w14:textId="77777777" w:rsidR="00592F0C" w:rsidRPr="009348CC" w:rsidRDefault="00592F0C" w:rsidP="00592F0C">
            <w:pPr>
              <w:shd w:val="clear" w:color="auto" w:fill="FFFFFF"/>
              <w:ind w:firstLine="218"/>
              <w:jc w:val="both"/>
              <w:rPr>
                <w:rFonts w:eastAsia="Calibri"/>
                <w:b/>
                <w:sz w:val="16"/>
                <w:szCs w:val="16"/>
                <w:lang w:val="uk-UA"/>
              </w:rPr>
            </w:pPr>
          </w:p>
          <w:p w14:paraId="25C6CCC8" w14:textId="6EE5BE25" w:rsidR="00592F0C" w:rsidRPr="009348CC" w:rsidRDefault="00592F0C" w:rsidP="00592F0C">
            <w:pPr>
              <w:shd w:val="clear" w:color="auto" w:fill="FFFFFF"/>
              <w:ind w:firstLine="218"/>
              <w:jc w:val="both"/>
              <w:rPr>
                <w:rFonts w:eastAsia="Calibri"/>
                <w:sz w:val="22"/>
                <w:szCs w:val="22"/>
                <w:lang w:val="uk-UA"/>
              </w:rPr>
            </w:pPr>
            <w:r w:rsidRPr="009348CC">
              <w:rPr>
                <w:rFonts w:eastAsia="Calibri"/>
                <w:b/>
                <w:sz w:val="22"/>
                <w:szCs w:val="22"/>
                <w:lang w:val="uk-UA"/>
              </w:rPr>
              <w:t xml:space="preserve">У разі якщо </w:t>
            </w:r>
            <w:r w:rsidR="00D77904" w:rsidRPr="009348CC">
              <w:rPr>
                <w:rFonts w:eastAsia="Calibri"/>
                <w:b/>
                <w:sz w:val="22"/>
                <w:szCs w:val="22"/>
                <w:lang w:val="uk-UA"/>
              </w:rPr>
              <w:t>у</w:t>
            </w:r>
            <w:r w:rsidRPr="009348CC">
              <w:rPr>
                <w:rFonts w:eastAsia="Calibri"/>
                <w:b/>
                <w:sz w:val="22"/>
                <w:szCs w:val="22"/>
                <w:lang w:val="uk-UA"/>
              </w:rPr>
              <w:t xml:space="preserve">часник є </w:t>
            </w:r>
            <w:r w:rsidRPr="009348CC">
              <w:rPr>
                <w:rFonts w:eastAsia="Calibri"/>
                <w:sz w:val="22"/>
                <w:szCs w:val="22"/>
                <w:lang w:val="uk-UA"/>
              </w:rPr>
              <w:t xml:space="preserve">юридичною особою, утвореною та зареєстрованою відповідно до законодавства </w:t>
            </w:r>
            <w:r w:rsidRPr="009348CC">
              <w:rPr>
                <w:rFonts w:eastAsia="Times New Roman"/>
                <w:sz w:val="22"/>
                <w:szCs w:val="22"/>
                <w:lang w:val="uk-UA" w:eastAsia="en-US"/>
              </w:rPr>
              <w:t xml:space="preserve">Російської Федерації/Республіки Білорусь, активи якої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(далі – АРМА), </w:t>
            </w:r>
            <w:r w:rsidRPr="009348CC">
              <w:rPr>
                <w:rFonts w:eastAsia="Calibri"/>
                <w:sz w:val="22"/>
                <w:szCs w:val="22"/>
                <w:lang w:val="uk-UA"/>
              </w:rPr>
              <w:t xml:space="preserve">то такий </w:t>
            </w:r>
            <w:r w:rsidR="007F62AC" w:rsidRPr="009348CC">
              <w:rPr>
                <w:rFonts w:eastAsia="Calibri"/>
                <w:b/>
                <w:sz w:val="22"/>
                <w:szCs w:val="22"/>
                <w:lang w:val="uk-UA"/>
              </w:rPr>
              <w:t>у</w:t>
            </w:r>
            <w:r w:rsidRPr="009348CC">
              <w:rPr>
                <w:rFonts w:eastAsia="Calibri"/>
                <w:b/>
                <w:sz w:val="22"/>
                <w:szCs w:val="22"/>
                <w:lang w:val="uk-UA"/>
              </w:rPr>
              <w:t>часник у складі тендерної пропозиції надає</w:t>
            </w:r>
            <w:r w:rsidRPr="009348CC">
              <w:rPr>
                <w:rFonts w:eastAsia="Calibri"/>
                <w:sz w:val="22"/>
                <w:szCs w:val="22"/>
                <w:lang w:val="uk-UA"/>
              </w:rPr>
              <w:t xml:space="preserve"> копії документів, що підтверджують передачу активів АРМА.</w:t>
            </w:r>
          </w:p>
          <w:p w14:paraId="56AACF06" w14:textId="77777777" w:rsidR="00592F0C" w:rsidRPr="009348CC" w:rsidRDefault="00592F0C" w:rsidP="00592F0C">
            <w:pPr>
              <w:shd w:val="clear" w:color="auto" w:fill="FFFFFF"/>
              <w:ind w:firstLine="218"/>
              <w:jc w:val="both"/>
              <w:rPr>
                <w:rFonts w:eastAsia="Calibri"/>
                <w:sz w:val="16"/>
                <w:szCs w:val="16"/>
                <w:lang w:val="uk-UA"/>
              </w:rPr>
            </w:pPr>
          </w:p>
          <w:p w14:paraId="71D5061F" w14:textId="3B71FAE6" w:rsidR="00592F0C" w:rsidRPr="009348CC" w:rsidRDefault="00592F0C" w:rsidP="00592F0C">
            <w:pPr>
              <w:shd w:val="clear" w:color="auto" w:fill="FFFFFF"/>
              <w:ind w:firstLine="218"/>
              <w:jc w:val="both"/>
              <w:rPr>
                <w:rFonts w:eastAsia="Times New Roman"/>
                <w:sz w:val="22"/>
                <w:szCs w:val="22"/>
                <w:lang w:val="uk-UA"/>
              </w:rPr>
            </w:pPr>
            <w:r w:rsidRPr="009348CC">
              <w:rPr>
                <w:rFonts w:eastAsia="Calibri"/>
                <w:sz w:val="22"/>
                <w:szCs w:val="22"/>
                <w:lang w:val="uk-UA"/>
              </w:rPr>
              <w:t>У разі якщо в Єдиному державному реєстрі юридичних осіб, фізичних осіб-підприємців та громадських формувань відсутня інформація</w:t>
            </w:r>
            <w:r w:rsidRPr="009348CC">
              <w:rPr>
                <w:rFonts w:eastAsia="Calibri"/>
                <w:b/>
                <w:sz w:val="22"/>
                <w:szCs w:val="22"/>
                <w:lang w:val="uk-UA"/>
              </w:rPr>
              <w:t xml:space="preserve"> </w:t>
            </w:r>
            <w:r w:rsidRPr="009348CC">
              <w:rPr>
                <w:rFonts w:eastAsia="Times New Roman"/>
                <w:color w:val="333333"/>
                <w:sz w:val="22"/>
                <w:szCs w:val="22"/>
                <w:shd w:val="clear" w:color="auto" w:fill="FFFFFF"/>
                <w:lang w:val="uk-UA"/>
              </w:rPr>
              <w:t xml:space="preserve">про </w:t>
            </w:r>
            <w:r w:rsidRPr="009348CC">
              <w:rPr>
                <w:rFonts w:eastAsia="Calibri"/>
                <w:sz w:val="22"/>
                <w:szCs w:val="22"/>
                <w:lang w:val="uk-UA"/>
              </w:rPr>
              <w:t xml:space="preserve">члена або учасника (акціонера) юридичної особи, </w:t>
            </w:r>
            <w:r w:rsidRPr="009348CC">
              <w:rPr>
                <w:rFonts w:eastAsia="Times New Roman"/>
                <w:sz w:val="22"/>
                <w:szCs w:val="22"/>
                <w:lang w:val="uk-UA"/>
              </w:rPr>
              <w:t xml:space="preserve">то такий </w:t>
            </w:r>
            <w:r w:rsidRPr="009348CC">
              <w:rPr>
                <w:rFonts w:eastAsia="Times New Roman"/>
                <w:b/>
                <w:sz w:val="22"/>
                <w:szCs w:val="22"/>
                <w:lang w:val="uk-UA"/>
              </w:rPr>
              <w:t>учасник у складі тендерної пропозиції повинен подати довідку</w:t>
            </w:r>
            <w:r w:rsidRPr="009348CC">
              <w:rPr>
                <w:rFonts w:eastAsia="Times New Roman"/>
                <w:sz w:val="22"/>
                <w:szCs w:val="22"/>
                <w:lang w:val="uk-UA"/>
              </w:rPr>
              <w:t xml:space="preserve"> (складену у довільній формі, за підписом уповноваженої особи учасника) з інформацією про кожного такого члена або учасника (акціонера) юридичної особи (учасника), а саме прізвище, ім’я, по батькові (за наявності), країна громадянства, місце проживання.</w:t>
            </w:r>
          </w:p>
          <w:p w14:paraId="1F2CB458" w14:textId="77777777" w:rsidR="008B7D9B" w:rsidRPr="009348CC" w:rsidRDefault="008B7D9B" w:rsidP="00592F0C">
            <w:pPr>
              <w:widowControl w:val="0"/>
              <w:ind w:firstLine="218"/>
              <w:contextualSpacing/>
              <w:jc w:val="both"/>
              <w:rPr>
                <w:rFonts w:eastAsia="Times New Roman"/>
                <w:color w:val="000000"/>
                <w:sz w:val="16"/>
                <w:szCs w:val="16"/>
                <w:shd w:val="clear" w:color="auto" w:fill="FFFFFF"/>
                <w:lang w:val="uk-UA"/>
              </w:rPr>
            </w:pPr>
          </w:p>
          <w:p w14:paraId="2F5086FF" w14:textId="04A73F1B" w:rsidR="00592F0C" w:rsidRPr="009348CC" w:rsidRDefault="00592F0C" w:rsidP="00592F0C">
            <w:pPr>
              <w:widowControl w:val="0"/>
              <w:ind w:firstLine="218"/>
              <w:contextualSpacing/>
              <w:jc w:val="both"/>
              <w:rPr>
                <w:rFonts w:eastAsia="Times New Roman"/>
                <w:sz w:val="22"/>
                <w:szCs w:val="22"/>
                <w:lang w:val="uk-UA"/>
              </w:rPr>
            </w:pPr>
            <w:r w:rsidRPr="009348CC">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9348CC">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14:paraId="26013AA8" w14:textId="77777777" w:rsidR="008B7D9B" w:rsidRPr="009348CC" w:rsidRDefault="008B7D9B" w:rsidP="00592F0C">
            <w:pPr>
              <w:shd w:val="clear" w:color="auto" w:fill="FFFFFF"/>
              <w:ind w:firstLine="218"/>
              <w:jc w:val="both"/>
              <w:rPr>
                <w:rFonts w:eastAsia="Times New Roman"/>
                <w:color w:val="000000"/>
                <w:sz w:val="16"/>
                <w:szCs w:val="16"/>
                <w:shd w:val="clear" w:color="auto" w:fill="FFFFFF"/>
                <w:lang w:val="uk-UA"/>
              </w:rPr>
            </w:pPr>
          </w:p>
          <w:p w14:paraId="28EB9CC6" w14:textId="43A577A9" w:rsidR="00592F0C" w:rsidRPr="009348CC" w:rsidRDefault="00592F0C" w:rsidP="00592F0C">
            <w:pPr>
              <w:shd w:val="clear" w:color="auto" w:fill="FFFFFF"/>
              <w:ind w:firstLine="218"/>
              <w:jc w:val="both"/>
              <w:rPr>
                <w:rFonts w:eastAsia="Times New Roman"/>
                <w:color w:val="000000"/>
                <w:sz w:val="22"/>
                <w:szCs w:val="22"/>
                <w:shd w:val="clear" w:color="auto" w:fill="FFFFFF"/>
                <w:lang w:val="uk-UA"/>
              </w:rPr>
            </w:pPr>
            <w:r w:rsidRPr="009348CC">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DEC6AC8" w14:textId="77777777" w:rsidR="00E37450" w:rsidRPr="009348CC" w:rsidRDefault="00E37450" w:rsidP="00592F0C">
            <w:pPr>
              <w:shd w:val="clear" w:color="auto" w:fill="FFFFFF"/>
              <w:ind w:firstLine="218"/>
              <w:jc w:val="both"/>
              <w:rPr>
                <w:rFonts w:eastAsia="Times New Roman"/>
                <w:color w:val="000000"/>
                <w:sz w:val="16"/>
                <w:szCs w:val="16"/>
                <w:shd w:val="clear" w:color="auto" w:fill="FFFFFF"/>
                <w:lang w:val="uk-UA"/>
              </w:rPr>
            </w:pPr>
          </w:p>
          <w:p w14:paraId="3FB24DAE" w14:textId="0BDD39F4" w:rsidR="00592F0C" w:rsidRPr="009348CC" w:rsidRDefault="00592F0C" w:rsidP="00592F0C">
            <w:pPr>
              <w:shd w:val="clear" w:color="auto" w:fill="FFFFFF"/>
              <w:ind w:firstLine="218"/>
              <w:jc w:val="both"/>
              <w:rPr>
                <w:rFonts w:eastAsia="Calibri"/>
                <w:sz w:val="22"/>
                <w:szCs w:val="22"/>
                <w:lang w:val="uk-UA"/>
              </w:rPr>
            </w:pPr>
            <w:r w:rsidRPr="009348CC">
              <w:rPr>
                <w:rFonts w:eastAsia="Calibri"/>
                <w:sz w:val="22"/>
                <w:szCs w:val="22"/>
                <w:lang w:val="uk-UA"/>
              </w:rPr>
              <w:t xml:space="preserve">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w:t>
            </w:r>
            <w:r w:rsidR="00856265" w:rsidRPr="009348CC">
              <w:rPr>
                <w:rFonts w:eastAsia="Calibri"/>
                <w:sz w:val="22"/>
                <w:szCs w:val="22"/>
                <w:lang w:val="uk-UA"/>
              </w:rPr>
              <w:t>у</w:t>
            </w:r>
            <w:r w:rsidRPr="009348CC">
              <w:rPr>
                <w:rFonts w:eastAsia="Calibri"/>
                <w:sz w:val="22"/>
                <w:szCs w:val="22"/>
                <w:lang w:val="uk-UA"/>
              </w:rPr>
              <w:t xml:space="preserve">часників подання у </w:t>
            </w:r>
            <w:r w:rsidRPr="009348CC">
              <w:rPr>
                <w:rFonts w:eastAsia="Calibri"/>
                <w:sz w:val="22"/>
                <w:szCs w:val="22"/>
                <w:lang w:val="uk-UA"/>
              </w:rPr>
              <w:lastRenderedPageBreak/>
              <w:t xml:space="preserve">паперовому вигляді інформації, поданої ними під час проведення процедури закупівлі. </w:t>
            </w:r>
          </w:p>
          <w:p w14:paraId="365ADF9B" w14:textId="77777777" w:rsidR="00592F0C" w:rsidRPr="009348CC" w:rsidRDefault="00592F0C" w:rsidP="00592F0C">
            <w:pPr>
              <w:shd w:val="clear" w:color="auto" w:fill="FFFFFF"/>
              <w:ind w:firstLine="218"/>
              <w:jc w:val="both"/>
              <w:rPr>
                <w:rFonts w:eastAsia="Times New Roman"/>
                <w:strike/>
                <w:sz w:val="16"/>
                <w:szCs w:val="16"/>
                <w:shd w:val="clear" w:color="auto" w:fill="FFFFFF"/>
                <w:lang w:val="uk-UA"/>
              </w:rPr>
            </w:pPr>
          </w:p>
          <w:p w14:paraId="57411D84" w14:textId="77777777" w:rsidR="00592F0C" w:rsidRPr="009348CC" w:rsidRDefault="00592F0C" w:rsidP="00592F0C">
            <w:pPr>
              <w:shd w:val="clear" w:color="auto" w:fill="FFFFFF"/>
              <w:ind w:firstLine="218"/>
              <w:jc w:val="both"/>
              <w:rPr>
                <w:rFonts w:eastAsia="Times New Roman"/>
                <w:sz w:val="22"/>
                <w:szCs w:val="22"/>
                <w:shd w:val="clear" w:color="auto" w:fill="FFFFFF"/>
                <w:lang w:val="uk-UA"/>
              </w:rPr>
            </w:pPr>
            <w:r w:rsidRPr="009348CC">
              <w:rPr>
                <w:rFonts w:eastAsia="Calibri"/>
                <w:b/>
                <w:sz w:val="22"/>
                <w:szCs w:val="22"/>
                <w:lang w:val="uk-UA" w:eastAsia="en-US"/>
              </w:rPr>
              <w:t>Конфіденційною не може бути визначена інформація</w:t>
            </w:r>
            <w:r w:rsidRPr="009348CC">
              <w:rPr>
                <w:rFonts w:eastAsia="Calibri"/>
                <w:sz w:val="22"/>
                <w:szCs w:val="22"/>
                <w:lang w:val="uk-UA"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7816337B" w14:textId="77777777" w:rsidR="00592F0C" w:rsidRPr="009348CC" w:rsidRDefault="00592F0C" w:rsidP="00592F0C">
            <w:pPr>
              <w:shd w:val="clear" w:color="auto" w:fill="FFFFFF"/>
              <w:ind w:firstLine="218"/>
              <w:jc w:val="both"/>
              <w:rPr>
                <w:rFonts w:eastAsia="Calibri"/>
                <w:sz w:val="16"/>
                <w:szCs w:val="16"/>
                <w:lang w:val="uk-UA"/>
              </w:rPr>
            </w:pPr>
          </w:p>
          <w:p w14:paraId="06C1F06C" w14:textId="77777777" w:rsidR="00592F0C" w:rsidRPr="009348CC" w:rsidRDefault="00592F0C" w:rsidP="00592F0C">
            <w:pPr>
              <w:shd w:val="clear" w:color="auto" w:fill="FFFFFF"/>
              <w:ind w:firstLine="218"/>
              <w:jc w:val="both"/>
              <w:rPr>
                <w:rFonts w:eastAsia="Calibri"/>
                <w:sz w:val="22"/>
                <w:szCs w:val="22"/>
                <w:lang w:val="uk-UA"/>
              </w:rPr>
            </w:pPr>
            <w:r w:rsidRPr="009348CC">
              <w:rPr>
                <w:rFonts w:eastAsia="Calibri"/>
                <w:sz w:val="22"/>
                <w:szCs w:val="22"/>
                <w:lang w:val="uk-UA"/>
              </w:rPr>
              <w:t xml:space="preserve">Документи, що не передбачені законодавством для </w:t>
            </w:r>
            <w:r w:rsidRPr="009348CC">
              <w:rPr>
                <w:rFonts w:eastAsia="Calibri"/>
                <w:sz w:val="22"/>
                <w:szCs w:val="22"/>
                <w:lang w:val="uk-UA"/>
              </w:rPr>
              <w:br/>
              <w:t xml:space="preserve">учасників – юридичних, фізичних осіб, у тому числі фізичних </w:t>
            </w:r>
            <w:r w:rsidRPr="009348CC">
              <w:rPr>
                <w:rFonts w:eastAsia="Calibri"/>
                <w:sz w:val="22"/>
                <w:szCs w:val="22"/>
                <w:lang w:val="uk-UA"/>
              </w:rPr>
              <w:br/>
              <w:t xml:space="preserve">осіб-підприємців, не подаються ними у складі тендерної пропозиції. </w:t>
            </w:r>
          </w:p>
          <w:p w14:paraId="593100BA" w14:textId="6A7630F9" w:rsidR="00592F0C" w:rsidRPr="009348CC" w:rsidRDefault="00592F0C" w:rsidP="00592F0C">
            <w:pPr>
              <w:shd w:val="clear" w:color="auto" w:fill="FFFFFF"/>
              <w:ind w:firstLine="218"/>
              <w:jc w:val="both"/>
              <w:rPr>
                <w:rFonts w:eastAsia="Calibri"/>
                <w:sz w:val="22"/>
                <w:szCs w:val="22"/>
                <w:lang w:val="uk-UA" w:eastAsia="en-US"/>
              </w:rPr>
            </w:pPr>
            <w:r w:rsidRPr="009348CC">
              <w:rPr>
                <w:rFonts w:eastAsia="Calibri"/>
                <w:sz w:val="22"/>
                <w:szCs w:val="22"/>
                <w:lang w:val="uk-UA" w:eastAsia="en-US"/>
              </w:rPr>
              <w:t xml:space="preserve">Відсутність документів, що не передбачені законодавством для учасників </w:t>
            </w:r>
            <w:r w:rsidRPr="009348CC">
              <w:rPr>
                <w:rFonts w:eastAsia="Calibri"/>
                <w:sz w:val="22"/>
                <w:szCs w:val="22"/>
                <w:lang w:val="uk-UA"/>
              </w:rPr>
              <w:t>–</w:t>
            </w:r>
            <w:r w:rsidRPr="009348CC">
              <w:rPr>
                <w:rFonts w:eastAsia="Calibri"/>
                <w:sz w:val="22"/>
                <w:szCs w:val="22"/>
                <w:lang w:val="uk-UA" w:eastAsia="en-US"/>
              </w:rPr>
              <w:t xml:space="preserve"> юридичних, фізичних осіб, у тому числі фізичних </w:t>
            </w:r>
            <w:r w:rsidRPr="009348CC">
              <w:rPr>
                <w:rFonts w:eastAsia="Calibri"/>
                <w:sz w:val="22"/>
                <w:szCs w:val="22"/>
                <w:lang w:val="uk-UA" w:eastAsia="en-US"/>
              </w:rPr>
              <w:br/>
              <w:t xml:space="preserve">осіб-підприємців, у складі тендерної пропозиції, не може бути підставою для її відхилення </w:t>
            </w:r>
            <w:r w:rsidR="00373758" w:rsidRPr="009348CC">
              <w:rPr>
                <w:rFonts w:eastAsia="Calibri"/>
                <w:sz w:val="22"/>
                <w:szCs w:val="22"/>
                <w:lang w:val="uk-UA" w:eastAsia="en-US"/>
              </w:rPr>
              <w:t>з</w:t>
            </w:r>
            <w:r w:rsidRPr="009348CC">
              <w:rPr>
                <w:rFonts w:eastAsia="Calibri"/>
                <w:sz w:val="22"/>
                <w:szCs w:val="22"/>
                <w:lang w:val="uk-UA" w:eastAsia="en-US"/>
              </w:rPr>
              <w:t>амовником.</w:t>
            </w:r>
          </w:p>
          <w:p w14:paraId="47F5C0D4" w14:textId="77777777" w:rsidR="00592F0C" w:rsidRPr="009348CC" w:rsidRDefault="00592F0C" w:rsidP="00592F0C">
            <w:pPr>
              <w:tabs>
                <w:tab w:val="left" w:pos="993"/>
              </w:tabs>
              <w:ind w:firstLine="218"/>
              <w:jc w:val="both"/>
              <w:rPr>
                <w:rFonts w:eastAsia="Times New Roman"/>
                <w:b/>
                <w:bCs/>
                <w:i/>
                <w:iCs/>
                <w:sz w:val="16"/>
                <w:szCs w:val="16"/>
                <w:u w:val="single"/>
                <w:lang w:val="uk-UA"/>
              </w:rPr>
            </w:pPr>
          </w:p>
          <w:p w14:paraId="39F35604" w14:textId="77777777" w:rsidR="00592F0C" w:rsidRPr="009348CC" w:rsidRDefault="00592F0C" w:rsidP="00592F0C">
            <w:pPr>
              <w:shd w:val="clear" w:color="auto" w:fill="FFFFFF"/>
              <w:ind w:firstLine="218"/>
              <w:jc w:val="both"/>
              <w:rPr>
                <w:rFonts w:eastAsia="Calibri"/>
                <w:b/>
                <w:sz w:val="22"/>
                <w:szCs w:val="22"/>
                <w:lang w:val="uk-UA"/>
              </w:rPr>
            </w:pPr>
            <w:r w:rsidRPr="009348CC">
              <w:rPr>
                <w:rFonts w:eastAsia="Calibri"/>
                <w:b/>
                <w:sz w:val="22"/>
                <w:szCs w:val="22"/>
                <w:lang w:val="uk-UA"/>
              </w:rPr>
              <w:t>У разі, якщо:</w:t>
            </w:r>
          </w:p>
          <w:p w14:paraId="4737987E" w14:textId="1997C59A" w:rsidR="00592F0C" w:rsidRPr="009348CC" w:rsidRDefault="00592F0C" w:rsidP="00592F0C">
            <w:pPr>
              <w:shd w:val="clear" w:color="auto" w:fill="FFFFFF"/>
              <w:ind w:firstLine="218"/>
              <w:jc w:val="both"/>
              <w:rPr>
                <w:rFonts w:eastAsia="Calibri"/>
                <w:sz w:val="22"/>
                <w:szCs w:val="22"/>
                <w:lang w:val="uk-UA"/>
              </w:rPr>
            </w:pPr>
            <w:r w:rsidRPr="009348CC">
              <w:rPr>
                <w:rFonts w:eastAsia="Calibri"/>
                <w:sz w:val="22"/>
                <w:szCs w:val="22"/>
                <w:lang w:val="uk-UA"/>
              </w:rPr>
              <w:t xml:space="preserve">-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w:t>
            </w:r>
            <w:r w:rsidRPr="009348CC">
              <w:rPr>
                <w:rFonts w:eastAsia="Calibri"/>
                <w:sz w:val="22"/>
                <w:szCs w:val="22"/>
                <w:lang w:val="uk-UA"/>
              </w:rPr>
              <w:br/>
              <w:t xml:space="preserve">осіб-підприємців, </w:t>
            </w:r>
            <w:r w:rsidR="00856265" w:rsidRPr="009348CC">
              <w:rPr>
                <w:rFonts w:eastAsia="Calibri"/>
                <w:sz w:val="22"/>
                <w:szCs w:val="22"/>
                <w:lang w:val="uk-UA"/>
              </w:rPr>
              <w:t>у</w:t>
            </w:r>
            <w:r w:rsidRPr="009348CC">
              <w:rPr>
                <w:rFonts w:eastAsia="Calibri"/>
                <w:sz w:val="22"/>
                <w:szCs w:val="22"/>
                <w:lang w:val="uk-UA"/>
              </w:rPr>
              <w:t>часник у складі тендерної пропозиції подає інший рівнозначний документ та/або відповідний лист-роз’яснення складений у довільній формі з посиланням на відповідну норму законодавства;</w:t>
            </w:r>
          </w:p>
          <w:p w14:paraId="3AE1E6BA" w14:textId="1E948EE5" w:rsidR="00592F0C" w:rsidRPr="009348CC" w:rsidRDefault="00592F0C" w:rsidP="00592F0C">
            <w:pPr>
              <w:shd w:val="clear" w:color="auto" w:fill="FFFFFF"/>
              <w:ind w:firstLine="218"/>
              <w:jc w:val="both"/>
              <w:rPr>
                <w:rFonts w:eastAsia="Calibri"/>
                <w:sz w:val="22"/>
                <w:szCs w:val="22"/>
                <w:lang w:val="uk-UA"/>
              </w:rPr>
            </w:pPr>
            <w:r w:rsidRPr="009348CC">
              <w:rPr>
                <w:rFonts w:eastAsia="Calibri"/>
                <w:sz w:val="22"/>
                <w:szCs w:val="22"/>
                <w:lang w:val="uk-UA"/>
              </w:rPr>
              <w:t xml:space="preserve">- будь-який з документів, що вимагається цією тендерною документацією, не може бути наданий з причин його втрати чинності або зміни форми, назви тощо, </w:t>
            </w:r>
            <w:r w:rsidR="00856265" w:rsidRPr="009348CC">
              <w:rPr>
                <w:rFonts w:eastAsia="Calibri"/>
                <w:sz w:val="22"/>
                <w:szCs w:val="22"/>
                <w:lang w:val="uk-UA"/>
              </w:rPr>
              <w:t>у</w:t>
            </w:r>
            <w:r w:rsidRPr="009348CC">
              <w:rPr>
                <w:rFonts w:eastAsia="Calibri"/>
                <w:sz w:val="22"/>
                <w:szCs w:val="22"/>
                <w:lang w:val="uk-UA"/>
              </w:rPr>
              <w:t>часник у складі тендерної пропозиції подає інший рівнозначний документ та/або відповідний лист-роз’яснення складений у довільній формі;</w:t>
            </w:r>
          </w:p>
          <w:p w14:paraId="075D35F4" w14:textId="4AFC7322" w:rsidR="00592F0C" w:rsidRPr="009348CC" w:rsidRDefault="00592F0C" w:rsidP="00592F0C">
            <w:pPr>
              <w:shd w:val="clear" w:color="auto" w:fill="FFFFFF"/>
              <w:ind w:firstLine="218"/>
              <w:jc w:val="both"/>
              <w:rPr>
                <w:rFonts w:eastAsia="Calibri"/>
                <w:sz w:val="22"/>
                <w:szCs w:val="22"/>
                <w:lang w:val="uk-UA"/>
              </w:rPr>
            </w:pPr>
            <w:bookmarkStart w:id="1" w:name="n1482"/>
            <w:bookmarkEnd w:id="1"/>
            <w:r w:rsidRPr="009348CC">
              <w:rPr>
                <w:rFonts w:eastAsia="Calibri"/>
                <w:sz w:val="22"/>
                <w:szCs w:val="22"/>
                <w:lang w:val="uk-UA"/>
              </w:rPr>
              <w:t xml:space="preserve">- відповідно до вимог різних пунктів (розділів тощо) цієї тендерної документації </w:t>
            </w:r>
            <w:r w:rsidR="00856265" w:rsidRPr="009348CC">
              <w:rPr>
                <w:rFonts w:eastAsia="Calibri"/>
                <w:sz w:val="22"/>
                <w:szCs w:val="22"/>
                <w:lang w:val="uk-UA"/>
              </w:rPr>
              <w:t>у</w:t>
            </w:r>
            <w:r w:rsidRPr="009348CC">
              <w:rPr>
                <w:rFonts w:eastAsia="Calibri"/>
                <w:sz w:val="22"/>
                <w:szCs w:val="22"/>
                <w:lang w:val="uk-UA"/>
              </w:rPr>
              <w:t>часник повинен подати у складі тендерної пропозиції один і той самий документ, то такий документ може бути поданий в одному примірнику.</w:t>
            </w:r>
          </w:p>
          <w:p w14:paraId="1DEB96F4" w14:textId="77777777" w:rsidR="00592F0C" w:rsidRPr="009348CC" w:rsidRDefault="00592F0C" w:rsidP="00592F0C">
            <w:pPr>
              <w:shd w:val="clear" w:color="auto" w:fill="FFFFFF"/>
              <w:ind w:firstLine="218"/>
              <w:jc w:val="both"/>
              <w:rPr>
                <w:rFonts w:eastAsia="Calibri"/>
                <w:sz w:val="16"/>
                <w:szCs w:val="16"/>
                <w:lang w:val="uk-UA"/>
              </w:rPr>
            </w:pPr>
          </w:p>
          <w:p w14:paraId="720AC2CA" w14:textId="49D586CA" w:rsidR="00592F0C" w:rsidRPr="009348CC" w:rsidRDefault="00592F0C" w:rsidP="00592F0C">
            <w:pPr>
              <w:ind w:firstLine="218"/>
              <w:jc w:val="both"/>
              <w:rPr>
                <w:rFonts w:eastAsia="Times New Roman"/>
                <w:b/>
                <w:sz w:val="22"/>
                <w:szCs w:val="22"/>
                <w:shd w:val="solid" w:color="FFFFFF" w:fill="FFFFFF"/>
                <w:lang w:val="uk-UA" w:eastAsia="en-US"/>
              </w:rPr>
            </w:pPr>
            <w:r w:rsidRPr="009348CC">
              <w:rPr>
                <w:rFonts w:eastAsia="Times New Roman"/>
                <w:b/>
                <w:sz w:val="22"/>
                <w:szCs w:val="22"/>
                <w:shd w:val="solid" w:color="FFFFFF" w:fill="FFFFFF"/>
                <w:lang w:val="uk-UA" w:eastAsia="en-US"/>
              </w:rPr>
              <w:t xml:space="preserve">Замовник не приймає до розгляду тендерну пропозицію, ціна якої є вищою, ніж очікувана вартість предмета закупівлі, визначена </w:t>
            </w:r>
            <w:r w:rsidR="00373758" w:rsidRPr="009348CC">
              <w:rPr>
                <w:rFonts w:eastAsia="Times New Roman"/>
                <w:b/>
                <w:sz w:val="22"/>
                <w:szCs w:val="22"/>
                <w:shd w:val="solid" w:color="FFFFFF" w:fill="FFFFFF"/>
                <w:lang w:val="uk-UA" w:eastAsia="en-US"/>
              </w:rPr>
              <w:t>з</w:t>
            </w:r>
            <w:r w:rsidRPr="009348CC">
              <w:rPr>
                <w:rFonts w:eastAsia="Times New Roman"/>
                <w:b/>
                <w:sz w:val="22"/>
                <w:szCs w:val="22"/>
                <w:shd w:val="solid" w:color="FFFFFF" w:fill="FFFFFF"/>
                <w:lang w:val="uk-UA" w:eastAsia="en-US"/>
              </w:rPr>
              <w:t xml:space="preserve">амовником в оголошенні про проведення цих відкритих торгів. </w:t>
            </w:r>
          </w:p>
          <w:p w14:paraId="17D9FAE6" w14:textId="77777777" w:rsidR="00E37450" w:rsidRPr="009348CC" w:rsidRDefault="00E37450" w:rsidP="00373758">
            <w:pPr>
              <w:widowControl w:val="0"/>
              <w:shd w:val="clear" w:color="auto" w:fill="FFFFFF"/>
              <w:ind w:firstLine="335"/>
              <w:jc w:val="both"/>
              <w:rPr>
                <w:rFonts w:eastAsia="Times New Roman"/>
                <w:sz w:val="16"/>
                <w:szCs w:val="16"/>
                <w:lang w:val="uk-UA"/>
              </w:rPr>
            </w:pPr>
          </w:p>
          <w:p w14:paraId="63EBD0FF" w14:textId="1039E384" w:rsidR="000E40F4" w:rsidRPr="009348CC" w:rsidRDefault="00592F0C" w:rsidP="00373758">
            <w:pPr>
              <w:widowControl w:val="0"/>
              <w:shd w:val="clear" w:color="auto" w:fill="FFFFFF"/>
              <w:ind w:firstLine="335"/>
              <w:jc w:val="both"/>
              <w:rPr>
                <w:rFonts w:eastAsia="Calibri"/>
                <w:sz w:val="22"/>
                <w:szCs w:val="22"/>
                <w:lang w:val="uk-UA" w:eastAsia="en-US"/>
              </w:rPr>
            </w:pPr>
            <w:r w:rsidRPr="009348CC">
              <w:rPr>
                <w:rFonts w:eastAsia="Times New Roman"/>
                <w:sz w:val="22"/>
                <w:szCs w:val="22"/>
                <w:lang w:val="uk-UA"/>
              </w:rPr>
              <w:t xml:space="preserve">У разі якщо, ціна тендерної пропозиції </w:t>
            </w:r>
            <w:r w:rsidR="00856265" w:rsidRPr="009348CC">
              <w:rPr>
                <w:rFonts w:eastAsia="Times New Roman"/>
                <w:sz w:val="22"/>
                <w:szCs w:val="22"/>
                <w:lang w:val="uk-UA"/>
              </w:rPr>
              <w:t>у</w:t>
            </w:r>
            <w:r w:rsidRPr="009348CC">
              <w:rPr>
                <w:rFonts w:eastAsia="Times New Roman"/>
                <w:sz w:val="22"/>
                <w:szCs w:val="22"/>
                <w:lang w:val="uk-UA"/>
              </w:rPr>
              <w:t xml:space="preserve">часника перевищує очікувану вартість предмета закупівлі, визначену </w:t>
            </w:r>
            <w:r w:rsidR="00373758" w:rsidRPr="009348CC">
              <w:rPr>
                <w:rFonts w:eastAsia="Times New Roman"/>
                <w:sz w:val="22"/>
                <w:szCs w:val="22"/>
                <w:lang w:val="uk-UA"/>
              </w:rPr>
              <w:t>з</w:t>
            </w:r>
            <w:r w:rsidRPr="009348CC">
              <w:rPr>
                <w:rFonts w:eastAsia="Times New Roman"/>
                <w:sz w:val="22"/>
                <w:szCs w:val="22"/>
                <w:lang w:val="uk-UA"/>
              </w:rPr>
              <w:t xml:space="preserve">амовником в оголошенні про проведення відкритих торгів, то </w:t>
            </w:r>
            <w:r w:rsidR="00373758" w:rsidRPr="009348CC">
              <w:rPr>
                <w:rFonts w:eastAsia="Times New Roman"/>
                <w:sz w:val="22"/>
                <w:szCs w:val="22"/>
                <w:lang w:val="uk-UA"/>
              </w:rPr>
              <w:t>з</w:t>
            </w:r>
            <w:r w:rsidRPr="009348CC">
              <w:rPr>
                <w:rFonts w:eastAsia="Times New Roman"/>
                <w:sz w:val="22"/>
                <w:szCs w:val="22"/>
                <w:lang w:val="uk-UA"/>
              </w:rPr>
              <w:t xml:space="preserve">амовник відхиляє таку тендерну пропозицію відповідно до </w:t>
            </w:r>
            <w:hyperlink r:id="rId16" w:anchor="n603" w:history="1">
              <w:r w:rsidRPr="009348CC">
                <w:rPr>
                  <w:rFonts w:eastAsia="Times New Roman"/>
                  <w:sz w:val="22"/>
                  <w:szCs w:val="22"/>
                  <w:lang w:val="uk-UA"/>
                </w:rPr>
                <w:t>абзацу четвертого</w:t>
              </w:r>
            </w:hyperlink>
            <w:r w:rsidRPr="009348CC">
              <w:rPr>
                <w:rFonts w:eastAsia="Times New Roman"/>
                <w:sz w:val="22"/>
                <w:szCs w:val="22"/>
                <w:lang w:val="uk-UA"/>
              </w:rPr>
              <w:t xml:space="preserve"> підпункту 2 пункту 44 Особливостей.</w:t>
            </w:r>
          </w:p>
        </w:tc>
      </w:tr>
      <w:tr w:rsidR="009F1A54" w:rsidRPr="00182EEF" w14:paraId="0C2528EB" w14:textId="77777777" w:rsidTr="00852666">
        <w:trPr>
          <w:trHeight w:val="1699"/>
          <w:jc w:val="center"/>
        </w:trPr>
        <w:tc>
          <w:tcPr>
            <w:tcW w:w="576" w:type="dxa"/>
            <w:gridSpan w:val="2"/>
            <w:shd w:val="clear" w:color="auto" w:fill="FFFFFF" w:themeFill="background1"/>
          </w:tcPr>
          <w:p w14:paraId="35C7356D" w14:textId="604D76C2" w:rsidR="009F1A54" w:rsidRPr="00182EEF" w:rsidRDefault="009F1A5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lastRenderedPageBreak/>
              <w:t>2</w:t>
            </w:r>
          </w:p>
        </w:tc>
        <w:tc>
          <w:tcPr>
            <w:tcW w:w="2797" w:type="dxa"/>
            <w:shd w:val="clear" w:color="auto" w:fill="FFFFFF" w:themeFill="background1"/>
          </w:tcPr>
          <w:p w14:paraId="365966C6" w14:textId="1EB3E28A" w:rsidR="009F1A54" w:rsidRPr="00182EEF" w:rsidRDefault="009F1A54" w:rsidP="00065FC8">
            <w:pPr>
              <w:widowControl w:val="0"/>
              <w:shd w:val="clear" w:color="auto" w:fill="FFFFFF" w:themeFill="background1"/>
              <w:jc w:val="both"/>
              <w:rPr>
                <w:rFonts w:eastAsia="Times New Roman"/>
                <w:b/>
                <w:sz w:val="22"/>
                <w:szCs w:val="22"/>
                <w:lang w:val="uk-UA"/>
              </w:rPr>
            </w:pPr>
            <w:r w:rsidRPr="00182EEF">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14:paraId="1EC87B0B" w14:textId="5EA401DF" w:rsidR="009F1A54" w:rsidRPr="00182EEF" w:rsidRDefault="00DE481A" w:rsidP="009F1A54">
            <w:pPr>
              <w:ind w:firstLine="335"/>
              <w:jc w:val="both"/>
              <w:rPr>
                <w:rFonts w:eastAsia="Calibri"/>
                <w:b/>
                <w:sz w:val="22"/>
                <w:szCs w:val="22"/>
                <w:lang w:val="uk-UA"/>
              </w:rPr>
            </w:pPr>
            <w:r w:rsidRPr="00182EEF">
              <w:rPr>
                <w:rFonts w:eastAsia="Calibri"/>
                <w:b/>
                <w:sz w:val="22"/>
                <w:szCs w:val="22"/>
                <w:lang w:val="uk-UA"/>
              </w:rPr>
              <w:t>Не</w:t>
            </w:r>
            <w:r w:rsidR="00202E0D" w:rsidRPr="00182EEF">
              <w:rPr>
                <w:rFonts w:eastAsia="Calibri"/>
                <w:b/>
                <w:sz w:val="22"/>
                <w:szCs w:val="22"/>
                <w:lang w:val="uk-UA"/>
              </w:rPr>
              <w:t xml:space="preserve"> вимагається.</w:t>
            </w:r>
          </w:p>
        </w:tc>
      </w:tr>
      <w:tr w:rsidR="00ED3744" w:rsidRPr="00182EEF" w14:paraId="62F67EB4" w14:textId="77777777" w:rsidTr="00900198">
        <w:trPr>
          <w:trHeight w:val="1262"/>
          <w:jc w:val="center"/>
        </w:trPr>
        <w:tc>
          <w:tcPr>
            <w:tcW w:w="576" w:type="dxa"/>
            <w:gridSpan w:val="2"/>
            <w:shd w:val="clear" w:color="auto" w:fill="FFFFFF" w:themeFill="background1"/>
          </w:tcPr>
          <w:p w14:paraId="604BCC92" w14:textId="3A90D7CF" w:rsidR="00ED3744" w:rsidRPr="00182EEF" w:rsidRDefault="00ED374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lastRenderedPageBreak/>
              <w:t>3</w:t>
            </w:r>
          </w:p>
        </w:tc>
        <w:tc>
          <w:tcPr>
            <w:tcW w:w="2797" w:type="dxa"/>
            <w:shd w:val="clear" w:color="auto" w:fill="FFFFFF" w:themeFill="background1"/>
          </w:tcPr>
          <w:p w14:paraId="56F3F0CD" w14:textId="770B8CEE" w:rsidR="00ED3744" w:rsidRPr="00182EEF" w:rsidRDefault="00ED3744"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14:paraId="6769DAA9" w14:textId="7943EA39" w:rsidR="00ED3744" w:rsidRPr="00182EEF" w:rsidRDefault="00DE481A" w:rsidP="00065FC8">
            <w:pPr>
              <w:shd w:val="clear" w:color="auto" w:fill="FFFFFF"/>
              <w:ind w:firstLine="335"/>
              <w:jc w:val="both"/>
              <w:rPr>
                <w:rFonts w:eastAsia="Times New Roman"/>
                <w:b/>
                <w:sz w:val="22"/>
                <w:szCs w:val="22"/>
                <w:lang w:val="uk-UA"/>
              </w:rPr>
            </w:pPr>
            <w:r w:rsidRPr="00182EEF">
              <w:rPr>
                <w:rFonts w:eastAsia="Times New Roman"/>
                <w:b/>
                <w:sz w:val="22"/>
                <w:szCs w:val="22"/>
                <w:lang w:val="uk-UA"/>
              </w:rPr>
              <w:t>Не застосовуються</w:t>
            </w:r>
            <w:r w:rsidR="00202E0D" w:rsidRPr="00182EEF">
              <w:rPr>
                <w:rFonts w:eastAsia="Times New Roman"/>
                <w:b/>
                <w:sz w:val="22"/>
                <w:szCs w:val="22"/>
                <w:lang w:val="uk-UA"/>
              </w:rPr>
              <w:t>.</w:t>
            </w:r>
          </w:p>
        </w:tc>
      </w:tr>
      <w:tr w:rsidR="009F1A54" w:rsidRPr="00501B2B" w14:paraId="161A226F" w14:textId="77777777" w:rsidTr="007F1B0C">
        <w:trPr>
          <w:trHeight w:val="3430"/>
          <w:jc w:val="center"/>
        </w:trPr>
        <w:tc>
          <w:tcPr>
            <w:tcW w:w="576" w:type="dxa"/>
            <w:gridSpan w:val="2"/>
            <w:shd w:val="clear" w:color="auto" w:fill="FFFFFF" w:themeFill="background1"/>
          </w:tcPr>
          <w:p w14:paraId="08854AC9" w14:textId="0D81F716" w:rsidR="009F1A54" w:rsidRPr="00182EEF" w:rsidRDefault="009F1A54"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4</w:t>
            </w:r>
          </w:p>
        </w:tc>
        <w:tc>
          <w:tcPr>
            <w:tcW w:w="2797" w:type="dxa"/>
            <w:shd w:val="clear" w:color="auto" w:fill="FFFFFF" w:themeFill="background1"/>
          </w:tcPr>
          <w:p w14:paraId="7C92B3F8" w14:textId="54808A80" w:rsidR="009F1A54" w:rsidRPr="00182EEF" w:rsidRDefault="009F1A54"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14:paraId="0246F08E" w14:textId="77777777" w:rsidR="009D0476" w:rsidRPr="00182EEF" w:rsidRDefault="009D0476" w:rsidP="009D0476">
            <w:pPr>
              <w:tabs>
                <w:tab w:val="left" w:pos="354"/>
                <w:tab w:val="left" w:pos="513"/>
              </w:tabs>
              <w:ind w:firstLine="218"/>
              <w:jc w:val="both"/>
              <w:rPr>
                <w:rFonts w:eastAsia="Calibri"/>
                <w:sz w:val="22"/>
                <w:szCs w:val="22"/>
                <w:lang w:val="uk-UA"/>
              </w:rPr>
            </w:pPr>
            <w:r w:rsidRPr="00182EEF">
              <w:rPr>
                <w:rFonts w:eastAsia="Calibri"/>
                <w:sz w:val="22"/>
                <w:szCs w:val="22"/>
                <w:lang w:val="uk-UA"/>
              </w:rPr>
              <w:t xml:space="preserve">Тендерні пропозиції вважаються дійсними протягом </w:t>
            </w:r>
            <w:r w:rsidRPr="00182EEF">
              <w:rPr>
                <w:rFonts w:eastAsia="Calibri"/>
                <w:sz w:val="22"/>
                <w:szCs w:val="22"/>
                <w:lang w:val="uk-UA"/>
              </w:rPr>
              <w:br/>
            </w:r>
            <w:r w:rsidRPr="00182EEF">
              <w:rPr>
                <w:rFonts w:eastAsia="Calibri"/>
                <w:b/>
                <w:sz w:val="22"/>
                <w:szCs w:val="22"/>
                <w:lang w:val="uk-UA"/>
              </w:rPr>
              <w:t>120 днів</w:t>
            </w:r>
            <w:r w:rsidRPr="00182EEF">
              <w:rPr>
                <w:rFonts w:eastAsia="Calibri"/>
                <w:sz w:val="22"/>
                <w:szCs w:val="22"/>
                <w:lang w:val="uk-UA"/>
              </w:rPr>
              <w:t xml:space="preserve"> із дати кінцевого строку подання тендерних пропозицій. </w:t>
            </w:r>
          </w:p>
          <w:p w14:paraId="768729DC" w14:textId="5D16FF0F" w:rsidR="009D0476" w:rsidRPr="00182EEF" w:rsidRDefault="009D0476" w:rsidP="009D0476">
            <w:pPr>
              <w:tabs>
                <w:tab w:val="left" w:pos="354"/>
                <w:tab w:val="left" w:pos="513"/>
              </w:tabs>
              <w:ind w:firstLine="218"/>
              <w:jc w:val="both"/>
              <w:rPr>
                <w:rFonts w:eastAsia="Calibri"/>
                <w:sz w:val="22"/>
                <w:szCs w:val="22"/>
                <w:lang w:val="uk-UA"/>
              </w:rPr>
            </w:pPr>
            <w:r w:rsidRPr="00182EEF">
              <w:rPr>
                <w:rFonts w:eastAsia="Calibri"/>
                <w:sz w:val="22"/>
                <w:szCs w:val="22"/>
                <w:lang w:val="uk-UA"/>
              </w:rPr>
              <w:t xml:space="preserve">До закінчення цього строку </w:t>
            </w:r>
            <w:r w:rsidR="00EE76C2" w:rsidRPr="00182EEF">
              <w:rPr>
                <w:rFonts w:eastAsia="Calibri"/>
                <w:sz w:val="22"/>
                <w:szCs w:val="22"/>
                <w:lang w:val="uk-UA"/>
              </w:rPr>
              <w:t>з</w:t>
            </w:r>
            <w:r w:rsidRPr="00182EEF">
              <w:rPr>
                <w:rFonts w:eastAsia="Calibri"/>
                <w:sz w:val="22"/>
                <w:szCs w:val="22"/>
                <w:lang w:val="uk-UA"/>
              </w:rPr>
              <w:t xml:space="preserve">амовник має право вимагати від </w:t>
            </w:r>
            <w:r w:rsidR="00EE76C2" w:rsidRPr="00182EEF">
              <w:rPr>
                <w:rFonts w:eastAsia="Calibri"/>
                <w:sz w:val="22"/>
                <w:szCs w:val="22"/>
                <w:lang w:val="uk-UA"/>
              </w:rPr>
              <w:t>у</w:t>
            </w:r>
            <w:r w:rsidRPr="00182EEF">
              <w:rPr>
                <w:rFonts w:eastAsia="Calibri"/>
                <w:sz w:val="22"/>
                <w:szCs w:val="22"/>
                <w:lang w:val="uk-UA"/>
              </w:rPr>
              <w:t>часників продовження строку дії тендерних пропозицій.</w:t>
            </w:r>
          </w:p>
          <w:p w14:paraId="3A5DD88E" w14:textId="77777777" w:rsidR="009D0476" w:rsidRPr="00182EEF" w:rsidRDefault="009D0476" w:rsidP="009D0476">
            <w:pPr>
              <w:tabs>
                <w:tab w:val="left" w:pos="354"/>
                <w:tab w:val="left" w:pos="513"/>
              </w:tabs>
              <w:ind w:firstLine="218"/>
              <w:jc w:val="both"/>
              <w:rPr>
                <w:rFonts w:eastAsia="Calibri"/>
                <w:b/>
                <w:sz w:val="22"/>
                <w:szCs w:val="22"/>
                <w:lang w:val="uk-UA"/>
              </w:rPr>
            </w:pPr>
            <w:r w:rsidRPr="00182EEF">
              <w:rPr>
                <w:rFonts w:eastAsia="Calibri"/>
                <w:b/>
                <w:sz w:val="22"/>
                <w:szCs w:val="22"/>
                <w:lang w:val="uk-UA"/>
              </w:rPr>
              <w:t>Учасник має право:</w:t>
            </w:r>
          </w:p>
          <w:p w14:paraId="3D49A544" w14:textId="77777777" w:rsidR="009D0476" w:rsidRPr="00182EEF" w:rsidRDefault="009D0476" w:rsidP="009D0476">
            <w:pPr>
              <w:numPr>
                <w:ilvl w:val="0"/>
                <w:numId w:val="1"/>
              </w:numPr>
              <w:tabs>
                <w:tab w:val="left" w:pos="354"/>
                <w:tab w:val="left" w:pos="513"/>
              </w:tabs>
              <w:ind w:left="0" w:firstLine="218"/>
              <w:jc w:val="both"/>
              <w:rPr>
                <w:rFonts w:eastAsia="Calibri"/>
                <w:sz w:val="22"/>
                <w:szCs w:val="22"/>
                <w:lang w:val="uk-UA"/>
              </w:rPr>
            </w:pPr>
            <w:r w:rsidRPr="00182EEF">
              <w:rPr>
                <w:rFonts w:eastAsia="Calibri"/>
                <w:sz w:val="22"/>
                <w:szCs w:val="22"/>
                <w:lang w:val="uk-UA"/>
              </w:rPr>
              <w:t>відхилити таку вимогу, не втрачаючи при цьому наданого ним забезпечення тендерної пропозиції;</w:t>
            </w:r>
          </w:p>
          <w:p w14:paraId="4D55E7D6" w14:textId="77777777" w:rsidR="009D0476" w:rsidRPr="00182EEF" w:rsidRDefault="009D0476" w:rsidP="009D0476">
            <w:pPr>
              <w:numPr>
                <w:ilvl w:val="0"/>
                <w:numId w:val="1"/>
              </w:numPr>
              <w:tabs>
                <w:tab w:val="left" w:pos="354"/>
                <w:tab w:val="left" w:pos="513"/>
              </w:tabs>
              <w:ind w:left="0" w:firstLine="218"/>
              <w:jc w:val="both"/>
              <w:rPr>
                <w:rFonts w:eastAsia="Calibri"/>
                <w:sz w:val="22"/>
                <w:szCs w:val="22"/>
                <w:lang w:val="uk-UA"/>
              </w:rPr>
            </w:pPr>
            <w:r w:rsidRPr="00182EEF">
              <w:rPr>
                <w:rFonts w:eastAsia="Calibri"/>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230F1EB7" w14:textId="4728B835" w:rsidR="00852666" w:rsidRPr="00182EEF" w:rsidRDefault="009D0476" w:rsidP="00EE76C2">
            <w:pPr>
              <w:widowControl w:val="0"/>
              <w:ind w:right="-9" w:firstLine="335"/>
              <w:jc w:val="both"/>
              <w:rPr>
                <w:sz w:val="22"/>
                <w:szCs w:val="22"/>
                <w:lang w:val="uk-UA"/>
              </w:rPr>
            </w:pPr>
            <w:r w:rsidRPr="00182EEF">
              <w:rPr>
                <w:rFonts w:eastAsia="Calibri"/>
                <w:sz w:val="22"/>
                <w:szCs w:val="22"/>
                <w:lang w:val="uk-UA"/>
              </w:rPr>
              <w:t xml:space="preserve">У разі необхідності </w:t>
            </w:r>
            <w:r w:rsidR="00EE76C2" w:rsidRPr="00182EEF">
              <w:rPr>
                <w:rFonts w:eastAsia="Calibri"/>
                <w:sz w:val="22"/>
                <w:szCs w:val="22"/>
                <w:lang w:val="uk-UA"/>
              </w:rPr>
              <w:t>у</w:t>
            </w:r>
            <w:r w:rsidRPr="00182EEF">
              <w:rPr>
                <w:rFonts w:eastAsia="Calibri"/>
                <w:sz w:val="22"/>
                <w:szCs w:val="22"/>
                <w:lang w:val="uk-UA"/>
              </w:rPr>
              <w:t xml:space="preserve">часник має право з власної ініціативи продовжити строк дії своєї тендерної пропозиції, повідомивши про це </w:t>
            </w:r>
            <w:r w:rsidR="00EE76C2" w:rsidRPr="00182EEF">
              <w:rPr>
                <w:rFonts w:eastAsia="Calibri"/>
                <w:sz w:val="22"/>
                <w:szCs w:val="22"/>
                <w:lang w:val="uk-UA"/>
              </w:rPr>
              <w:t>з</w:t>
            </w:r>
            <w:r w:rsidRPr="00182EEF">
              <w:rPr>
                <w:rFonts w:eastAsia="Calibri"/>
                <w:sz w:val="22"/>
                <w:szCs w:val="22"/>
                <w:lang w:val="uk-UA"/>
              </w:rPr>
              <w:t>амовникові через електронну систему закупівель.</w:t>
            </w:r>
          </w:p>
        </w:tc>
      </w:tr>
      <w:tr w:rsidR="00A92C28" w:rsidRPr="00182EEF" w14:paraId="74EBF2F5" w14:textId="77777777" w:rsidTr="00DD2778">
        <w:trPr>
          <w:trHeight w:val="5993"/>
          <w:jc w:val="center"/>
        </w:trPr>
        <w:tc>
          <w:tcPr>
            <w:tcW w:w="576" w:type="dxa"/>
            <w:gridSpan w:val="2"/>
            <w:shd w:val="clear" w:color="auto" w:fill="FFFFFF" w:themeFill="background1"/>
          </w:tcPr>
          <w:p w14:paraId="1E9B7CE0" w14:textId="6934C03C" w:rsidR="00A92C28" w:rsidRPr="00182EEF" w:rsidRDefault="00A92C28" w:rsidP="00065FC8">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5</w:t>
            </w:r>
          </w:p>
        </w:tc>
        <w:tc>
          <w:tcPr>
            <w:tcW w:w="2797" w:type="dxa"/>
            <w:shd w:val="clear" w:color="auto" w:fill="FFFFFF" w:themeFill="background1"/>
          </w:tcPr>
          <w:p w14:paraId="4E126E5F" w14:textId="5A970732" w:rsidR="00A92C28" w:rsidRPr="00182EEF" w:rsidRDefault="00A92C28" w:rsidP="00065FC8">
            <w:pPr>
              <w:widowControl w:val="0"/>
              <w:shd w:val="clear" w:color="auto" w:fill="FFFFFF" w:themeFill="background1"/>
              <w:rPr>
                <w:rFonts w:eastAsia="Times New Roman"/>
                <w:b/>
                <w:sz w:val="22"/>
                <w:szCs w:val="22"/>
                <w:lang w:val="uk-UA" w:eastAsia="uk-UA"/>
              </w:rPr>
            </w:pPr>
            <w:r w:rsidRPr="00182EEF">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14:paraId="27539101" w14:textId="4B4307FE" w:rsidR="00A92C28" w:rsidRPr="00182EEF" w:rsidRDefault="00A92C28" w:rsidP="00A92C28">
            <w:pPr>
              <w:tabs>
                <w:tab w:val="left" w:pos="371"/>
              </w:tabs>
              <w:ind w:firstLine="335"/>
              <w:jc w:val="both"/>
              <w:rPr>
                <w:sz w:val="22"/>
                <w:szCs w:val="22"/>
                <w:lang w:val="uk-UA"/>
              </w:rPr>
            </w:pPr>
            <w:r w:rsidRPr="00182EEF">
              <w:rPr>
                <w:sz w:val="22"/>
                <w:szCs w:val="22"/>
                <w:lang w:val="uk-UA"/>
              </w:rPr>
              <w:t>Замовник установлює один або декілька кваліфікаційних критеріїв відповідно до статті 16 Закону</w:t>
            </w:r>
            <w:r w:rsidR="00AB47C5" w:rsidRPr="00182EEF">
              <w:rPr>
                <w:sz w:val="22"/>
                <w:szCs w:val="22"/>
                <w:lang w:val="uk-UA"/>
              </w:rPr>
              <w:t xml:space="preserve"> з урахуванням положень Особливостей.</w:t>
            </w:r>
          </w:p>
          <w:p w14:paraId="4BEE9467" w14:textId="22892EDF"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182EEF">
              <w:rPr>
                <w:b/>
                <w:sz w:val="22"/>
                <w:szCs w:val="22"/>
                <w:shd w:val="clear" w:color="auto" w:fill="FFFFFF"/>
                <w:lang w:val="uk-UA"/>
              </w:rPr>
              <w:t xml:space="preserve">додатком </w:t>
            </w:r>
            <w:r w:rsidR="009348CC">
              <w:rPr>
                <w:b/>
                <w:sz w:val="22"/>
                <w:szCs w:val="22"/>
                <w:shd w:val="clear" w:color="auto" w:fill="FFFFFF"/>
                <w:lang w:val="uk-UA"/>
              </w:rPr>
              <w:t>1</w:t>
            </w:r>
            <w:r w:rsidRPr="00182EEF">
              <w:rPr>
                <w:sz w:val="22"/>
                <w:szCs w:val="22"/>
                <w:shd w:val="clear" w:color="auto" w:fill="FFFFFF"/>
                <w:lang w:val="uk-UA"/>
              </w:rPr>
              <w:t xml:space="preserve"> до тендерної документації.</w:t>
            </w:r>
          </w:p>
          <w:p w14:paraId="1AC0005F" w14:textId="7F45AA6C"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shd w:val="clear" w:color="auto" w:fill="FFFFFF"/>
                <w:lang w:val="uk-UA"/>
              </w:rPr>
              <w:t xml:space="preserve">Під час здійснення закупівлі </w:t>
            </w:r>
            <w:r w:rsidRPr="00182EEF">
              <w:rPr>
                <w:b/>
                <w:sz w:val="22"/>
                <w:szCs w:val="22"/>
                <w:shd w:val="clear" w:color="auto" w:fill="FFFFFF"/>
                <w:lang w:val="uk-UA"/>
              </w:rPr>
              <w:t>товарів</w:t>
            </w:r>
            <w:r w:rsidRPr="00182EEF">
              <w:rPr>
                <w:sz w:val="22"/>
                <w:szCs w:val="22"/>
                <w:shd w:val="clear" w:color="auto" w:fill="FFFFFF"/>
                <w:lang w:val="uk-UA"/>
              </w:rPr>
              <w:t xml:space="preserve"> замовник може не застосовувати до учасників процедури закупівлі кваліфікаційні критерії, визначені статтею 16 Закону відповідно до пункту 4</w:t>
            </w:r>
            <w:r w:rsidR="00627DFC" w:rsidRPr="00182EEF">
              <w:rPr>
                <w:sz w:val="22"/>
                <w:szCs w:val="22"/>
                <w:shd w:val="clear" w:color="auto" w:fill="FFFFFF"/>
                <w:lang w:val="uk-UA"/>
              </w:rPr>
              <w:t>8</w:t>
            </w:r>
            <w:r w:rsidRPr="00182EEF">
              <w:rPr>
                <w:sz w:val="22"/>
                <w:szCs w:val="22"/>
                <w:shd w:val="clear" w:color="auto" w:fill="FFFFFF"/>
                <w:lang w:val="uk-UA"/>
              </w:rPr>
              <w:t xml:space="preserve"> Особливостей.</w:t>
            </w:r>
          </w:p>
          <w:p w14:paraId="52DB04E4" w14:textId="752CAD03" w:rsidR="00A92C28" w:rsidRPr="00182EEF" w:rsidRDefault="00A92C28" w:rsidP="00A92C28">
            <w:pPr>
              <w:tabs>
                <w:tab w:val="left" w:pos="371"/>
              </w:tabs>
              <w:ind w:firstLine="335"/>
              <w:jc w:val="both"/>
              <w:rPr>
                <w:sz w:val="22"/>
                <w:szCs w:val="22"/>
                <w:shd w:val="clear" w:color="auto" w:fill="FFFFFF"/>
                <w:lang w:val="uk-UA"/>
              </w:rPr>
            </w:pPr>
            <w:r w:rsidRPr="00182EEF">
              <w:rPr>
                <w:sz w:val="22"/>
                <w:szCs w:val="22"/>
                <w:shd w:val="clear" w:color="auto" w:fill="FFFFFF"/>
                <w:lang w:val="uk-UA"/>
              </w:rPr>
              <w:t xml:space="preserve">У разі проведення відкритих торгів згідно з Особливостями для закупівлі </w:t>
            </w:r>
            <w:r w:rsidRPr="00182EEF">
              <w:rPr>
                <w:b/>
                <w:sz w:val="22"/>
                <w:szCs w:val="22"/>
                <w:shd w:val="clear" w:color="auto" w:fill="FFFFFF"/>
                <w:lang w:val="uk-UA"/>
              </w:rPr>
              <w:t>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82EEF">
              <w:rPr>
                <w:sz w:val="22"/>
                <w:szCs w:val="22"/>
                <w:shd w:val="clear" w:color="auto" w:fill="FFFFFF"/>
                <w:lang w:val="uk-UA"/>
              </w:rPr>
              <w:t xml:space="preserve"> положення пунктів 1 і 2 частини другої статті 16 Закону замовником не застосовуються згідно з пунктом 29 Особливостей.</w:t>
            </w:r>
          </w:p>
          <w:p w14:paraId="342119EA" w14:textId="6F96B739" w:rsidR="00A92C28" w:rsidRPr="00182EEF" w:rsidRDefault="00532D20" w:rsidP="00745FFA">
            <w:pPr>
              <w:widowControl w:val="0"/>
              <w:shd w:val="clear" w:color="auto" w:fill="FFFFFF" w:themeFill="background1"/>
              <w:ind w:firstLine="339"/>
              <w:jc w:val="both"/>
              <w:rPr>
                <w:rFonts w:eastAsia="Times New Roman"/>
                <w:sz w:val="22"/>
                <w:szCs w:val="22"/>
                <w:lang w:val="uk-UA"/>
              </w:rPr>
            </w:pPr>
            <w:r w:rsidRPr="00182EEF">
              <w:rPr>
                <w:rFonts w:eastAsia="Times New Roman"/>
                <w:sz w:val="22"/>
                <w:szCs w:val="22"/>
                <w:lang w:val="uk-UA"/>
              </w:rPr>
              <w:t xml:space="preserve">У разі закупівлі </w:t>
            </w:r>
            <w:r w:rsidRPr="00182EEF">
              <w:rPr>
                <w:rFonts w:eastAsia="Times New Roman"/>
                <w:b/>
                <w:sz w:val="22"/>
                <w:szCs w:val="22"/>
                <w:lang w:val="uk-UA"/>
              </w:rPr>
              <w:t>послуг або робіт</w:t>
            </w:r>
            <w:r w:rsidRPr="00182EEF">
              <w:rPr>
                <w:rFonts w:eastAsia="Times New Roman"/>
                <w:sz w:val="22"/>
                <w:szCs w:val="22"/>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r w:rsidR="008403A3" w:rsidRPr="00182EEF">
              <w:rPr>
                <w:sz w:val="22"/>
                <w:szCs w:val="22"/>
                <w:shd w:val="clear" w:color="auto" w:fill="FFFFFF"/>
                <w:lang w:val="uk-UA"/>
              </w:rPr>
              <w:t xml:space="preserve"> відповідно до пункту 4</w:t>
            </w:r>
            <w:r w:rsidR="00745FFA" w:rsidRPr="00182EEF">
              <w:rPr>
                <w:sz w:val="22"/>
                <w:szCs w:val="22"/>
                <w:shd w:val="clear" w:color="auto" w:fill="FFFFFF"/>
                <w:lang w:val="uk-UA"/>
              </w:rPr>
              <w:t>8</w:t>
            </w:r>
            <w:r w:rsidR="008403A3" w:rsidRPr="00182EEF">
              <w:rPr>
                <w:sz w:val="22"/>
                <w:szCs w:val="22"/>
                <w:shd w:val="clear" w:color="auto" w:fill="FFFFFF"/>
                <w:lang w:val="uk-UA"/>
              </w:rPr>
              <w:t xml:space="preserve"> Особливостей</w:t>
            </w:r>
            <w:r w:rsidR="00146E3C" w:rsidRPr="00182EEF">
              <w:rPr>
                <w:rFonts w:eastAsia="Times New Roman"/>
                <w:sz w:val="22"/>
                <w:szCs w:val="22"/>
                <w:lang w:val="uk-UA"/>
              </w:rPr>
              <w:t>.</w:t>
            </w:r>
          </w:p>
        </w:tc>
      </w:tr>
      <w:tr w:rsidR="00ED3744" w:rsidRPr="00501B2B" w14:paraId="65939F69" w14:textId="77777777" w:rsidTr="009718B3">
        <w:trPr>
          <w:trHeight w:val="3389"/>
          <w:jc w:val="center"/>
        </w:trPr>
        <w:tc>
          <w:tcPr>
            <w:tcW w:w="576" w:type="dxa"/>
            <w:gridSpan w:val="2"/>
            <w:shd w:val="clear" w:color="auto" w:fill="FFFFFF" w:themeFill="background1"/>
            <w:vAlign w:val="center"/>
          </w:tcPr>
          <w:p w14:paraId="59D4B331" w14:textId="02B36047" w:rsidR="00ED3744" w:rsidRPr="00182EEF" w:rsidRDefault="00ED3744" w:rsidP="00065FC8">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6</w:t>
            </w:r>
          </w:p>
        </w:tc>
        <w:tc>
          <w:tcPr>
            <w:tcW w:w="2797" w:type="dxa"/>
            <w:shd w:val="clear" w:color="auto" w:fill="FFFFFF" w:themeFill="background1"/>
            <w:vAlign w:val="center"/>
          </w:tcPr>
          <w:p w14:paraId="4FEB4680" w14:textId="5AB61C30" w:rsidR="00ED3744" w:rsidRPr="00182EEF" w:rsidRDefault="00ED3744" w:rsidP="0090277B">
            <w:pPr>
              <w:widowControl w:val="0"/>
              <w:shd w:val="clear" w:color="auto" w:fill="FFFFFF" w:themeFill="background1"/>
              <w:rPr>
                <w:rFonts w:eastAsia="Times New Roman"/>
                <w:b/>
                <w:sz w:val="22"/>
                <w:szCs w:val="22"/>
                <w:lang w:val="uk-UA" w:eastAsia="uk-UA"/>
              </w:rPr>
            </w:pPr>
            <w:r w:rsidRPr="00182EEF">
              <w:rPr>
                <w:b/>
                <w:sz w:val="22"/>
                <w:szCs w:val="22"/>
                <w:lang w:val="uk-UA"/>
              </w:rPr>
              <w:t xml:space="preserve">Підстави для відмови учаснику в участі у процедурі закупівлі </w:t>
            </w:r>
          </w:p>
        </w:tc>
        <w:tc>
          <w:tcPr>
            <w:tcW w:w="6370" w:type="dxa"/>
            <w:gridSpan w:val="2"/>
            <w:shd w:val="clear" w:color="auto" w:fill="FFFFFF" w:themeFill="background1"/>
            <w:vAlign w:val="center"/>
          </w:tcPr>
          <w:p w14:paraId="41BF8073" w14:textId="50DFEE23" w:rsidR="00AE40FF" w:rsidRPr="00182EEF" w:rsidRDefault="00AE40FF" w:rsidP="00AE40FF">
            <w:pPr>
              <w:widowControl w:val="0"/>
              <w:shd w:val="clear" w:color="auto" w:fill="FFFFFF" w:themeFill="background1"/>
              <w:ind w:firstLine="337"/>
              <w:jc w:val="both"/>
              <w:rPr>
                <w:rFonts w:eastAsia="Times New Roman"/>
                <w:b/>
                <w:sz w:val="22"/>
                <w:szCs w:val="22"/>
                <w:lang w:val="uk-UA"/>
              </w:rPr>
            </w:pPr>
            <w:r w:rsidRPr="00182EEF">
              <w:rPr>
                <w:rFonts w:eastAsia="Times New Roman"/>
                <w:b/>
                <w:sz w:val="22"/>
                <w:szCs w:val="22"/>
                <w:lang w:val="uk-UA"/>
              </w:rPr>
              <w:t>Підстави для відмови в участі у процедурі закупівлі , встановлені пунктом 47 Особливостей:</w:t>
            </w:r>
          </w:p>
          <w:p w14:paraId="6A511F7F"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048766A"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A1BFE04"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A2110E" w14:textId="531880D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3A5611" w:rsidRPr="00182EEF">
              <w:rPr>
                <w:rFonts w:eastAsia="Times New Roman"/>
                <w:sz w:val="22"/>
                <w:szCs w:val="22"/>
                <w:lang w:val="uk-UA"/>
              </w:rPr>
              <w:t>том 1 статті 50 Закону України «</w:t>
            </w:r>
            <w:r w:rsidRPr="00182EEF">
              <w:rPr>
                <w:rFonts w:eastAsia="Times New Roman"/>
                <w:sz w:val="22"/>
                <w:szCs w:val="22"/>
                <w:lang w:val="uk-UA"/>
              </w:rPr>
              <w:t>Про</w:t>
            </w:r>
            <w:r w:rsidR="003A5611" w:rsidRPr="00182EEF">
              <w:rPr>
                <w:rFonts w:eastAsia="Times New Roman"/>
                <w:sz w:val="22"/>
                <w:szCs w:val="22"/>
                <w:lang w:val="uk-UA"/>
              </w:rPr>
              <w:t xml:space="preserve"> захист економічної конкуренції»</w:t>
            </w:r>
            <w:r w:rsidRPr="00182EEF">
              <w:rPr>
                <w:rFonts w:eastAsia="Times New Roman"/>
                <w:sz w:val="22"/>
                <w:szCs w:val="22"/>
                <w:lang w:val="uk-UA"/>
              </w:rPr>
              <w:t>, у вигляді вчинення антиконкурентних узгоджених дій, що стосуються спотворення результатів тендерів;</w:t>
            </w:r>
          </w:p>
          <w:p w14:paraId="4F571B4D"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275D17"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4AAC764"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48C9487"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881343E" w14:textId="32519036"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3A5611" w:rsidRPr="00182EEF">
              <w:rPr>
                <w:rFonts w:eastAsia="Times New Roman"/>
                <w:sz w:val="22"/>
                <w:szCs w:val="22"/>
                <w:lang w:val="uk-UA"/>
              </w:rPr>
              <w:t>другої статті 9 Закону України «</w:t>
            </w:r>
            <w:r w:rsidRPr="00182EEF">
              <w:rPr>
                <w:rFonts w:eastAsia="Times New Roman"/>
                <w:sz w:val="22"/>
                <w:szCs w:val="22"/>
                <w:lang w:val="uk-UA"/>
              </w:rPr>
              <w:t>Про державну реєстрацію юридичних осіб, фізичних осіб - підпр</w:t>
            </w:r>
            <w:r w:rsidR="003A5611" w:rsidRPr="00182EEF">
              <w:rPr>
                <w:rFonts w:eastAsia="Times New Roman"/>
                <w:sz w:val="22"/>
                <w:szCs w:val="22"/>
                <w:lang w:val="uk-UA"/>
              </w:rPr>
              <w:t>иємців та громадських формувань»</w:t>
            </w:r>
            <w:r w:rsidRPr="00182EEF">
              <w:rPr>
                <w:rFonts w:eastAsia="Times New Roman"/>
                <w:sz w:val="22"/>
                <w:szCs w:val="22"/>
                <w:lang w:val="uk-UA"/>
              </w:rPr>
              <w:t xml:space="preserve"> (крім нерезидентів);</w:t>
            </w:r>
          </w:p>
          <w:p w14:paraId="7CBD56A1"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C3A2D41" w14:textId="5B9E8FD9"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182EEF">
              <w:rPr>
                <w:rFonts w:eastAsia="Times New Roman"/>
                <w:sz w:val="22"/>
                <w:szCs w:val="22"/>
                <w:lang w:val="uk-UA"/>
              </w:rPr>
              <w:lastRenderedPageBreak/>
              <w:t>товарів, робіт і по</w:t>
            </w:r>
            <w:r w:rsidR="003A5611" w:rsidRPr="00182EEF">
              <w:rPr>
                <w:rFonts w:eastAsia="Times New Roman"/>
                <w:sz w:val="22"/>
                <w:szCs w:val="22"/>
                <w:lang w:val="uk-UA"/>
              </w:rPr>
              <w:t>слуг згідно із Законом України «</w:t>
            </w:r>
            <w:r w:rsidRPr="00182EEF">
              <w:rPr>
                <w:rFonts w:eastAsia="Times New Roman"/>
                <w:sz w:val="22"/>
                <w:szCs w:val="22"/>
                <w:lang w:val="uk-UA"/>
              </w:rPr>
              <w:t>П</w:t>
            </w:r>
            <w:r w:rsidR="003A5611" w:rsidRPr="00182EEF">
              <w:rPr>
                <w:rFonts w:eastAsia="Times New Roman"/>
                <w:sz w:val="22"/>
                <w:szCs w:val="22"/>
                <w:lang w:val="uk-UA"/>
              </w:rPr>
              <w:t>ро санкції»</w:t>
            </w:r>
            <w:r w:rsidRPr="00182EEF">
              <w:rPr>
                <w:rFonts w:eastAsia="Times New Roman"/>
                <w:sz w:val="22"/>
                <w:szCs w:val="22"/>
                <w:lang w:val="uk-UA"/>
              </w:rPr>
              <w:t>;</w:t>
            </w:r>
          </w:p>
          <w:p w14:paraId="3C2D891E"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F2066F" w14:textId="77777777" w:rsidR="00AE40FF" w:rsidRPr="00182EEF" w:rsidRDefault="00AE40FF" w:rsidP="00AE40FF">
            <w:pPr>
              <w:widowControl w:val="0"/>
              <w:shd w:val="clear" w:color="auto" w:fill="FFFFFF" w:themeFill="background1"/>
              <w:ind w:firstLine="337"/>
              <w:jc w:val="both"/>
              <w:rPr>
                <w:rFonts w:eastAsia="Times New Roman"/>
                <w:sz w:val="22"/>
                <w:szCs w:val="22"/>
                <w:lang w:val="uk-UA"/>
              </w:rPr>
            </w:pPr>
          </w:p>
          <w:p w14:paraId="4BB6AECE" w14:textId="52E88C5A" w:rsidR="009C3926" w:rsidRPr="00182EEF" w:rsidRDefault="00AE40FF" w:rsidP="00AE40FF">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E5D4B09" w14:textId="77777777" w:rsidR="00AE40FF" w:rsidRPr="00182EEF" w:rsidRDefault="00AE40FF" w:rsidP="00AE40FF">
            <w:pPr>
              <w:widowControl w:val="0"/>
              <w:shd w:val="clear" w:color="auto" w:fill="FFFFFF" w:themeFill="background1"/>
              <w:ind w:firstLine="334"/>
              <w:jc w:val="both"/>
              <w:rPr>
                <w:rFonts w:eastAsia="Times New Roman"/>
                <w:sz w:val="16"/>
                <w:szCs w:val="16"/>
                <w:lang w:val="uk-UA"/>
              </w:rPr>
            </w:pPr>
          </w:p>
          <w:p w14:paraId="5E38A5B5" w14:textId="26184561" w:rsidR="00E85173" w:rsidRPr="00182EEF" w:rsidRDefault="00E85173" w:rsidP="00E85173">
            <w:pPr>
              <w:widowControl w:val="0"/>
              <w:shd w:val="clear" w:color="auto" w:fill="FFFFFF" w:themeFill="background1"/>
              <w:ind w:firstLine="337"/>
              <w:jc w:val="both"/>
              <w:rPr>
                <w:rFonts w:eastAsia="Times New Roman"/>
                <w:sz w:val="22"/>
                <w:szCs w:val="22"/>
                <w:lang w:val="uk-UA"/>
              </w:rPr>
            </w:pPr>
            <w:r w:rsidRPr="00182EEF">
              <w:rPr>
                <w:rFonts w:eastAsia="Times New Roman"/>
                <w:sz w:val="22"/>
                <w:szCs w:val="22"/>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3A5611" w:rsidRPr="00182EEF">
              <w:rPr>
                <w:rFonts w:eastAsia="Times New Roman"/>
                <w:sz w:val="22"/>
                <w:szCs w:val="22"/>
                <w:lang w:val="uk-UA"/>
              </w:rPr>
              <w:t>47</w:t>
            </w:r>
            <w:r w:rsidRPr="00182EEF">
              <w:rPr>
                <w:rFonts w:eastAsia="Times New Roman"/>
                <w:sz w:val="22"/>
                <w:szCs w:val="22"/>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D9D22CE" w14:textId="77777777" w:rsidR="00F963D5" w:rsidRPr="00182EEF" w:rsidRDefault="00F963D5" w:rsidP="007118EF">
            <w:pPr>
              <w:widowControl w:val="0"/>
              <w:shd w:val="clear" w:color="auto" w:fill="FFFFFF"/>
              <w:ind w:firstLine="335"/>
              <w:jc w:val="both"/>
              <w:rPr>
                <w:rFonts w:eastAsia="Times New Roman"/>
                <w:sz w:val="16"/>
                <w:szCs w:val="16"/>
                <w:lang w:val="uk-UA"/>
              </w:rPr>
            </w:pPr>
          </w:p>
          <w:p w14:paraId="3CCBE031" w14:textId="12D62D86" w:rsidR="00014847" w:rsidRPr="00182EEF" w:rsidRDefault="0090277B" w:rsidP="007118EF">
            <w:pPr>
              <w:widowControl w:val="0"/>
              <w:shd w:val="clear" w:color="auto" w:fill="FFFFFF"/>
              <w:ind w:firstLine="335"/>
              <w:jc w:val="both"/>
              <w:rPr>
                <w:sz w:val="22"/>
                <w:szCs w:val="22"/>
                <w:lang w:val="uk-UA"/>
              </w:rPr>
            </w:pPr>
            <w:r w:rsidRPr="00182EEF">
              <w:rPr>
                <w:rFonts w:eastAsia="Times New Roman"/>
                <w:sz w:val="22"/>
                <w:szCs w:val="22"/>
                <w:lang w:val="uk-UA"/>
              </w:rPr>
              <w:t>Інформація про спосіб підтвердження відсутності підстав, визначених у пункті 4</w:t>
            </w:r>
            <w:r w:rsidR="003A5611" w:rsidRPr="00182EEF">
              <w:rPr>
                <w:rFonts w:eastAsia="Times New Roman"/>
                <w:sz w:val="22"/>
                <w:szCs w:val="22"/>
                <w:lang w:val="uk-UA"/>
              </w:rPr>
              <w:t>7</w:t>
            </w:r>
            <w:r w:rsidRPr="00182EEF">
              <w:rPr>
                <w:rFonts w:eastAsia="Times New Roman"/>
                <w:sz w:val="22"/>
                <w:szCs w:val="22"/>
                <w:lang w:val="uk-UA"/>
              </w:rPr>
              <w:t xml:space="preserve"> Особливостей</w:t>
            </w:r>
            <w:r w:rsidR="00014847" w:rsidRPr="00182EEF">
              <w:rPr>
                <w:sz w:val="22"/>
                <w:szCs w:val="22"/>
                <w:lang w:val="uk-UA"/>
              </w:rPr>
              <w:t xml:space="preserve">, наведена у </w:t>
            </w:r>
            <w:r w:rsidR="00014847" w:rsidRPr="00182EEF">
              <w:rPr>
                <w:b/>
                <w:sz w:val="22"/>
                <w:szCs w:val="22"/>
                <w:lang w:val="uk-UA"/>
              </w:rPr>
              <w:t>додатку 2</w:t>
            </w:r>
            <w:r w:rsidR="00014847" w:rsidRPr="00182EEF">
              <w:rPr>
                <w:sz w:val="22"/>
                <w:szCs w:val="22"/>
                <w:lang w:val="uk-UA"/>
              </w:rPr>
              <w:t xml:space="preserve"> до тендерної документації.</w:t>
            </w:r>
          </w:p>
          <w:p w14:paraId="462326F3" w14:textId="77777777" w:rsidR="003A5611" w:rsidRPr="00182EEF" w:rsidRDefault="003A5611" w:rsidP="0090277B">
            <w:pPr>
              <w:widowControl w:val="0"/>
              <w:shd w:val="clear" w:color="auto" w:fill="FFFFFF" w:themeFill="background1"/>
              <w:ind w:firstLine="337"/>
              <w:jc w:val="both"/>
              <w:rPr>
                <w:rFonts w:eastAsia="Times New Roman"/>
                <w:sz w:val="16"/>
                <w:szCs w:val="16"/>
                <w:lang w:val="uk-UA"/>
              </w:rPr>
            </w:pPr>
          </w:p>
          <w:p w14:paraId="66D95FC4" w14:textId="77777777" w:rsidR="00F963D5" w:rsidRPr="00182EEF" w:rsidRDefault="00F963D5" w:rsidP="00F963D5">
            <w:pPr>
              <w:widowControl w:val="0"/>
              <w:ind w:firstLine="218"/>
              <w:jc w:val="both"/>
              <w:rPr>
                <w:rFonts w:eastAsia="Times New Roman"/>
                <w:sz w:val="22"/>
                <w:szCs w:val="22"/>
                <w:lang w:val="uk-UA"/>
              </w:rPr>
            </w:pPr>
            <w:r w:rsidRPr="00182EEF">
              <w:rPr>
                <w:rFonts w:eastAsia="Times New Roman"/>
                <w:sz w:val="22"/>
                <w:szCs w:val="22"/>
                <w:lang w:val="uk-UA"/>
              </w:rPr>
              <w:t>Учасник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C3BE27B" w14:textId="137EE3A1" w:rsidR="00F963D5" w:rsidRPr="00182EEF" w:rsidRDefault="00F963D5" w:rsidP="00F963D5">
            <w:pPr>
              <w:widowControl w:val="0"/>
              <w:ind w:firstLine="218"/>
              <w:jc w:val="both"/>
              <w:rPr>
                <w:rFonts w:eastAsia="Times New Roman"/>
                <w:sz w:val="22"/>
                <w:szCs w:val="22"/>
                <w:lang w:val="uk-UA"/>
              </w:rPr>
            </w:pPr>
            <w:r w:rsidRPr="00182EEF">
              <w:rPr>
                <w:rFonts w:eastAsia="Times New Roman"/>
                <w:sz w:val="22"/>
                <w:szCs w:val="22"/>
                <w:lang w:val="uk-UA"/>
              </w:rPr>
              <w:t>Замовник не вимагає від учасника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пункту 47 Особливостей), крім самостійного декларування відсутності таких підстав учасником відповідно до абзацу шістнадцятого пункту 47 Особливостей.</w:t>
            </w:r>
          </w:p>
          <w:p w14:paraId="372EFAD9" w14:textId="77777777" w:rsidR="00F963D5" w:rsidRPr="00182EEF" w:rsidRDefault="00F963D5" w:rsidP="00F963D5">
            <w:pPr>
              <w:ind w:firstLine="218"/>
              <w:jc w:val="both"/>
              <w:rPr>
                <w:rFonts w:eastAsia="Times New Roman"/>
                <w:sz w:val="16"/>
                <w:szCs w:val="16"/>
                <w:lang w:val="uk-UA" w:eastAsia="en-US"/>
              </w:rPr>
            </w:pPr>
          </w:p>
          <w:p w14:paraId="38DE826C" w14:textId="078B6C12" w:rsidR="00F963D5" w:rsidRPr="00182EEF" w:rsidRDefault="00F963D5" w:rsidP="00F963D5">
            <w:pPr>
              <w:ind w:firstLine="218"/>
              <w:jc w:val="both"/>
              <w:rPr>
                <w:rFonts w:eastAsia="Times New Roman"/>
                <w:sz w:val="22"/>
                <w:szCs w:val="22"/>
                <w:lang w:val="uk-UA" w:eastAsia="en-US"/>
              </w:rPr>
            </w:pPr>
            <w:r w:rsidRPr="00182EEF">
              <w:rPr>
                <w:rFonts w:eastAsia="Times New Roman"/>
                <w:sz w:val="22"/>
                <w:szCs w:val="22"/>
                <w:lang w:val="uk-UA" w:eastAsia="en-US"/>
              </w:rPr>
              <w:lastRenderedPageBreak/>
              <w:t xml:space="preserve">Замовник самостійно за результатами розгляду тендерної пропозиції </w:t>
            </w:r>
            <w:r w:rsidR="004D1AEE" w:rsidRPr="00182EEF">
              <w:rPr>
                <w:rFonts w:eastAsia="Times New Roman"/>
                <w:sz w:val="22"/>
                <w:szCs w:val="22"/>
                <w:lang w:val="uk-UA" w:eastAsia="en-US"/>
              </w:rPr>
              <w:t>у</w:t>
            </w:r>
            <w:r w:rsidRPr="00182EEF">
              <w:rPr>
                <w:rFonts w:eastAsia="Times New Roman"/>
                <w:sz w:val="22"/>
                <w:szCs w:val="22"/>
                <w:lang w:val="uk-UA" w:eastAsia="en-US"/>
              </w:rPr>
              <w:t>часника підтверджує в електронній системі закупівель відсутність в учасника підстав, визначених підпунктами 1 і 7 пункту 47 Особливостей.</w:t>
            </w:r>
          </w:p>
          <w:p w14:paraId="1059D1A8" w14:textId="77777777" w:rsidR="00F963D5" w:rsidRPr="00182EEF" w:rsidRDefault="00F963D5" w:rsidP="00F963D5">
            <w:pPr>
              <w:ind w:firstLine="218"/>
              <w:jc w:val="both"/>
              <w:rPr>
                <w:rFonts w:eastAsia="Times New Roman"/>
                <w:sz w:val="16"/>
                <w:szCs w:val="16"/>
                <w:lang w:val="uk-UA" w:eastAsia="en-US"/>
              </w:rPr>
            </w:pPr>
          </w:p>
          <w:p w14:paraId="7871861D" w14:textId="6C79EEA5" w:rsidR="00023E33" w:rsidRPr="00182EEF" w:rsidRDefault="00023E33" w:rsidP="0090277B">
            <w:pPr>
              <w:widowControl w:val="0"/>
              <w:shd w:val="clear" w:color="auto" w:fill="FFFFFF"/>
              <w:ind w:firstLine="335"/>
              <w:jc w:val="both"/>
              <w:rPr>
                <w:sz w:val="22"/>
                <w:szCs w:val="22"/>
                <w:lang w:val="uk-UA"/>
              </w:rPr>
            </w:pPr>
            <w:r w:rsidRPr="007F77E2">
              <w:rPr>
                <w:rFonts w:eastAsia="Times New Roman"/>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F963D5" w:rsidRPr="007F77E2">
              <w:rPr>
                <w:rFonts w:eastAsia="Times New Roman"/>
                <w:sz w:val="22"/>
                <w:szCs w:val="22"/>
                <w:lang w:val="uk-UA"/>
              </w:rPr>
              <w:t>7</w:t>
            </w:r>
            <w:r w:rsidRPr="007F77E2">
              <w:rPr>
                <w:rFonts w:eastAsia="Times New Roman"/>
                <w:sz w:val="22"/>
                <w:szCs w:val="22"/>
                <w:lang w:val="uk-UA"/>
              </w:rPr>
              <w:t xml:space="preserve"> Особливостей.</w:t>
            </w:r>
          </w:p>
          <w:p w14:paraId="1F490F24" w14:textId="77777777" w:rsidR="00F963D5" w:rsidRPr="00182EEF" w:rsidRDefault="00F963D5" w:rsidP="0090277B">
            <w:pPr>
              <w:widowControl w:val="0"/>
              <w:shd w:val="clear" w:color="auto" w:fill="FFFFFF" w:themeFill="background1"/>
              <w:ind w:firstLine="337"/>
              <w:jc w:val="both"/>
              <w:rPr>
                <w:rFonts w:eastAsia="Times New Roman"/>
                <w:sz w:val="16"/>
                <w:szCs w:val="16"/>
                <w:lang w:val="uk-UA"/>
              </w:rPr>
            </w:pPr>
          </w:p>
          <w:p w14:paraId="0FFC8554" w14:textId="25C98241" w:rsidR="00AF422F" w:rsidRPr="00182EEF" w:rsidRDefault="009718B3" w:rsidP="009718B3">
            <w:pPr>
              <w:widowControl w:val="0"/>
              <w:ind w:firstLine="218"/>
              <w:jc w:val="both"/>
              <w:rPr>
                <w:rFonts w:eastAsia="Times New Roman"/>
                <w:sz w:val="22"/>
                <w:szCs w:val="22"/>
                <w:lang w:val="uk-UA"/>
              </w:rPr>
            </w:pPr>
            <w:r w:rsidRPr="00182EEF">
              <w:rPr>
                <w:rFonts w:eastAsia="Times New Roman"/>
                <w:sz w:val="22"/>
                <w:szCs w:val="22"/>
                <w:lang w:val="uk-UA"/>
              </w:rPr>
              <w:t>У разі подання тендерної пропозиції об’єднанням учасників (</w:t>
            </w:r>
            <w:r w:rsidRPr="00182EEF">
              <w:rPr>
                <w:rFonts w:eastAsia="Times New Roman"/>
                <w:sz w:val="22"/>
                <w:szCs w:val="22"/>
                <w:shd w:val="clear" w:color="auto" w:fill="FFFFFF"/>
                <w:lang w:val="uk-UA"/>
              </w:rPr>
              <w:t>як учасником процедури закупівлі</w:t>
            </w:r>
            <w:r w:rsidRPr="00182EEF">
              <w:rPr>
                <w:rFonts w:eastAsia="Times New Roman"/>
                <w:sz w:val="22"/>
                <w:szCs w:val="22"/>
                <w:lang w:val="uk-UA"/>
              </w:rPr>
              <w:t>), підтвердження відсутності підставам, визначеним пунктом 47 Особливостей, подається окремо по кожному з учасників, які входять до складу такого об’єднання.</w:t>
            </w:r>
          </w:p>
        </w:tc>
      </w:tr>
      <w:tr w:rsidR="00927D6E" w:rsidRPr="00182EEF" w14:paraId="3E75C084" w14:textId="77777777" w:rsidTr="00202E0D">
        <w:trPr>
          <w:trHeight w:val="657"/>
          <w:jc w:val="center"/>
        </w:trPr>
        <w:tc>
          <w:tcPr>
            <w:tcW w:w="576" w:type="dxa"/>
            <w:gridSpan w:val="2"/>
            <w:shd w:val="clear" w:color="auto" w:fill="FFFFFF" w:themeFill="background1"/>
            <w:vAlign w:val="center"/>
          </w:tcPr>
          <w:p w14:paraId="5861E7B2" w14:textId="5F259C58" w:rsidR="00927D6E" w:rsidRPr="00182EEF" w:rsidRDefault="00927D6E" w:rsidP="00065FC8">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7</w:t>
            </w:r>
          </w:p>
        </w:tc>
        <w:tc>
          <w:tcPr>
            <w:tcW w:w="2797" w:type="dxa"/>
            <w:shd w:val="clear" w:color="auto" w:fill="FFFFFF" w:themeFill="background1"/>
            <w:vAlign w:val="center"/>
          </w:tcPr>
          <w:p w14:paraId="3F0289EE" w14:textId="0D957F02" w:rsidR="00927D6E" w:rsidRPr="00182EEF" w:rsidRDefault="00927D6E" w:rsidP="00065FC8">
            <w:pPr>
              <w:widowControl w:val="0"/>
              <w:shd w:val="clear" w:color="auto" w:fill="FFFFFF" w:themeFill="background1"/>
              <w:rPr>
                <w:rFonts w:eastAsia="Times New Roman"/>
                <w:b/>
                <w:bCs/>
                <w:sz w:val="22"/>
                <w:szCs w:val="22"/>
                <w:lang w:val="uk-UA"/>
              </w:rPr>
            </w:pPr>
            <w:r w:rsidRPr="00182EEF">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14:paraId="298955B1" w14:textId="77777777" w:rsidR="00927D6E" w:rsidRPr="00182EEF" w:rsidRDefault="00927D6E" w:rsidP="00065FC8">
            <w:pPr>
              <w:pStyle w:val="afff9"/>
              <w:ind w:firstLine="335"/>
              <w:jc w:val="both"/>
              <w:rPr>
                <w:rFonts w:ascii="Times New Roman" w:hAnsi="Times New Roman"/>
                <w:b/>
                <w:shd w:val="clear" w:color="auto" w:fill="FFD966"/>
                <w:lang w:val="uk-UA" w:eastAsia="ru-RU"/>
              </w:rPr>
            </w:pPr>
            <w:r w:rsidRPr="00182EEF">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182EEF">
              <w:rPr>
                <w:rFonts w:ascii="Times New Roman" w:hAnsi="Times New Roman"/>
                <w:b/>
                <w:shd w:val="clear" w:color="auto" w:fill="FFFFFF"/>
                <w:lang w:val="uk-UA"/>
              </w:rPr>
              <w:t xml:space="preserve"> </w:t>
            </w:r>
            <w:r w:rsidRPr="00182EEF">
              <w:rPr>
                <w:rFonts w:ascii="Times New Roman" w:hAnsi="Times New Roman"/>
                <w:b/>
                <w:shd w:val="clear" w:color="auto" w:fill="FFFFFF"/>
                <w:lang w:val="uk-UA" w:eastAsia="ru-RU"/>
              </w:rPr>
              <w:t>додатку 3</w:t>
            </w:r>
            <w:r w:rsidRPr="00182EEF">
              <w:rPr>
                <w:rFonts w:ascii="Times New Roman" w:hAnsi="Times New Roman"/>
                <w:shd w:val="clear" w:color="auto" w:fill="FFFFFF"/>
                <w:lang w:val="uk-UA" w:eastAsia="ru-RU"/>
              </w:rPr>
              <w:t xml:space="preserve"> до тендерної документації.</w:t>
            </w:r>
          </w:p>
          <w:p w14:paraId="14A92173" w14:textId="77777777" w:rsidR="00927D6E" w:rsidRPr="00182EEF" w:rsidRDefault="00927D6E" w:rsidP="00065FC8">
            <w:pPr>
              <w:pStyle w:val="afff9"/>
              <w:shd w:val="clear" w:color="auto" w:fill="FFFFFF"/>
              <w:ind w:firstLine="335"/>
              <w:jc w:val="both"/>
              <w:rPr>
                <w:rFonts w:ascii="Times New Roman" w:hAnsi="Times New Roman"/>
                <w:shd w:val="clear" w:color="auto" w:fill="FFFFFF"/>
                <w:lang w:val="uk-UA" w:eastAsia="ru-RU"/>
              </w:rPr>
            </w:pPr>
            <w:r w:rsidRPr="00182EEF">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182EEF">
              <w:rPr>
                <w:rFonts w:ascii="Times New Roman" w:hAnsi="Times New Roman"/>
                <w:b/>
                <w:shd w:val="clear" w:color="auto" w:fill="FFFFFF"/>
                <w:lang w:val="uk-UA" w:eastAsia="ru-RU"/>
              </w:rPr>
              <w:t xml:space="preserve"> додатку 3</w:t>
            </w:r>
            <w:r w:rsidRPr="00182EEF">
              <w:rPr>
                <w:rFonts w:ascii="Times New Roman" w:hAnsi="Times New Roman"/>
                <w:lang w:val="uk-UA" w:eastAsia="ru-RU"/>
              </w:rPr>
              <w:t xml:space="preserve"> </w:t>
            </w:r>
            <w:r w:rsidRPr="00182EEF">
              <w:rPr>
                <w:rFonts w:ascii="Times New Roman" w:hAnsi="Times New Roman"/>
                <w:shd w:val="clear" w:color="auto" w:fill="FFFFFF"/>
                <w:lang w:val="uk-UA" w:eastAsia="ru-RU"/>
              </w:rPr>
              <w:t>до тендерної документації.</w:t>
            </w:r>
          </w:p>
          <w:p w14:paraId="26CBA02E" w14:textId="77777777" w:rsidR="007D7835" w:rsidRPr="00182EEF" w:rsidRDefault="007D7835" w:rsidP="007D7835">
            <w:pPr>
              <w:ind w:firstLine="218"/>
              <w:jc w:val="both"/>
              <w:rPr>
                <w:rFonts w:eastAsia="Calibri"/>
                <w:sz w:val="22"/>
                <w:szCs w:val="22"/>
                <w:lang w:val="uk-UA"/>
              </w:rPr>
            </w:pPr>
            <w:r w:rsidRPr="00182EEF">
              <w:rPr>
                <w:rFonts w:eastAsia="Calibri"/>
                <w:sz w:val="22"/>
                <w:szCs w:val="22"/>
                <w:lang w:val="uk-UA"/>
              </w:rPr>
              <w:t>У разі якщо у цій тендерній документації (у тому числі у технічній специфікації) міститься посилання:</w:t>
            </w:r>
          </w:p>
          <w:p w14:paraId="6CCCD5B5" w14:textId="77777777" w:rsidR="007D7835" w:rsidRPr="00182EEF" w:rsidRDefault="007D7835" w:rsidP="007D7835">
            <w:pPr>
              <w:numPr>
                <w:ilvl w:val="0"/>
                <w:numId w:val="1"/>
              </w:numPr>
              <w:shd w:val="clear" w:color="auto" w:fill="FFFFFF"/>
              <w:tabs>
                <w:tab w:val="left" w:pos="506"/>
              </w:tabs>
              <w:ind w:left="7" w:firstLine="218"/>
              <w:jc w:val="both"/>
              <w:rPr>
                <w:rFonts w:eastAsia="Times New Roman"/>
                <w:sz w:val="22"/>
                <w:szCs w:val="22"/>
                <w:lang w:val="uk-UA" w:eastAsia="uk-UA"/>
              </w:rPr>
            </w:pPr>
            <w:r w:rsidRPr="00182EEF">
              <w:rPr>
                <w:rFonts w:eastAsia="Times New Roman"/>
                <w:sz w:val="22"/>
                <w:szCs w:val="22"/>
                <w:lang w:val="uk-UA" w:eastAsia="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до кожного посилання додається вираз «або еквівалент»</w:t>
            </w:r>
            <w:bookmarkStart w:id="2" w:name="n1432"/>
            <w:bookmarkEnd w:id="2"/>
            <w:r w:rsidRPr="00182EEF">
              <w:rPr>
                <w:rFonts w:eastAsia="Times New Roman"/>
                <w:sz w:val="22"/>
                <w:szCs w:val="22"/>
                <w:lang w:val="uk-UA" w:eastAsia="uk-UA"/>
              </w:rPr>
              <w:t>;</w:t>
            </w:r>
          </w:p>
          <w:p w14:paraId="5F724960" w14:textId="092F6829" w:rsidR="00927D6E" w:rsidRPr="00182EEF" w:rsidRDefault="007D7835" w:rsidP="007D7835">
            <w:pPr>
              <w:pStyle w:val="rvps2"/>
              <w:numPr>
                <w:ilvl w:val="0"/>
                <w:numId w:val="1"/>
              </w:numPr>
              <w:shd w:val="clear" w:color="auto" w:fill="FFFFFF"/>
              <w:tabs>
                <w:tab w:val="left" w:pos="506"/>
              </w:tabs>
              <w:suppressAutoHyphens w:val="0"/>
              <w:spacing w:before="0" w:after="0"/>
              <w:ind w:left="0" w:firstLine="335"/>
              <w:contextualSpacing/>
              <w:jc w:val="both"/>
              <w:rPr>
                <w:sz w:val="22"/>
                <w:szCs w:val="22"/>
                <w:lang w:val="uk-UA"/>
              </w:rPr>
            </w:pPr>
            <w:r w:rsidRPr="00182EEF">
              <w:rPr>
                <w:sz w:val="22"/>
                <w:szCs w:val="22"/>
                <w:lang w:val="uk-UA" w:eastAsia="ru-RU"/>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r w:rsidR="00927D6E" w:rsidRPr="00182EEF">
              <w:rPr>
                <w:sz w:val="22"/>
                <w:szCs w:val="22"/>
                <w:lang w:val="uk-UA"/>
              </w:rPr>
              <w:t>.</w:t>
            </w:r>
          </w:p>
        </w:tc>
      </w:tr>
      <w:tr w:rsidR="00A92C28" w:rsidRPr="00501B2B" w14:paraId="59FF759E" w14:textId="77777777" w:rsidTr="00202E0D">
        <w:trPr>
          <w:trHeight w:val="657"/>
          <w:jc w:val="center"/>
        </w:trPr>
        <w:tc>
          <w:tcPr>
            <w:tcW w:w="576" w:type="dxa"/>
            <w:gridSpan w:val="2"/>
            <w:shd w:val="clear" w:color="auto" w:fill="FFFFFF" w:themeFill="background1"/>
            <w:vAlign w:val="center"/>
          </w:tcPr>
          <w:p w14:paraId="661BA317" w14:textId="57C793C8" w:rsidR="00A92C28" w:rsidRPr="00182EEF" w:rsidRDefault="00A92C28" w:rsidP="00A92C28">
            <w:pPr>
              <w:widowControl w:val="0"/>
              <w:shd w:val="clear" w:color="auto" w:fill="FFFFFF" w:themeFill="background1"/>
              <w:jc w:val="center"/>
              <w:rPr>
                <w:b/>
                <w:sz w:val="22"/>
                <w:szCs w:val="22"/>
                <w:lang w:val="uk-UA"/>
              </w:rPr>
            </w:pPr>
            <w:r w:rsidRPr="00182EEF">
              <w:rPr>
                <w:b/>
                <w:sz w:val="22"/>
                <w:szCs w:val="22"/>
                <w:lang w:val="uk-UA"/>
              </w:rPr>
              <w:t>8</w:t>
            </w:r>
          </w:p>
        </w:tc>
        <w:tc>
          <w:tcPr>
            <w:tcW w:w="2797" w:type="dxa"/>
            <w:shd w:val="clear" w:color="auto" w:fill="FFFFFF" w:themeFill="background1"/>
            <w:vAlign w:val="center"/>
          </w:tcPr>
          <w:p w14:paraId="4D4C89B6" w14:textId="1E7D4B7B" w:rsidR="00A92C28" w:rsidRPr="00182EEF" w:rsidRDefault="00A92C28" w:rsidP="00A92C28">
            <w:pPr>
              <w:widowControl w:val="0"/>
              <w:shd w:val="clear" w:color="auto" w:fill="FFFFFF" w:themeFill="background1"/>
              <w:rPr>
                <w:b/>
                <w:color w:val="000000"/>
                <w:sz w:val="22"/>
                <w:szCs w:val="22"/>
                <w:shd w:val="clear" w:color="auto" w:fill="FFFFFF"/>
                <w:lang w:val="uk-UA"/>
              </w:rPr>
            </w:pPr>
            <w:r w:rsidRPr="00182EEF">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w:t>
            </w:r>
            <w:r w:rsidRPr="00182EEF">
              <w:rPr>
                <w:b/>
                <w:sz w:val="22"/>
                <w:szCs w:val="22"/>
                <w:lang w:val="uk-UA"/>
              </w:rPr>
              <w:lastRenderedPageBreak/>
              <w:t xml:space="preserve">разі потреби) </w:t>
            </w:r>
          </w:p>
        </w:tc>
        <w:tc>
          <w:tcPr>
            <w:tcW w:w="6370" w:type="dxa"/>
            <w:gridSpan w:val="2"/>
            <w:shd w:val="clear" w:color="auto" w:fill="FFFFFF" w:themeFill="background1"/>
            <w:vAlign w:val="center"/>
          </w:tcPr>
          <w:p w14:paraId="47C56FC5" w14:textId="77777777" w:rsidR="00A92C28" w:rsidRPr="00182EEF" w:rsidRDefault="00A92C28" w:rsidP="00A92C28">
            <w:pPr>
              <w:pStyle w:val="afff9"/>
              <w:shd w:val="clear" w:color="auto" w:fill="FFFFFF"/>
              <w:ind w:firstLine="335"/>
              <w:jc w:val="both"/>
              <w:rPr>
                <w:rFonts w:ascii="Times New Roman" w:hAnsi="Times New Roman"/>
                <w:b/>
                <w:shd w:val="clear" w:color="auto" w:fill="FFD966"/>
                <w:lang w:val="uk-UA" w:eastAsia="ru-RU"/>
              </w:rPr>
            </w:pPr>
            <w:r w:rsidRPr="00182EEF">
              <w:rPr>
                <w:rFonts w:ascii="Times New Roman" w:hAnsi="Times New Roman"/>
                <w:lang w:val="uk-UA" w:eastAsia="ru-RU"/>
              </w:rPr>
              <w:lastRenderedPageBreak/>
              <w:t>Інформація про маркування, протоколи випробувань або сертифікати, що підтверджують відповідність предмета закупівлі вимогам, встановленим замовником (у разі потреби), наведена у</w:t>
            </w:r>
            <w:r w:rsidRPr="00182EEF">
              <w:rPr>
                <w:rFonts w:ascii="Times New Roman" w:hAnsi="Times New Roman"/>
                <w:b/>
                <w:shd w:val="clear" w:color="auto" w:fill="FFFFFF"/>
                <w:lang w:val="uk-UA" w:eastAsia="ru-RU"/>
              </w:rPr>
              <w:t xml:space="preserve"> додатку 3</w:t>
            </w:r>
            <w:r w:rsidRPr="00182EEF">
              <w:rPr>
                <w:rFonts w:ascii="Times New Roman" w:hAnsi="Times New Roman"/>
                <w:lang w:val="uk-UA" w:eastAsia="ru-RU"/>
              </w:rPr>
              <w:t xml:space="preserve"> </w:t>
            </w:r>
            <w:r w:rsidRPr="00182EEF">
              <w:rPr>
                <w:rFonts w:ascii="Times New Roman" w:hAnsi="Times New Roman"/>
                <w:shd w:val="clear" w:color="auto" w:fill="FFFFFF"/>
                <w:lang w:val="uk-UA" w:eastAsia="ru-RU"/>
              </w:rPr>
              <w:t>до тендерної документації.</w:t>
            </w:r>
          </w:p>
          <w:p w14:paraId="0C4BFB97" w14:textId="4D86158C" w:rsidR="00A92C28" w:rsidRPr="00182EEF" w:rsidRDefault="00EA7CC3" w:rsidP="00EA7CC3">
            <w:pPr>
              <w:pStyle w:val="afff9"/>
              <w:ind w:firstLine="335"/>
              <w:jc w:val="both"/>
              <w:rPr>
                <w:rFonts w:ascii="Times New Roman" w:hAnsi="Times New Roman"/>
                <w:shd w:val="clear" w:color="auto" w:fill="FFFFFF"/>
                <w:lang w:val="uk-UA"/>
              </w:rPr>
            </w:pPr>
            <w:r w:rsidRPr="00182EEF">
              <w:rPr>
                <w:rFonts w:ascii="Times New Roman" w:hAnsi="Times New Roman"/>
                <w:lang w:val="uk-UA" w:eastAsia="ru-RU"/>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w:t>
            </w:r>
            <w:r w:rsidRPr="00182EEF">
              <w:rPr>
                <w:rFonts w:ascii="Times New Roman" w:hAnsi="Times New Roman"/>
                <w:lang w:val="uk-UA" w:eastAsia="ru-RU"/>
              </w:rPr>
              <w:lastRenderedPageBreak/>
              <w:t>компетентність яких підтверджена шляхом акредитації або іншим способом, визначеним законодавством.</w:t>
            </w:r>
          </w:p>
        </w:tc>
      </w:tr>
      <w:tr w:rsidR="00927D6E" w:rsidRPr="00501B2B" w14:paraId="7014B3E8" w14:textId="77777777" w:rsidTr="00202E0D">
        <w:trPr>
          <w:trHeight w:val="2659"/>
          <w:jc w:val="center"/>
        </w:trPr>
        <w:tc>
          <w:tcPr>
            <w:tcW w:w="576" w:type="dxa"/>
            <w:gridSpan w:val="2"/>
            <w:shd w:val="clear" w:color="auto" w:fill="FFFFFF" w:themeFill="background1"/>
            <w:vAlign w:val="center"/>
          </w:tcPr>
          <w:p w14:paraId="3BB7982C" w14:textId="07B33AE1" w:rsidR="00927D6E" w:rsidRPr="00182EEF" w:rsidRDefault="00927D6E" w:rsidP="00065FC8">
            <w:pPr>
              <w:widowControl w:val="0"/>
              <w:shd w:val="clear" w:color="auto" w:fill="FFFFFF" w:themeFill="background1"/>
              <w:jc w:val="center"/>
              <w:rPr>
                <w:b/>
                <w:bCs/>
                <w:sz w:val="22"/>
                <w:szCs w:val="22"/>
                <w:lang w:val="uk-UA"/>
              </w:rPr>
            </w:pPr>
            <w:r w:rsidRPr="00182EEF">
              <w:rPr>
                <w:b/>
                <w:sz w:val="22"/>
                <w:szCs w:val="22"/>
                <w:lang w:val="uk-UA"/>
              </w:rPr>
              <w:lastRenderedPageBreak/>
              <w:t>9</w:t>
            </w:r>
          </w:p>
        </w:tc>
        <w:tc>
          <w:tcPr>
            <w:tcW w:w="2797" w:type="dxa"/>
            <w:shd w:val="clear" w:color="auto" w:fill="FFFFFF" w:themeFill="background1"/>
            <w:vAlign w:val="center"/>
          </w:tcPr>
          <w:p w14:paraId="28A46C39" w14:textId="77777777" w:rsidR="00927D6E" w:rsidRPr="00182EEF" w:rsidRDefault="00927D6E" w:rsidP="00065FC8">
            <w:pPr>
              <w:pStyle w:val="afff9"/>
              <w:rPr>
                <w:rFonts w:ascii="Times New Roman" w:hAnsi="Times New Roman"/>
                <w:b/>
                <w:lang w:val="uk-UA" w:eastAsia="ru-RU"/>
              </w:rPr>
            </w:pPr>
            <w:r w:rsidRPr="00182EEF">
              <w:rPr>
                <w:rFonts w:ascii="Times New Roman" w:hAnsi="Times New Roman"/>
                <w:b/>
                <w:lang w:val="uk-UA" w:eastAsia="ru-RU"/>
              </w:rPr>
              <w:t>Інформація про субпідрядників/</w:t>
            </w:r>
          </w:p>
          <w:p w14:paraId="0D559872" w14:textId="46D88605" w:rsidR="00927D6E" w:rsidRPr="00182EEF" w:rsidRDefault="00927D6E" w:rsidP="00065FC8">
            <w:pPr>
              <w:widowControl w:val="0"/>
              <w:shd w:val="clear" w:color="auto" w:fill="FFFFFF" w:themeFill="background1"/>
              <w:rPr>
                <w:sz w:val="22"/>
                <w:szCs w:val="22"/>
                <w:lang w:val="uk-UA"/>
              </w:rPr>
            </w:pPr>
            <w:r w:rsidRPr="00182EEF">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14:paraId="6B878980" w14:textId="45783409" w:rsidR="00927D6E" w:rsidRPr="00182EEF" w:rsidRDefault="00927D6E" w:rsidP="00065FC8">
            <w:pPr>
              <w:pStyle w:val="afff9"/>
              <w:ind w:firstLine="335"/>
              <w:contextualSpacing/>
              <w:jc w:val="both"/>
              <w:rPr>
                <w:rFonts w:ascii="Times New Roman" w:hAnsi="Times New Roman"/>
                <w:lang w:val="uk-UA" w:eastAsia="ru-RU"/>
              </w:rPr>
            </w:pPr>
            <w:r w:rsidRPr="00182EEF">
              <w:rPr>
                <w:rFonts w:ascii="Times New Roman" w:hAnsi="Times New Roman"/>
                <w:lang w:val="uk-UA" w:eastAsia="ru-RU"/>
              </w:rPr>
              <w:t xml:space="preserve">У разі закупівлі </w:t>
            </w:r>
            <w:r w:rsidRPr="00182EEF">
              <w:rPr>
                <w:rFonts w:ascii="Times New Roman" w:hAnsi="Times New Roman"/>
                <w:b/>
                <w:lang w:val="uk-UA" w:eastAsia="ru-RU"/>
              </w:rPr>
              <w:t xml:space="preserve">робіт або послуг </w:t>
            </w:r>
            <w:r w:rsidRPr="00182EEF">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182EEF">
              <w:rPr>
                <w:rFonts w:ascii="Times New Roman" w:hAnsi="Times New Roman"/>
                <w:lang w:val="uk-UA"/>
              </w:rPr>
              <w:t>та код ЄДРПОУ</w:t>
            </w:r>
            <w:r w:rsidRPr="00182EEF">
              <w:rPr>
                <w:rFonts w:ascii="Times New Roman" w:hAnsi="Times New Roman"/>
                <w:lang w:val="uk-UA" w:eastAsia="ru-RU"/>
              </w:rPr>
              <w:t xml:space="preserve"> кожного суб’єкта господарювання, якого учасник планує залучати </w:t>
            </w:r>
            <w:r w:rsidRPr="00182EEF">
              <w:rPr>
                <w:rStyle w:val="rvts0"/>
                <w:rFonts w:ascii="Times New Roman" w:hAnsi="Times New Roman"/>
                <w:lang w:val="uk-UA"/>
              </w:rPr>
              <w:t>до виконання робіт чи послуг як субпідрядника/співвиконавця</w:t>
            </w:r>
            <w:r w:rsidRPr="00182EEF">
              <w:rPr>
                <w:rStyle w:val="rvts0"/>
                <w:rFonts w:ascii="Times New Roman" w:hAnsi="Times New Roman"/>
                <w:color w:val="00B0F0"/>
                <w:lang w:val="uk-UA"/>
              </w:rPr>
              <w:t xml:space="preserve"> </w:t>
            </w:r>
            <w:r w:rsidRPr="00182EEF">
              <w:rPr>
                <w:rFonts w:ascii="Times New Roman" w:hAnsi="Times New Roman"/>
                <w:lang w:val="uk-UA" w:eastAsia="ru-RU"/>
              </w:rPr>
              <w:t>в обсязі не менше 20 відсотків вартості договору про закупівлю.</w:t>
            </w:r>
          </w:p>
          <w:p w14:paraId="27C5F354" w14:textId="58EDDE21" w:rsidR="00927D6E" w:rsidRPr="00182EEF" w:rsidRDefault="00A01C6C" w:rsidP="00065FC8">
            <w:pPr>
              <w:pStyle w:val="afff9"/>
              <w:ind w:firstLine="335"/>
              <w:contextualSpacing/>
              <w:jc w:val="both"/>
              <w:rPr>
                <w:rFonts w:ascii="Times New Roman" w:hAnsi="Times New Roman"/>
                <w:lang w:val="uk-UA" w:eastAsia="ru-RU"/>
              </w:rPr>
            </w:pPr>
            <w:r w:rsidRPr="00182EEF">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E2381A" w:rsidRPr="00501B2B" w14:paraId="66FCEA04" w14:textId="77777777" w:rsidTr="00E2381A">
        <w:trPr>
          <w:trHeight w:val="1711"/>
          <w:jc w:val="center"/>
        </w:trPr>
        <w:tc>
          <w:tcPr>
            <w:tcW w:w="576" w:type="dxa"/>
            <w:gridSpan w:val="2"/>
            <w:shd w:val="clear" w:color="auto" w:fill="FFFFFF" w:themeFill="background1"/>
            <w:vAlign w:val="center"/>
          </w:tcPr>
          <w:p w14:paraId="6546B5AD" w14:textId="4337AD12" w:rsidR="00E2381A" w:rsidRPr="00182EEF" w:rsidRDefault="00E2381A" w:rsidP="00E2381A">
            <w:pPr>
              <w:widowControl w:val="0"/>
              <w:shd w:val="clear" w:color="auto" w:fill="FFFFFF" w:themeFill="background1"/>
              <w:jc w:val="center"/>
              <w:rPr>
                <w:b/>
                <w:bCs/>
                <w:sz w:val="22"/>
                <w:szCs w:val="22"/>
                <w:lang w:val="uk-UA"/>
              </w:rPr>
            </w:pPr>
            <w:r w:rsidRPr="00182EEF">
              <w:rPr>
                <w:b/>
                <w:sz w:val="22"/>
                <w:szCs w:val="22"/>
                <w:lang w:val="uk-UA"/>
              </w:rPr>
              <w:t>10</w:t>
            </w:r>
          </w:p>
        </w:tc>
        <w:tc>
          <w:tcPr>
            <w:tcW w:w="2797" w:type="dxa"/>
            <w:shd w:val="clear" w:color="auto" w:fill="FFFFFF" w:themeFill="background1"/>
            <w:vAlign w:val="center"/>
          </w:tcPr>
          <w:p w14:paraId="64B4AB5A" w14:textId="05D82B80" w:rsidR="00E2381A" w:rsidRPr="00182EEF" w:rsidRDefault="00E2381A" w:rsidP="00E2381A">
            <w:pPr>
              <w:widowControl w:val="0"/>
              <w:shd w:val="clear" w:color="auto" w:fill="FFFFFF" w:themeFill="background1"/>
              <w:rPr>
                <w:sz w:val="22"/>
                <w:szCs w:val="22"/>
                <w:lang w:val="uk-UA"/>
              </w:rPr>
            </w:pPr>
            <w:r w:rsidRPr="00182EEF">
              <w:rPr>
                <w:b/>
                <w:sz w:val="22"/>
                <w:szCs w:val="22"/>
                <w:lang w:val="uk-UA"/>
              </w:rPr>
              <w:t>Внесення змін або відкликання тендерної пропозиції учасником</w:t>
            </w:r>
          </w:p>
        </w:tc>
        <w:tc>
          <w:tcPr>
            <w:tcW w:w="6370" w:type="dxa"/>
            <w:gridSpan w:val="2"/>
            <w:shd w:val="clear" w:color="auto" w:fill="auto"/>
            <w:vAlign w:val="center"/>
          </w:tcPr>
          <w:p w14:paraId="021E7F0E" w14:textId="7DBE37C7" w:rsidR="00E2381A" w:rsidRPr="00182EEF" w:rsidRDefault="00E2381A" w:rsidP="00E2381A">
            <w:pPr>
              <w:widowControl w:val="0"/>
              <w:shd w:val="clear" w:color="auto" w:fill="FFFFFF" w:themeFill="background1"/>
              <w:ind w:firstLine="335"/>
              <w:jc w:val="both"/>
              <w:rPr>
                <w:sz w:val="22"/>
                <w:szCs w:val="22"/>
                <w:lang w:val="uk-UA"/>
              </w:rPr>
            </w:pPr>
            <w:r w:rsidRPr="00182EEF">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381A" w:rsidRPr="00182EEF" w14:paraId="1B5F7008" w14:textId="77777777" w:rsidTr="009F1A54">
        <w:trPr>
          <w:trHeight w:val="455"/>
          <w:jc w:val="center"/>
        </w:trPr>
        <w:tc>
          <w:tcPr>
            <w:tcW w:w="9743" w:type="dxa"/>
            <w:gridSpan w:val="5"/>
            <w:shd w:val="clear" w:color="auto" w:fill="FFFFFF" w:themeFill="background1"/>
            <w:vAlign w:val="center"/>
          </w:tcPr>
          <w:p w14:paraId="0FAA828F" w14:textId="0FA2557D" w:rsidR="00E2381A" w:rsidRPr="00182EEF" w:rsidRDefault="00E2381A" w:rsidP="00E2381A">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 xml:space="preserve">IV. </w:t>
            </w:r>
            <w:r w:rsidRPr="00182EEF">
              <w:rPr>
                <w:rFonts w:eastAsia="Times New Roman"/>
                <w:b/>
                <w:sz w:val="22"/>
                <w:szCs w:val="22"/>
                <w:lang w:val="uk-UA" w:eastAsia="uk-UA"/>
              </w:rPr>
              <w:t>Подання та розкриття тендерної пропозиції</w:t>
            </w:r>
          </w:p>
        </w:tc>
      </w:tr>
      <w:tr w:rsidR="00E2381A" w:rsidRPr="00182EEF" w14:paraId="53501233" w14:textId="77777777" w:rsidTr="00AF422F">
        <w:trPr>
          <w:trHeight w:val="1529"/>
          <w:jc w:val="center"/>
        </w:trPr>
        <w:tc>
          <w:tcPr>
            <w:tcW w:w="576" w:type="dxa"/>
            <w:gridSpan w:val="2"/>
            <w:shd w:val="clear" w:color="auto" w:fill="FFFFFF" w:themeFill="background1"/>
            <w:vAlign w:val="center"/>
          </w:tcPr>
          <w:p w14:paraId="3759B2B5" w14:textId="77777777" w:rsidR="00E2381A" w:rsidRPr="00182EEF" w:rsidRDefault="00E2381A" w:rsidP="00E2381A">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vAlign w:val="center"/>
          </w:tcPr>
          <w:p w14:paraId="07298E64" w14:textId="2ED4B5A2" w:rsidR="00E2381A" w:rsidRPr="00182EEF" w:rsidRDefault="00E2381A" w:rsidP="00E2381A">
            <w:pPr>
              <w:widowControl w:val="0"/>
              <w:shd w:val="clear" w:color="auto" w:fill="FFFFFF" w:themeFill="background1"/>
              <w:rPr>
                <w:sz w:val="22"/>
                <w:szCs w:val="22"/>
                <w:lang w:val="uk-UA"/>
              </w:rPr>
            </w:pPr>
            <w:r w:rsidRPr="00182EEF">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14:paraId="51805212" w14:textId="20CCA25D" w:rsidR="00E2381A" w:rsidRPr="00182EEF" w:rsidRDefault="00E2381A" w:rsidP="00E2381A">
            <w:pPr>
              <w:widowControl w:val="0"/>
              <w:ind w:firstLine="195"/>
              <w:jc w:val="both"/>
              <w:rPr>
                <w:b/>
                <w:sz w:val="22"/>
                <w:szCs w:val="22"/>
                <w:lang w:val="uk-UA"/>
              </w:rPr>
            </w:pPr>
            <w:r w:rsidRPr="00182EEF">
              <w:rPr>
                <w:rFonts w:eastAsia="Times New Roman"/>
                <w:sz w:val="22"/>
                <w:szCs w:val="22"/>
                <w:lang w:val="uk-UA"/>
              </w:rPr>
              <w:t xml:space="preserve">Кінцевий строк подання тендерних </w:t>
            </w:r>
            <w:r w:rsidRPr="000B617F">
              <w:rPr>
                <w:rFonts w:eastAsia="Times New Roman"/>
                <w:sz w:val="22"/>
                <w:szCs w:val="22"/>
                <w:lang w:val="uk-UA"/>
              </w:rPr>
              <w:t>пропозицій</w:t>
            </w:r>
            <w:r w:rsidR="009D6286" w:rsidRPr="000B617F">
              <w:rPr>
                <w:rFonts w:eastAsia="Times New Roman"/>
                <w:b/>
                <w:sz w:val="22"/>
                <w:szCs w:val="22"/>
                <w:lang w:val="uk-UA"/>
              </w:rPr>
              <w:t xml:space="preserve"> </w:t>
            </w:r>
            <w:r w:rsidR="00C6424B">
              <w:rPr>
                <w:rFonts w:eastAsia="Times New Roman"/>
                <w:b/>
                <w:sz w:val="22"/>
                <w:szCs w:val="22"/>
                <w:lang w:val="uk-UA"/>
              </w:rPr>
              <w:t>01</w:t>
            </w:r>
            <w:r w:rsidRPr="000B617F">
              <w:rPr>
                <w:rFonts w:eastAsia="Times New Roman"/>
                <w:b/>
                <w:sz w:val="22"/>
                <w:szCs w:val="22"/>
                <w:lang w:val="uk-UA"/>
              </w:rPr>
              <w:t>.</w:t>
            </w:r>
            <w:r w:rsidR="00C6424B">
              <w:rPr>
                <w:rFonts w:eastAsia="Times New Roman"/>
                <w:b/>
                <w:sz w:val="22"/>
                <w:szCs w:val="22"/>
                <w:lang w:val="uk-UA"/>
              </w:rPr>
              <w:t>11</w:t>
            </w:r>
            <w:r w:rsidRPr="000B617F">
              <w:rPr>
                <w:rFonts w:eastAsia="Times New Roman"/>
                <w:b/>
                <w:sz w:val="22"/>
                <w:szCs w:val="22"/>
                <w:lang w:val="uk-UA"/>
              </w:rPr>
              <w:t>.2023</w:t>
            </w:r>
            <w:r w:rsidRPr="000B617F">
              <w:rPr>
                <w:rFonts w:eastAsia="Times New Roman"/>
                <w:sz w:val="22"/>
                <w:szCs w:val="22"/>
                <w:lang w:val="uk-UA"/>
              </w:rPr>
              <w:t xml:space="preserve"> </w:t>
            </w:r>
            <w:r w:rsidRPr="000B617F">
              <w:rPr>
                <w:rFonts w:eastAsia="Times New Roman"/>
                <w:b/>
                <w:sz w:val="22"/>
                <w:szCs w:val="22"/>
                <w:lang w:val="uk-UA"/>
              </w:rPr>
              <w:t>до </w:t>
            </w:r>
            <w:r w:rsidR="00C6424B">
              <w:rPr>
                <w:rFonts w:eastAsia="Times New Roman"/>
                <w:b/>
                <w:sz w:val="22"/>
                <w:szCs w:val="22"/>
                <w:lang w:val="uk-UA"/>
              </w:rPr>
              <w:t>00</w:t>
            </w:r>
            <w:r w:rsidRPr="000B617F">
              <w:rPr>
                <w:rFonts w:eastAsia="Times New Roman"/>
                <w:b/>
                <w:sz w:val="22"/>
                <w:szCs w:val="22"/>
                <w:lang w:val="uk-UA"/>
              </w:rPr>
              <w:t xml:space="preserve"> год. 00 хв. за київським часом.</w:t>
            </w:r>
          </w:p>
          <w:p w14:paraId="6556F05D" w14:textId="65443422" w:rsidR="00E2381A" w:rsidRPr="00182EEF" w:rsidRDefault="00E2381A" w:rsidP="00E2381A">
            <w:pPr>
              <w:ind w:firstLine="195"/>
              <w:jc w:val="both"/>
              <w:rPr>
                <w:rFonts w:eastAsia="Times New Roman"/>
                <w:sz w:val="22"/>
                <w:szCs w:val="22"/>
                <w:lang w:val="uk-UA"/>
              </w:rPr>
            </w:pPr>
            <w:r w:rsidRPr="00182EEF">
              <w:rPr>
                <w:rFonts w:eastAsia="Times New Roman"/>
                <w:sz w:val="22"/>
                <w:szCs w:val="22"/>
                <w:lang w:val="uk-UA"/>
              </w:rPr>
              <w:t>Тендерні пропозиції після закінчення кінцевого строку їх подання не приймаються електронною системою закупівель.</w:t>
            </w:r>
          </w:p>
        </w:tc>
      </w:tr>
      <w:tr w:rsidR="00E2381A" w:rsidRPr="00182EEF" w14:paraId="43B9F057" w14:textId="77777777" w:rsidTr="004D1AEE">
        <w:trPr>
          <w:trHeight w:val="1254"/>
          <w:jc w:val="center"/>
        </w:trPr>
        <w:tc>
          <w:tcPr>
            <w:tcW w:w="576" w:type="dxa"/>
            <w:gridSpan w:val="2"/>
            <w:shd w:val="clear" w:color="auto" w:fill="FFFFFF" w:themeFill="background1"/>
            <w:vAlign w:val="center"/>
          </w:tcPr>
          <w:p w14:paraId="7AA2B2D3" w14:textId="662B1A7B" w:rsidR="00E2381A" w:rsidRPr="00182EEF" w:rsidRDefault="00E2381A" w:rsidP="00E2381A">
            <w:pPr>
              <w:widowControl w:val="0"/>
              <w:shd w:val="clear" w:color="auto" w:fill="FFFFFF" w:themeFill="background1"/>
              <w:jc w:val="center"/>
              <w:rPr>
                <w:rFonts w:eastAsia="Times New Roman"/>
                <w:b/>
                <w:bCs/>
                <w:sz w:val="22"/>
                <w:szCs w:val="22"/>
                <w:lang w:val="uk-UA"/>
              </w:rPr>
            </w:pPr>
            <w:r w:rsidRPr="00182EEF">
              <w:rPr>
                <w:rFonts w:eastAsia="Times New Roman"/>
                <w:b/>
                <w:bCs/>
                <w:sz w:val="22"/>
                <w:szCs w:val="22"/>
                <w:lang w:val="uk-UA"/>
              </w:rPr>
              <w:t>2</w:t>
            </w:r>
          </w:p>
        </w:tc>
        <w:tc>
          <w:tcPr>
            <w:tcW w:w="2797" w:type="dxa"/>
            <w:shd w:val="clear" w:color="auto" w:fill="FFFFFF" w:themeFill="background1"/>
            <w:vAlign w:val="center"/>
          </w:tcPr>
          <w:p w14:paraId="4EB33539" w14:textId="2AF606F2" w:rsidR="00E2381A" w:rsidRPr="00182EEF" w:rsidRDefault="004D1AEE" w:rsidP="00E2381A">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Дата та час розкриття тендерних пропозицій</w:t>
            </w:r>
          </w:p>
        </w:tc>
        <w:tc>
          <w:tcPr>
            <w:tcW w:w="6370" w:type="dxa"/>
            <w:gridSpan w:val="2"/>
            <w:shd w:val="clear" w:color="auto" w:fill="FFFFFF" w:themeFill="background1"/>
            <w:vAlign w:val="center"/>
          </w:tcPr>
          <w:p w14:paraId="4C0DAD30" w14:textId="50618FAA" w:rsidR="00E2381A" w:rsidRPr="00182EEF" w:rsidRDefault="004D1AEE" w:rsidP="00E2381A">
            <w:pPr>
              <w:widowControl w:val="0"/>
              <w:ind w:firstLine="195"/>
              <w:jc w:val="both"/>
              <w:rPr>
                <w:rFonts w:eastAsia="Times New Roman"/>
                <w:sz w:val="22"/>
                <w:szCs w:val="22"/>
                <w:lang w:val="uk-UA"/>
              </w:rPr>
            </w:pPr>
            <w:r w:rsidRPr="00182EEF">
              <w:rPr>
                <w:rFonts w:eastAsia="Times New Roman"/>
                <w:sz w:val="22"/>
                <w:szCs w:val="22"/>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E2381A" w:rsidRPr="00182EEF" w14:paraId="2C2A9B89" w14:textId="77777777" w:rsidTr="005448F6">
        <w:trPr>
          <w:trHeight w:val="467"/>
          <w:jc w:val="center"/>
        </w:trPr>
        <w:tc>
          <w:tcPr>
            <w:tcW w:w="9743" w:type="dxa"/>
            <w:gridSpan w:val="5"/>
            <w:shd w:val="clear" w:color="auto" w:fill="FFFFFF" w:themeFill="background1"/>
            <w:vAlign w:val="center"/>
          </w:tcPr>
          <w:p w14:paraId="477D4771" w14:textId="424A66E3" w:rsidR="00E2381A" w:rsidRPr="00182EEF" w:rsidRDefault="00E2381A" w:rsidP="00E2381A">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V. Перелік критеріїв оцінки та методика оцінки тендерних пропозицій</w:t>
            </w:r>
          </w:p>
        </w:tc>
      </w:tr>
      <w:tr w:rsidR="00E2381A" w:rsidRPr="00182EEF" w14:paraId="3C3A50E8" w14:textId="77777777" w:rsidTr="005448F6">
        <w:trPr>
          <w:trHeight w:val="467"/>
          <w:jc w:val="center"/>
        </w:trPr>
        <w:tc>
          <w:tcPr>
            <w:tcW w:w="562" w:type="dxa"/>
            <w:shd w:val="clear" w:color="auto" w:fill="FFFFFF" w:themeFill="background1"/>
            <w:vAlign w:val="center"/>
          </w:tcPr>
          <w:p w14:paraId="7F993741" w14:textId="2CED3BC0" w:rsidR="00E2381A" w:rsidRPr="00182EEF" w:rsidRDefault="00E2381A" w:rsidP="00E2381A">
            <w:pPr>
              <w:widowControl w:val="0"/>
              <w:shd w:val="clear" w:color="auto" w:fill="FFFFFF" w:themeFill="background1"/>
              <w:jc w:val="center"/>
              <w:rPr>
                <w:rFonts w:eastAsia="Times New Roman"/>
                <w:b/>
                <w:sz w:val="22"/>
                <w:szCs w:val="22"/>
                <w:lang w:val="uk-UA"/>
              </w:rPr>
            </w:pPr>
            <w:r w:rsidRPr="00182EEF">
              <w:rPr>
                <w:rFonts w:eastAsia="Times New Roman"/>
                <w:b/>
                <w:sz w:val="22"/>
                <w:szCs w:val="22"/>
                <w:lang w:val="uk-UA"/>
              </w:rPr>
              <w:t>1</w:t>
            </w:r>
          </w:p>
        </w:tc>
        <w:tc>
          <w:tcPr>
            <w:tcW w:w="2835" w:type="dxa"/>
            <w:gridSpan w:val="3"/>
            <w:shd w:val="clear" w:color="auto" w:fill="FFFFFF" w:themeFill="background1"/>
            <w:vAlign w:val="center"/>
          </w:tcPr>
          <w:p w14:paraId="207D4481" w14:textId="2E5AE00A" w:rsidR="00E2381A" w:rsidRPr="00182EEF" w:rsidRDefault="00E2381A" w:rsidP="00E2381A">
            <w:pPr>
              <w:widowControl w:val="0"/>
              <w:shd w:val="clear" w:color="auto" w:fill="FFFFFF" w:themeFill="background1"/>
              <w:rPr>
                <w:rFonts w:eastAsia="Times New Roman"/>
                <w:b/>
                <w:sz w:val="22"/>
                <w:szCs w:val="22"/>
                <w:lang w:val="uk-UA"/>
              </w:rPr>
            </w:pPr>
            <w:r w:rsidRPr="00182EEF">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14:paraId="2F3DA633" w14:textId="77777777" w:rsidR="00DD3254" w:rsidRPr="00182EEF" w:rsidRDefault="00DD3254" w:rsidP="00DD3254">
            <w:pPr>
              <w:widowControl w:val="0"/>
              <w:shd w:val="clear" w:color="auto" w:fill="FFFFFF" w:themeFill="background1"/>
              <w:ind w:firstLine="335"/>
              <w:jc w:val="both"/>
              <w:rPr>
                <w:rFonts w:eastAsia="Times New Roman"/>
                <w:b/>
                <w:sz w:val="22"/>
                <w:szCs w:val="22"/>
                <w:lang w:val="uk-UA"/>
              </w:rPr>
            </w:pPr>
            <w:r w:rsidRPr="00182EEF">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(з ПДВ). Питома вага критерію «ціна» – 100%.</w:t>
            </w:r>
          </w:p>
          <w:p w14:paraId="6B1DB24A" w14:textId="77777777" w:rsidR="00DD3254" w:rsidRPr="00182EEF" w:rsidRDefault="00DD3254" w:rsidP="00DD3254">
            <w:pPr>
              <w:widowControl w:val="0"/>
              <w:shd w:val="clear" w:color="auto" w:fill="FFFFFF" w:themeFill="background1"/>
              <w:ind w:firstLine="335"/>
              <w:jc w:val="both"/>
              <w:rPr>
                <w:rFonts w:eastAsia="Times New Roman"/>
                <w:sz w:val="22"/>
                <w:szCs w:val="22"/>
                <w:lang w:val="uk-UA"/>
              </w:rPr>
            </w:pPr>
            <w:r w:rsidRPr="00182EEF">
              <w:rPr>
                <w:rFonts w:eastAsia="Times New Roman"/>
                <w:sz w:val="22"/>
                <w:szCs w:val="22"/>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469E2691" w14:textId="49438270" w:rsidR="00E2381A" w:rsidRPr="00182EEF" w:rsidRDefault="00DD3254" w:rsidP="00DD3254">
            <w:pPr>
              <w:widowControl w:val="0"/>
              <w:shd w:val="clear" w:color="auto" w:fill="FFFFFF" w:themeFill="background1"/>
              <w:ind w:firstLine="335"/>
              <w:jc w:val="both"/>
              <w:rPr>
                <w:rFonts w:eastAsia="Times New Roman"/>
                <w:b/>
                <w:sz w:val="22"/>
                <w:szCs w:val="22"/>
                <w:lang w:val="uk-UA"/>
              </w:rPr>
            </w:pPr>
            <w:r w:rsidRPr="00182EEF">
              <w:rPr>
                <w:rFonts w:eastAsia="Times New Roman"/>
                <w:b/>
                <w:sz w:val="22"/>
                <w:szCs w:val="22"/>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цих відкритих торгів</w:t>
            </w:r>
            <w:r w:rsidR="00E2381A" w:rsidRPr="00182EEF">
              <w:rPr>
                <w:rFonts w:eastAsia="Times New Roman"/>
                <w:b/>
                <w:sz w:val="22"/>
                <w:szCs w:val="22"/>
                <w:lang w:val="uk-UA"/>
              </w:rPr>
              <w:t>.</w:t>
            </w:r>
          </w:p>
        </w:tc>
      </w:tr>
      <w:tr w:rsidR="00E2381A" w:rsidRPr="00182EEF" w14:paraId="645532D3" w14:textId="77777777" w:rsidTr="008E539C">
        <w:trPr>
          <w:trHeight w:val="520"/>
          <w:jc w:val="center"/>
        </w:trPr>
        <w:tc>
          <w:tcPr>
            <w:tcW w:w="9743" w:type="dxa"/>
            <w:gridSpan w:val="5"/>
            <w:shd w:val="clear" w:color="auto" w:fill="FFFFFF" w:themeFill="background1"/>
            <w:vAlign w:val="center"/>
          </w:tcPr>
          <w:p w14:paraId="73B43B55" w14:textId="3D942130" w:rsidR="00E2381A" w:rsidRPr="00182EEF" w:rsidRDefault="00E2381A" w:rsidP="00E2381A">
            <w:pPr>
              <w:widowControl w:val="0"/>
              <w:shd w:val="clear" w:color="auto" w:fill="FFFFFF" w:themeFill="background1"/>
              <w:ind w:firstLine="335"/>
              <w:jc w:val="center"/>
              <w:rPr>
                <w:rFonts w:eastAsia="Times New Roman"/>
                <w:sz w:val="22"/>
                <w:szCs w:val="22"/>
                <w:lang w:val="uk-UA"/>
              </w:rPr>
            </w:pPr>
            <w:r w:rsidRPr="00182EEF">
              <w:rPr>
                <w:rFonts w:eastAsia="Times New Roman"/>
                <w:b/>
                <w:sz w:val="22"/>
                <w:szCs w:val="22"/>
                <w:lang w:val="uk-UA"/>
              </w:rPr>
              <w:t>VI. Розгляд та оцінка тендерних пропозицій</w:t>
            </w:r>
          </w:p>
        </w:tc>
      </w:tr>
      <w:tr w:rsidR="00EC78B6" w:rsidRPr="00501B2B" w14:paraId="00E1716D" w14:textId="77777777" w:rsidTr="008E539C">
        <w:trPr>
          <w:trHeight w:val="416"/>
          <w:jc w:val="center"/>
        </w:trPr>
        <w:tc>
          <w:tcPr>
            <w:tcW w:w="576" w:type="dxa"/>
            <w:gridSpan w:val="2"/>
            <w:shd w:val="clear" w:color="auto" w:fill="auto"/>
            <w:vAlign w:val="center"/>
          </w:tcPr>
          <w:p w14:paraId="68D7DDC5" w14:textId="0A233494"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t>1</w:t>
            </w:r>
          </w:p>
        </w:tc>
        <w:tc>
          <w:tcPr>
            <w:tcW w:w="2797" w:type="dxa"/>
            <w:shd w:val="clear" w:color="auto" w:fill="auto"/>
            <w:vAlign w:val="center"/>
          </w:tcPr>
          <w:p w14:paraId="3C63AD47" w14:textId="0239CAC8" w:rsidR="00EC78B6" w:rsidRPr="00182EEF" w:rsidRDefault="00EC78B6" w:rsidP="00EC78B6">
            <w:pPr>
              <w:widowControl w:val="0"/>
              <w:shd w:val="clear" w:color="auto" w:fill="FFFFFF" w:themeFill="background1"/>
              <w:rPr>
                <w:rFonts w:eastAsia="Times New Roman"/>
                <w:b/>
                <w:sz w:val="22"/>
                <w:szCs w:val="22"/>
                <w:lang w:val="uk-UA"/>
              </w:rPr>
            </w:pPr>
            <w:r w:rsidRPr="00182EEF">
              <w:rPr>
                <w:b/>
                <w:sz w:val="22"/>
                <w:szCs w:val="22"/>
                <w:lang w:val="uk-UA"/>
              </w:rPr>
              <w:t>Розгляд та оцінка тендерних пропозицій</w:t>
            </w:r>
          </w:p>
        </w:tc>
        <w:tc>
          <w:tcPr>
            <w:tcW w:w="6370" w:type="dxa"/>
            <w:gridSpan w:val="2"/>
            <w:shd w:val="clear" w:color="auto" w:fill="auto"/>
            <w:vAlign w:val="center"/>
          </w:tcPr>
          <w:p w14:paraId="7A9B6233" w14:textId="726F7029" w:rsidR="00EC78B6" w:rsidRPr="007F77E2" w:rsidRDefault="00EC78B6" w:rsidP="00EC78B6">
            <w:pPr>
              <w:pStyle w:val="rvps2"/>
              <w:shd w:val="clear" w:color="auto" w:fill="FFFFFF"/>
              <w:spacing w:before="0" w:after="0"/>
              <w:ind w:firstLine="218"/>
              <w:jc w:val="both"/>
              <w:rPr>
                <w:sz w:val="22"/>
                <w:szCs w:val="22"/>
                <w:lang w:val="uk-UA" w:eastAsia="en-US"/>
              </w:rPr>
            </w:pPr>
            <w:r w:rsidRPr="007F77E2">
              <w:rPr>
                <w:sz w:val="22"/>
                <w:szCs w:val="22"/>
                <w:lang w:val="uk-UA" w:eastAsia="en-US"/>
              </w:rPr>
              <w:t xml:space="preserve">Для проведення відкритих торгів із застосуванням електронного аукціону повинно бути подано </w:t>
            </w:r>
            <w:r w:rsidRPr="007F77E2">
              <w:rPr>
                <w:b/>
                <w:sz w:val="22"/>
                <w:szCs w:val="22"/>
                <w:lang w:val="uk-UA" w:eastAsia="en-US"/>
              </w:rPr>
              <w:t>не менше 2 (двох) тендерних пропозицій</w:t>
            </w:r>
            <w:r w:rsidRPr="007F77E2">
              <w:rPr>
                <w:sz w:val="22"/>
                <w:szCs w:val="22"/>
                <w:lang w:val="uk-UA" w:eastAsia="en-US"/>
              </w:rPr>
              <w:t>.</w:t>
            </w:r>
          </w:p>
          <w:p w14:paraId="3613257B" w14:textId="77777777" w:rsidR="00EC78B6" w:rsidRPr="007F77E2" w:rsidRDefault="00EC78B6" w:rsidP="00EC78B6">
            <w:pPr>
              <w:pStyle w:val="rvps2"/>
              <w:shd w:val="clear" w:color="auto" w:fill="FFFFFF"/>
              <w:spacing w:before="0" w:after="0"/>
              <w:ind w:firstLine="218"/>
              <w:jc w:val="both"/>
              <w:rPr>
                <w:strike/>
                <w:sz w:val="22"/>
                <w:szCs w:val="22"/>
                <w:lang w:val="uk-UA"/>
              </w:rPr>
            </w:pPr>
            <w:r w:rsidRPr="007F77E2">
              <w:rPr>
                <w:sz w:val="22"/>
                <w:szCs w:val="22"/>
                <w:lang w:val="uk-UA" w:eastAsia="en-US"/>
              </w:rPr>
              <w:t>Електронний аукціон проводиться електронною системою закупівель відповідно до статті 30 Закону.</w:t>
            </w:r>
          </w:p>
          <w:p w14:paraId="1791A957" w14:textId="3ABC25FD" w:rsidR="00EC78B6" w:rsidRPr="007F77E2" w:rsidRDefault="00EC78B6" w:rsidP="00EC78B6">
            <w:pPr>
              <w:pStyle w:val="afff9"/>
              <w:ind w:firstLine="218"/>
              <w:jc w:val="both"/>
              <w:rPr>
                <w:rFonts w:ascii="Times New Roman" w:hAnsi="Times New Roman"/>
                <w:lang w:val="uk-UA" w:eastAsia="ru-RU"/>
              </w:rPr>
            </w:pPr>
            <w:r w:rsidRPr="007F77E2">
              <w:rPr>
                <w:rFonts w:ascii="Times New Roman" w:hAnsi="Times New Roman"/>
                <w:lang w:val="uk-UA" w:eastAsia="ru-RU"/>
              </w:rPr>
              <w:t xml:space="preserve">Дата і час проведення електронного аукціону визначаються електронною системою закупівель автоматично в день </w:t>
            </w:r>
            <w:r w:rsidRPr="007F77E2">
              <w:rPr>
                <w:rFonts w:ascii="Times New Roman" w:hAnsi="Times New Roman"/>
                <w:lang w:val="uk-UA" w:eastAsia="ru-RU"/>
              </w:rPr>
              <w:lastRenderedPageBreak/>
              <w:t>оприлюднення замовником оголошення про проведення відкритих торгів в електронній системі закупівель.</w:t>
            </w:r>
          </w:p>
          <w:p w14:paraId="4A1A3749" w14:textId="77777777" w:rsidR="00EC78B6" w:rsidRPr="007F77E2" w:rsidRDefault="00EC78B6" w:rsidP="00EC78B6">
            <w:pPr>
              <w:shd w:val="clear" w:color="auto" w:fill="FFFFFF"/>
              <w:ind w:firstLine="218"/>
              <w:jc w:val="both"/>
              <w:rPr>
                <w:sz w:val="22"/>
                <w:szCs w:val="22"/>
                <w:lang w:val="uk-UA" w:eastAsia="en-US"/>
              </w:rPr>
            </w:pPr>
            <w:r w:rsidRPr="007F77E2">
              <w:rPr>
                <w:sz w:val="22"/>
                <w:szCs w:val="22"/>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history="1">
              <w:r w:rsidRPr="007F77E2">
                <w:rPr>
                  <w:rStyle w:val="afffff1"/>
                  <w:color w:val="auto"/>
                  <w:sz w:val="22"/>
                  <w:szCs w:val="22"/>
                  <w:lang w:val="uk-UA" w:eastAsia="en-US"/>
                </w:rPr>
                <w:t>шістнадцятої</w:t>
              </w:r>
            </w:hyperlink>
            <w:r w:rsidRPr="007F77E2">
              <w:rPr>
                <w:sz w:val="22"/>
                <w:szCs w:val="22"/>
                <w:lang w:val="uk-UA" w:eastAsia="en-US"/>
              </w:rPr>
              <w:t>, абзаців другого і третього частини п’ятнадцятої статті 29 Закону не застосовуються) з урахуванням положень пункту 43 Особливостей.</w:t>
            </w:r>
          </w:p>
          <w:p w14:paraId="6AC7CCB3" w14:textId="5AD07FCD" w:rsidR="00EC78B6" w:rsidRPr="007F77E2" w:rsidRDefault="00EC78B6" w:rsidP="00EC78B6">
            <w:pPr>
              <w:shd w:val="clear" w:color="auto" w:fill="FFFFFF"/>
              <w:ind w:firstLine="218"/>
              <w:jc w:val="both"/>
              <w:rPr>
                <w:sz w:val="22"/>
                <w:szCs w:val="22"/>
                <w:lang w:val="uk-UA" w:eastAsia="en-US"/>
              </w:rPr>
            </w:pPr>
            <w:r w:rsidRPr="007F77E2">
              <w:rPr>
                <w:sz w:val="22"/>
                <w:szCs w:val="22"/>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E04DF6C" w14:textId="77777777" w:rsidR="00EC78B6" w:rsidRPr="007F77E2" w:rsidRDefault="00EC78B6" w:rsidP="00EC78B6">
            <w:pPr>
              <w:shd w:val="clear" w:color="auto" w:fill="FFFFFF"/>
              <w:ind w:firstLine="218"/>
              <w:jc w:val="both"/>
              <w:rPr>
                <w:sz w:val="22"/>
                <w:szCs w:val="22"/>
                <w:lang w:val="uk-UA" w:eastAsia="en-US"/>
              </w:rPr>
            </w:pPr>
            <w:r w:rsidRPr="007F77E2">
              <w:rPr>
                <w:sz w:val="22"/>
                <w:szCs w:val="22"/>
                <w:lang w:val="uk-UA" w:eastAsia="en-US"/>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6BFBF764" w14:textId="77777777" w:rsidR="00EC78B6" w:rsidRPr="00182EEF" w:rsidRDefault="00EC78B6" w:rsidP="00EC78B6">
            <w:pPr>
              <w:shd w:val="clear" w:color="auto" w:fill="FFFFFF"/>
              <w:ind w:firstLine="218"/>
              <w:jc w:val="both"/>
              <w:rPr>
                <w:sz w:val="22"/>
                <w:szCs w:val="22"/>
                <w:highlight w:val="white"/>
                <w:lang w:val="uk-UA" w:eastAsia="en-US"/>
              </w:rPr>
            </w:pPr>
            <w:r w:rsidRPr="00182EEF">
              <w:rPr>
                <w:sz w:val="22"/>
                <w:szCs w:val="22"/>
                <w:highlight w:val="white"/>
                <w:lang w:val="uk-UA" w:eastAsia="en-US"/>
              </w:rPr>
              <w:t>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3C4EAA45" w14:textId="77777777" w:rsidR="00EC78B6" w:rsidRPr="00182EEF" w:rsidRDefault="00EC78B6" w:rsidP="00EC78B6">
            <w:pPr>
              <w:shd w:val="clear" w:color="auto" w:fill="FFFFFF"/>
              <w:ind w:firstLine="218"/>
              <w:jc w:val="both"/>
              <w:rPr>
                <w:sz w:val="22"/>
                <w:szCs w:val="22"/>
                <w:highlight w:val="white"/>
                <w:lang w:val="uk-UA" w:eastAsia="en-US"/>
              </w:rPr>
            </w:pPr>
          </w:p>
          <w:p w14:paraId="30E6E51F" w14:textId="760F6125" w:rsidR="00EC78B6" w:rsidRPr="00182EEF" w:rsidRDefault="00EC78B6" w:rsidP="00EC78B6">
            <w:pPr>
              <w:pStyle w:val="rvps2"/>
              <w:shd w:val="clear" w:color="auto" w:fill="FFFFFF"/>
              <w:spacing w:before="0" w:after="0"/>
              <w:ind w:firstLine="218"/>
              <w:jc w:val="both"/>
              <w:rPr>
                <w:sz w:val="22"/>
                <w:szCs w:val="22"/>
                <w:shd w:val="solid" w:color="FFFFFF" w:fill="FFFFFF"/>
                <w:lang w:val="uk-UA" w:eastAsia="en-US"/>
              </w:rPr>
            </w:pPr>
            <w:r w:rsidRPr="00182EEF">
              <w:rPr>
                <w:sz w:val="22"/>
                <w:szCs w:val="22"/>
                <w:shd w:val="solid" w:color="FFFFFF" w:fill="FFFFFF"/>
                <w:lang w:val="uk-UA" w:eastAsia="en-US"/>
              </w:rPr>
              <w:t>Замовник та учасники не можуть ініціювати будь-які переговори з питань внесення змін до змісту або ціни поданої тендерної пропозиції.</w:t>
            </w:r>
          </w:p>
          <w:p w14:paraId="24F097C0" w14:textId="0539EDE1" w:rsidR="00EC78B6" w:rsidRPr="00182EEF" w:rsidRDefault="00EC78B6" w:rsidP="00EC78B6">
            <w:pPr>
              <w:ind w:firstLine="218"/>
              <w:jc w:val="both"/>
              <w:rPr>
                <w:sz w:val="22"/>
                <w:szCs w:val="22"/>
                <w:lang w:val="uk-UA"/>
              </w:rPr>
            </w:pPr>
            <w:r w:rsidRPr="00182EEF">
              <w:rPr>
                <w:sz w:val="22"/>
                <w:szCs w:val="22"/>
                <w:lang w:val="uk-UA" w:eastAsia="en-US"/>
              </w:rPr>
              <w:t>Рішення про намір укласти договір про закупівлю приймається замовником відповідно до статті 33 Закону та пункту 49 Особливостей.</w:t>
            </w:r>
          </w:p>
          <w:p w14:paraId="3CFA7126" w14:textId="4587A60F" w:rsidR="00EC78B6" w:rsidRPr="00182EEF" w:rsidRDefault="00EC78B6" w:rsidP="00EC78B6">
            <w:pPr>
              <w:ind w:firstLine="218"/>
              <w:jc w:val="both"/>
              <w:rPr>
                <w:sz w:val="22"/>
                <w:szCs w:val="22"/>
                <w:lang w:val="uk-UA" w:eastAsia="en-US"/>
              </w:rPr>
            </w:pPr>
            <w:r w:rsidRPr="00182EEF">
              <w:rPr>
                <w:sz w:val="22"/>
                <w:szCs w:val="22"/>
                <w:lang w:val="uk-UA" w:eastAsia="en-US"/>
              </w:rPr>
              <w:t xml:space="preserve">У разі відхилення тендерної пропозиції з підстави, визначеної </w:t>
            </w:r>
            <w:hyperlink r:id="rId18" w:anchor="n148" w:history="1">
              <w:r w:rsidRPr="00182EEF">
                <w:rPr>
                  <w:rStyle w:val="afffff1"/>
                  <w:color w:val="auto"/>
                  <w:sz w:val="22"/>
                  <w:szCs w:val="22"/>
                  <w:u w:val="none"/>
                  <w:lang w:val="uk-UA" w:eastAsia="en-US"/>
                </w:rPr>
                <w:t>підпунктом 3</w:t>
              </w:r>
            </w:hyperlink>
            <w:r w:rsidRPr="00182EEF">
              <w:rPr>
                <w:sz w:val="22"/>
                <w:szCs w:val="22"/>
                <w:lang w:val="uk-UA" w:eastAsia="en-US"/>
              </w:rPr>
              <w:t xml:space="preserve"> пункту 44 Особливостей, замовник визначає переможця процедури закупівлі серед тих </w:t>
            </w:r>
            <w:r w:rsidR="0011757B" w:rsidRPr="00182EEF">
              <w:rPr>
                <w:sz w:val="22"/>
                <w:szCs w:val="22"/>
                <w:lang w:val="uk-UA" w:eastAsia="en-US"/>
              </w:rPr>
              <w:t>у</w:t>
            </w:r>
            <w:r w:rsidRPr="00182EEF">
              <w:rPr>
                <w:sz w:val="22"/>
                <w:szCs w:val="22"/>
                <w:lang w:val="uk-UA" w:eastAsia="en-US"/>
              </w:rPr>
              <w:t xml:space="preserve">часників,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history="1">
              <w:r w:rsidRPr="00182EEF">
                <w:rPr>
                  <w:rStyle w:val="afffff1"/>
                  <w:color w:val="auto"/>
                  <w:sz w:val="22"/>
                  <w:szCs w:val="22"/>
                  <w:u w:val="none"/>
                  <w:lang w:val="uk-UA" w:eastAsia="en-US"/>
                </w:rPr>
                <w:t>Закону</w:t>
              </w:r>
            </w:hyperlink>
            <w:r w:rsidRPr="00182EEF">
              <w:rPr>
                <w:sz w:val="22"/>
                <w:szCs w:val="22"/>
                <w:lang w:val="uk-UA" w:eastAsia="en-US"/>
              </w:rPr>
              <w:t xml:space="preserve"> та Особливостей, та приймає рішення про намір укласти договір про закупівлю у порядку та на умовах, визначених </w:t>
            </w:r>
            <w:hyperlink r:id="rId20" w:anchor="n1611" w:history="1">
              <w:r w:rsidRPr="00182EEF">
                <w:rPr>
                  <w:rStyle w:val="afffff1"/>
                  <w:color w:val="auto"/>
                  <w:sz w:val="22"/>
                  <w:szCs w:val="22"/>
                  <w:u w:val="none"/>
                  <w:lang w:val="uk-UA" w:eastAsia="en-US"/>
                </w:rPr>
                <w:t>статтею 33</w:t>
              </w:r>
            </w:hyperlink>
            <w:r w:rsidRPr="00182EEF">
              <w:rPr>
                <w:sz w:val="22"/>
                <w:szCs w:val="22"/>
                <w:lang w:val="uk-UA" w:eastAsia="en-US"/>
              </w:rPr>
              <w:t xml:space="preserve"> Закону та пунктом 49 Особливостей.</w:t>
            </w:r>
          </w:p>
          <w:p w14:paraId="6ED394D2" w14:textId="1E7F063F" w:rsidR="00EC78B6" w:rsidRPr="00182EEF" w:rsidRDefault="00EC78B6" w:rsidP="00EC78B6">
            <w:pPr>
              <w:ind w:firstLine="218"/>
              <w:jc w:val="both"/>
              <w:rPr>
                <w:sz w:val="22"/>
                <w:szCs w:val="22"/>
                <w:lang w:val="uk-UA" w:eastAsia="en-US"/>
              </w:rPr>
            </w:pPr>
            <w:r w:rsidRPr="00182EEF">
              <w:rPr>
                <w:sz w:val="22"/>
                <w:szCs w:val="22"/>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6012A35" w14:textId="19400D76" w:rsidR="00EC78B6" w:rsidRPr="00182EEF" w:rsidRDefault="00EC78B6" w:rsidP="00EC78B6">
            <w:pPr>
              <w:shd w:val="clear" w:color="auto" w:fill="FFFFFF"/>
              <w:ind w:firstLine="218"/>
              <w:jc w:val="both"/>
              <w:rPr>
                <w:sz w:val="22"/>
                <w:szCs w:val="22"/>
                <w:lang w:val="uk-UA" w:eastAsia="en-US"/>
              </w:rPr>
            </w:pPr>
            <w:r w:rsidRPr="00182EEF">
              <w:rPr>
                <w:sz w:val="22"/>
                <w:szCs w:val="22"/>
                <w:lang w:val="uk-UA" w:eastAsia="en-US"/>
              </w:rPr>
              <w:t xml:space="preserve">Замовник має право звернутися за підтвердженням інформації, наданої </w:t>
            </w:r>
            <w:r w:rsidR="00583D47" w:rsidRPr="00182EEF">
              <w:rPr>
                <w:sz w:val="22"/>
                <w:szCs w:val="22"/>
                <w:lang w:val="uk-UA" w:eastAsia="en-US"/>
              </w:rPr>
              <w:t>у</w:t>
            </w:r>
            <w:r w:rsidRPr="00182EEF">
              <w:rPr>
                <w:sz w:val="22"/>
                <w:szCs w:val="22"/>
                <w:lang w:val="uk-UA" w:eastAsia="en-US"/>
              </w:rPr>
              <w:t>часником/переможцем процедури закупівлі, до органів державної влади, підприємств, установ, організацій відповідно до їх компетенції.</w:t>
            </w:r>
          </w:p>
          <w:p w14:paraId="56FB470C" w14:textId="3CC6828F" w:rsidR="00EC78B6" w:rsidRPr="00182EEF" w:rsidRDefault="00EC78B6" w:rsidP="00EC78B6">
            <w:pPr>
              <w:pStyle w:val="rvps2"/>
              <w:shd w:val="clear" w:color="auto" w:fill="FFFFFF"/>
              <w:spacing w:before="0" w:after="0"/>
              <w:ind w:firstLine="335"/>
              <w:jc w:val="both"/>
              <w:rPr>
                <w:sz w:val="22"/>
                <w:szCs w:val="22"/>
                <w:lang w:val="uk-UA"/>
              </w:rPr>
            </w:pPr>
            <w:r w:rsidRPr="00182EEF">
              <w:rPr>
                <w:sz w:val="22"/>
                <w:szCs w:val="22"/>
                <w:lang w:val="uk-UA" w:eastAsia="en-US"/>
              </w:rPr>
              <w:lastRenderedPageBreak/>
              <w:t>У разі отримання достовірної інформації про невідповідність учасника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w:t>
            </w:r>
          </w:p>
        </w:tc>
      </w:tr>
      <w:tr w:rsidR="00EC78B6" w:rsidRPr="00501B2B" w14:paraId="719E02C1" w14:textId="77777777" w:rsidTr="00F17994">
        <w:trPr>
          <w:trHeight w:val="1135"/>
          <w:jc w:val="center"/>
        </w:trPr>
        <w:tc>
          <w:tcPr>
            <w:tcW w:w="576" w:type="dxa"/>
            <w:gridSpan w:val="2"/>
            <w:vAlign w:val="center"/>
          </w:tcPr>
          <w:p w14:paraId="63BC03B6" w14:textId="5A6BD85E"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2</w:t>
            </w:r>
          </w:p>
        </w:tc>
        <w:tc>
          <w:tcPr>
            <w:tcW w:w="2797" w:type="dxa"/>
            <w:shd w:val="clear" w:color="auto" w:fill="auto"/>
            <w:vAlign w:val="center"/>
          </w:tcPr>
          <w:p w14:paraId="3EE73ED3" w14:textId="5524051D"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14:paraId="0EB6D432" w14:textId="77777777" w:rsidR="00EC78B6" w:rsidRPr="00182EEF" w:rsidRDefault="00EC78B6" w:rsidP="00EC78B6">
            <w:pPr>
              <w:widowControl w:val="0"/>
              <w:shd w:val="clear" w:color="auto" w:fill="FFFFFF"/>
              <w:ind w:firstLine="218"/>
              <w:jc w:val="both"/>
              <w:rPr>
                <w:rFonts w:eastAsia="Times New Roman"/>
                <w:sz w:val="22"/>
                <w:szCs w:val="22"/>
                <w:highlight w:val="lightGray"/>
                <w:lang w:val="uk-UA"/>
              </w:rPr>
            </w:pPr>
            <w:r w:rsidRPr="00182EEF">
              <w:rPr>
                <w:rFonts w:eastAsia="Times New Roman"/>
                <w:sz w:val="22"/>
                <w:szCs w:val="22"/>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w:t>
            </w:r>
          </w:p>
          <w:p w14:paraId="16F74647" w14:textId="77777777" w:rsidR="00EC78B6" w:rsidRPr="00182EEF" w:rsidRDefault="00EC78B6" w:rsidP="00EC78B6">
            <w:pPr>
              <w:widowControl w:val="0"/>
              <w:shd w:val="clear" w:color="auto" w:fill="FFFFFF"/>
              <w:ind w:firstLine="218"/>
              <w:jc w:val="both"/>
              <w:rPr>
                <w:rFonts w:eastAsia="Times New Roman"/>
                <w:sz w:val="16"/>
                <w:szCs w:val="16"/>
                <w:highlight w:val="lightGray"/>
                <w:lang w:val="uk-UA"/>
              </w:rPr>
            </w:pPr>
          </w:p>
          <w:p w14:paraId="274FC98B" w14:textId="77777777" w:rsidR="00EC78B6" w:rsidRPr="00182EEF" w:rsidRDefault="00EC78B6" w:rsidP="00EC78B6">
            <w:pPr>
              <w:ind w:firstLine="218"/>
              <w:jc w:val="both"/>
              <w:rPr>
                <w:rFonts w:eastAsia="Times New Roman"/>
                <w:sz w:val="22"/>
                <w:szCs w:val="22"/>
                <w:lang w:val="uk-UA" w:eastAsia="uk-UA"/>
              </w:rPr>
            </w:pPr>
            <w:r w:rsidRPr="00182EEF">
              <w:rPr>
                <w:rFonts w:eastAsia="Times New Roman"/>
                <w:b/>
                <w:sz w:val="22"/>
                <w:szCs w:val="22"/>
                <w:lang w:val="uk-UA" w:eastAsia="uk-UA"/>
              </w:rPr>
              <w:t>Обґрунтування аномально низької тендерної пропозиції може містити інформацію про</w:t>
            </w:r>
            <w:r w:rsidRPr="00182EEF">
              <w:rPr>
                <w:rFonts w:eastAsia="Times New Roman"/>
                <w:sz w:val="22"/>
                <w:szCs w:val="22"/>
                <w:lang w:val="uk-UA" w:eastAsia="uk-UA"/>
              </w:rPr>
              <w:t>:</w:t>
            </w:r>
          </w:p>
          <w:p w14:paraId="3AF3925E" w14:textId="77777777" w:rsidR="00EC78B6" w:rsidRPr="00182EEF" w:rsidRDefault="00EC78B6" w:rsidP="00EC78B6">
            <w:pPr>
              <w:ind w:firstLine="218"/>
              <w:jc w:val="both"/>
              <w:rPr>
                <w:rFonts w:eastAsia="Times New Roman"/>
                <w:sz w:val="22"/>
                <w:szCs w:val="22"/>
                <w:lang w:val="uk-UA" w:eastAsia="uk-UA"/>
              </w:rPr>
            </w:pPr>
            <w:bookmarkStart w:id="3" w:name="n1546"/>
            <w:bookmarkEnd w:id="3"/>
            <w:r w:rsidRPr="00182EEF">
              <w:rPr>
                <w:rFonts w:eastAsia="Times New Roman"/>
                <w:sz w:val="22"/>
                <w:szCs w:val="22"/>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D42F4D2" w14:textId="77777777" w:rsidR="00EC78B6" w:rsidRPr="00182EEF" w:rsidRDefault="00EC78B6" w:rsidP="00EC78B6">
            <w:pPr>
              <w:ind w:firstLine="218"/>
              <w:jc w:val="both"/>
              <w:rPr>
                <w:rFonts w:eastAsia="Times New Roman"/>
                <w:sz w:val="22"/>
                <w:szCs w:val="22"/>
                <w:lang w:val="uk-UA" w:eastAsia="uk-UA"/>
              </w:rPr>
            </w:pPr>
            <w:bookmarkStart w:id="4" w:name="n1547"/>
            <w:bookmarkEnd w:id="4"/>
            <w:r w:rsidRPr="00182EEF">
              <w:rPr>
                <w:rFonts w:eastAsia="Times New Roman"/>
                <w:sz w:val="22"/>
                <w:szCs w:val="22"/>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CB6D981" w14:textId="77777777" w:rsidR="00EC78B6" w:rsidRPr="00182EEF" w:rsidRDefault="00EC78B6" w:rsidP="00EC78B6">
            <w:pPr>
              <w:ind w:firstLine="218"/>
              <w:jc w:val="both"/>
              <w:rPr>
                <w:rFonts w:eastAsia="Times New Roman"/>
                <w:sz w:val="22"/>
                <w:szCs w:val="22"/>
                <w:lang w:val="uk-UA" w:eastAsia="uk-UA"/>
              </w:rPr>
            </w:pPr>
            <w:bookmarkStart w:id="5" w:name="n1548"/>
            <w:bookmarkEnd w:id="5"/>
            <w:r w:rsidRPr="00182EEF">
              <w:rPr>
                <w:rFonts w:eastAsia="Times New Roman"/>
                <w:sz w:val="22"/>
                <w:szCs w:val="22"/>
                <w:lang w:val="uk-UA" w:eastAsia="uk-UA"/>
              </w:rPr>
              <w:t>3) отримання учасником державної допомоги згідно із законодавством.</w:t>
            </w:r>
          </w:p>
          <w:p w14:paraId="4861F919" w14:textId="7D830C60" w:rsidR="00EC78B6" w:rsidRPr="00182EEF" w:rsidRDefault="00EC78B6" w:rsidP="00C2034C">
            <w:pPr>
              <w:widowControl w:val="0"/>
              <w:shd w:val="clear" w:color="auto" w:fill="FFFFFF"/>
              <w:tabs>
                <w:tab w:val="left" w:pos="542"/>
              </w:tabs>
              <w:ind w:firstLine="195"/>
              <w:jc w:val="both"/>
              <w:rPr>
                <w:sz w:val="22"/>
                <w:szCs w:val="22"/>
                <w:lang w:val="uk-UA"/>
              </w:rPr>
            </w:pPr>
            <w:r w:rsidRPr="00182EEF">
              <w:rPr>
                <w:rFonts w:eastAsia="Times New Roman"/>
                <w:sz w:val="22"/>
                <w:szCs w:val="22"/>
                <w:lang w:val="uk-UA" w:eastAsia="en-US"/>
              </w:rPr>
              <w:t xml:space="preserve">Замовник може відхилити тендерну пропозицію із зазначенням аргументації в електронній системі закупівель у разі, коли </w:t>
            </w:r>
            <w:r w:rsidR="00C2034C" w:rsidRPr="00182EEF">
              <w:rPr>
                <w:rFonts w:eastAsia="Times New Roman"/>
                <w:sz w:val="22"/>
                <w:szCs w:val="22"/>
                <w:lang w:val="uk-UA" w:eastAsia="en-US"/>
              </w:rPr>
              <w:t>у</w:t>
            </w:r>
            <w:r w:rsidRPr="00182EEF">
              <w:rPr>
                <w:rFonts w:eastAsia="Times New Roman"/>
                <w:sz w:val="22"/>
                <w:szCs w:val="22"/>
                <w:lang w:val="uk-UA" w:eastAsia="en-US"/>
              </w:rPr>
              <w:t>часник надав неналежне обґрунтування щодо ціни або вартості відповідних товарів, робіт чи послуг тендерної пропозиції, що є аномально низькою.</w:t>
            </w:r>
          </w:p>
        </w:tc>
      </w:tr>
      <w:tr w:rsidR="00EC78B6" w:rsidRPr="00501B2B" w14:paraId="18FF9D5E" w14:textId="77777777" w:rsidTr="00F17994">
        <w:trPr>
          <w:trHeight w:val="1135"/>
          <w:jc w:val="center"/>
        </w:trPr>
        <w:tc>
          <w:tcPr>
            <w:tcW w:w="576" w:type="dxa"/>
            <w:gridSpan w:val="2"/>
            <w:vAlign w:val="center"/>
          </w:tcPr>
          <w:p w14:paraId="0435B9B9" w14:textId="0ED3B481" w:rsidR="00EC78B6" w:rsidRPr="00182EEF" w:rsidRDefault="00EC78B6" w:rsidP="00EC78B6">
            <w:pPr>
              <w:widowControl w:val="0"/>
              <w:shd w:val="clear" w:color="auto" w:fill="FFFFFF" w:themeFill="background1"/>
              <w:jc w:val="center"/>
              <w:rPr>
                <w:b/>
                <w:sz w:val="22"/>
                <w:szCs w:val="22"/>
                <w:lang w:val="uk-UA"/>
              </w:rPr>
            </w:pPr>
            <w:r w:rsidRPr="00182EEF">
              <w:rPr>
                <w:b/>
                <w:sz w:val="22"/>
                <w:szCs w:val="22"/>
                <w:lang w:val="uk-UA"/>
              </w:rPr>
              <w:t>3</w:t>
            </w:r>
          </w:p>
        </w:tc>
        <w:tc>
          <w:tcPr>
            <w:tcW w:w="2797" w:type="dxa"/>
            <w:shd w:val="clear" w:color="auto" w:fill="auto"/>
            <w:vAlign w:val="center"/>
          </w:tcPr>
          <w:p w14:paraId="1C229758" w14:textId="6AC07EFE"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14:paraId="2E0DE955" w14:textId="4C9C3053"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передбачалося тендерною документацією, він розміщує у строк, який не може бути меншим, </w:t>
            </w:r>
            <w:r w:rsidRPr="00182EEF">
              <w:rPr>
                <w:rFonts w:eastAsia="Times New Roman"/>
                <w:b/>
                <w:sz w:val="22"/>
                <w:szCs w:val="22"/>
                <w:lang w:val="uk-UA"/>
              </w:rPr>
              <w:t xml:space="preserve">ніж </w:t>
            </w:r>
            <w:r w:rsidR="00204EA6" w:rsidRPr="00182EEF">
              <w:rPr>
                <w:rFonts w:eastAsia="Times New Roman"/>
                <w:b/>
                <w:sz w:val="22"/>
                <w:szCs w:val="22"/>
                <w:lang w:val="uk-UA"/>
              </w:rPr>
              <w:t>2</w:t>
            </w:r>
            <w:r w:rsidR="00204EA6" w:rsidRPr="00182EEF">
              <w:rPr>
                <w:rFonts w:eastAsia="Times New Roman"/>
                <w:sz w:val="22"/>
                <w:szCs w:val="22"/>
                <w:lang w:val="uk-UA"/>
              </w:rPr>
              <w:t xml:space="preserve"> (</w:t>
            </w:r>
            <w:r w:rsidRPr="00182EEF">
              <w:rPr>
                <w:rFonts w:eastAsia="Times New Roman"/>
                <w:b/>
                <w:sz w:val="22"/>
                <w:szCs w:val="22"/>
                <w:lang w:val="uk-UA"/>
              </w:rPr>
              <w:t>два</w:t>
            </w:r>
            <w:r w:rsidR="00204EA6" w:rsidRPr="00182EEF">
              <w:rPr>
                <w:rFonts w:eastAsia="Times New Roman"/>
                <w:b/>
                <w:sz w:val="22"/>
                <w:szCs w:val="22"/>
                <w:lang w:val="uk-UA"/>
              </w:rPr>
              <w:t>)</w:t>
            </w:r>
            <w:r w:rsidRPr="00182EEF">
              <w:rPr>
                <w:rFonts w:eastAsia="Times New Roman"/>
                <w:b/>
                <w:sz w:val="22"/>
                <w:szCs w:val="22"/>
                <w:lang w:val="uk-UA"/>
              </w:rPr>
              <w:t xml:space="preserve"> робочі дні</w:t>
            </w:r>
            <w:r w:rsidRPr="00182EEF">
              <w:rPr>
                <w:rFonts w:eastAsia="Times New Roman"/>
                <w:sz w:val="22"/>
                <w:szCs w:val="22"/>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D3559" w14:textId="57BF4FF8"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Під невідповідністю в інформації та/або документах, що подані учасником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у складі його тендерної пропозиції, найменування товару, марки, моделі тощо.</w:t>
            </w:r>
          </w:p>
          <w:p w14:paraId="03B47E83" w14:textId="32FBF961"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r w:rsidRPr="00182EEF">
              <w:rPr>
                <w:rFonts w:eastAsia="Times New Roman"/>
                <w:sz w:val="22"/>
                <w:szCs w:val="22"/>
                <w:lang w:val="uk-UA"/>
              </w:rPr>
              <w:t xml:space="preserve">Замовник не може розміщувати щодо одного і того ж учасника більше ніж один раз повідомлення з вимогою про усунення </w:t>
            </w:r>
            <w:r w:rsidRPr="00182EEF">
              <w:rPr>
                <w:rFonts w:eastAsia="Times New Roman"/>
                <w:sz w:val="22"/>
                <w:szCs w:val="22"/>
                <w:lang w:val="uk-UA"/>
              </w:rPr>
              <w:lastRenderedPageBreak/>
              <w:t>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3E661FA3" w14:textId="77777777" w:rsidR="0021007B" w:rsidRPr="00182EEF" w:rsidRDefault="0021007B" w:rsidP="0021007B">
            <w:pPr>
              <w:widowControl w:val="0"/>
              <w:shd w:val="clear" w:color="auto" w:fill="FFFFFF" w:themeFill="background1"/>
              <w:tabs>
                <w:tab w:val="left" w:pos="542"/>
              </w:tabs>
              <w:ind w:firstLine="195"/>
              <w:jc w:val="both"/>
              <w:rPr>
                <w:rFonts w:eastAsia="Times New Roman"/>
                <w:sz w:val="22"/>
                <w:szCs w:val="22"/>
                <w:lang w:val="uk-UA"/>
              </w:rPr>
            </w:pPr>
          </w:p>
          <w:p w14:paraId="7614DA17" w14:textId="63C30C50" w:rsidR="00EC78B6" w:rsidRPr="00182EEF" w:rsidRDefault="0021007B" w:rsidP="0021007B">
            <w:pPr>
              <w:widowControl w:val="0"/>
              <w:shd w:val="clear" w:color="auto" w:fill="FFFFFF" w:themeFill="background1"/>
              <w:ind w:firstLine="195"/>
              <w:jc w:val="both"/>
              <w:rPr>
                <w:rFonts w:eastAsia="Times New Roman"/>
                <w:sz w:val="22"/>
                <w:szCs w:val="22"/>
                <w:lang w:val="uk-UA"/>
              </w:rPr>
            </w:pPr>
            <w:r w:rsidRPr="00182EEF">
              <w:rPr>
                <w:rFonts w:eastAsia="Times New Roman"/>
                <w:sz w:val="22"/>
                <w:szCs w:val="22"/>
                <w:lang w:val="uk-UA"/>
              </w:rPr>
              <w:t>Учасник виправляє виявлені замовником після розкриття тендерних пропозицій невідповідності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EC78B6" w:rsidRPr="00501B2B" w14:paraId="78DE663E" w14:textId="77777777" w:rsidTr="008E539C">
        <w:trPr>
          <w:trHeight w:val="520"/>
          <w:jc w:val="center"/>
        </w:trPr>
        <w:tc>
          <w:tcPr>
            <w:tcW w:w="576" w:type="dxa"/>
            <w:gridSpan w:val="2"/>
            <w:vAlign w:val="center"/>
          </w:tcPr>
          <w:p w14:paraId="10D015AA" w14:textId="4CCD8B65" w:rsidR="00EC78B6" w:rsidRPr="00182EEF" w:rsidRDefault="00EC78B6" w:rsidP="00EC78B6">
            <w:pPr>
              <w:widowControl w:val="0"/>
              <w:shd w:val="clear" w:color="auto" w:fill="FFFFFF" w:themeFill="background1"/>
              <w:rPr>
                <w:b/>
                <w:bCs/>
                <w:sz w:val="22"/>
                <w:szCs w:val="22"/>
                <w:lang w:val="uk-UA"/>
              </w:rPr>
            </w:pPr>
            <w:r w:rsidRPr="00182EEF">
              <w:rPr>
                <w:b/>
                <w:sz w:val="22"/>
                <w:szCs w:val="22"/>
                <w:lang w:val="uk-UA"/>
              </w:rPr>
              <w:lastRenderedPageBreak/>
              <w:t>4</w:t>
            </w:r>
          </w:p>
        </w:tc>
        <w:tc>
          <w:tcPr>
            <w:tcW w:w="2797" w:type="dxa"/>
            <w:shd w:val="clear" w:color="auto" w:fill="auto"/>
            <w:vAlign w:val="center"/>
          </w:tcPr>
          <w:p w14:paraId="19DBDE6C" w14:textId="4D6616D9" w:rsidR="00EC78B6" w:rsidRPr="00182EEF" w:rsidRDefault="00EC78B6" w:rsidP="00EC78B6">
            <w:pPr>
              <w:widowControl w:val="0"/>
              <w:shd w:val="clear" w:color="auto" w:fill="FFFFFF" w:themeFill="background1"/>
              <w:rPr>
                <w:sz w:val="22"/>
                <w:szCs w:val="22"/>
                <w:lang w:val="uk-UA"/>
              </w:rPr>
            </w:pPr>
            <w:r w:rsidRPr="00182EEF">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14:paraId="503C311D" w14:textId="77777777" w:rsidR="00EC78B6" w:rsidRPr="00182EEF" w:rsidRDefault="00EC78B6" w:rsidP="00EC78B6">
            <w:pPr>
              <w:pStyle w:val="rvps2"/>
              <w:spacing w:before="0" w:after="0"/>
              <w:ind w:firstLine="218"/>
              <w:jc w:val="both"/>
              <w:textAlignment w:val="baseline"/>
              <w:rPr>
                <w:b/>
                <w:color w:val="000000"/>
                <w:sz w:val="22"/>
                <w:szCs w:val="22"/>
                <w:lang w:val="uk-UA"/>
              </w:rPr>
            </w:pPr>
            <w:bookmarkStart w:id="6" w:name="26in1rg" w:colFirst="0" w:colLast="0"/>
            <w:bookmarkEnd w:id="6"/>
            <w:r w:rsidRPr="00182EEF">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0350EE3" w14:textId="66208207" w:rsidR="00EC78B6" w:rsidRPr="00182EEF" w:rsidRDefault="00EC78B6" w:rsidP="00EC78B6">
            <w:pPr>
              <w:widowControl w:val="0"/>
              <w:tabs>
                <w:tab w:val="left" w:pos="431"/>
              </w:tabs>
              <w:autoSpaceDE w:val="0"/>
              <w:autoSpaceDN w:val="0"/>
              <w:adjustRightInd w:val="0"/>
              <w:ind w:firstLine="218"/>
              <w:jc w:val="both"/>
              <w:textAlignment w:val="baseline"/>
              <w:rPr>
                <w:sz w:val="22"/>
                <w:szCs w:val="22"/>
                <w:lang w:val="uk-UA"/>
              </w:rPr>
            </w:pPr>
            <w:r w:rsidRPr="00182EEF">
              <w:rPr>
                <w:color w:val="000000"/>
                <w:sz w:val="22"/>
                <w:szCs w:val="22"/>
                <w:lang w:val="uk-UA"/>
              </w:rPr>
              <w:t>Опис та приклади формальних (несуттєвих) помилок, допущення яких учасниками не призведе до відхилення їх</w:t>
            </w:r>
            <w:r w:rsidRPr="00182EEF">
              <w:rPr>
                <w:sz w:val="22"/>
                <w:szCs w:val="22"/>
                <w:lang w:val="uk-UA"/>
              </w:rPr>
              <w:t xml:space="preserve"> тендерних пропозицій:</w:t>
            </w:r>
          </w:p>
          <w:p w14:paraId="7E88DCC6" w14:textId="1FE4853F" w:rsidR="00EC78B6" w:rsidRPr="00182EEF" w:rsidRDefault="00EC78B6" w:rsidP="00EC78B6">
            <w:pPr>
              <w:pStyle w:val="af4"/>
              <w:tabs>
                <w:tab w:val="left" w:pos="431"/>
              </w:tabs>
              <w:spacing w:before="0" w:beforeAutospacing="0" w:after="0" w:afterAutospacing="0"/>
              <w:ind w:firstLine="218"/>
              <w:jc w:val="both"/>
              <w:rPr>
                <w:sz w:val="22"/>
                <w:szCs w:val="22"/>
                <w:lang w:val="uk-UA"/>
              </w:rPr>
            </w:pPr>
            <w:r w:rsidRPr="00182EEF">
              <w:rPr>
                <w:sz w:val="22"/>
                <w:szCs w:val="22"/>
                <w:lang w:val="uk-UA"/>
              </w:rPr>
              <w:t>1) Інформація/документ, подана учасником у складі тендерної пропозиції, містить помилку (помилки) у частині:</w:t>
            </w:r>
          </w:p>
          <w:p w14:paraId="638A8E9D"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уживання великої літери;</w:t>
            </w:r>
          </w:p>
          <w:p w14:paraId="558E1272"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уживання розділових знаків та відмінювання слів у реченні;</w:t>
            </w:r>
          </w:p>
          <w:p w14:paraId="46669174"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використання слова або мовного звороту, запозичених з іншої мови;</w:t>
            </w:r>
          </w:p>
          <w:p w14:paraId="67E6FA83"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3255898"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застосування правил переносу частини слова з рядка в рядок;</w:t>
            </w:r>
          </w:p>
          <w:p w14:paraId="6AC4935C"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написання слів разом та/або окремо, та/або через дефіс;</w:t>
            </w:r>
          </w:p>
          <w:p w14:paraId="12562FF4" w14:textId="77777777" w:rsidR="00EC78B6" w:rsidRPr="00182EEF" w:rsidRDefault="00EC78B6" w:rsidP="00EC78B6">
            <w:pPr>
              <w:pStyle w:val="af4"/>
              <w:numPr>
                <w:ilvl w:val="0"/>
                <w:numId w:val="2"/>
              </w:numPr>
              <w:tabs>
                <w:tab w:val="left" w:pos="431"/>
              </w:tabs>
              <w:spacing w:before="0" w:beforeAutospacing="0" w:after="0" w:afterAutospacing="0"/>
              <w:ind w:left="9" w:firstLine="218"/>
              <w:jc w:val="both"/>
              <w:rPr>
                <w:sz w:val="22"/>
                <w:szCs w:val="22"/>
                <w:lang w:val="uk-UA"/>
              </w:rPr>
            </w:pPr>
            <w:r w:rsidRPr="00182EEF">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7A5CF7" w14:textId="0E254A01"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w:t>
            </w:r>
            <w:r w:rsidR="004E7563" w:rsidRPr="00182EEF">
              <w:rPr>
                <w:sz w:val="22"/>
                <w:szCs w:val="22"/>
                <w:lang w:val="uk-UA"/>
              </w:rPr>
              <w:t>у</w:t>
            </w:r>
            <w:r w:rsidRPr="00182EEF">
              <w:rPr>
                <w:sz w:val="22"/>
                <w:szCs w:val="22"/>
                <w:lang w:val="uk-UA"/>
              </w:rPr>
              <w:t>часника.</w:t>
            </w:r>
          </w:p>
          <w:p w14:paraId="644D217B" w14:textId="6935E606" w:rsidR="00EC78B6" w:rsidRPr="00182EEF" w:rsidRDefault="00EC78B6" w:rsidP="00EC78B6">
            <w:pPr>
              <w:pStyle w:val="af4"/>
              <w:spacing w:before="0" w:beforeAutospacing="0" w:after="0" w:afterAutospacing="0"/>
              <w:ind w:firstLine="218"/>
              <w:jc w:val="both"/>
              <w:rPr>
                <w:bCs/>
                <w:color w:val="000000"/>
                <w:sz w:val="22"/>
                <w:szCs w:val="22"/>
                <w:lang w:val="uk-UA"/>
              </w:rPr>
            </w:pPr>
            <w:r w:rsidRPr="00182EEF">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w:t>
            </w:r>
            <w:r w:rsidR="004E7563" w:rsidRPr="00182EEF">
              <w:rPr>
                <w:sz w:val="22"/>
                <w:szCs w:val="22"/>
                <w:lang w:val="uk-UA"/>
              </w:rPr>
              <w:t>з</w:t>
            </w:r>
            <w:r w:rsidRPr="00182EEF">
              <w:rPr>
                <w:sz w:val="22"/>
                <w:szCs w:val="22"/>
                <w:lang w:val="uk-UA"/>
              </w:rPr>
              <w:t xml:space="preserve">амовником у тендерній документації. </w:t>
            </w:r>
            <w:r w:rsidRPr="00182EEF">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7E0A5CE6" w14:textId="5384DC5C"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14:paraId="6E9ACF00" w14:textId="287E3852" w:rsidR="00EC78B6" w:rsidRPr="00182EEF" w:rsidRDefault="00EC78B6" w:rsidP="00EC78B6">
            <w:pPr>
              <w:pStyle w:val="af4"/>
              <w:spacing w:before="0" w:beforeAutospacing="0" w:after="0" w:afterAutospacing="0"/>
              <w:ind w:firstLine="218"/>
              <w:jc w:val="both"/>
              <w:rPr>
                <w:bCs/>
                <w:color w:val="000000"/>
                <w:sz w:val="22"/>
                <w:szCs w:val="22"/>
                <w:lang w:val="uk-UA"/>
              </w:rPr>
            </w:pPr>
            <w:r w:rsidRPr="00182EEF">
              <w:rPr>
                <w:sz w:val="22"/>
                <w:szCs w:val="22"/>
                <w:lang w:val="uk-UA"/>
              </w:rPr>
              <w:lastRenderedPageBreak/>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182EEF">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44041F1F" w14:textId="6F807388" w:rsidR="00EC78B6" w:rsidRPr="00182EEF" w:rsidRDefault="00EC78B6" w:rsidP="00EC78B6">
            <w:pPr>
              <w:pStyle w:val="af4"/>
              <w:spacing w:before="0" w:beforeAutospacing="0" w:after="0" w:afterAutospacing="0"/>
              <w:ind w:firstLine="218"/>
              <w:jc w:val="both"/>
              <w:rPr>
                <w:bCs/>
                <w:sz w:val="22"/>
                <w:szCs w:val="22"/>
                <w:lang w:val="uk-UA"/>
              </w:rPr>
            </w:pPr>
            <w:r w:rsidRPr="00182EEF">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182EEF">
              <w:rPr>
                <w:bCs/>
                <w:color w:val="000000"/>
                <w:sz w:val="22"/>
                <w:szCs w:val="22"/>
                <w:lang w:val="uk-UA"/>
              </w:rPr>
              <w:t xml:space="preserve">Приклад: Довідка про наявність в учасника обладнання, матеріально-технічної бази </w:t>
            </w:r>
            <w:r w:rsidRPr="00182EEF">
              <w:rPr>
                <w:bCs/>
                <w:sz w:val="22"/>
                <w:szCs w:val="22"/>
                <w:lang w:val="uk-UA"/>
              </w:rPr>
              <w:t xml:space="preserve">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182EEF">
              <w:rPr>
                <w:sz w:val="22"/>
                <w:szCs w:val="22"/>
                <w:lang w:val="uk-UA"/>
              </w:rPr>
              <w:t>або удосконалений електронний підпис</w:t>
            </w:r>
            <w:r w:rsidRPr="00182EEF">
              <w:rPr>
                <w:bCs/>
                <w:sz w:val="22"/>
                <w:szCs w:val="22"/>
                <w:lang w:val="uk-UA"/>
              </w:rPr>
              <w:t xml:space="preserve"> уповноваженої особи учасника. </w:t>
            </w:r>
          </w:p>
          <w:p w14:paraId="6D2AC64B" w14:textId="19D42196"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 xml:space="preserve">7) Подання документа (документів) </w:t>
            </w:r>
            <w:r w:rsidR="002E6D6D" w:rsidRPr="00182EEF">
              <w:rPr>
                <w:sz w:val="22"/>
                <w:szCs w:val="22"/>
                <w:lang w:val="uk-UA"/>
              </w:rPr>
              <w:t>у</w:t>
            </w:r>
            <w:r w:rsidRPr="00182EEF">
              <w:rPr>
                <w:sz w:val="22"/>
                <w:szCs w:val="22"/>
                <w:lang w:val="uk-UA"/>
              </w:rPr>
              <w:t>часником у складі тендерної пропозиції, що складений у довільній формі та не містить вихідного номера.</w:t>
            </w:r>
          </w:p>
          <w:p w14:paraId="1D0629E1" w14:textId="7BF42DD4"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14:paraId="10814F51" w14:textId="2DE69263"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14:paraId="4BCCA134" w14:textId="4264101F"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512C60" w14:textId="4B07DC63" w:rsidR="00EC78B6" w:rsidRPr="00182EEF" w:rsidRDefault="00EC78B6" w:rsidP="00EC78B6">
            <w:pPr>
              <w:pStyle w:val="af4"/>
              <w:spacing w:before="0" w:beforeAutospacing="0" w:after="0" w:afterAutospacing="0"/>
              <w:ind w:firstLine="218"/>
              <w:jc w:val="both"/>
              <w:rPr>
                <w:sz w:val="22"/>
                <w:szCs w:val="22"/>
                <w:lang w:val="uk-UA"/>
              </w:rPr>
            </w:pPr>
            <w:r w:rsidRPr="00182EEF">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14:paraId="7D9FDC96" w14:textId="3347D160" w:rsidR="00EC78B6" w:rsidRPr="00182EEF" w:rsidRDefault="00EC78B6" w:rsidP="00EC78B6">
            <w:pPr>
              <w:shd w:val="clear" w:color="auto" w:fill="FFFFFF" w:themeFill="background1"/>
              <w:ind w:firstLine="335"/>
              <w:jc w:val="both"/>
              <w:textAlignment w:val="baseline"/>
              <w:rPr>
                <w:rFonts w:eastAsia="Times New Roman"/>
                <w:sz w:val="22"/>
                <w:szCs w:val="22"/>
                <w:lang w:val="uk-UA"/>
              </w:rPr>
            </w:pPr>
            <w:r w:rsidRPr="00182EEF">
              <w:rPr>
                <w:sz w:val="22"/>
                <w:szCs w:val="22"/>
                <w:lang w:val="uk-UA"/>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A463B7" w:rsidRPr="00501B2B" w14:paraId="51685E80" w14:textId="77777777" w:rsidTr="008E539C">
        <w:trPr>
          <w:trHeight w:val="520"/>
          <w:jc w:val="center"/>
        </w:trPr>
        <w:tc>
          <w:tcPr>
            <w:tcW w:w="576" w:type="dxa"/>
            <w:gridSpan w:val="2"/>
            <w:vAlign w:val="center"/>
          </w:tcPr>
          <w:p w14:paraId="394F0598" w14:textId="1EB30E15" w:rsidR="00EC78B6" w:rsidRPr="00182EEF" w:rsidRDefault="00EC78B6" w:rsidP="00EC78B6">
            <w:pPr>
              <w:widowControl w:val="0"/>
              <w:shd w:val="clear" w:color="auto" w:fill="FFFFFF" w:themeFill="background1"/>
              <w:rPr>
                <w:rFonts w:eastAsia="Times New Roman"/>
                <w:b/>
                <w:bCs/>
                <w:sz w:val="22"/>
                <w:szCs w:val="22"/>
                <w:lang w:val="uk-UA"/>
              </w:rPr>
            </w:pPr>
            <w:r w:rsidRPr="00182EEF">
              <w:rPr>
                <w:b/>
                <w:sz w:val="22"/>
                <w:szCs w:val="22"/>
                <w:lang w:val="uk-UA"/>
              </w:rPr>
              <w:lastRenderedPageBreak/>
              <w:t>5</w:t>
            </w:r>
          </w:p>
        </w:tc>
        <w:tc>
          <w:tcPr>
            <w:tcW w:w="2797" w:type="dxa"/>
            <w:shd w:val="clear" w:color="auto" w:fill="auto"/>
            <w:vAlign w:val="center"/>
          </w:tcPr>
          <w:p w14:paraId="279679B4" w14:textId="22A9FE6B" w:rsidR="00EC78B6" w:rsidRPr="00182EEF" w:rsidRDefault="00EC78B6" w:rsidP="00EC78B6">
            <w:pPr>
              <w:widowControl w:val="0"/>
              <w:shd w:val="clear" w:color="auto" w:fill="FFFFFF" w:themeFill="background1"/>
              <w:rPr>
                <w:rFonts w:eastAsia="Times New Roman"/>
                <w:b/>
                <w:bCs/>
                <w:sz w:val="22"/>
                <w:szCs w:val="22"/>
                <w:lang w:val="uk-UA"/>
              </w:rPr>
            </w:pPr>
            <w:r w:rsidRPr="00182EEF">
              <w:rPr>
                <w:b/>
                <w:sz w:val="22"/>
                <w:szCs w:val="22"/>
                <w:lang w:val="uk-UA"/>
              </w:rPr>
              <w:t>Відхилення тендерних пропозицій</w:t>
            </w:r>
          </w:p>
        </w:tc>
        <w:tc>
          <w:tcPr>
            <w:tcW w:w="6370" w:type="dxa"/>
            <w:gridSpan w:val="2"/>
            <w:shd w:val="clear" w:color="auto" w:fill="auto"/>
            <w:vAlign w:val="center"/>
          </w:tcPr>
          <w:p w14:paraId="7DEA19A3" w14:textId="77777777" w:rsidR="009350E3" w:rsidRPr="00182EEF" w:rsidRDefault="009350E3" w:rsidP="00A463B7">
            <w:pPr>
              <w:shd w:val="clear" w:color="auto" w:fill="FFFFFF"/>
              <w:ind w:firstLine="334"/>
              <w:jc w:val="both"/>
              <w:rPr>
                <w:rFonts w:eastAsia="Times New Roman"/>
                <w:sz w:val="22"/>
                <w:szCs w:val="22"/>
                <w:lang w:val="uk-UA"/>
              </w:rPr>
            </w:pPr>
            <w:r w:rsidRPr="00182EEF">
              <w:rPr>
                <w:rFonts w:eastAsia="Times New Roman"/>
                <w:b/>
                <w:sz w:val="22"/>
                <w:szCs w:val="22"/>
                <w:lang w:val="uk-UA"/>
              </w:rPr>
              <w:t>Замовник відхиляє тендерну пропозицію</w:t>
            </w:r>
            <w:r w:rsidRPr="00182EEF">
              <w:rPr>
                <w:rFonts w:eastAsia="Times New Roman"/>
                <w:sz w:val="22"/>
                <w:szCs w:val="22"/>
                <w:lang w:val="uk-UA"/>
              </w:rPr>
              <w:t xml:space="preserve"> із зазначенням аргументації в електронній системі закупівель у разі, коли:</w:t>
            </w:r>
          </w:p>
          <w:p w14:paraId="18E676F5" w14:textId="77777777" w:rsidR="009350E3" w:rsidRPr="00182EEF" w:rsidRDefault="009350E3" w:rsidP="00A463B7">
            <w:pPr>
              <w:shd w:val="clear" w:color="auto" w:fill="FFFFFF"/>
              <w:ind w:firstLine="334"/>
              <w:jc w:val="both"/>
              <w:rPr>
                <w:rFonts w:eastAsia="Times New Roman"/>
                <w:b/>
                <w:i/>
                <w:sz w:val="22"/>
                <w:szCs w:val="22"/>
                <w:lang w:val="uk-UA"/>
              </w:rPr>
            </w:pPr>
            <w:bookmarkStart w:id="7" w:name="n592"/>
            <w:bookmarkEnd w:id="7"/>
            <w:r w:rsidRPr="00182EEF">
              <w:rPr>
                <w:rFonts w:eastAsia="Times New Roman"/>
                <w:b/>
                <w:i/>
                <w:sz w:val="22"/>
                <w:szCs w:val="22"/>
                <w:lang w:val="uk-UA"/>
              </w:rPr>
              <w:t>1) учасник процедури закупівлі:</w:t>
            </w:r>
          </w:p>
          <w:p w14:paraId="5C6E487A" w14:textId="11253D2A" w:rsidR="009350E3" w:rsidRPr="00182EEF" w:rsidRDefault="009350E3" w:rsidP="00A463B7">
            <w:pPr>
              <w:shd w:val="clear" w:color="auto" w:fill="FFFFFF"/>
              <w:ind w:firstLine="334"/>
              <w:jc w:val="both"/>
              <w:rPr>
                <w:rFonts w:eastAsia="Times New Roman"/>
                <w:sz w:val="22"/>
                <w:szCs w:val="22"/>
                <w:lang w:val="uk-UA"/>
              </w:rPr>
            </w:pPr>
            <w:bookmarkStart w:id="8" w:name="n593"/>
            <w:bookmarkEnd w:id="8"/>
            <w:r w:rsidRPr="00182EEF">
              <w:rPr>
                <w:rFonts w:eastAsia="Times New Roman"/>
                <w:sz w:val="22"/>
                <w:szCs w:val="22"/>
                <w:lang w:val="uk-UA"/>
              </w:rPr>
              <w:t>підпадає під підстави, встановлені </w:t>
            </w:r>
            <w:hyperlink r:id="rId21" w:anchor="n615" w:history="1">
              <w:r w:rsidR="00D30D53" w:rsidRPr="00182EEF">
                <w:rPr>
                  <w:rFonts w:eastAsia="Times New Roman"/>
                  <w:sz w:val="22"/>
                  <w:szCs w:val="22"/>
                  <w:lang w:val="uk-UA"/>
                </w:rPr>
                <w:t>пунктом </w:t>
              </w:r>
              <w:r w:rsidRPr="00182EEF">
                <w:rPr>
                  <w:rFonts w:eastAsia="Times New Roman"/>
                  <w:sz w:val="22"/>
                  <w:szCs w:val="22"/>
                  <w:lang w:val="uk-UA"/>
                </w:rPr>
                <w:t>47</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0DDF685C" w14:textId="499FC815" w:rsidR="009350E3" w:rsidRPr="00182EEF" w:rsidRDefault="009350E3" w:rsidP="00A463B7">
            <w:pPr>
              <w:shd w:val="clear" w:color="auto" w:fill="FFFFFF"/>
              <w:ind w:firstLine="334"/>
              <w:jc w:val="both"/>
              <w:rPr>
                <w:rFonts w:eastAsia="Times New Roman"/>
                <w:sz w:val="22"/>
                <w:szCs w:val="22"/>
                <w:lang w:val="uk-UA"/>
              </w:rPr>
            </w:pPr>
            <w:bookmarkStart w:id="9" w:name="n594"/>
            <w:bookmarkEnd w:id="9"/>
            <w:r w:rsidRPr="00182EEF">
              <w:rPr>
                <w:rFonts w:eastAsia="Times New Roman"/>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586" w:history="1">
              <w:r w:rsidRPr="00182EEF">
                <w:rPr>
                  <w:rFonts w:eastAsia="Times New Roman"/>
                  <w:sz w:val="22"/>
                  <w:szCs w:val="22"/>
                  <w:lang w:val="uk-UA"/>
                </w:rPr>
                <w:t>абзацом першим</w:t>
              </w:r>
            </w:hyperlink>
            <w:r w:rsidRPr="00182EEF">
              <w:rPr>
                <w:rFonts w:eastAsia="Times New Roman"/>
                <w:sz w:val="22"/>
                <w:szCs w:val="22"/>
                <w:lang w:val="uk-UA"/>
              </w:rPr>
              <w:t xml:space="preserve"> пункту 42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4EB34473" w14:textId="77777777" w:rsidR="009350E3" w:rsidRPr="00182EEF" w:rsidRDefault="009350E3" w:rsidP="009350E3">
            <w:pPr>
              <w:shd w:val="clear" w:color="auto" w:fill="FFFFFF"/>
              <w:ind w:firstLine="448"/>
              <w:jc w:val="both"/>
              <w:rPr>
                <w:rFonts w:eastAsia="Times New Roman"/>
                <w:sz w:val="22"/>
                <w:szCs w:val="22"/>
                <w:lang w:val="uk-UA"/>
              </w:rPr>
            </w:pPr>
            <w:bookmarkStart w:id="10" w:name="n595"/>
            <w:bookmarkEnd w:id="10"/>
            <w:r w:rsidRPr="00182EEF">
              <w:rPr>
                <w:rFonts w:eastAsia="Times New Roman"/>
                <w:sz w:val="22"/>
                <w:szCs w:val="22"/>
                <w:lang w:val="uk-UA"/>
              </w:rPr>
              <w:lastRenderedPageBreak/>
              <w:t>не надав забезпечення тендерної пропозиції, якщо таке забезпечення вимагалося замовником;</w:t>
            </w:r>
          </w:p>
          <w:p w14:paraId="4E55BE00" w14:textId="50405201" w:rsidR="009350E3" w:rsidRPr="00182EEF" w:rsidRDefault="009350E3" w:rsidP="009350E3">
            <w:pPr>
              <w:shd w:val="clear" w:color="auto" w:fill="FFFFFF"/>
              <w:ind w:firstLine="448"/>
              <w:jc w:val="both"/>
              <w:rPr>
                <w:rFonts w:eastAsia="Times New Roman"/>
                <w:sz w:val="22"/>
                <w:szCs w:val="22"/>
                <w:lang w:val="uk-UA"/>
              </w:rPr>
            </w:pPr>
            <w:bookmarkStart w:id="11" w:name="n596"/>
            <w:bookmarkEnd w:id="11"/>
            <w:r w:rsidRPr="00182EEF">
              <w:rPr>
                <w:rFonts w:eastAsia="Times New Roman"/>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w:t>
            </w:r>
            <w:r w:rsidR="00D30D53" w:rsidRPr="00182EEF">
              <w:rPr>
                <w:rFonts w:eastAsia="Times New Roman"/>
                <w:sz w:val="22"/>
                <w:szCs w:val="22"/>
                <w:lang w:val="uk-UA"/>
              </w:rPr>
              <w:t>м невідповідностей, протягом 24 </w:t>
            </w:r>
            <w:r w:rsidRPr="00182EEF">
              <w:rPr>
                <w:rFonts w:eastAsia="Times New Roman"/>
                <w:sz w:val="22"/>
                <w:szCs w:val="22"/>
                <w:lang w:val="uk-UA"/>
              </w:rPr>
              <w:t>годин з моменту розміщення замовником в електронній системі закупівель повідомлення з вимогою про усунення таких невідповідностей;</w:t>
            </w:r>
          </w:p>
          <w:p w14:paraId="4A66F81E" w14:textId="013C3186" w:rsidR="009350E3" w:rsidRPr="00182EEF" w:rsidRDefault="009350E3" w:rsidP="009350E3">
            <w:pPr>
              <w:shd w:val="clear" w:color="auto" w:fill="FFFFFF"/>
              <w:ind w:firstLine="448"/>
              <w:jc w:val="both"/>
              <w:rPr>
                <w:rFonts w:eastAsia="Times New Roman"/>
                <w:sz w:val="22"/>
                <w:szCs w:val="22"/>
                <w:lang w:val="uk-UA"/>
              </w:rPr>
            </w:pPr>
            <w:bookmarkStart w:id="12" w:name="n597"/>
            <w:bookmarkEnd w:id="12"/>
            <w:r w:rsidRPr="00182EEF">
              <w:rPr>
                <w:rFonts w:eastAsia="Times New Roman"/>
                <w:sz w:val="22"/>
                <w:szCs w:val="22"/>
                <w:lang w:val="uk-UA"/>
              </w:rPr>
              <w:t>не надав обґрунтування аномально низької ціни тендерної пропозиції протягом строку, визначеного </w:t>
            </w:r>
            <w:hyperlink r:id="rId23" w:anchor="n1543" w:tgtFrame="_blank" w:history="1">
              <w:r w:rsidRPr="00182EEF">
                <w:rPr>
                  <w:rFonts w:eastAsia="Times New Roman"/>
                  <w:sz w:val="22"/>
                  <w:szCs w:val="22"/>
                  <w:lang w:val="uk-UA"/>
                </w:rPr>
                <w:t>абзацом першим</w:t>
              </w:r>
            </w:hyperlink>
            <w:r w:rsidRPr="00182EEF">
              <w:rPr>
                <w:rFonts w:eastAsia="Times New Roman"/>
                <w:sz w:val="22"/>
                <w:szCs w:val="22"/>
                <w:lang w:val="uk-UA"/>
              </w:rPr>
              <w:t> частини чотирнадцятої статті 29 Закону/</w:t>
            </w:r>
            <w:hyperlink r:id="rId24" w:anchor="n581" w:history="1">
              <w:r w:rsidRPr="00182EEF">
                <w:rPr>
                  <w:rFonts w:eastAsia="Times New Roman"/>
                  <w:sz w:val="22"/>
                  <w:szCs w:val="22"/>
                  <w:lang w:val="uk-UA"/>
                </w:rPr>
                <w:t>абзацом дев’ятим</w:t>
              </w:r>
            </w:hyperlink>
            <w:r w:rsidRPr="00182EEF">
              <w:rPr>
                <w:rFonts w:eastAsia="Times New Roman"/>
                <w:sz w:val="22"/>
                <w:szCs w:val="22"/>
                <w:lang w:val="uk-UA"/>
              </w:rPr>
              <w:t xml:space="preserve"> пункту 37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6B4962E0" w14:textId="4149B951" w:rsidR="009350E3" w:rsidRPr="00182EEF" w:rsidRDefault="009350E3" w:rsidP="009350E3">
            <w:pPr>
              <w:shd w:val="clear" w:color="auto" w:fill="FFFFFF"/>
              <w:ind w:firstLine="448"/>
              <w:jc w:val="both"/>
              <w:rPr>
                <w:rFonts w:eastAsia="Times New Roman"/>
                <w:sz w:val="22"/>
                <w:szCs w:val="22"/>
                <w:lang w:val="uk-UA"/>
              </w:rPr>
            </w:pPr>
            <w:bookmarkStart w:id="13" w:name="n598"/>
            <w:bookmarkEnd w:id="13"/>
            <w:r w:rsidRPr="00182EEF">
              <w:rPr>
                <w:rFonts w:eastAsia="Times New Roman"/>
                <w:sz w:val="22"/>
                <w:szCs w:val="22"/>
                <w:lang w:val="uk-UA"/>
              </w:rPr>
              <w:t>визначив конфіденційною інформацію, що не може бути визначена як конфіденційна відповідно до вимог </w:t>
            </w:r>
            <w:hyperlink r:id="rId25" w:anchor="n584" w:history="1">
              <w:r w:rsidRPr="00182EEF">
                <w:rPr>
                  <w:rFonts w:eastAsia="Times New Roman"/>
                  <w:sz w:val="22"/>
                  <w:szCs w:val="22"/>
                  <w:lang w:val="uk-UA"/>
                </w:rPr>
                <w:t>пункту 40</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79630C41" w14:textId="77777777" w:rsidR="009350E3" w:rsidRPr="00182EEF" w:rsidRDefault="009350E3" w:rsidP="009350E3">
            <w:pPr>
              <w:shd w:val="clear" w:color="auto" w:fill="FFFFFF"/>
              <w:ind w:firstLine="448"/>
              <w:jc w:val="both"/>
              <w:rPr>
                <w:rFonts w:eastAsia="Times New Roman"/>
                <w:sz w:val="22"/>
                <w:szCs w:val="22"/>
                <w:lang w:val="uk-UA"/>
              </w:rPr>
            </w:pPr>
            <w:bookmarkStart w:id="14" w:name="n599"/>
            <w:bookmarkEnd w:id="14"/>
            <w:r w:rsidRPr="00182EEF">
              <w:rPr>
                <w:rFonts w:eastAsia="Times New Roman"/>
                <w:sz w:val="22"/>
                <w:szCs w:val="22"/>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DA1492" w14:textId="77777777" w:rsidR="009350E3" w:rsidRPr="00182EEF" w:rsidRDefault="009350E3" w:rsidP="009350E3">
            <w:pPr>
              <w:shd w:val="clear" w:color="auto" w:fill="FFFFFF"/>
              <w:ind w:firstLine="448"/>
              <w:jc w:val="both"/>
              <w:rPr>
                <w:rFonts w:eastAsia="Times New Roman"/>
                <w:b/>
                <w:i/>
                <w:sz w:val="22"/>
                <w:szCs w:val="22"/>
                <w:lang w:val="uk-UA"/>
              </w:rPr>
            </w:pPr>
            <w:bookmarkStart w:id="15" w:name="n600"/>
            <w:bookmarkEnd w:id="15"/>
            <w:r w:rsidRPr="00182EEF">
              <w:rPr>
                <w:rFonts w:eastAsia="Times New Roman"/>
                <w:b/>
                <w:i/>
                <w:sz w:val="22"/>
                <w:szCs w:val="22"/>
                <w:lang w:val="uk-UA"/>
              </w:rPr>
              <w:t>2) тендерна пропозиція:</w:t>
            </w:r>
          </w:p>
          <w:p w14:paraId="345401BA" w14:textId="69ED910E" w:rsidR="009350E3" w:rsidRPr="00182EEF" w:rsidRDefault="009350E3" w:rsidP="009350E3">
            <w:pPr>
              <w:shd w:val="clear" w:color="auto" w:fill="FFFFFF"/>
              <w:ind w:firstLine="448"/>
              <w:jc w:val="both"/>
              <w:rPr>
                <w:rFonts w:eastAsia="Times New Roman"/>
                <w:sz w:val="22"/>
                <w:szCs w:val="22"/>
                <w:lang w:val="uk-UA"/>
              </w:rPr>
            </w:pPr>
            <w:bookmarkStart w:id="16" w:name="n601"/>
            <w:bookmarkEnd w:id="16"/>
            <w:r w:rsidRPr="00182EEF">
              <w:rPr>
                <w:rFonts w:eastAsia="Times New Roman"/>
                <w:sz w:val="22"/>
                <w:szCs w:val="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6" w:anchor="n588" w:history="1">
              <w:r w:rsidRPr="00182EEF">
                <w:rPr>
                  <w:rFonts w:eastAsia="Times New Roman"/>
                  <w:sz w:val="22"/>
                  <w:szCs w:val="22"/>
                  <w:lang w:val="uk-UA"/>
                </w:rPr>
                <w:t>пункту 43</w:t>
              </w:r>
            </w:hyperlink>
            <w:r w:rsidRPr="00182EEF">
              <w:rPr>
                <w:rFonts w:eastAsia="Times New Roman"/>
                <w:sz w:val="22"/>
                <w:szCs w:val="22"/>
                <w:lang w:val="uk-UA"/>
              </w:rPr>
              <w:t> </w:t>
            </w:r>
            <w:r w:rsidR="00D30D53" w:rsidRPr="00182EEF">
              <w:rPr>
                <w:rFonts w:eastAsia="Times New Roman"/>
                <w:sz w:val="22"/>
                <w:szCs w:val="22"/>
                <w:lang w:val="uk-UA"/>
              </w:rPr>
              <w:t>О</w:t>
            </w:r>
            <w:r w:rsidRPr="00182EEF">
              <w:rPr>
                <w:rFonts w:eastAsia="Times New Roman"/>
                <w:sz w:val="22"/>
                <w:szCs w:val="22"/>
                <w:lang w:val="uk-UA"/>
              </w:rPr>
              <w:t>собливостей;</w:t>
            </w:r>
          </w:p>
          <w:p w14:paraId="15D30A80" w14:textId="77777777" w:rsidR="009350E3" w:rsidRPr="00182EEF" w:rsidRDefault="009350E3" w:rsidP="009350E3">
            <w:pPr>
              <w:shd w:val="clear" w:color="auto" w:fill="FFFFFF"/>
              <w:ind w:firstLine="448"/>
              <w:jc w:val="both"/>
              <w:rPr>
                <w:rFonts w:eastAsia="Times New Roman"/>
                <w:sz w:val="22"/>
                <w:szCs w:val="22"/>
                <w:lang w:val="uk-UA"/>
              </w:rPr>
            </w:pPr>
            <w:bookmarkStart w:id="17" w:name="n602"/>
            <w:bookmarkEnd w:id="17"/>
            <w:r w:rsidRPr="00182EEF">
              <w:rPr>
                <w:rFonts w:eastAsia="Times New Roman"/>
                <w:sz w:val="22"/>
                <w:szCs w:val="22"/>
                <w:lang w:val="uk-UA"/>
              </w:rPr>
              <w:t>є такою, строк дії якої закінчився;</w:t>
            </w:r>
          </w:p>
          <w:p w14:paraId="5C468061" w14:textId="77777777" w:rsidR="009350E3" w:rsidRPr="00182EEF" w:rsidRDefault="009350E3" w:rsidP="009350E3">
            <w:pPr>
              <w:shd w:val="clear" w:color="auto" w:fill="FFFFFF"/>
              <w:ind w:firstLine="448"/>
              <w:jc w:val="both"/>
              <w:rPr>
                <w:rFonts w:eastAsia="Times New Roman"/>
                <w:sz w:val="22"/>
                <w:szCs w:val="22"/>
                <w:lang w:val="uk-UA"/>
              </w:rPr>
            </w:pPr>
            <w:bookmarkStart w:id="18" w:name="n603"/>
            <w:bookmarkEnd w:id="18"/>
            <w:r w:rsidRPr="00182EEF">
              <w:rPr>
                <w:rFonts w:eastAsia="Times New Roman"/>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182EEF">
              <w:rPr>
                <w:rFonts w:eastAsia="Times New Roman"/>
                <w:sz w:val="22"/>
                <w:szCs w:val="22"/>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7B7E5B4" w14:textId="77777777" w:rsidR="009350E3" w:rsidRPr="00182EEF" w:rsidRDefault="009350E3" w:rsidP="009350E3">
            <w:pPr>
              <w:shd w:val="clear" w:color="auto" w:fill="FFFFFF"/>
              <w:ind w:firstLine="448"/>
              <w:jc w:val="both"/>
              <w:rPr>
                <w:rFonts w:eastAsia="Times New Roman"/>
                <w:sz w:val="22"/>
                <w:szCs w:val="22"/>
                <w:lang w:val="uk-UA"/>
              </w:rPr>
            </w:pPr>
            <w:bookmarkStart w:id="19" w:name="n604"/>
            <w:bookmarkEnd w:id="19"/>
            <w:r w:rsidRPr="00182EEF">
              <w:rPr>
                <w:rFonts w:eastAsia="Times New Roman"/>
                <w:sz w:val="22"/>
                <w:szCs w:val="22"/>
                <w:lang w:val="uk-UA"/>
              </w:rPr>
              <w:t>не відповідає вимогам, установленим у тендерній документації відповідно до </w:t>
            </w:r>
            <w:hyperlink r:id="rId27" w:anchor="n1422" w:tgtFrame="_blank" w:history="1">
              <w:r w:rsidRPr="00182EEF">
                <w:rPr>
                  <w:rFonts w:eastAsia="Times New Roman"/>
                  <w:sz w:val="22"/>
                  <w:szCs w:val="22"/>
                  <w:lang w:val="uk-UA"/>
                </w:rPr>
                <w:t>абзацу першого</w:t>
              </w:r>
            </w:hyperlink>
            <w:r w:rsidRPr="00182EEF">
              <w:rPr>
                <w:rFonts w:eastAsia="Times New Roman"/>
                <w:sz w:val="22"/>
                <w:szCs w:val="22"/>
                <w:lang w:val="uk-UA"/>
              </w:rPr>
              <w:t> частини третьої статті 22 Закону;</w:t>
            </w:r>
          </w:p>
          <w:p w14:paraId="04F3E36A" w14:textId="77777777" w:rsidR="009350E3" w:rsidRPr="00182EEF" w:rsidRDefault="009350E3" w:rsidP="009350E3">
            <w:pPr>
              <w:shd w:val="clear" w:color="auto" w:fill="FFFFFF"/>
              <w:ind w:firstLine="448"/>
              <w:jc w:val="both"/>
              <w:rPr>
                <w:rFonts w:eastAsia="Times New Roman"/>
                <w:b/>
                <w:i/>
                <w:sz w:val="22"/>
                <w:szCs w:val="22"/>
                <w:lang w:val="uk-UA"/>
              </w:rPr>
            </w:pPr>
            <w:bookmarkStart w:id="20" w:name="n605"/>
            <w:bookmarkEnd w:id="20"/>
            <w:r w:rsidRPr="00182EEF">
              <w:rPr>
                <w:rFonts w:eastAsia="Times New Roman"/>
                <w:b/>
                <w:i/>
                <w:sz w:val="22"/>
                <w:szCs w:val="22"/>
                <w:lang w:val="uk-UA"/>
              </w:rPr>
              <w:t>3) переможець процедури закупівлі:</w:t>
            </w:r>
          </w:p>
          <w:p w14:paraId="1B6815C1" w14:textId="77777777" w:rsidR="009350E3" w:rsidRPr="00182EEF" w:rsidRDefault="009350E3" w:rsidP="009350E3">
            <w:pPr>
              <w:shd w:val="clear" w:color="auto" w:fill="FFFFFF"/>
              <w:ind w:firstLine="448"/>
              <w:jc w:val="both"/>
              <w:rPr>
                <w:rFonts w:eastAsia="Times New Roman"/>
                <w:sz w:val="22"/>
                <w:szCs w:val="22"/>
                <w:lang w:val="uk-UA"/>
              </w:rPr>
            </w:pPr>
            <w:bookmarkStart w:id="21" w:name="n606"/>
            <w:bookmarkEnd w:id="21"/>
            <w:r w:rsidRPr="00182EEF">
              <w:rPr>
                <w:rFonts w:eastAsia="Times New Roman"/>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3174217" w14:textId="3B853C3C" w:rsidR="009350E3" w:rsidRPr="00182EEF" w:rsidRDefault="009350E3" w:rsidP="009350E3">
            <w:pPr>
              <w:shd w:val="clear" w:color="auto" w:fill="FFFFFF"/>
              <w:ind w:firstLine="448"/>
              <w:jc w:val="both"/>
              <w:rPr>
                <w:rFonts w:eastAsia="Times New Roman"/>
                <w:sz w:val="22"/>
                <w:szCs w:val="22"/>
                <w:lang w:val="uk-UA"/>
              </w:rPr>
            </w:pPr>
            <w:bookmarkStart w:id="22" w:name="n607"/>
            <w:bookmarkEnd w:id="22"/>
            <w:r w:rsidRPr="00182EEF">
              <w:rPr>
                <w:rFonts w:eastAsia="Times New Roman"/>
                <w:sz w:val="22"/>
                <w:szCs w:val="22"/>
                <w:lang w:val="uk-UA"/>
              </w:rPr>
              <w:t>не надав у спосіб, зазначений в тендерній документації, документи, що підтверджують відсутність підстав, визначених у </w:t>
            </w:r>
            <w:hyperlink r:id="rId28" w:anchor="n618" w:history="1">
              <w:r w:rsidR="002728D5" w:rsidRPr="00182EEF">
                <w:rPr>
                  <w:rFonts w:eastAsia="Times New Roman"/>
                  <w:sz w:val="22"/>
                  <w:szCs w:val="22"/>
                  <w:lang w:val="uk-UA"/>
                </w:rPr>
                <w:t xml:space="preserve">підпунктах </w:t>
              </w:r>
              <w:r w:rsidRPr="00182EEF">
                <w:rPr>
                  <w:rFonts w:eastAsia="Times New Roman"/>
                  <w:sz w:val="22"/>
                  <w:szCs w:val="22"/>
                  <w:lang w:val="uk-UA"/>
                </w:rPr>
                <w:t>3</w:t>
              </w:r>
            </w:hyperlink>
            <w:r w:rsidRPr="00182EEF">
              <w:rPr>
                <w:rFonts w:eastAsia="Times New Roman"/>
                <w:sz w:val="22"/>
                <w:szCs w:val="22"/>
                <w:lang w:val="uk-UA"/>
              </w:rPr>
              <w:t>, </w:t>
            </w:r>
            <w:hyperlink r:id="rId29" w:anchor="n620" w:history="1">
              <w:r w:rsidRPr="00182EEF">
                <w:rPr>
                  <w:rFonts w:eastAsia="Times New Roman"/>
                  <w:sz w:val="22"/>
                  <w:szCs w:val="22"/>
                  <w:lang w:val="uk-UA"/>
                </w:rPr>
                <w:t>5</w:t>
              </w:r>
            </w:hyperlink>
            <w:r w:rsidRPr="00182EEF">
              <w:rPr>
                <w:rFonts w:eastAsia="Times New Roman"/>
                <w:sz w:val="22"/>
                <w:szCs w:val="22"/>
                <w:lang w:val="uk-UA"/>
              </w:rPr>
              <w:t>, </w:t>
            </w:r>
            <w:hyperlink r:id="rId30" w:anchor="n621" w:history="1">
              <w:r w:rsidRPr="00182EEF">
                <w:rPr>
                  <w:rFonts w:eastAsia="Times New Roman"/>
                  <w:sz w:val="22"/>
                  <w:szCs w:val="22"/>
                  <w:lang w:val="uk-UA"/>
                </w:rPr>
                <w:t>6</w:t>
              </w:r>
            </w:hyperlink>
            <w:r w:rsidRPr="00182EEF">
              <w:rPr>
                <w:rFonts w:eastAsia="Times New Roman"/>
                <w:sz w:val="22"/>
                <w:szCs w:val="22"/>
                <w:lang w:val="uk-UA"/>
              </w:rPr>
              <w:t> і </w:t>
            </w:r>
            <w:hyperlink r:id="rId31" w:anchor="n627" w:history="1">
              <w:r w:rsidRPr="00182EEF">
                <w:rPr>
                  <w:rFonts w:eastAsia="Times New Roman"/>
                  <w:sz w:val="22"/>
                  <w:szCs w:val="22"/>
                  <w:lang w:val="uk-UA"/>
                </w:rPr>
                <w:t>12</w:t>
              </w:r>
            </w:hyperlink>
            <w:r w:rsidR="002728D5" w:rsidRPr="00182EEF">
              <w:rPr>
                <w:rFonts w:eastAsia="Times New Roman"/>
                <w:sz w:val="22"/>
                <w:szCs w:val="22"/>
                <w:lang w:val="uk-UA"/>
              </w:rPr>
              <w:t xml:space="preserve"> та </w:t>
            </w:r>
            <w:r w:rsidRPr="00182EEF">
              <w:rPr>
                <w:rFonts w:eastAsia="Times New Roman"/>
                <w:sz w:val="22"/>
                <w:szCs w:val="22"/>
                <w:lang w:val="uk-UA"/>
              </w:rPr>
              <w:t>в </w:t>
            </w:r>
            <w:hyperlink r:id="rId32" w:anchor="n628" w:history="1">
              <w:r w:rsidR="002728D5" w:rsidRPr="00182EEF">
                <w:rPr>
                  <w:rFonts w:eastAsia="Times New Roman"/>
                  <w:sz w:val="22"/>
                  <w:szCs w:val="22"/>
                  <w:lang w:val="uk-UA"/>
                </w:rPr>
                <w:t>абзаці </w:t>
              </w:r>
              <w:r w:rsidRPr="00182EEF">
                <w:rPr>
                  <w:rFonts w:eastAsia="Times New Roman"/>
                  <w:sz w:val="22"/>
                  <w:szCs w:val="22"/>
                  <w:lang w:val="uk-UA"/>
                </w:rPr>
                <w:t>чотирнадцятому</w:t>
              </w:r>
            </w:hyperlink>
            <w:r w:rsidRPr="00182EEF">
              <w:rPr>
                <w:rFonts w:eastAsia="Times New Roman"/>
                <w:sz w:val="22"/>
                <w:szCs w:val="22"/>
                <w:lang w:val="uk-UA"/>
              </w:rPr>
              <w:t> пункту 47 цих особливостей;</w:t>
            </w:r>
          </w:p>
          <w:p w14:paraId="2E4F2FF1" w14:textId="77777777" w:rsidR="009350E3" w:rsidRPr="00182EEF" w:rsidRDefault="009350E3" w:rsidP="009350E3">
            <w:pPr>
              <w:shd w:val="clear" w:color="auto" w:fill="FFFFFF"/>
              <w:ind w:firstLine="448"/>
              <w:jc w:val="both"/>
              <w:rPr>
                <w:rFonts w:eastAsia="Times New Roman"/>
                <w:sz w:val="22"/>
                <w:szCs w:val="22"/>
                <w:lang w:val="uk-UA"/>
              </w:rPr>
            </w:pPr>
            <w:bookmarkStart w:id="23" w:name="n608"/>
            <w:bookmarkEnd w:id="23"/>
            <w:r w:rsidRPr="00182EEF">
              <w:rPr>
                <w:rFonts w:eastAsia="Times New Roman"/>
                <w:sz w:val="22"/>
                <w:szCs w:val="22"/>
                <w:lang w:val="uk-UA"/>
              </w:rPr>
              <w:t>не надав забезпечення виконання договору про закупівлю, якщо таке забезпечення вимагалося замовником;</w:t>
            </w:r>
          </w:p>
          <w:p w14:paraId="2EEF0440" w14:textId="1C2890F6" w:rsidR="009350E3" w:rsidRPr="00182EEF" w:rsidRDefault="009350E3" w:rsidP="009350E3">
            <w:pPr>
              <w:shd w:val="clear" w:color="auto" w:fill="FFFFFF"/>
              <w:ind w:firstLine="448"/>
              <w:jc w:val="both"/>
              <w:rPr>
                <w:rFonts w:eastAsia="Times New Roman"/>
                <w:sz w:val="22"/>
                <w:szCs w:val="22"/>
                <w:lang w:val="uk-UA"/>
              </w:rPr>
            </w:pPr>
            <w:bookmarkStart w:id="24" w:name="n609"/>
            <w:bookmarkEnd w:id="24"/>
            <w:r w:rsidRPr="00182EEF">
              <w:rPr>
                <w:rFonts w:eastAsia="Times New Roman"/>
                <w:sz w:val="22"/>
                <w:szCs w:val="22"/>
                <w:lang w:val="uk-UA"/>
              </w:rPr>
              <w:t>надав недостовірну інформацію, що є суттєвою для визначення результатів процедури закупівлі, яку замовником виявлено згідно з </w:t>
            </w:r>
            <w:hyperlink r:id="rId33" w:anchor="n586" w:history="1">
              <w:r w:rsidRPr="00182EEF">
                <w:rPr>
                  <w:rFonts w:eastAsia="Times New Roman"/>
                  <w:sz w:val="22"/>
                  <w:szCs w:val="22"/>
                  <w:lang w:val="uk-UA"/>
                </w:rPr>
                <w:t>абзацом першим</w:t>
              </w:r>
            </w:hyperlink>
            <w:r w:rsidRPr="00182EEF">
              <w:rPr>
                <w:rFonts w:eastAsia="Times New Roman"/>
                <w:sz w:val="22"/>
                <w:szCs w:val="22"/>
                <w:lang w:val="uk-UA"/>
              </w:rPr>
              <w:t xml:space="preserve"> пункту 42 </w:t>
            </w:r>
            <w:r w:rsidR="002728D5" w:rsidRPr="00182EEF">
              <w:rPr>
                <w:rFonts w:eastAsia="Times New Roman"/>
                <w:sz w:val="22"/>
                <w:szCs w:val="22"/>
                <w:lang w:val="uk-UA"/>
              </w:rPr>
              <w:t>О</w:t>
            </w:r>
            <w:r w:rsidRPr="00182EEF">
              <w:rPr>
                <w:rFonts w:eastAsia="Times New Roman"/>
                <w:sz w:val="22"/>
                <w:szCs w:val="22"/>
                <w:lang w:val="uk-UA"/>
              </w:rPr>
              <w:t>собливостей.</w:t>
            </w:r>
          </w:p>
          <w:p w14:paraId="157374C5" w14:textId="394B44B6" w:rsidR="00EC78B6" w:rsidRPr="00182EEF" w:rsidRDefault="00EC78B6" w:rsidP="00EC78B6">
            <w:pPr>
              <w:shd w:val="clear" w:color="auto" w:fill="FFFFFF" w:themeFill="background1"/>
              <w:ind w:firstLine="337"/>
              <w:jc w:val="both"/>
              <w:rPr>
                <w:rFonts w:eastAsia="Times New Roman"/>
                <w:sz w:val="22"/>
                <w:szCs w:val="22"/>
                <w:bdr w:val="none" w:sz="0" w:space="0" w:color="auto" w:frame="1"/>
                <w:lang w:val="uk-UA" w:eastAsia="uk-UA"/>
              </w:rPr>
            </w:pPr>
          </w:p>
          <w:p w14:paraId="5E1DD681" w14:textId="77777777" w:rsidR="00D30D53" w:rsidRPr="00182EEF" w:rsidRDefault="00D30D53" w:rsidP="00D30D53">
            <w:pPr>
              <w:ind w:firstLine="218"/>
              <w:jc w:val="both"/>
              <w:rPr>
                <w:rFonts w:eastAsia="Times New Roman"/>
                <w:sz w:val="22"/>
                <w:szCs w:val="22"/>
                <w:lang w:val="uk-UA" w:eastAsia="en-US"/>
              </w:rPr>
            </w:pPr>
            <w:r w:rsidRPr="00182EEF">
              <w:rPr>
                <w:rFonts w:eastAsia="Times New Roman"/>
                <w:b/>
                <w:sz w:val="22"/>
                <w:szCs w:val="22"/>
                <w:lang w:val="uk-UA" w:eastAsia="en-US"/>
              </w:rPr>
              <w:t>Замовник може відхилити тендерну пропозицію</w:t>
            </w:r>
            <w:r w:rsidRPr="00182EEF">
              <w:rPr>
                <w:rFonts w:eastAsia="Times New Roman"/>
                <w:sz w:val="22"/>
                <w:szCs w:val="22"/>
                <w:lang w:val="uk-UA" w:eastAsia="en-US"/>
              </w:rPr>
              <w:t xml:space="preserve"> із зазначенням аргументації в електронній системі закупівель у разі, коли:</w:t>
            </w:r>
          </w:p>
          <w:p w14:paraId="39BB0069" w14:textId="107E9C5D"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t>1) </w:t>
            </w:r>
            <w:r w:rsidR="004E43D8" w:rsidRPr="00182EEF">
              <w:rPr>
                <w:rFonts w:eastAsia="Times New Roman"/>
                <w:sz w:val="22"/>
                <w:szCs w:val="22"/>
                <w:lang w:val="uk-UA" w:eastAsia="en-US"/>
              </w:rPr>
              <w:t>у</w:t>
            </w:r>
            <w:r w:rsidRPr="00182EEF">
              <w:rPr>
                <w:rFonts w:eastAsia="Times New Roman"/>
                <w:sz w:val="22"/>
                <w:szCs w:val="22"/>
                <w:lang w:val="uk-UA" w:eastAsia="en-US"/>
              </w:rPr>
              <w:t>часник надав неналежне обґрунтування щодо ціни або вартості відповідних товарів, робіт чи послуг тендерної пропозиції, що є аномально низькою;</w:t>
            </w:r>
          </w:p>
          <w:p w14:paraId="560B850C" w14:textId="02237D8E"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t>2) </w:t>
            </w:r>
            <w:r w:rsidR="004E43D8" w:rsidRPr="00182EEF">
              <w:rPr>
                <w:rFonts w:eastAsia="Times New Roman"/>
                <w:sz w:val="22"/>
                <w:szCs w:val="22"/>
                <w:lang w:val="uk-UA" w:eastAsia="en-US"/>
              </w:rPr>
              <w:t>у</w:t>
            </w:r>
            <w:r w:rsidRPr="00182EEF">
              <w:rPr>
                <w:rFonts w:eastAsia="Times New Roman"/>
                <w:sz w:val="22"/>
                <w:szCs w:val="22"/>
                <w:lang w:val="uk-UA" w:eastAsia="en-US"/>
              </w:rPr>
              <w:t xml:space="preserve">часник не виконав свої зобов’язання за раніше укладеним договором про закупівлю з тим самим </w:t>
            </w:r>
            <w:r w:rsidR="004E43D8" w:rsidRPr="00182EEF">
              <w:rPr>
                <w:rFonts w:eastAsia="Times New Roman"/>
                <w:sz w:val="22"/>
                <w:szCs w:val="22"/>
                <w:lang w:val="uk-UA" w:eastAsia="en-US"/>
              </w:rPr>
              <w:t>з</w:t>
            </w:r>
            <w:r w:rsidRPr="00182EEF">
              <w:rPr>
                <w:rFonts w:eastAsia="Times New Roman"/>
                <w:sz w:val="22"/>
                <w:szCs w:val="22"/>
                <w:lang w:val="uk-UA" w:eastAsia="en-US"/>
              </w:rPr>
              <w:t xml:space="preserve">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4E43D8" w:rsidRPr="00182EEF">
              <w:rPr>
                <w:rFonts w:eastAsia="Times New Roman"/>
                <w:sz w:val="22"/>
                <w:szCs w:val="22"/>
                <w:lang w:val="uk-UA" w:eastAsia="en-US"/>
              </w:rPr>
              <w:t>у</w:t>
            </w:r>
            <w:r w:rsidRPr="00182EEF">
              <w:rPr>
                <w:rFonts w:eastAsia="Times New Roman"/>
                <w:sz w:val="22"/>
                <w:szCs w:val="22"/>
                <w:lang w:val="uk-UA" w:eastAsia="en-US"/>
              </w:rPr>
              <w:t>часника санкції (рішення суду або факт добровільної сплати штрафу, або відшкодування збитків).</w:t>
            </w:r>
          </w:p>
          <w:p w14:paraId="12FC1373" w14:textId="77777777" w:rsidR="00D30D53" w:rsidRPr="00182EEF" w:rsidRDefault="00D30D53" w:rsidP="00D30D53">
            <w:pPr>
              <w:ind w:firstLine="218"/>
              <w:jc w:val="both"/>
              <w:rPr>
                <w:rFonts w:eastAsia="Times New Roman"/>
                <w:sz w:val="22"/>
                <w:szCs w:val="22"/>
                <w:lang w:val="uk-UA"/>
              </w:rPr>
            </w:pPr>
          </w:p>
          <w:p w14:paraId="6B82E071" w14:textId="5B477300" w:rsidR="00D30D53" w:rsidRPr="00182EEF" w:rsidRDefault="00D30D53" w:rsidP="00D30D53">
            <w:pPr>
              <w:ind w:firstLine="218"/>
              <w:jc w:val="both"/>
              <w:rPr>
                <w:rFonts w:eastAsia="Times New Roman"/>
                <w:sz w:val="22"/>
                <w:szCs w:val="22"/>
                <w:lang w:val="uk-UA" w:eastAsia="en-US"/>
              </w:rPr>
            </w:pPr>
            <w:r w:rsidRPr="00182EEF">
              <w:rPr>
                <w:rFonts w:eastAsia="Times New Roman"/>
                <w:sz w:val="22"/>
                <w:szCs w:val="22"/>
                <w:lang w:val="uk-UA"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w:t>
            </w:r>
            <w:r w:rsidR="00996002" w:rsidRPr="00182EEF">
              <w:rPr>
                <w:rFonts w:eastAsia="Times New Roman"/>
                <w:sz w:val="22"/>
                <w:szCs w:val="22"/>
                <w:lang w:val="uk-UA" w:eastAsia="en-US"/>
              </w:rPr>
              <w:t xml:space="preserve"> </w:t>
            </w:r>
            <w:r w:rsidRPr="00182EEF">
              <w:rPr>
                <w:rFonts w:eastAsia="Times New Roman"/>
                <w:sz w:val="22"/>
                <w:szCs w:val="22"/>
                <w:lang w:val="uk-UA" w:eastAsia="en-US"/>
              </w:rPr>
              <w:t xml:space="preserve">тендерна пропозиція та/або </w:t>
            </w:r>
            <w:r w:rsidR="00FD27CB" w:rsidRPr="00182EEF">
              <w:rPr>
                <w:rFonts w:eastAsia="Times New Roman"/>
                <w:sz w:val="22"/>
                <w:szCs w:val="22"/>
                <w:lang w:val="uk-UA" w:eastAsia="en-US"/>
              </w:rPr>
              <w:t>у</w:t>
            </w:r>
            <w:r w:rsidRPr="00182EEF">
              <w:rPr>
                <w:rFonts w:eastAsia="Times New Roman"/>
                <w:sz w:val="22"/>
                <w:szCs w:val="22"/>
                <w:lang w:val="uk-UA" w:eastAsia="en-US"/>
              </w:rPr>
              <w:t xml:space="preserve">часник не відповідають, із зазначенням, у чому саме полягає така невідповідність), </w:t>
            </w:r>
            <w:r w:rsidRPr="00182EEF">
              <w:rPr>
                <w:rFonts w:eastAsia="Times New Roman"/>
                <w:b/>
                <w:sz w:val="22"/>
                <w:szCs w:val="22"/>
                <w:lang w:val="uk-UA" w:eastAsia="en-US"/>
              </w:rPr>
              <w:t>протягом</w:t>
            </w:r>
            <w:r w:rsidR="00996002" w:rsidRPr="00182EEF">
              <w:rPr>
                <w:rFonts w:eastAsia="Times New Roman"/>
                <w:b/>
                <w:sz w:val="22"/>
                <w:szCs w:val="22"/>
                <w:lang w:val="uk-UA" w:eastAsia="en-US"/>
              </w:rPr>
              <w:t xml:space="preserve"> 1 (</w:t>
            </w:r>
            <w:r w:rsidRPr="00182EEF">
              <w:rPr>
                <w:rFonts w:eastAsia="Times New Roman"/>
                <w:b/>
                <w:sz w:val="22"/>
                <w:szCs w:val="22"/>
                <w:lang w:val="uk-UA" w:eastAsia="en-US"/>
              </w:rPr>
              <w:t>одного</w:t>
            </w:r>
            <w:r w:rsidR="00996002" w:rsidRPr="00182EEF">
              <w:rPr>
                <w:rFonts w:eastAsia="Times New Roman"/>
                <w:b/>
                <w:sz w:val="22"/>
                <w:szCs w:val="22"/>
                <w:lang w:val="uk-UA" w:eastAsia="en-US"/>
              </w:rPr>
              <w:t>)</w:t>
            </w:r>
            <w:r w:rsidRPr="00182EEF">
              <w:rPr>
                <w:rFonts w:eastAsia="Times New Roman"/>
                <w:b/>
                <w:sz w:val="22"/>
                <w:szCs w:val="22"/>
                <w:lang w:val="uk-UA" w:eastAsia="en-US"/>
              </w:rPr>
              <w:t xml:space="preserve"> дня</w:t>
            </w:r>
            <w:r w:rsidRPr="00182EEF">
              <w:rPr>
                <w:rFonts w:eastAsia="Times New Roman"/>
                <w:sz w:val="22"/>
                <w:szCs w:val="22"/>
                <w:lang w:val="uk-UA" w:eastAsia="en-US"/>
              </w:rPr>
              <w:t xml:space="preserve"> з дати ухвалення рішення оприлюднюється в електронній системі закупівель та автоматично надсилається </w:t>
            </w:r>
            <w:r w:rsidR="00FD27CB" w:rsidRPr="00182EEF">
              <w:rPr>
                <w:rFonts w:eastAsia="Times New Roman"/>
                <w:sz w:val="22"/>
                <w:szCs w:val="22"/>
                <w:lang w:val="uk-UA" w:eastAsia="en-US"/>
              </w:rPr>
              <w:t>у</w:t>
            </w:r>
            <w:r w:rsidRPr="00182EEF">
              <w:rPr>
                <w:rFonts w:eastAsia="Times New Roman"/>
                <w:sz w:val="22"/>
                <w:szCs w:val="22"/>
                <w:lang w:val="uk-UA" w:eastAsia="en-US"/>
              </w:rPr>
              <w:t>часнику процедури закупівлі/переможцю процедури закупівлі, тендерна пропозиція якого відхилена, через електронну систему закупівель.</w:t>
            </w:r>
          </w:p>
          <w:p w14:paraId="52C7ADEE" w14:textId="2E90AA8E" w:rsidR="00EC78B6" w:rsidRPr="00182EEF" w:rsidRDefault="00D30D53" w:rsidP="00FD27CB">
            <w:pPr>
              <w:pStyle w:val="rvps2"/>
              <w:shd w:val="clear" w:color="auto" w:fill="FFFFFF"/>
              <w:spacing w:before="0" w:after="0"/>
              <w:ind w:firstLine="335"/>
              <w:jc w:val="both"/>
              <w:rPr>
                <w:sz w:val="22"/>
                <w:szCs w:val="22"/>
                <w:lang w:val="uk-UA"/>
              </w:rPr>
            </w:pPr>
            <w:r w:rsidRPr="00182EEF">
              <w:rPr>
                <w:sz w:val="22"/>
                <w:szCs w:val="22"/>
                <w:lang w:val="uk-UA" w:eastAsia="en-US"/>
              </w:rPr>
              <w:t xml:space="preserve">У разі коли </w:t>
            </w:r>
            <w:r w:rsidR="00FD27CB" w:rsidRPr="00182EEF">
              <w:rPr>
                <w:sz w:val="22"/>
                <w:szCs w:val="22"/>
                <w:lang w:val="uk-UA" w:eastAsia="en-US"/>
              </w:rPr>
              <w:t>у</w:t>
            </w:r>
            <w:r w:rsidRPr="00182EEF">
              <w:rPr>
                <w:sz w:val="22"/>
                <w:szCs w:val="22"/>
                <w:lang w:val="uk-UA" w:eastAsia="en-US"/>
              </w:rPr>
              <w:t xml:space="preserve">часник, тендерна пропозиція якого відхилена, вважає недостатньою аргументацію, зазначену в повідомленні, такий </w:t>
            </w:r>
            <w:r w:rsidR="00FD27CB" w:rsidRPr="00182EEF">
              <w:rPr>
                <w:sz w:val="22"/>
                <w:szCs w:val="22"/>
                <w:lang w:val="uk-UA" w:eastAsia="en-US"/>
              </w:rPr>
              <w:t>у</w:t>
            </w:r>
            <w:r w:rsidRPr="00182EEF">
              <w:rPr>
                <w:sz w:val="22"/>
                <w:szCs w:val="22"/>
                <w:lang w:val="uk-UA" w:eastAsia="en-US"/>
              </w:rPr>
              <w:t xml:space="preserve">часник може звернутися до </w:t>
            </w:r>
            <w:r w:rsidR="00FD27CB" w:rsidRPr="00182EEF">
              <w:rPr>
                <w:sz w:val="22"/>
                <w:szCs w:val="22"/>
                <w:lang w:val="uk-UA" w:eastAsia="en-US"/>
              </w:rPr>
              <w:t>з</w:t>
            </w:r>
            <w:r w:rsidRPr="00182EEF">
              <w:rPr>
                <w:sz w:val="22"/>
                <w:szCs w:val="22"/>
                <w:lang w:val="uk-UA" w:eastAsia="en-US"/>
              </w:rPr>
              <w:t xml:space="preserve">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FD27CB" w:rsidRPr="00182EEF">
              <w:rPr>
                <w:sz w:val="22"/>
                <w:szCs w:val="22"/>
                <w:lang w:val="uk-UA" w:eastAsia="en-US"/>
              </w:rPr>
              <w:t>з</w:t>
            </w:r>
            <w:r w:rsidRPr="00182EEF">
              <w:rPr>
                <w:sz w:val="22"/>
                <w:szCs w:val="22"/>
                <w:lang w:val="uk-UA" w:eastAsia="en-US"/>
              </w:rPr>
              <w:t xml:space="preserve">амовник зобов’язаний надати йому відповідь з </w:t>
            </w:r>
            <w:r w:rsidRPr="00182EEF">
              <w:rPr>
                <w:sz w:val="22"/>
                <w:szCs w:val="22"/>
                <w:lang w:val="uk-UA" w:eastAsia="en-US"/>
              </w:rPr>
              <w:lastRenderedPageBreak/>
              <w:t xml:space="preserve">такою інформацією </w:t>
            </w:r>
            <w:r w:rsidRPr="00182EEF">
              <w:rPr>
                <w:b/>
                <w:sz w:val="22"/>
                <w:szCs w:val="22"/>
                <w:lang w:val="uk-UA" w:eastAsia="en-US"/>
              </w:rPr>
              <w:t xml:space="preserve">не пізніш як через </w:t>
            </w:r>
            <w:r w:rsidR="00996002" w:rsidRPr="00182EEF">
              <w:rPr>
                <w:b/>
                <w:sz w:val="22"/>
                <w:szCs w:val="22"/>
                <w:lang w:val="uk-UA" w:eastAsia="en-US"/>
              </w:rPr>
              <w:t>4 (</w:t>
            </w:r>
            <w:r w:rsidRPr="00182EEF">
              <w:rPr>
                <w:b/>
                <w:sz w:val="22"/>
                <w:szCs w:val="22"/>
                <w:lang w:val="uk-UA" w:eastAsia="en-US"/>
              </w:rPr>
              <w:t>чотири</w:t>
            </w:r>
            <w:r w:rsidR="00996002" w:rsidRPr="00182EEF">
              <w:rPr>
                <w:b/>
                <w:sz w:val="22"/>
                <w:szCs w:val="22"/>
                <w:lang w:val="uk-UA" w:eastAsia="en-US"/>
              </w:rPr>
              <w:t>)</w:t>
            </w:r>
            <w:r w:rsidRPr="00182EEF">
              <w:rPr>
                <w:b/>
                <w:sz w:val="22"/>
                <w:szCs w:val="22"/>
                <w:lang w:val="uk-UA" w:eastAsia="en-US"/>
              </w:rPr>
              <w:t xml:space="preserve"> дні</w:t>
            </w:r>
            <w:r w:rsidRPr="00182EEF">
              <w:rPr>
                <w:sz w:val="22"/>
                <w:szCs w:val="22"/>
                <w:lang w:val="uk-UA" w:eastAsia="en-US"/>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C78B6" w:rsidRPr="00182EEF" w14:paraId="716EFD3B" w14:textId="77777777" w:rsidTr="000F07EA">
        <w:trPr>
          <w:trHeight w:val="483"/>
          <w:jc w:val="center"/>
        </w:trPr>
        <w:tc>
          <w:tcPr>
            <w:tcW w:w="9743" w:type="dxa"/>
            <w:gridSpan w:val="5"/>
            <w:shd w:val="clear" w:color="auto" w:fill="FFFFFF" w:themeFill="background1"/>
            <w:vAlign w:val="center"/>
          </w:tcPr>
          <w:p w14:paraId="07054D31" w14:textId="41D33AF0" w:rsidR="00EC78B6" w:rsidRPr="00182EEF" w:rsidRDefault="00EC78B6" w:rsidP="00EC78B6">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lastRenderedPageBreak/>
              <w:t xml:space="preserve">VІI. Відміна відкритих торгів </w:t>
            </w:r>
          </w:p>
        </w:tc>
      </w:tr>
      <w:tr w:rsidR="00EC78B6" w:rsidRPr="00182EEF" w14:paraId="439C2453" w14:textId="77777777" w:rsidTr="00A92C28">
        <w:trPr>
          <w:trHeight w:val="412"/>
          <w:jc w:val="center"/>
        </w:trPr>
        <w:tc>
          <w:tcPr>
            <w:tcW w:w="576" w:type="dxa"/>
            <w:gridSpan w:val="2"/>
            <w:shd w:val="clear" w:color="auto" w:fill="FFFFFF" w:themeFill="background1"/>
          </w:tcPr>
          <w:p w14:paraId="49F5B59F" w14:textId="77777777" w:rsidR="00EC78B6" w:rsidRPr="00182EEF" w:rsidRDefault="00EC78B6" w:rsidP="00EC78B6">
            <w:pPr>
              <w:widowControl w:val="0"/>
              <w:shd w:val="clear" w:color="auto" w:fill="FFFFFF" w:themeFill="background1"/>
              <w:jc w:val="center"/>
              <w:rPr>
                <w:b/>
                <w:bCs/>
                <w:sz w:val="22"/>
                <w:szCs w:val="22"/>
                <w:lang w:val="uk-UA"/>
              </w:rPr>
            </w:pPr>
            <w:r w:rsidRPr="00182EEF">
              <w:rPr>
                <w:rFonts w:eastAsia="Times New Roman"/>
                <w:b/>
                <w:bCs/>
                <w:sz w:val="22"/>
                <w:szCs w:val="22"/>
                <w:lang w:val="uk-UA"/>
              </w:rPr>
              <w:t>1</w:t>
            </w:r>
          </w:p>
        </w:tc>
        <w:tc>
          <w:tcPr>
            <w:tcW w:w="2797" w:type="dxa"/>
            <w:shd w:val="clear" w:color="auto" w:fill="FFFFFF" w:themeFill="background1"/>
          </w:tcPr>
          <w:p w14:paraId="724571E5" w14:textId="3FF8F256"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Відміна відкритих торгів</w:t>
            </w:r>
          </w:p>
        </w:tc>
        <w:tc>
          <w:tcPr>
            <w:tcW w:w="6370" w:type="dxa"/>
            <w:gridSpan w:val="2"/>
            <w:shd w:val="clear" w:color="auto" w:fill="FFFFFF" w:themeFill="background1"/>
          </w:tcPr>
          <w:p w14:paraId="717599AF" w14:textId="77777777" w:rsidR="009114FF" w:rsidRPr="00182EEF" w:rsidRDefault="009114FF" w:rsidP="009114FF">
            <w:pPr>
              <w:ind w:firstLine="218"/>
              <w:jc w:val="both"/>
              <w:rPr>
                <w:rFonts w:eastAsia="Times New Roman"/>
                <w:sz w:val="22"/>
                <w:szCs w:val="22"/>
                <w:lang w:val="uk-UA" w:eastAsia="en-US"/>
              </w:rPr>
            </w:pPr>
            <w:bookmarkStart w:id="25" w:name="z337ya" w:colFirst="0" w:colLast="0"/>
            <w:bookmarkEnd w:id="25"/>
            <w:r w:rsidRPr="00182EEF">
              <w:rPr>
                <w:rFonts w:eastAsia="Times New Roman"/>
                <w:b/>
                <w:sz w:val="22"/>
                <w:szCs w:val="22"/>
                <w:lang w:val="uk-UA" w:eastAsia="en-US"/>
              </w:rPr>
              <w:t>Замовник відміняє відкриті торги у разі:</w:t>
            </w:r>
          </w:p>
          <w:p w14:paraId="4795C170"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1) відсутності подальшої потреби в закупівлі товарів, робіт чи послуг;</w:t>
            </w:r>
          </w:p>
          <w:p w14:paraId="572AD10F"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A31174"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3) скорочення обсягу видатків на здійснення закупівлі товарів, робіт чи послуг;</w:t>
            </w:r>
          </w:p>
          <w:p w14:paraId="2AE16349"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4) коли здійснення закупівлі стало неможливим внаслідок дії обставин непереборної сили.</w:t>
            </w:r>
          </w:p>
          <w:p w14:paraId="05A3D0CB" w14:textId="77777777" w:rsidR="009114FF" w:rsidRPr="00182EEF" w:rsidRDefault="009114FF" w:rsidP="009114FF">
            <w:pPr>
              <w:ind w:firstLine="218"/>
              <w:jc w:val="both"/>
              <w:rPr>
                <w:rFonts w:eastAsia="Times New Roman"/>
                <w:sz w:val="16"/>
                <w:szCs w:val="16"/>
                <w:lang w:val="uk-UA" w:eastAsia="en-US"/>
              </w:rPr>
            </w:pPr>
          </w:p>
          <w:p w14:paraId="23AAC0B0" w14:textId="601003B0"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 xml:space="preserve">У разі відміни відкритих торгів замовник </w:t>
            </w:r>
            <w:r w:rsidRPr="00182EEF">
              <w:rPr>
                <w:rFonts w:eastAsia="Times New Roman"/>
                <w:b/>
                <w:sz w:val="22"/>
                <w:szCs w:val="22"/>
                <w:lang w:val="uk-UA" w:eastAsia="en-US"/>
              </w:rPr>
              <w:t>протягом 1 (одного) робочого дня</w:t>
            </w:r>
            <w:r w:rsidRPr="00182EEF">
              <w:rPr>
                <w:rFonts w:eastAsia="Times New Roman"/>
                <w:sz w:val="22"/>
                <w:szCs w:val="22"/>
                <w:lang w:val="uk-UA" w:eastAsia="en-US"/>
              </w:rPr>
              <w:t xml:space="preserve"> з дати прийняття відповідного рішення зазначає в електронній системі закупівель підстави прийняття такого рішення.</w:t>
            </w:r>
          </w:p>
          <w:p w14:paraId="7C4D72FE" w14:textId="77777777" w:rsidR="009114FF" w:rsidRPr="00182EEF" w:rsidRDefault="009114FF" w:rsidP="009114FF">
            <w:pPr>
              <w:ind w:firstLine="218"/>
              <w:jc w:val="both"/>
              <w:rPr>
                <w:rFonts w:eastAsia="Times New Roman"/>
                <w:sz w:val="16"/>
                <w:szCs w:val="16"/>
                <w:lang w:val="uk-UA" w:eastAsia="en-US"/>
              </w:rPr>
            </w:pPr>
          </w:p>
          <w:p w14:paraId="68AED941" w14:textId="11120B70" w:rsidR="009114FF" w:rsidRPr="00182EEF" w:rsidRDefault="009114FF" w:rsidP="009114FF">
            <w:pPr>
              <w:ind w:firstLine="218"/>
              <w:jc w:val="both"/>
              <w:rPr>
                <w:rFonts w:eastAsia="Times New Roman"/>
                <w:b/>
                <w:sz w:val="22"/>
                <w:szCs w:val="22"/>
                <w:lang w:val="uk-UA" w:eastAsia="en-US"/>
              </w:rPr>
            </w:pPr>
            <w:r w:rsidRPr="00182EEF">
              <w:rPr>
                <w:rFonts w:eastAsia="Times New Roman"/>
                <w:b/>
                <w:sz w:val="22"/>
                <w:szCs w:val="22"/>
                <w:lang w:val="uk-UA" w:eastAsia="en-US"/>
              </w:rPr>
              <w:t>Відкриті торги автоматично відміняються електронною системою закупівель у разі:</w:t>
            </w:r>
          </w:p>
          <w:p w14:paraId="16D19118" w14:textId="77777777" w:rsidR="009114FF" w:rsidRPr="00182EEF" w:rsidRDefault="009114FF" w:rsidP="009114FF">
            <w:pPr>
              <w:ind w:firstLine="218"/>
              <w:jc w:val="both"/>
              <w:rPr>
                <w:rFonts w:eastAsia="Times New Roman"/>
                <w:sz w:val="22"/>
                <w:szCs w:val="22"/>
                <w:lang w:val="uk-UA" w:eastAsia="en-US"/>
              </w:rPr>
            </w:pPr>
            <w:r w:rsidRPr="007F77E2">
              <w:rPr>
                <w:rFonts w:eastAsia="Times New Roman"/>
                <w:sz w:val="22"/>
                <w:szCs w:val="22"/>
                <w:lang w:val="uk-UA" w:eastAsia="en-US"/>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0B81094"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2) неподання жодної тендерної пропозиції для участі у відкритих торгах у строк, установлений Замовником згідно з Особливостями.</w:t>
            </w:r>
          </w:p>
          <w:p w14:paraId="7C032FF1" w14:textId="77777777" w:rsidR="009114FF" w:rsidRPr="00182EEF" w:rsidRDefault="009114FF" w:rsidP="009114FF">
            <w:pPr>
              <w:ind w:firstLine="218"/>
              <w:jc w:val="both"/>
              <w:rPr>
                <w:rFonts w:eastAsia="Times New Roman"/>
                <w:sz w:val="16"/>
                <w:szCs w:val="16"/>
                <w:lang w:val="uk-UA" w:eastAsia="en-US"/>
              </w:rPr>
            </w:pPr>
          </w:p>
          <w:p w14:paraId="30609C7D" w14:textId="6FA730AC"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05602D06" w14:textId="77777777" w:rsidR="009114FF" w:rsidRPr="00182EEF" w:rsidRDefault="009114FF" w:rsidP="009114FF">
            <w:pPr>
              <w:ind w:firstLine="218"/>
              <w:jc w:val="both"/>
              <w:rPr>
                <w:rFonts w:eastAsia="Times New Roman"/>
                <w:sz w:val="22"/>
                <w:szCs w:val="22"/>
                <w:lang w:val="uk-UA" w:eastAsia="en-US"/>
              </w:rPr>
            </w:pPr>
            <w:r w:rsidRPr="00182EEF">
              <w:rPr>
                <w:rFonts w:eastAsia="Times New Roman"/>
                <w:sz w:val="22"/>
                <w:szCs w:val="22"/>
                <w:lang w:val="uk-UA" w:eastAsia="en-US"/>
              </w:rPr>
              <w:t>Відкриті торги можуть бути відмінені частково (за лотом).</w:t>
            </w:r>
          </w:p>
          <w:p w14:paraId="72C3262B" w14:textId="787556F5" w:rsidR="00EC78B6" w:rsidRPr="00182EEF" w:rsidRDefault="009114FF" w:rsidP="008847E2">
            <w:pPr>
              <w:widowControl w:val="0"/>
              <w:shd w:val="clear" w:color="auto" w:fill="FFFFFF" w:themeFill="background1"/>
              <w:jc w:val="both"/>
              <w:rPr>
                <w:rFonts w:eastAsia="Times New Roman"/>
                <w:sz w:val="22"/>
                <w:szCs w:val="22"/>
                <w:lang w:val="uk-UA"/>
              </w:rPr>
            </w:pPr>
            <w:r w:rsidRPr="00182EEF">
              <w:rPr>
                <w:rFonts w:eastAsia="Times New Roman"/>
                <w:sz w:val="22"/>
                <w:szCs w:val="22"/>
                <w:lang w:val="uk-UA" w:eastAsia="en-US"/>
              </w:rPr>
              <w:t xml:space="preserve">    Інформація про відміну відкритих торгів автоматично надсилається всім </w:t>
            </w:r>
            <w:r w:rsidR="008847E2" w:rsidRPr="00182EEF">
              <w:rPr>
                <w:rFonts w:eastAsia="Times New Roman"/>
                <w:sz w:val="22"/>
                <w:szCs w:val="22"/>
                <w:lang w:val="uk-UA" w:eastAsia="en-US"/>
              </w:rPr>
              <w:t>у</w:t>
            </w:r>
            <w:r w:rsidRPr="00182EEF">
              <w:rPr>
                <w:rFonts w:eastAsia="Times New Roman"/>
                <w:sz w:val="22"/>
                <w:szCs w:val="22"/>
                <w:lang w:val="uk-UA" w:eastAsia="en-US"/>
              </w:rPr>
              <w:t>часникам електронною системою закупівель в день її оприлюднення.</w:t>
            </w:r>
          </w:p>
        </w:tc>
      </w:tr>
      <w:tr w:rsidR="00EC78B6" w:rsidRPr="00182EEF" w14:paraId="5DB4F4A0" w14:textId="77777777" w:rsidTr="008E539C">
        <w:trPr>
          <w:trHeight w:val="432"/>
          <w:jc w:val="center"/>
        </w:trPr>
        <w:tc>
          <w:tcPr>
            <w:tcW w:w="9743" w:type="dxa"/>
            <w:gridSpan w:val="5"/>
            <w:shd w:val="clear" w:color="auto" w:fill="FFFFFF" w:themeFill="background1"/>
            <w:vAlign w:val="center"/>
          </w:tcPr>
          <w:p w14:paraId="5BDD8E9D" w14:textId="6F04CDCE" w:rsidR="00EC78B6" w:rsidRPr="00182EEF" w:rsidRDefault="00EC78B6" w:rsidP="00EC78B6">
            <w:pPr>
              <w:widowControl w:val="0"/>
              <w:shd w:val="clear" w:color="auto" w:fill="FFFFFF" w:themeFill="background1"/>
              <w:ind w:firstLine="335"/>
              <w:jc w:val="center"/>
              <w:rPr>
                <w:sz w:val="22"/>
                <w:szCs w:val="22"/>
                <w:lang w:val="uk-UA"/>
              </w:rPr>
            </w:pPr>
            <w:r w:rsidRPr="00182EEF">
              <w:rPr>
                <w:rFonts w:eastAsia="Times New Roman"/>
                <w:b/>
                <w:sz w:val="22"/>
                <w:szCs w:val="22"/>
                <w:lang w:val="uk-UA"/>
              </w:rPr>
              <w:t>VІIІ. Укладення договору про закупівлю</w:t>
            </w:r>
          </w:p>
        </w:tc>
      </w:tr>
      <w:tr w:rsidR="00EC78B6" w:rsidRPr="00182EEF" w14:paraId="758CD581" w14:textId="77777777" w:rsidTr="00CE41C9">
        <w:trPr>
          <w:trHeight w:val="2074"/>
          <w:jc w:val="center"/>
        </w:trPr>
        <w:tc>
          <w:tcPr>
            <w:tcW w:w="576" w:type="dxa"/>
            <w:gridSpan w:val="2"/>
            <w:vAlign w:val="center"/>
          </w:tcPr>
          <w:p w14:paraId="021984EE" w14:textId="0ED8E791" w:rsidR="00EC78B6" w:rsidRPr="00182EEF" w:rsidRDefault="00EC78B6" w:rsidP="00EC78B6">
            <w:pPr>
              <w:widowControl w:val="0"/>
              <w:shd w:val="clear" w:color="auto" w:fill="FFFFFF" w:themeFill="background1"/>
              <w:jc w:val="center"/>
              <w:rPr>
                <w:b/>
                <w:bCs/>
                <w:sz w:val="22"/>
                <w:szCs w:val="22"/>
                <w:lang w:val="uk-UA"/>
              </w:rPr>
            </w:pPr>
            <w:r w:rsidRPr="00182EEF">
              <w:rPr>
                <w:b/>
                <w:sz w:val="22"/>
                <w:szCs w:val="22"/>
                <w:lang w:val="uk-UA"/>
              </w:rPr>
              <w:t>1</w:t>
            </w:r>
          </w:p>
        </w:tc>
        <w:tc>
          <w:tcPr>
            <w:tcW w:w="2797" w:type="dxa"/>
            <w:shd w:val="clear" w:color="auto" w:fill="auto"/>
            <w:vAlign w:val="center"/>
          </w:tcPr>
          <w:p w14:paraId="280D5A08" w14:textId="66E3D7E2" w:rsidR="00EC78B6" w:rsidRPr="00182EEF" w:rsidRDefault="00EC78B6" w:rsidP="00EC78B6">
            <w:pPr>
              <w:widowControl w:val="0"/>
              <w:shd w:val="clear" w:color="auto" w:fill="FFFFFF" w:themeFill="background1"/>
              <w:rPr>
                <w:sz w:val="22"/>
                <w:szCs w:val="22"/>
                <w:lang w:val="uk-UA"/>
              </w:rPr>
            </w:pPr>
            <w:r w:rsidRPr="00182EEF">
              <w:rPr>
                <w:b/>
                <w:sz w:val="22"/>
                <w:szCs w:val="22"/>
                <w:lang w:val="uk-UA"/>
              </w:rPr>
              <w:t>Строк укладання договору про закупівлю</w:t>
            </w:r>
          </w:p>
        </w:tc>
        <w:tc>
          <w:tcPr>
            <w:tcW w:w="6370" w:type="dxa"/>
            <w:gridSpan w:val="2"/>
            <w:shd w:val="clear" w:color="auto" w:fill="auto"/>
            <w:vAlign w:val="center"/>
          </w:tcPr>
          <w:p w14:paraId="6B7A5E8C" w14:textId="46CAD647" w:rsidR="00AB39D5" w:rsidRPr="00182EEF" w:rsidRDefault="00AB39D5" w:rsidP="00AB39D5">
            <w:pPr>
              <w:ind w:firstLine="218"/>
              <w:jc w:val="both"/>
              <w:rPr>
                <w:rFonts w:eastAsia="Times New Roman"/>
                <w:sz w:val="22"/>
                <w:szCs w:val="22"/>
                <w:lang w:val="uk-UA" w:eastAsia="en-US"/>
              </w:rPr>
            </w:pPr>
            <w:r w:rsidRPr="00182EEF">
              <w:rPr>
                <w:rFonts w:eastAsia="Times New Roman"/>
                <w:sz w:val="22"/>
                <w:szCs w:val="22"/>
                <w:lang w:val="uk-UA" w:eastAsia="en-US"/>
              </w:rPr>
              <w:t xml:space="preserve">З метою забезпечення права на оскарження рішень </w:t>
            </w:r>
            <w:r w:rsidR="00FF5F21" w:rsidRPr="00182EEF">
              <w:rPr>
                <w:rFonts w:eastAsia="Times New Roman"/>
                <w:sz w:val="22"/>
                <w:szCs w:val="22"/>
                <w:lang w:val="uk-UA" w:eastAsia="en-US"/>
              </w:rPr>
              <w:t>з</w:t>
            </w:r>
            <w:r w:rsidRPr="00182EEF">
              <w:rPr>
                <w:rFonts w:eastAsia="Times New Roman"/>
                <w:sz w:val="22"/>
                <w:szCs w:val="22"/>
                <w:lang w:val="uk-UA" w:eastAsia="en-US"/>
              </w:rPr>
              <w:t xml:space="preserve">амовника до органу оскарження договір про закупівлю не може бути укладено раніше </w:t>
            </w:r>
            <w:r w:rsidRPr="00182EEF">
              <w:rPr>
                <w:rFonts w:eastAsia="Times New Roman"/>
                <w:b/>
                <w:sz w:val="22"/>
                <w:szCs w:val="22"/>
                <w:lang w:val="uk-UA" w:eastAsia="en-US"/>
              </w:rPr>
              <w:t>ніж через 5 (п’ять) днів</w:t>
            </w:r>
            <w:r w:rsidRPr="00182EEF">
              <w:rPr>
                <w:rFonts w:eastAsia="Times New Roman"/>
                <w:sz w:val="22"/>
                <w:szCs w:val="22"/>
                <w:lang w:val="uk-UA" w:eastAsia="en-US"/>
              </w:rPr>
              <w:t xml:space="preserve"> з дати оприлюднення в електронній системі закупівель повідомлення про намір укласти договір про закупівлю.</w:t>
            </w:r>
          </w:p>
          <w:p w14:paraId="5A7C84BE" w14:textId="41735109" w:rsidR="00AB39D5" w:rsidRPr="00182EEF" w:rsidRDefault="00AB39D5" w:rsidP="00AB39D5">
            <w:pPr>
              <w:widowControl w:val="0"/>
              <w:shd w:val="clear" w:color="auto" w:fill="FFFFFF" w:themeFill="background1"/>
              <w:ind w:firstLine="334"/>
              <w:jc w:val="both"/>
              <w:rPr>
                <w:rFonts w:eastAsia="Times New Roman"/>
                <w:sz w:val="22"/>
                <w:szCs w:val="22"/>
                <w:lang w:val="uk-UA" w:eastAsia="en-US"/>
              </w:rPr>
            </w:pPr>
            <w:r w:rsidRPr="00182EEF">
              <w:rPr>
                <w:rFonts w:eastAsia="Times New Roman"/>
                <w:sz w:val="22"/>
                <w:szCs w:val="22"/>
                <w:lang w:val="uk-UA" w:eastAsia="en-US"/>
              </w:rPr>
              <w:t xml:space="preserve">Замовник укладає договір про закупівлю з </w:t>
            </w:r>
            <w:r w:rsidR="00FF5F21" w:rsidRPr="00182EEF">
              <w:rPr>
                <w:rFonts w:eastAsia="Times New Roman"/>
                <w:sz w:val="22"/>
                <w:szCs w:val="22"/>
                <w:lang w:val="uk-UA" w:eastAsia="en-US"/>
              </w:rPr>
              <w:t>у</w:t>
            </w:r>
            <w:r w:rsidRPr="00182EEF">
              <w:rPr>
                <w:rFonts w:eastAsia="Times New Roman"/>
                <w:sz w:val="22"/>
                <w:szCs w:val="22"/>
                <w:lang w:val="uk-UA" w:eastAsia="en-US"/>
              </w:rPr>
              <w:t xml:space="preserve">часником, який визнаний переможцем процедури закупівлі, протягом строку дії його пропозиції, </w:t>
            </w:r>
            <w:r w:rsidRPr="00182EEF">
              <w:rPr>
                <w:rFonts w:eastAsia="Times New Roman"/>
                <w:b/>
                <w:sz w:val="22"/>
                <w:szCs w:val="22"/>
                <w:lang w:val="uk-UA" w:eastAsia="en-US"/>
              </w:rPr>
              <w:t>не пізніше ніж через 15</w:t>
            </w:r>
            <w:r w:rsidR="00A463B7" w:rsidRPr="00182EEF">
              <w:rPr>
                <w:rFonts w:eastAsia="Times New Roman"/>
                <w:b/>
                <w:sz w:val="22"/>
                <w:szCs w:val="22"/>
                <w:lang w:val="uk-UA" w:eastAsia="en-US"/>
              </w:rPr>
              <w:t xml:space="preserve"> (п'ятнадцять)</w:t>
            </w:r>
            <w:r w:rsidRPr="00182EEF">
              <w:rPr>
                <w:rFonts w:eastAsia="Times New Roman"/>
                <w:b/>
                <w:sz w:val="22"/>
                <w:szCs w:val="22"/>
                <w:lang w:val="uk-UA" w:eastAsia="en-US"/>
              </w:rPr>
              <w:t xml:space="preserve"> днів</w:t>
            </w:r>
            <w:r w:rsidRPr="00182EEF">
              <w:rPr>
                <w:rFonts w:eastAsia="Times New Roman"/>
                <w:sz w:val="22"/>
                <w:szCs w:val="22"/>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182EEF">
              <w:rPr>
                <w:rFonts w:eastAsia="Times New Roman"/>
                <w:b/>
                <w:sz w:val="22"/>
                <w:szCs w:val="22"/>
                <w:lang w:val="uk-UA" w:eastAsia="en-US"/>
              </w:rPr>
              <w:t>до 60 днів</w:t>
            </w:r>
            <w:r w:rsidRPr="00182EEF">
              <w:rPr>
                <w:rFonts w:eastAsia="Times New Roman"/>
                <w:sz w:val="22"/>
                <w:szCs w:val="22"/>
                <w:lang w:val="uk-UA" w:eastAsia="en-US"/>
              </w:rPr>
              <w:t xml:space="preserve">. </w:t>
            </w:r>
          </w:p>
          <w:p w14:paraId="29E99783" w14:textId="7F070D06" w:rsidR="00EC78B6" w:rsidRPr="00182EEF" w:rsidRDefault="00AB39D5" w:rsidP="00AB39D5">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eastAsia="en-US"/>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43A7E6" w14:textId="3C641785" w:rsidR="00EC78B6" w:rsidRPr="00182EEF" w:rsidRDefault="00EC78B6" w:rsidP="00AB39D5">
            <w:pPr>
              <w:widowControl w:val="0"/>
              <w:shd w:val="clear" w:color="auto" w:fill="FFFFFF" w:themeFill="background1"/>
              <w:ind w:firstLine="334"/>
              <w:jc w:val="both"/>
              <w:rPr>
                <w:rFonts w:eastAsia="Times New Roman"/>
                <w:sz w:val="22"/>
                <w:szCs w:val="22"/>
                <w:lang w:val="uk-UA"/>
              </w:rPr>
            </w:pPr>
            <w:r w:rsidRPr="00182EEF">
              <w:rPr>
                <w:rFonts w:eastAsia="Times New Roman"/>
                <w:sz w:val="22"/>
                <w:szCs w:val="22"/>
                <w:lang w:val="uk-UA"/>
              </w:rPr>
              <w:t xml:space="preserve">У разі відхилення тендерної пропозиції з підстави, визначеної підпунктом 3 пункту </w:t>
            </w:r>
            <w:r w:rsidR="00AB39D5" w:rsidRPr="00182EEF">
              <w:rPr>
                <w:rFonts w:eastAsia="Times New Roman"/>
                <w:sz w:val="22"/>
                <w:szCs w:val="22"/>
                <w:lang w:val="uk-UA"/>
              </w:rPr>
              <w:t>44</w:t>
            </w:r>
            <w:r w:rsidRPr="00182EEF">
              <w:rPr>
                <w:rFonts w:eastAsia="Times New Roman"/>
                <w:sz w:val="22"/>
                <w:szCs w:val="22"/>
                <w:lang w:val="uk-UA"/>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AB39D5" w:rsidRPr="00182EEF">
              <w:rPr>
                <w:rFonts w:eastAsia="Times New Roman"/>
                <w:sz w:val="22"/>
                <w:szCs w:val="22"/>
                <w:lang w:val="uk-UA"/>
              </w:rPr>
              <w:t>49</w:t>
            </w:r>
            <w:r w:rsidRPr="00182EEF">
              <w:rPr>
                <w:rFonts w:eastAsia="Times New Roman"/>
                <w:sz w:val="22"/>
                <w:szCs w:val="22"/>
                <w:lang w:val="uk-UA"/>
              </w:rPr>
              <w:t xml:space="preserve"> Особливостей.</w:t>
            </w:r>
          </w:p>
        </w:tc>
      </w:tr>
      <w:tr w:rsidR="00EC78B6" w:rsidRPr="00182EEF" w14:paraId="074CC9B1" w14:textId="77777777" w:rsidTr="008E539C">
        <w:trPr>
          <w:trHeight w:val="418"/>
          <w:jc w:val="center"/>
        </w:trPr>
        <w:tc>
          <w:tcPr>
            <w:tcW w:w="576" w:type="dxa"/>
            <w:gridSpan w:val="2"/>
            <w:vAlign w:val="center"/>
          </w:tcPr>
          <w:p w14:paraId="36E7A37C" w14:textId="5422D4E9"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lastRenderedPageBreak/>
              <w:t>2</w:t>
            </w:r>
          </w:p>
        </w:tc>
        <w:tc>
          <w:tcPr>
            <w:tcW w:w="2797" w:type="dxa"/>
            <w:shd w:val="clear" w:color="auto" w:fill="auto"/>
            <w:vAlign w:val="center"/>
          </w:tcPr>
          <w:p w14:paraId="6F779BFE" w14:textId="702F4582" w:rsidR="00EC78B6" w:rsidRPr="00182EEF" w:rsidRDefault="00EC78B6" w:rsidP="00EC78B6">
            <w:pPr>
              <w:widowControl w:val="0"/>
              <w:shd w:val="clear" w:color="auto" w:fill="FFFFFF" w:themeFill="background1"/>
              <w:rPr>
                <w:rFonts w:eastAsia="Times New Roman"/>
                <w:b/>
                <w:sz w:val="22"/>
                <w:szCs w:val="22"/>
                <w:lang w:val="uk-UA"/>
              </w:rPr>
            </w:pPr>
            <w:r w:rsidRPr="00182EEF">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14:paraId="69F008F7" w14:textId="62D98C84" w:rsidR="00EC78B6" w:rsidRPr="00182EEF" w:rsidRDefault="005003F6" w:rsidP="00EC78B6">
            <w:pPr>
              <w:ind w:firstLine="218"/>
              <w:jc w:val="both"/>
              <w:rPr>
                <w:rFonts w:eastAsia="Times New Roman"/>
                <w:sz w:val="22"/>
                <w:szCs w:val="22"/>
                <w:shd w:val="solid" w:color="FFFFFF" w:fill="FFFFFF"/>
                <w:lang w:val="uk-UA" w:eastAsia="en-US"/>
              </w:rPr>
            </w:pPr>
            <w:r w:rsidRPr="00182EEF">
              <w:rPr>
                <w:rFonts w:eastAsia="Times New Roman"/>
                <w:sz w:val="22"/>
                <w:szCs w:val="22"/>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EC78B6" w:rsidRPr="00182EEF">
              <w:rPr>
                <w:rFonts w:eastAsia="Times New Roman"/>
                <w:sz w:val="22"/>
                <w:szCs w:val="22"/>
                <w:lang w:val="uk-UA" w:eastAsia="en-US"/>
              </w:rPr>
              <w:t>.</w:t>
            </w:r>
          </w:p>
          <w:p w14:paraId="4E46EE61" w14:textId="77777777" w:rsidR="005003F6" w:rsidRPr="00182EEF" w:rsidRDefault="005003F6" w:rsidP="00EC78B6">
            <w:pPr>
              <w:pStyle w:val="afff9"/>
              <w:tabs>
                <w:tab w:val="left" w:pos="211"/>
              </w:tabs>
              <w:ind w:firstLine="335"/>
              <w:jc w:val="both"/>
              <w:rPr>
                <w:rFonts w:ascii="Times New Roman" w:hAnsi="Times New Roman"/>
                <w:lang w:val="uk-UA" w:eastAsia="uk-UA"/>
              </w:rPr>
            </w:pPr>
          </w:p>
          <w:p w14:paraId="3803BEA2"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b/>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182EEF">
              <w:rPr>
                <w:rFonts w:ascii="Times New Roman" w:hAnsi="Times New Roman"/>
                <w:lang w:val="uk-UA" w:eastAsia="uk-UA"/>
              </w:rPr>
              <w:t>:</w:t>
            </w:r>
          </w:p>
          <w:p w14:paraId="02B51E4D"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lang w:val="uk-UA" w:eastAsia="uk-UA"/>
              </w:rPr>
              <w:t>•</w:t>
            </w:r>
            <w:r w:rsidRPr="00182EEF">
              <w:rPr>
                <w:rFonts w:ascii="Times New Roman" w:hAnsi="Times New Roman"/>
                <w:lang w:val="uk-UA" w:eastAsia="uk-UA"/>
              </w:rPr>
              <w:tab/>
              <w:t>визначення грошового еквівалента зобов’язання в іноземній валюті;</w:t>
            </w:r>
          </w:p>
          <w:p w14:paraId="79583474" w14:textId="77777777" w:rsidR="005003F6" w:rsidRPr="00182EEF" w:rsidRDefault="005003F6" w:rsidP="005003F6">
            <w:pPr>
              <w:pStyle w:val="afff9"/>
              <w:tabs>
                <w:tab w:val="left" w:pos="211"/>
              </w:tabs>
              <w:ind w:firstLine="335"/>
              <w:jc w:val="both"/>
              <w:rPr>
                <w:rFonts w:ascii="Times New Roman" w:hAnsi="Times New Roman"/>
                <w:lang w:val="uk-UA" w:eastAsia="uk-UA"/>
              </w:rPr>
            </w:pPr>
            <w:r w:rsidRPr="00182EEF">
              <w:rPr>
                <w:rFonts w:ascii="Times New Roman" w:hAnsi="Times New Roman"/>
                <w:lang w:val="uk-UA" w:eastAsia="uk-UA"/>
              </w:rPr>
              <w:t>•</w:t>
            </w:r>
            <w:r w:rsidRPr="00182EEF">
              <w:rPr>
                <w:rFonts w:ascii="Times New Roman" w:hAnsi="Times New Roman"/>
                <w:lang w:val="uk-UA" w:eastAsia="uk-UA"/>
              </w:rPr>
              <w:tab/>
              <w:t>перерахунку ціни в бік зменшення ціни тендерної пропозиції переможця без зменшення обсягів закупівлі;</w:t>
            </w:r>
          </w:p>
          <w:p w14:paraId="4D6625AD" w14:textId="1DD9F92E" w:rsidR="00EC78B6" w:rsidRPr="00182EEF" w:rsidRDefault="005003F6" w:rsidP="005003F6">
            <w:pPr>
              <w:pStyle w:val="afff9"/>
              <w:tabs>
                <w:tab w:val="left" w:pos="618"/>
              </w:tabs>
              <w:ind w:firstLine="335"/>
              <w:jc w:val="both"/>
              <w:rPr>
                <w:rFonts w:ascii="Times New Roman" w:hAnsi="Times New Roman"/>
                <w:lang w:val="uk-UA" w:eastAsia="uk-UA"/>
              </w:rPr>
            </w:pPr>
            <w:r w:rsidRPr="00182EEF">
              <w:rPr>
                <w:rFonts w:ascii="Times New Roman" w:hAnsi="Times New Roman"/>
                <w:lang w:val="uk-UA" w:eastAsia="uk-UA"/>
              </w:rPr>
              <w:t>•</w:t>
            </w:r>
            <w:r w:rsidRPr="00182EEF">
              <w:rPr>
                <w:rFonts w:ascii="Times New Roman" w:hAnsi="Times New Roman"/>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4E391A39" w14:textId="77777777" w:rsidR="005003F6" w:rsidRPr="00182EEF" w:rsidRDefault="005003F6" w:rsidP="005003F6">
            <w:pPr>
              <w:pStyle w:val="afff9"/>
              <w:tabs>
                <w:tab w:val="left" w:pos="618"/>
              </w:tabs>
              <w:ind w:firstLine="335"/>
              <w:jc w:val="both"/>
              <w:rPr>
                <w:rFonts w:ascii="Times New Roman" w:hAnsi="Times New Roman"/>
                <w:sz w:val="16"/>
                <w:szCs w:val="16"/>
                <w:lang w:val="uk-UA" w:eastAsia="uk-UA"/>
              </w:rPr>
            </w:pPr>
          </w:p>
          <w:p w14:paraId="5D3F16F7" w14:textId="7631F36C" w:rsidR="005003F6" w:rsidRPr="00182EEF" w:rsidRDefault="005003F6" w:rsidP="00EC78B6">
            <w:pPr>
              <w:pStyle w:val="afff9"/>
              <w:tabs>
                <w:tab w:val="left" w:pos="211"/>
              </w:tabs>
              <w:ind w:firstLine="335"/>
              <w:jc w:val="both"/>
              <w:rPr>
                <w:rFonts w:ascii="Times New Roman" w:hAnsi="Times New Roman"/>
                <w:lang w:val="uk-UA" w:eastAsia="uk-UA"/>
              </w:rPr>
            </w:pPr>
            <w:r w:rsidRPr="00182EEF">
              <w:rPr>
                <w:rFonts w:ascii="Times New Roman" w:hAnsi="Times New Roman"/>
                <w:b/>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bookmarkStart w:id="26" w:name="n1769"/>
            <w:bookmarkEnd w:id="26"/>
            <w:r w:rsidRPr="00182EEF">
              <w:rPr>
                <w:rFonts w:ascii="Times New Roman" w:hAnsi="Times New Roman"/>
                <w:b/>
                <w:lang w:val="uk-UA" w:eastAsia="ru-RU"/>
              </w:rPr>
              <w:t>пунктом 19 Особливостей</w:t>
            </w:r>
            <w:r w:rsidRPr="00182EEF">
              <w:rPr>
                <w:rFonts w:ascii="Times New Roman" w:hAnsi="Times New Roman"/>
                <w:lang w:val="uk-UA" w:eastAsia="uk-UA"/>
              </w:rPr>
              <w:t>.</w:t>
            </w:r>
          </w:p>
          <w:p w14:paraId="523747CF" w14:textId="77777777" w:rsidR="005003F6" w:rsidRPr="00182EEF" w:rsidRDefault="005003F6" w:rsidP="00EC78B6">
            <w:pPr>
              <w:pStyle w:val="afff9"/>
              <w:tabs>
                <w:tab w:val="left" w:pos="211"/>
              </w:tabs>
              <w:ind w:firstLine="335"/>
              <w:jc w:val="both"/>
              <w:rPr>
                <w:rFonts w:ascii="Times New Roman" w:hAnsi="Times New Roman"/>
                <w:sz w:val="16"/>
                <w:szCs w:val="16"/>
                <w:lang w:val="uk-UA" w:eastAsia="uk-UA"/>
              </w:rPr>
            </w:pPr>
          </w:p>
          <w:p w14:paraId="5AA85835" w14:textId="12A3F27D" w:rsidR="00EC78B6" w:rsidRPr="00182EEF" w:rsidRDefault="00EC78B6" w:rsidP="00EC78B6">
            <w:pPr>
              <w:widowControl w:val="0"/>
              <w:shd w:val="clear" w:color="auto" w:fill="FFFFFF" w:themeFill="background1"/>
              <w:ind w:firstLine="335"/>
              <w:jc w:val="both"/>
              <w:rPr>
                <w:rFonts w:eastAsia="Times New Roman"/>
                <w:sz w:val="22"/>
                <w:szCs w:val="22"/>
                <w:lang w:val="uk-UA" w:eastAsia="uk-UA"/>
              </w:rPr>
            </w:pPr>
            <w:r w:rsidRPr="00182EEF">
              <w:rPr>
                <w:sz w:val="22"/>
                <w:szCs w:val="22"/>
                <w:lang w:val="uk-UA" w:eastAsia="uk-UA"/>
              </w:rPr>
              <w:t xml:space="preserve">Проєкт договору про закупівлю з обов’язковим зазначенням порядку змін його умов наведений у </w:t>
            </w:r>
            <w:r w:rsidRPr="00182EEF">
              <w:rPr>
                <w:b/>
                <w:sz w:val="22"/>
                <w:szCs w:val="22"/>
                <w:shd w:val="clear" w:color="auto" w:fill="FFFFFF"/>
                <w:lang w:val="uk-UA"/>
              </w:rPr>
              <w:t>додатку 4</w:t>
            </w:r>
            <w:r w:rsidRPr="00182EEF">
              <w:rPr>
                <w:sz w:val="22"/>
                <w:szCs w:val="22"/>
                <w:shd w:val="clear" w:color="auto" w:fill="FFFFFF"/>
                <w:lang w:val="uk-UA"/>
              </w:rPr>
              <w:t xml:space="preserve"> до тендерної документації.</w:t>
            </w:r>
          </w:p>
        </w:tc>
      </w:tr>
      <w:tr w:rsidR="00EC78B6" w:rsidRPr="00501B2B" w14:paraId="2E0F7323" w14:textId="77777777" w:rsidTr="008E539C">
        <w:trPr>
          <w:trHeight w:val="520"/>
          <w:jc w:val="center"/>
        </w:trPr>
        <w:tc>
          <w:tcPr>
            <w:tcW w:w="576" w:type="dxa"/>
            <w:gridSpan w:val="2"/>
            <w:vAlign w:val="center"/>
          </w:tcPr>
          <w:p w14:paraId="18637189" w14:textId="56CC1DE3" w:rsidR="00EC78B6" w:rsidRPr="00182EEF" w:rsidRDefault="00EC78B6" w:rsidP="00EC78B6">
            <w:pPr>
              <w:widowControl w:val="0"/>
              <w:shd w:val="clear" w:color="auto" w:fill="FFFFFF" w:themeFill="background1"/>
              <w:jc w:val="center"/>
              <w:rPr>
                <w:rFonts w:eastAsia="Times New Roman"/>
                <w:b/>
                <w:bCs/>
                <w:sz w:val="22"/>
                <w:szCs w:val="22"/>
                <w:lang w:val="uk-UA"/>
              </w:rPr>
            </w:pPr>
            <w:r w:rsidRPr="00182EEF">
              <w:rPr>
                <w:b/>
                <w:sz w:val="22"/>
                <w:szCs w:val="22"/>
                <w:lang w:val="uk-UA"/>
              </w:rPr>
              <w:t>3</w:t>
            </w:r>
          </w:p>
        </w:tc>
        <w:tc>
          <w:tcPr>
            <w:tcW w:w="2797" w:type="dxa"/>
            <w:shd w:val="clear" w:color="auto" w:fill="auto"/>
            <w:vAlign w:val="center"/>
          </w:tcPr>
          <w:p w14:paraId="3A07652B" w14:textId="24166831" w:rsidR="00EC78B6" w:rsidRPr="00182EEF" w:rsidRDefault="00EC78B6" w:rsidP="00EC78B6">
            <w:pPr>
              <w:widowControl w:val="0"/>
              <w:shd w:val="clear" w:color="auto" w:fill="FFFFFF" w:themeFill="background1"/>
              <w:rPr>
                <w:rFonts w:eastAsia="Times New Roman"/>
                <w:b/>
                <w:sz w:val="22"/>
                <w:szCs w:val="22"/>
                <w:lang w:val="uk-UA"/>
              </w:rPr>
            </w:pPr>
            <w:r w:rsidRPr="00182EEF">
              <w:rPr>
                <w:rFonts w:eastAsia="Times New Roman"/>
                <w:b/>
                <w:sz w:val="22"/>
                <w:szCs w:val="22"/>
                <w:lang w:val="uk-UA"/>
              </w:rPr>
              <w:t>Дії замовника при відмові переможця торгів підписати договір про закупівлю</w:t>
            </w:r>
          </w:p>
        </w:tc>
        <w:tc>
          <w:tcPr>
            <w:tcW w:w="6370" w:type="dxa"/>
            <w:gridSpan w:val="2"/>
            <w:shd w:val="clear" w:color="auto" w:fill="auto"/>
            <w:vAlign w:val="center"/>
          </w:tcPr>
          <w:p w14:paraId="48C0F8A3" w14:textId="628B54CB" w:rsidR="00EC78B6" w:rsidRPr="00182EEF" w:rsidRDefault="00117B41" w:rsidP="00117B41">
            <w:pPr>
              <w:ind w:firstLine="335"/>
              <w:jc w:val="both"/>
              <w:textAlignment w:val="baseline"/>
              <w:rPr>
                <w:b/>
                <w:bCs/>
                <w:color w:val="000000"/>
                <w:sz w:val="22"/>
                <w:szCs w:val="22"/>
                <w:shd w:val="clear" w:color="auto" w:fill="FFFFFF"/>
                <w:lang w:val="uk-UA"/>
              </w:rPr>
            </w:pPr>
            <w:r w:rsidRPr="00182EEF">
              <w:rPr>
                <w:color w:val="000000"/>
                <w:sz w:val="22"/>
                <w:szCs w:val="22"/>
                <w:shd w:val="clear" w:color="auto" w:fill="FFFFFF"/>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EC78B6" w:rsidRPr="00182EEF" w14:paraId="2E604CB9" w14:textId="77777777" w:rsidTr="00926E4A">
        <w:trPr>
          <w:trHeight w:val="488"/>
          <w:jc w:val="center"/>
        </w:trPr>
        <w:tc>
          <w:tcPr>
            <w:tcW w:w="9743" w:type="dxa"/>
            <w:gridSpan w:val="5"/>
            <w:vAlign w:val="center"/>
          </w:tcPr>
          <w:p w14:paraId="316FF03E" w14:textId="5854FE34" w:rsidR="00EC78B6" w:rsidRPr="00182EEF" w:rsidRDefault="00EC78B6" w:rsidP="00EC78B6">
            <w:pPr>
              <w:jc w:val="center"/>
              <w:textAlignment w:val="baseline"/>
              <w:rPr>
                <w:color w:val="000000"/>
                <w:sz w:val="22"/>
                <w:szCs w:val="22"/>
                <w:shd w:val="clear" w:color="auto" w:fill="FFFFFF"/>
                <w:lang w:val="uk-UA"/>
              </w:rPr>
            </w:pPr>
            <w:r w:rsidRPr="00182EEF">
              <w:rPr>
                <w:rFonts w:eastAsia="Times New Roman"/>
                <w:b/>
                <w:color w:val="000000"/>
                <w:sz w:val="22"/>
                <w:szCs w:val="22"/>
                <w:shd w:val="clear" w:color="auto" w:fill="FFFFFF"/>
                <w:lang w:val="uk-UA"/>
              </w:rPr>
              <w:t>IX. Забезпечення виконання договору про закупівлю</w:t>
            </w:r>
          </w:p>
        </w:tc>
      </w:tr>
      <w:tr w:rsidR="00EC78B6" w:rsidRPr="00182EEF" w14:paraId="6EC845C3" w14:textId="77777777" w:rsidTr="008E539C">
        <w:trPr>
          <w:trHeight w:val="520"/>
          <w:jc w:val="center"/>
        </w:trPr>
        <w:tc>
          <w:tcPr>
            <w:tcW w:w="576" w:type="dxa"/>
            <w:gridSpan w:val="2"/>
            <w:vAlign w:val="center"/>
          </w:tcPr>
          <w:p w14:paraId="27E23603" w14:textId="15787536" w:rsidR="00EC78B6" w:rsidRPr="00182EEF" w:rsidRDefault="00EC78B6" w:rsidP="00EC78B6">
            <w:pPr>
              <w:widowControl w:val="0"/>
              <w:shd w:val="clear" w:color="auto" w:fill="FFFFFF" w:themeFill="background1"/>
              <w:jc w:val="center"/>
              <w:rPr>
                <w:b/>
                <w:bCs/>
                <w:sz w:val="22"/>
                <w:szCs w:val="22"/>
                <w:lang w:val="uk-UA"/>
              </w:rPr>
            </w:pPr>
            <w:r w:rsidRPr="00182EEF">
              <w:rPr>
                <w:b/>
                <w:sz w:val="22"/>
                <w:szCs w:val="22"/>
                <w:lang w:val="uk-UA"/>
              </w:rPr>
              <w:lastRenderedPageBreak/>
              <w:t>1</w:t>
            </w:r>
          </w:p>
        </w:tc>
        <w:tc>
          <w:tcPr>
            <w:tcW w:w="2797" w:type="dxa"/>
            <w:shd w:val="clear" w:color="auto" w:fill="auto"/>
            <w:vAlign w:val="center"/>
          </w:tcPr>
          <w:p w14:paraId="2C3ED919" w14:textId="7EE02086" w:rsidR="00EC78B6" w:rsidRPr="00182EEF" w:rsidRDefault="00EC78B6" w:rsidP="00EC78B6">
            <w:pPr>
              <w:widowControl w:val="0"/>
              <w:shd w:val="clear" w:color="auto" w:fill="FFFFFF" w:themeFill="background1"/>
              <w:rPr>
                <w:sz w:val="22"/>
                <w:szCs w:val="22"/>
                <w:lang w:val="uk-UA"/>
              </w:rPr>
            </w:pPr>
            <w:r w:rsidRPr="00182EEF">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14:paraId="021B5CEB" w14:textId="2682C92B" w:rsidR="00EC78B6" w:rsidRPr="00182EEF" w:rsidRDefault="00EC78B6" w:rsidP="00EC78B6">
            <w:pPr>
              <w:widowControl w:val="0"/>
              <w:shd w:val="clear" w:color="auto" w:fill="FFFFFF" w:themeFill="background1"/>
              <w:ind w:firstLine="335"/>
              <w:jc w:val="both"/>
              <w:rPr>
                <w:b/>
                <w:sz w:val="22"/>
                <w:szCs w:val="22"/>
                <w:lang w:val="uk-UA"/>
              </w:rPr>
            </w:pPr>
            <w:r w:rsidRPr="00182EEF">
              <w:rPr>
                <w:rFonts w:eastAsia="Times New Roman"/>
                <w:b/>
                <w:sz w:val="22"/>
                <w:szCs w:val="22"/>
                <w:lang w:val="uk-UA"/>
              </w:rPr>
              <w:t>Забезпечення виконання договору про закупівлю не вимагається.</w:t>
            </w:r>
          </w:p>
        </w:tc>
      </w:tr>
    </w:tbl>
    <w:p w14:paraId="3C4587E9" w14:textId="6F48A0D2" w:rsidR="006E5BDC" w:rsidRPr="00182EEF" w:rsidRDefault="006E5BDC" w:rsidP="00065FC8">
      <w:pPr>
        <w:shd w:val="clear" w:color="auto" w:fill="FFFFFF" w:themeFill="background1"/>
        <w:jc w:val="right"/>
        <w:rPr>
          <w:b/>
          <w:i/>
          <w:sz w:val="22"/>
          <w:szCs w:val="22"/>
          <w:lang w:val="uk-UA"/>
        </w:rPr>
      </w:pPr>
    </w:p>
    <w:p w14:paraId="504E829D" w14:textId="77777777" w:rsidR="006E5BDC" w:rsidRPr="00182EEF" w:rsidRDefault="006E5BDC">
      <w:pPr>
        <w:spacing w:line="276" w:lineRule="auto"/>
        <w:rPr>
          <w:b/>
          <w:i/>
          <w:sz w:val="22"/>
          <w:szCs w:val="22"/>
          <w:lang w:val="uk-UA"/>
        </w:rPr>
      </w:pPr>
      <w:r w:rsidRPr="00182EEF">
        <w:rPr>
          <w:b/>
          <w:i/>
          <w:sz w:val="22"/>
          <w:szCs w:val="22"/>
          <w:lang w:val="uk-UA"/>
        </w:rPr>
        <w:br w:type="page"/>
      </w:r>
    </w:p>
    <w:p w14:paraId="705C4337" w14:textId="77777777" w:rsidR="00646BBE" w:rsidRPr="00501B2B" w:rsidRDefault="00646BBE" w:rsidP="00646BBE">
      <w:pPr>
        <w:ind w:left="4956" w:firstLine="708"/>
        <w:jc w:val="center"/>
        <w:rPr>
          <w:b/>
          <w:i/>
          <w:noProof/>
          <w:color w:val="000000"/>
          <w:lang w:val="uk-UA"/>
        </w:rPr>
      </w:pPr>
      <w:r w:rsidRPr="00501B2B">
        <w:rPr>
          <w:b/>
          <w:i/>
          <w:color w:val="000000"/>
          <w:lang w:val="uk-UA"/>
        </w:rPr>
        <w:lastRenderedPageBreak/>
        <w:t>Д</w:t>
      </w:r>
      <w:r w:rsidRPr="00182EEF">
        <w:rPr>
          <w:b/>
          <w:i/>
          <w:color w:val="000000"/>
          <w:lang w:val="uk-UA"/>
        </w:rPr>
        <w:t>одаток</w:t>
      </w:r>
      <w:r w:rsidRPr="00501B2B">
        <w:rPr>
          <w:b/>
          <w:i/>
          <w:color w:val="000000"/>
          <w:lang w:val="uk-UA"/>
        </w:rPr>
        <w:t xml:space="preserve"> 1</w:t>
      </w:r>
      <w:r w:rsidRPr="00182EEF">
        <w:rPr>
          <w:b/>
          <w:i/>
          <w:color w:val="000000"/>
          <w:lang w:val="uk-UA"/>
        </w:rPr>
        <w:t xml:space="preserve"> </w:t>
      </w:r>
      <w:r w:rsidRPr="00501B2B">
        <w:rPr>
          <w:b/>
          <w:i/>
          <w:noProof/>
          <w:color w:val="000000"/>
          <w:lang w:val="uk-UA"/>
        </w:rPr>
        <w:t xml:space="preserve">до тендерної документації </w:t>
      </w:r>
    </w:p>
    <w:p w14:paraId="1E8B98EE" w14:textId="77777777" w:rsidR="00646BBE" w:rsidRPr="00501B2B" w:rsidRDefault="00646BBE" w:rsidP="00646BBE">
      <w:pPr>
        <w:jc w:val="center"/>
        <w:rPr>
          <w:rFonts w:eastAsia="Times New Roman"/>
          <w:b/>
          <w:lang w:val="uk-UA"/>
        </w:rPr>
      </w:pPr>
      <w:bookmarkStart w:id="27" w:name="_Hlk74566690"/>
      <w:bookmarkStart w:id="28" w:name="_Hlk41326527"/>
      <w:r w:rsidRPr="00501B2B">
        <w:rPr>
          <w:rFonts w:eastAsia="Times New Roman"/>
          <w:b/>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14:paraId="6C76B75A" w14:textId="77777777" w:rsidR="00646BBE" w:rsidRPr="00501B2B" w:rsidRDefault="00646BBE" w:rsidP="00646BBE">
      <w:pPr>
        <w:jc w:val="both"/>
        <w:rPr>
          <w:b/>
          <w:bCs/>
          <w:sz w:val="16"/>
          <w:lang w:val="uk-UA"/>
        </w:rPr>
      </w:pPr>
    </w:p>
    <w:p w14:paraId="2164F02F" w14:textId="77777777" w:rsidR="00646BBE" w:rsidRPr="00501B2B" w:rsidRDefault="00646BBE" w:rsidP="00646BBE">
      <w:pPr>
        <w:jc w:val="center"/>
        <w:rPr>
          <w:b/>
          <w:lang w:val="uk-UA"/>
        </w:rPr>
      </w:pPr>
      <w:r w:rsidRPr="00501B2B">
        <w:rPr>
          <w:b/>
          <w:lang w:val="uk-UA"/>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966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6352"/>
      </w:tblGrid>
      <w:tr w:rsidR="00646BBE" w:rsidRPr="00182EEF" w14:paraId="25AF7E36" w14:textId="77777777" w:rsidTr="00182EEF">
        <w:tc>
          <w:tcPr>
            <w:tcW w:w="3314" w:type="dxa"/>
          </w:tcPr>
          <w:p w14:paraId="385EF18C" w14:textId="77777777" w:rsidR="00646BBE" w:rsidRPr="00182EEF" w:rsidRDefault="00646BBE" w:rsidP="00182EEF">
            <w:pPr>
              <w:jc w:val="center"/>
              <w:rPr>
                <w:b/>
              </w:rPr>
            </w:pPr>
            <w:r w:rsidRPr="00182EEF">
              <w:rPr>
                <w:b/>
                <w:bCs/>
              </w:rPr>
              <w:t>Назва кваліфікаційного критерію</w:t>
            </w:r>
          </w:p>
        </w:tc>
        <w:tc>
          <w:tcPr>
            <w:tcW w:w="6352" w:type="dxa"/>
          </w:tcPr>
          <w:p w14:paraId="2D6563B9" w14:textId="77777777" w:rsidR="00646BBE" w:rsidRPr="00182EEF" w:rsidRDefault="00646BBE" w:rsidP="00182EEF">
            <w:pPr>
              <w:jc w:val="center"/>
              <w:rPr>
                <w:b/>
              </w:rPr>
            </w:pPr>
            <w:r w:rsidRPr="00182EEF">
              <w:rPr>
                <w:b/>
                <w:bCs/>
              </w:rPr>
              <w:t>Спосіб підтвердження кваліфікаційного критерію</w:t>
            </w:r>
          </w:p>
        </w:tc>
      </w:tr>
      <w:tr w:rsidR="009348CC" w:rsidRPr="00182EEF" w14:paraId="053ECDCD" w14:textId="77777777" w:rsidTr="00182EEF">
        <w:tc>
          <w:tcPr>
            <w:tcW w:w="3314" w:type="dxa"/>
          </w:tcPr>
          <w:p w14:paraId="58899477" w14:textId="77777777" w:rsidR="009348CC" w:rsidRPr="00182EEF" w:rsidRDefault="009348CC" w:rsidP="009348CC">
            <w:r w:rsidRPr="00182EEF">
              <w:t>Наявність в учасника процедури закупівлі обладнання, матеріально-технічної бази та технологій</w:t>
            </w:r>
          </w:p>
        </w:tc>
        <w:tc>
          <w:tcPr>
            <w:tcW w:w="6352" w:type="dxa"/>
          </w:tcPr>
          <w:p w14:paraId="31117192" w14:textId="4BA06DB9" w:rsidR="009348CC" w:rsidRPr="00451B8F" w:rsidRDefault="009348CC" w:rsidP="009348CC">
            <w:pPr>
              <w:jc w:val="both"/>
              <w:rPr>
                <w:bCs/>
                <w:highlight w:val="green"/>
              </w:rPr>
            </w:pPr>
            <w:r w:rsidRPr="00182EEF">
              <w:rPr>
                <w:lang w:val="uk-UA"/>
              </w:rPr>
              <w:t>Не застосовується</w:t>
            </w:r>
          </w:p>
        </w:tc>
      </w:tr>
      <w:tr w:rsidR="00182EEF" w:rsidRPr="00182EEF" w14:paraId="4B8EAB03"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5569EA31" w14:textId="66AD3F48" w:rsidR="00182EEF" w:rsidRPr="00182EEF" w:rsidRDefault="00182EEF" w:rsidP="00182EEF">
            <w:r w:rsidRPr="00182EEF">
              <w:t>Наявність в учасника процедури закупівлі працівників відповідної кваліфікації, які мають необхідні знання та досвід</w:t>
            </w:r>
          </w:p>
        </w:tc>
        <w:tc>
          <w:tcPr>
            <w:tcW w:w="6352" w:type="dxa"/>
            <w:tcBorders>
              <w:left w:val="single" w:sz="4" w:space="0" w:color="000001"/>
              <w:right w:val="single" w:sz="4" w:space="0" w:color="000001"/>
            </w:tcBorders>
          </w:tcPr>
          <w:p w14:paraId="5B4A46E5" w14:textId="4CF2A1C9" w:rsidR="00182EEF" w:rsidRPr="00182EEF" w:rsidRDefault="009348CC" w:rsidP="00182EEF">
            <w:pPr>
              <w:jc w:val="both"/>
              <w:rPr>
                <w:bCs/>
                <w:lang w:val="uk-UA"/>
              </w:rPr>
            </w:pPr>
            <w:r w:rsidRPr="009348CC">
              <w:rPr>
                <w:lang w:val="uk-UA"/>
              </w:rPr>
              <w:t>Довідка в довільній формі про наявність працівників відповідної кваліфікації, які мають необхідні знання та досвід</w:t>
            </w:r>
          </w:p>
        </w:tc>
      </w:tr>
      <w:tr w:rsidR="00182EEF" w:rsidRPr="00501B2B" w14:paraId="74103AF4"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3B437A8A" w14:textId="77777777" w:rsidR="00182EEF" w:rsidRPr="007F77E2" w:rsidRDefault="00182EEF" w:rsidP="00182EEF">
            <w:pPr>
              <w:rPr>
                <w:highlight w:val="cyan"/>
              </w:rPr>
            </w:pPr>
            <w:r w:rsidRPr="007F77E2">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352" w:type="dxa"/>
            <w:tcBorders>
              <w:left w:val="single" w:sz="4" w:space="0" w:color="000001"/>
              <w:right w:val="single" w:sz="4" w:space="0" w:color="000001"/>
            </w:tcBorders>
          </w:tcPr>
          <w:p w14:paraId="41EE568C" w14:textId="71D0D6F0" w:rsidR="007F77E2" w:rsidRPr="00C746F2" w:rsidRDefault="007F77E2" w:rsidP="00534461">
            <w:pPr>
              <w:jc w:val="both"/>
              <w:rPr>
                <w:lang w:val="uk-UA"/>
              </w:rPr>
            </w:pPr>
            <w:r w:rsidRPr="00C746F2">
              <w:rPr>
                <w:lang w:val="uk-UA"/>
              </w:rPr>
              <w:t>Не застосовується</w:t>
            </w:r>
          </w:p>
          <w:p w14:paraId="4B1B5ECA" w14:textId="12F07594" w:rsidR="00182EEF" w:rsidRPr="00C746F2" w:rsidRDefault="00182EEF" w:rsidP="00534461">
            <w:pPr>
              <w:jc w:val="both"/>
              <w:rPr>
                <w:i/>
                <w:strike/>
                <w:lang w:val="uk-UA"/>
              </w:rPr>
            </w:pPr>
          </w:p>
        </w:tc>
      </w:tr>
      <w:tr w:rsidR="00182EEF" w:rsidRPr="00182EEF" w14:paraId="46BA11CE" w14:textId="77777777" w:rsidTr="00182EE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0A0" w:firstRow="1" w:lastRow="0" w:firstColumn="1" w:lastColumn="0" w:noHBand="0" w:noVBand="0"/>
        </w:tblPrEx>
        <w:trPr>
          <w:trHeight w:val="1607"/>
        </w:trPr>
        <w:tc>
          <w:tcPr>
            <w:tcW w:w="3314" w:type="dxa"/>
          </w:tcPr>
          <w:p w14:paraId="2DB29F19" w14:textId="77777777" w:rsidR="00182EEF" w:rsidRPr="00182EEF" w:rsidRDefault="00182EEF" w:rsidP="00182EEF">
            <w:r w:rsidRPr="00182EEF">
              <w:t>Наявність фінансової спроможності</w:t>
            </w:r>
          </w:p>
        </w:tc>
        <w:tc>
          <w:tcPr>
            <w:tcW w:w="6352" w:type="dxa"/>
            <w:tcBorders>
              <w:left w:val="single" w:sz="4" w:space="0" w:color="000001"/>
              <w:right w:val="single" w:sz="4" w:space="0" w:color="000001"/>
            </w:tcBorders>
          </w:tcPr>
          <w:p w14:paraId="388E50AF" w14:textId="77777777" w:rsidR="00182EEF" w:rsidRPr="00182EEF" w:rsidRDefault="00182EEF" w:rsidP="00182EEF">
            <w:pPr>
              <w:jc w:val="both"/>
              <w:rPr>
                <w:bCs/>
              </w:rPr>
            </w:pPr>
            <w:r w:rsidRPr="00182EEF">
              <w:rPr>
                <w:bCs/>
              </w:rPr>
              <w:t>Не застосовується</w:t>
            </w:r>
          </w:p>
        </w:tc>
      </w:tr>
    </w:tbl>
    <w:p w14:paraId="6B49E992" w14:textId="77777777" w:rsidR="00646BBE" w:rsidRPr="00182EEF" w:rsidRDefault="00646BBE" w:rsidP="00646BBE">
      <w:pPr>
        <w:jc w:val="both"/>
      </w:pPr>
      <w:r w:rsidRPr="00182EEF">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9268CC" w14:textId="77777777" w:rsidR="00646BBE" w:rsidRPr="00182EEF" w:rsidRDefault="00646BBE" w:rsidP="00646BBE">
      <w:pPr>
        <w:jc w:val="right"/>
        <w:rPr>
          <w:b/>
          <w:i/>
          <w:color w:val="000000"/>
        </w:rPr>
      </w:pPr>
      <w:r w:rsidRPr="00182EEF">
        <w:br w:type="page"/>
      </w:r>
      <w:r w:rsidRPr="00182EEF">
        <w:rPr>
          <w:b/>
          <w:i/>
          <w:color w:val="000000"/>
        </w:rPr>
        <w:lastRenderedPageBreak/>
        <w:t>Додаток 2 до тендерної документації</w:t>
      </w:r>
    </w:p>
    <w:bookmarkEnd w:id="27"/>
    <w:bookmarkEnd w:id="28"/>
    <w:p w14:paraId="44CB1D2C" w14:textId="77777777" w:rsidR="00646BBE" w:rsidRPr="00182EEF" w:rsidRDefault="00646BBE" w:rsidP="00646BBE">
      <w:pPr>
        <w:pStyle w:val="afff9"/>
        <w:jc w:val="center"/>
        <w:rPr>
          <w:rFonts w:ascii="Times New Roman" w:hAnsi="Times New Roman"/>
          <w:b/>
        </w:rPr>
      </w:pPr>
      <w:r w:rsidRPr="00182EEF">
        <w:rPr>
          <w:rFonts w:ascii="Times New Roman" w:hAnsi="Times New Roman"/>
          <w:b/>
        </w:rPr>
        <w:t>1. Підтвердження відповідності УЧАСНИКА/</w:t>
      </w:r>
      <w:proofErr w:type="gramStart"/>
      <w:r w:rsidRPr="00182EEF">
        <w:rPr>
          <w:rFonts w:ascii="Times New Roman" w:hAnsi="Times New Roman"/>
          <w:b/>
        </w:rPr>
        <w:t>ПЕРЕМОЖЦЯ  вимогам</w:t>
      </w:r>
      <w:proofErr w:type="gramEnd"/>
      <w:r w:rsidRPr="00182EEF">
        <w:rPr>
          <w:rFonts w:ascii="Times New Roman" w:hAnsi="Times New Roman"/>
          <w:b/>
        </w:rPr>
        <w:t>, визначеним у пункті 47 Особливостей</w:t>
      </w:r>
    </w:p>
    <w:p w14:paraId="3F2AEA44" w14:textId="77777777" w:rsidR="00646BBE" w:rsidRPr="00182EEF" w:rsidRDefault="00646BBE" w:rsidP="00646BBE">
      <w:pPr>
        <w:pStyle w:val="afff9"/>
        <w:rPr>
          <w:rFonts w:ascii="Times New Roman" w:hAnsi="Times New Roman"/>
          <w:b/>
          <w:i/>
          <w:iCs/>
          <w:bdr w:val="none" w:sz="0" w:space="0" w:color="auto" w:frame="1"/>
          <w:shd w:val="clear" w:color="auto" w:fill="FFFFFF"/>
        </w:rPr>
      </w:pPr>
    </w:p>
    <w:p w14:paraId="6C69FEE7" w14:textId="77777777" w:rsidR="00646BBE" w:rsidRPr="009348CC" w:rsidRDefault="00646BBE" w:rsidP="00646BBE">
      <w:pPr>
        <w:ind w:firstLine="567"/>
        <w:jc w:val="both"/>
      </w:pPr>
      <w:r w:rsidRPr="009348CC">
        <w:rPr>
          <w:b/>
          <w:i/>
          <w:iCs/>
          <w:bdr w:val="none" w:sz="0" w:space="0" w:color="auto" w:frame="1"/>
          <w:shd w:val="clear" w:color="auto" w:fill="FFFFFF"/>
          <w:lang w:val="uk-UA"/>
        </w:rPr>
        <w:t>1</w:t>
      </w:r>
      <w:r w:rsidRPr="009348CC">
        <w:rPr>
          <w:b/>
          <w:i/>
          <w:iCs/>
          <w:bdr w:val="none" w:sz="0" w:space="0" w:color="auto" w:frame="1"/>
          <w:shd w:val="clear" w:color="auto" w:fill="FFFFFF"/>
        </w:rPr>
        <w:t xml:space="preserve">.1. </w:t>
      </w:r>
      <w:r w:rsidRPr="009348CC">
        <w:rPr>
          <w:b/>
          <w:iCs/>
          <w:bdr w:val="none" w:sz="0" w:space="0" w:color="auto" w:frame="1"/>
          <w:shd w:val="clear" w:color="auto" w:fill="FFFFFF"/>
        </w:rPr>
        <w:t>Для учасників</w:t>
      </w:r>
      <w:r w:rsidRPr="009348CC">
        <w:t xml:space="preserve"> Інформація про відсутність підстав, визначених у пункті 47 Особливостей (крім абзацу чотирнадцятого пункту 47 Особливостей),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 (проставлення «галочки»). У разі відсутності можливості самостійного декларування, учасник може зробити це у інший спосіб, наприклад довідкою у довільній формі.</w:t>
      </w:r>
    </w:p>
    <w:p w14:paraId="3964D9B5" w14:textId="77777777" w:rsidR="00646BBE" w:rsidRPr="009348CC" w:rsidRDefault="00646BBE" w:rsidP="00646BBE">
      <w:pPr>
        <w:ind w:firstLine="567"/>
        <w:jc w:val="both"/>
        <w:rPr>
          <w:lang w:val="uk-UA"/>
        </w:rPr>
      </w:pPr>
      <w:r w:rsidRPr="009348C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r w:rsidRPr="009348CC">
        <w:rPr>
          <w:lang w:val="uk-UA"/>
        </w:rPr>
        <w:t xml:space="preserve"> </w:t>
      </w:r>
    </w:p>
    <w:p w14:paraId="6D00BCE8" w14:textId="77777777" w:rsidR="00646BBE" w:rsidRPr="00182EEF" w:rsidRDefault="00646BBE" w:rsidP="00646BBE">
      <w:pPr>
        <w:ind w:firstLine="567"/>
        <w:jc w:val="both"/>
      </w:pPr>
      <w:proofErr w:type="gramStart"/>
      <w:r w:rsidRPr="009348CC">
        <w:t>Учасник  повинен</w:t>
      </w:r>
      <w:proofErr w:type="gramEnd"/>
      <w:r w:rsidRPr="009348CC">
        <w:t xml:space="preserve"> надати </w:t>
      </w:r>
      <w:r w:rsidRPr="009348CC">
        <w:rPr>
          <w:b/>
        </w:rPr>
        <w:t>довідку в довільній формі</w:t>
      </w:r>
      <w:r w:rsidRPr="009348CC">
        <w:t xml:space="preserve"> щодо відсутності підстави для відмови учаснику процедури закупівлі в участі у відкритих торгах, встановленої в абзаці 14 пункту 4</w:t>
      </w:r>
      <w:r w:rsidRPr="009348CC">
        <w:rPr>
          <w:lang w:val="uk-UA"/>
        </w:rPr>
        <w:t>7</w:t>
      </w:r>
      <w:r w:rsidRPr="009348CC">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5C0D69" w14:textId="77777777" w:rsidR="00646BBE" w:rsidRPr="00182EEF" w:rsidRDefault="00646BBE" w:rsidP="00646BBE">
      <w:pPr>
        <w:widowControl w:val="0"/>
        <w:ind w:firstLine="567"/>
        <w:jc w:val="both"/>
      </w:pPr>
      <w:r w:rsidRPr="007F77E2">
        <w:t xml:space="preserve">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F77E2">
        <w:rPr>
          <w:i/>
        </w:rPr>
        <w:t>(у разі застосування таких критеріїв до учасника процедури закупівлі)</w:t>
      </w:r>
      <w:r w:rsidRPr="007F77E2">
        <w:t>, замовник перевіряє таких суб’єктів господарювання на відсутність підстав, визначених пунктом 4</w:t>
      </w:r>
      <w:r w:rsidRPr="007F77E2">
        <w:rPr>
          <w:lang w:val="uk-UA"/>
        </w:rPr>
        <w:t>7</w:t>
      </w:r>
      <w:r w:rsidRPr="007F77E2">
        <w:t xml:space="preserve"> Особливостей.</w:t>
      </w:r>
    </w:p>
    <w:p w14:paraId="767B5C2B" w14:textId="77777777" w:rsidR="00646BBE" w:rsidRPr="00182EEF" w:rsidRDefault="00646BBE" w:rsidP="00646BBE">
      <w:pPr>
        <w:spacing w:before="120"/>
        <w:ind w:firstLine="567"/>
        <w:jc w:val="both"/>
      </w:pPr>
    </w:p>
    <w:p w14:paraId="758BD474" w14:textId="77777777" w:rsidR="00646BBE" w:rsidRPr="00182EEF" w:rsidRDefault="00646BBE" w:rsidP="00646BBE">
      <w:pPr>
        <w:widowControl w:val="0"/>
        <w:ind w:firstLine="567"/>
        <w:jc w:val="both"/>
      </w:pPr>
      <w:r w:rsidRPr="00182EEF">
        <w:rPr>
          <w:b/>
          <w:lang w:val="uk-UA"/>
        </w:rPr>
        <w:t>1</w:t>
      </w:r>
      <w:r w:rsidRPr="00182EEF">
        <w:rPr>
          <w:b/>
        </w:rPr>
        <w:t>.2.</w:t>
      </w:r>
      <w:r w:rsidRPr="00182EEF">
        <w:t xml:space="preserve"> </w:t>
      </w:r>
      <w:r w:rsidRPr="00182EEF">
        <w:rPr>
          <w:b/>
        </w:rPr>
        <w:t>Для переможця:</w:t>
      </w:r>
      <w:r w:rsidRPr="00182EEF">
        <w:rPr>
          <w:shd w:val="solid" w:color="FFFFFF" w:fill="FFFFFF"/>
        </w:rPr>
        <w:t xml:space="preserve"> </w:t>
      </w:r>
      <w:r w:rsidRPr="00182EEF">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182EEF">
        <w:rPr>
          <w:lang w:val="uk-UA"/>
        </w:rPr>
        <w:t>7</w:t>
      </w:r>
      <w:r w:rsidRPr="00182EEF">
        <w:t xml:space="preserve"> Особливостей. </w:t>
      </w:r>
    </w:p>
    <w:p w14:paraId="106269A5" w14:textId="77777777" w:rsidR="00646BBE" w:rsidRPr="00182EEF" w:rsidRDefault="00646BBE" w:rsidP="00646BBE">
      <w:pPr>
        <w:widowControl w:val="0"/>
        <w:ind w:firstLine="567"/>
        <w:jc w:val="both"/>
      </w:pPr>
      <w:r w:rsidRPr="00182EEF">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A7B8A07" w14:textId="77777777" w:rsidR="00646BBE" w:rsidRPr="00182EEF" w:rsidRDefault="00646BBE" w:rsidP="00646BBE">
      <w:pPr>
        <w:spacing w:before="120"/>
        <w:ind w:firstLine="567"/>
        <w:jc w:val="both"/>
        <w:rPr>
          <w:b/>
          <w:color w:val="000000"/>
        </w:rPr>
      </w:pPr>
      <w:r w:rsidRPr="00182EEF">
        <w:rPr>
          <w:b/>
          <w:color w:val="000000"/>
        </w:rPr>
        <w:t xml:space="preserve">Документи, які </w:t>
      </w:r>
      <w:proofErr w:type="gramStart"/>
      <w:r w:rsidRPr="00182EEF">
        <w:rPr>
          <w:b/>
          <w:color w:val="000000"/>
        </w:rPr>
        <w:t>надаються  ПЕРЕМОЖЦЕМ</w:t>
      </w:r>
      <w:proofErr w:type="gramEnd"/>
      <w:r w:rsidRPr="00182EEF">
        <w:rPr>
          <w:b/>
          <w:color w:val="000000"/>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46BBE" w:rsidRPr="00182EEF" w14:paraId="38D0ABB1" w14:textId="77777777" w:rsidTr="00182EE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AF307" w14:textId="77777777" w:rsidR="00646BBE" w:rsidRPr="00182EEF" w:rsidRDefault="00646BBE" w:rsidP="00182EEF">
            <w:pPr>
              <w:ind w:left="100"/>
              <w:jc w:val="center"/>
            </w:pPr>
            <w:r w:rsidRPr="00182EEF">
              <w:rPr>
                <w:b/>
              </w:rPr>
              <w:t>№</w:t>
            </w:r>
          </w:p>
          <w:p w14:paraId="01FA2E23" w14:textId="77777777" w:rsidR="00646BBE" w:rsidRPr="00182EEF" w:rsidRDefault="00646BBE" w:rsidP="00182EEF">
            <w:pPr>
              <w:ind w:left="100"/>
              <w:jc w:val="center"/>
            </w:pPr>
            <w:r w:rsidRPr="00182EEF">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898FA" w14:textId="77777777" w:rsidR="00646BBE" w:rsidRPr="00182EEF" w:rsidRDefault="00646BBE" w:rsidP="00182EEF">
            <w:pPr>
              <w:ind w:left="100"/>
              <w:jc w:val="center"/>
            </w:pPr>
            <w:r w:rsidRPr="00182EEF">
              <w:rPr>
                <w:b/>
              </w:rPr>
              <w:t xml:space="preserve">Вимоги </w:t>
            </w:r>
            <w:r w:rsidRPr="00182EEF">
              <w:t>згідно з п. 4</w:t>
            </w:r>
            <w:r w:rsidRPr="00182EEF">
              <w:rPr>
                <w:lang w:val="uk-UA"/>
              </w:rPr>
              <w:t>7</w:t>
            </w:r>
            <w:r w:rsidRPr="00182EEF">
              <w:t xml:space="preserve"> Особливостей</w:t>
            </w:r>
          </w:p>
          <w:p w14:paraId="2BA1ABBB" w14:textId="77777777" w:rsidR="00646BBE" w:rsidRPr="00182EEF" w:rsidRDefault="00646BBE" w:rsidP="00182EEF">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5E78B" w14:textId="77777777" w:rsidR="00646BBE" w:rsidRPr="00182EEF" w:rsidRDefault="00646BBE" w:rsidP="00182EEF">
            <w:pPr>
              <w:ind w:left="100"/>
              <w:jc w:val="center"/>
            </w:pPr>
            <w:r w:rsidRPr="00182EEF">
              <w:rPr>
                <w:b/>
              </w:rPr>
              <w:t xml:space="preserve">Переможець торгів на виконання вимоги </w:t>
            </w:r>
            <w:r w:rsidRPr="00182EEF">
              <w:t>згідно з п. 4</w:t>
            </w:r>
            <w:r w:rsidRPr="00182EEF">
              <w:rPr>
                <w:lang w:val="uk-UA"/>
              </w:rPr>
              <w:t>7</w:t>
            </w:r>
            <w:r w:rsidRPr="00182EEF">
              <w:t xml:space="preserve"> Особливостей</w:t>
            </w:r>
            <w:r w:rsidRPr="00182EEF">
              <w:rPr>
                <w:b/>
              </w:rPr>
              <w:t xml:space="preserve"> (підтвердження відсутності підстав) повинен надати таку інформацію:</w:t>
            </w:r>
          </w:p>
        </w:tc>
      </w:tr>
      <w:tr w:rsidR="00646BBE" w:rsidRPr="00182EEF" w14:paraId="3151C77D" w14:textId="77777777" w:rsidTr="00182EE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78A3B" w14:textId="77777777" w:rsidR="00646BBE" w:rsidRPr="00182EEF" w:rsidRDefault="00646BBE" w:rsidP="00182EEF">
            <w:pPr>
              <w:ind w:left="100"/>
              <w:jc w:val="center"/>
            </w:pPr>
            <w:r w:rsidRPr="00182EEF">
              <w:rPr>
                <w:b/>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EC69D" w14:textId="77777777" w:rsidR="00646BBE" w:rsidRPr="00182EEF" w:rsidRDefault="00646BBE" w:rsidP="00182EEF">
            <w:pPr>
              <w:widowControl w:val="0"/>
              <w:spacing w:before="120"/>
              <w:jc w:val="both"/>
            </w:pPr>
            <w:r w:rsidRPr="00182EEF">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2EEF">
              <w:t>законом  до</w:t>
            </w:r>
            <w:proofErr w:type="gramEnd"/>
            <w:r w:rsidRPr="00182EEF">
              <w:t xml:space="preserve"> відповідальності за вчинення корупційного правопорушення або правопорушення, пов’язаного з корупцією.</w:t>
            </w:r>
          </w:p>
          <w:p w14:paraId="7BF62BF4" w14:textId="77777777" w:rsidR="00646BBE" w:rsidRPr="00182EEF" w:rsidRDefault="00646BBE" w:rsidP="00182EEF">
            <w:pPr>
              <w:jc w:val="both"/>
              <w:rPr>
                <w:b/>
              </w:rPr>
            </w:pPr>
            <w:r w:rsidRPr="00182EEF">
              <w:rPr>
                <w:b/>
              </w:rPr>
              <w:t>(підпункт 3 пункт 4</w:t>
            </w:r>
            <w:r w:rsidRPr="00182EEF">
              <w:rPr>
                <w:b/>
                <w:lang w:val="uk-UA"/>
              </w:rPr>
              <w:t>7</w:t>
            </w:r>
            <w:r w:rsidRPr="00182EEF">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13550" w14:textId="77777777" w:rsidR="00646BBE" w:rsidRPr="00182EEF" w:rsidRDefault="00646BBE" w:rsidP="00182EEF">
            <w:pPr>
              <w:ind w:right="140"/>
              <w:jc w:val="both"/>
              <w:rPr>
                <w:color w:val="FF0000"/>
              </w:rPr>
            </w:pPr>
            <w:r w:rsidRPr="00182EEF">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2EEF">
              <w:t>керівника</w:t>
            </w:r>
            <w:r w:rsidRPr="00182EEF">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82EEF">
              <w:rPr>
                <w:color w:val="FF0000"/>
              </w:rPr>
              <w:t xml:space="preserve"> </w:t>
            </w:r>
          </w:p>
          <w:p w14:paraId="7F6719B2" w14:textId="77777777" w:rsidR="00646BBE" w:rsidRPr="00182EEF" w:rsidRDefault="00646BBE" w:rsidP="00182EEF">
            <w:pPr>
              <w:ind w:right="140"/>
              <w:jc w:val="both"/>
            </w:pPr>
          </w:p>
        </w:tc>
      </w:tr>
      <w:tr w:rsidR="00646BBE" w:rsidRPr="00182EEF" w14:paraId="1139C050" w14:textId="77777777" w:rsidTr="00182EE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EC9C6" w14:textId="77777777" w:rsidR="00646BBE" w:rsidRPr="00182EEF" w:rsidRDefault="00646BBE" w:rsidP="00182EEF">
            <w:pPr>
              <w:ind w:left="100"/>
              <w:jc w:val="center"/>
            </w:pPr>
            <w:r w:rsidRPr="00182EEF">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6F6FB8" w14:textId="77777777" w:rsidR="00646BBE" w:rsidRPr="00182EEF" w:rsidRDefault="00646BBE" w:rsidP="00182EEF">
            <w:pPr>
              <w:widowControl w:val="0"/>
              <w:spacing w:before="120"/>
              <w:jc w:val="both"/>
            </w:pPr>
            <w:r w:rsidRPr="00182EEF">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1DC7ED" w14:textId="77777777" w:rsidR="00646BBE" w:rsidRPr="00182EEF" w:rsidRDefault="00646BBE" w:rsidP="00182EEF">
            <w:pPr>
              <w:ind w:right="140"/>
              <w:jc w:val="both"/>
              <w:rPr>
                <w:b/>
                <w:bCs/>
              </w:rPr>
            </w:pPr>
            <w:r w:rsidRPr="00182EEF">
              <w:rPr>
                <w:b/>
                <w:bCs/>
              </w:rPr>
              <w:t>(підпункт 6 пункт 4</w:t>
            </w:r>
            <w:r w:rsidRPr="00182EEF">
              <w:rPr>
                <w:b/>
                <w:bCs/>
                <w:lang w:val="uk-UA"/>
              </w:rPr>
              <w:t>7</w:t>
            </w:r>
            <w:r w:rsidRPr="00182EEF">
              <w:rPr>
                <w:b/>
                <w:bCs/>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B8BA005" w14:textId="77777777" w:rsidR="00646BBE" w:rsidRPr="00182EEF" w:rsidRDefault="00646BBE" w:rsidP="00182EEF">
            <w:pPr>
              <w:jc w:val="both"/>
              <w:rPr>
                <w:b/>
              </w:rPr>
            </w:pPr>
            <w:r w:rsidRPr="00182EEF">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686C03F" w14:textId="77777777" w:rsidR="00646BBE" w:rsidRPr="00182EEF" w:rsidRDefault="00646BBE" w:rsidP="00182EEF">
            <w:pPr>
              <w:jc w:val="both"/>
              <w:rPr>
                <w:b/>
              </w:rPr>
            </w:pPr>
          </w:p>
          <w:p w14:paraId="2A8A2853" w14:textId="77777777" w:rsidR="00646BBE" w:rsidRPr="00182EEF" w:rsidRDefault="00646BBE" w:rsidP="00182EEF">
            <w:pPr>
              <w:jc w:val="both"/>
            </w:pPr>
            <w:r w:rsidRPr="00182EEF">
              <w:rPr>
                <w:b/>
              </w:rPr>
              <w:t>Документ повинен бути не більше тридцятиденної давнини від дати подання документа.</w:t>
            </w:r>
            <w:r w:rsidRPr="00182EEF">
              <w:t> </w:t>
            </w:r>
          </w:p>
        </w:tc>
      </w:tr>
      <w:tr w:rsidR="00646BBE" w:rsidRPr="00182EEF" w14:paraId="2EBEA120" w14:textId="77777777" w:rsidTr="00182EE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36D77" w14:textId="77777777" w:rsidR="00646BBE" w:rsidRPr="00182EEF" w:rsidRDefault="00646BBE" w:rsidP="00182EEF">
            <w:pPr>
              <w:ind w:left="100"/>
              <w:jc w:val="center"/>
            </w:pPr>
            <w:r w:rsidRPr="00182EEF">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DB551C"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5CD5C8" w14:textId="77777777" w:rsidR="00646BBE" w:rsidRPr="00182EEF" w:rsidRDefault="00646BBE" w:rsidP="00182EEF">
            <w:pPr>
              <w:jc w:val="both"/>
              <w:rPr>
                <w:b/>
              </w:rPr>
            </w:pPr>
            <w:r w:rsidRPr="00182EEF">
              <w:rPr>
                <w:b/>
              </w:rPr>
              <w:t>(підпункт 12 пункт 4</w:t>
            </w:r>
            <w:r w:rsidRPr="00182EEF">
              <w:rPr>
                <w:b/>
                <w:lang w:val="uk-UA"/>
              </w:rPr>
              <w:t>7</w:t>
            </w:r>
            <w:r w:rsidRPr="00182EEF">
              <w:rPr>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68245DA" w14:textId="77777777" w:rsidR="00646BBE" w:rsidRPr="00182EEF" w:rsidRDefault="00646BBE" w:rsidP="00182EEF">
            <w:pPr>
              <w:widowControl w:val="0"/>
              <w:rPr>
                <w:b/>
              </w:rPr>
            </w:pPr>
          </w:p>
        </w:tc>
      </w:tr>
      <w:tr w:rsidR="00646BBE" w:rsidRPr="00182EEF" w14:paraId="3838257E" w14:textId="77777777" w:rsidTr="00182EE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815CD" w14:textId="77777777" w:rsidR="00646BBE" w:rsidRPr="00182EEF" w:rsidRDefault="00646BBE" w:rsidP="00182EEF">
            <w:pPr>
              <w:ind w:left="100"/>
              <w:jc w:val="center"/>
              <w:rPr>
                <w:b/>
              </w:rPr>
            </w:pPr>
            <w:r w:rsidRPr="00182EEF">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936C3" w14:textId="77777777" w:rsidR="00646BBE" w:rsidRPr="00182EEF" w:rsidRDefault="00646BBE" w:rsidP="00182EEF">
            <w:pPr>
              <w:jc w:val="both"/>
            </w:pPr>
            <w:r w:rsidRPr="00182E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w:t>
            </w:r>
            <w:r w:rsidRPr="00182EEF">
              <w:lastRenderedPageBreak/>
              <w:t xml:space="preserve">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2A68FCA" w14:textId="77777777" w:rsidR="00646BBE" w:rsidRPr="00182EEF" w:rsidRDefault="00646BBE" w:rsidP="00182EEF">
            <w:pPr>
              <w:jc w:val="both"/>
              <w:rPr>
                <w:b/>
              </w:rPr>
            </w:pPr>
            <w:r w:rsidRPr="00182EEF">
              <w:rPr>
                <w:b/>
              </w:rPr>
              <w:t>(абзац 14 пункт 4</w:t>
            </w:r>
            <w:r w:rsidRPr="00182EEF">
              <w:rPr>
                <w:b/>
                <w:lang w:val="uk-UA"/>
              </w:rPr>
              <w:t>7</w:t>
            </w:r>
            <w:r w:rsidRPr="00182EEF">
              <w:rPr>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6EDA8" w14:textId="77777777" w:rsidR="00646BBE" w:rsidRPr="00182EEF" w:rsidRDefault="00646BBE" w:rsidP="00182EEF">
            <w:pPr>
              <w:spacing w:after="348"/>
              <w:jc w:val="both"/>
            </w:pPr>
            <w:r w:rsidRPr="00182EEF">
              <w:rPr>
                <w:b/>
              </w:rPr>
              <w:lastRenderedPageBreak/>
              <w:t>Довідка в довільній формі</w:t>
            </w:r>
            <w:r w:rsidRPr="00182EEF">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182EEF">
              <w:lastRenderedPageBreak/>
              <w:t xml:space="preserve">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031622" w14:textId="77777777" w:rsidR="00646BBE" w:rsidRPr="00182EEF" w:rsidRDefault="00646BBE" w:rsidP="00646BBE">
      <w:pPr>
        <w:rPr>
          <w:b/>
          <w:color w:val="000000"/>
        </w:rPr>
      </w:pPr>
    </w:p>
    <w:p w14:paraId="5A74FB81" w14:textId="77777777" w:rsidR="00646BBE" w:rsidRPr="00182EEF" w:rsidRDefault="00646BBE" w:rsidP="00646BBE">
      <w:pPr>
        <w:spacing w:before="240"/>
        <w:jc w:val="center"/>
        <w:rPr>
          <w:b/>
          <w:color w:val="000000"/>
        </w:rPr>
      </w:pPr>
    </w:p>
    <w:p w14:paraId="54E165F2" w14:textId="77777777" w:rsidR="00646BBE" w:rsidRPr="00182EEF" w:rsidRDefault="00646BBE" w:rsidP="00646BBE">
      <w:pPr>
        <w:spacing w:before="240"/>
        <w:jc w:val="center"/>
        <w:rPr>
          <w:b/>
          <w:color w:val="000000"/>
        </w:rPr>
      </w:pPr>
    </w:p>
    <w:p w14:paraId="6610C5D6" w14:textId="77777777" w:rsidR="00646BBE" w:rsidRPr="00182EEF" w:rsidRDefault="00646BBE" w:rsidP="00646BBE">
      <w:pPr>
        <w:spacing w:before="240"/>
        <w:jc w:val="center"/>
        <w:rPr>
          <w:b/>
          <w:color w:val="000000"/>
        </w:rPr>
      </w:pPr>
      <w:r w:rsidRPr="00182EEF">
        <w:rPr>
          <w:b/>
          <w:color w:val="000000"/>
        </w:rPr>
        <w:t>Документи, які надаються ПЕРЕМОЖЦЕМ (фізичною особою чи фізичною особою</w:t>
      </w:r>
      <w:r w:rsidRPr="00182EEF">
        <w:rPr>
          <w:b/>
        </w:rPr>
        <w:t xml:space="preserve"> — </w:t>
      </w:r>
      <w:r w:rsidRPr="00182EEF">
        <w:rPr>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46BBE" w:rsidRPr="00182EEF" w14:paraId="4B13B6CA" w14:textId="77777777" w:rsidTr="00182EE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2832D" w14:textId="77777777" w:rsidR="00646BBE" w:rsidRPr="00182EEF" w:rsidRDefault="00646BBE" w:rsidP="00182EEF">
            <w:pPr>
              <w:ind w:left="100"/>
              <w:jc w:val="center"/>
            </w:pPr>
            <w:r w:rsidRPr="00182EEF">
              <w:rPr>
                <w:b/>
              </w:rPr>
              <w:t>№</w:t>
            </w:r>
          </w:p>
          <w:p w14:paraId="25EF266C" w14:textId="77777777" w:rsidR="00646BBE" w:rsidRPr="00182EEF" w:rsidRDefault="00646BBE" w:rsidP="00182EEF">
            <w:pPr>
              <w:ind w:left="100"/>
              <w:jc w:val="center"/>
            </w:pPr>
            <w:r w:rsidRPr="00182EEF">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1C53D" w14:textId="77777777" w:rsidR="00646BBE" w:rsidRPr="00182EEF" w:rsidRDefault="00646BBE" w:rsidP="00182EEF">
            <w:pPr>
              <w:ind w:left="100"/>
              <w:jc w:val="center"/>
            </w:pPr>
            <w:r w:rsidRPr="00182EEF">
              <w:rPr>
                <w:b/>
              </w:rPr>
              <w:t xml:space="preserve">Вимоги </w:t>
            </w:r>
            <w:r w:rsidRPr="00182EEF">
              <w:t>згідно з пунктом 4</w:t>
            </w:r>
            <w:r w:rsidRPr="00182EEF">
              <w:rPr>
                <w:lang w:val="uk-UA"/>
              </w:rPr>
              <w:t>7</w:t>
            </w:r>
            <w:r w:rsidRPr="00182EEF">
              <w:t xml:space="preserve"> Особливостей</w:t>
            </w:r>
          </w:p>
          <w:p w14:paraId="7318A45A" w14:textId="77777777" w:rsidR="00646BBE" w:rsidRPr="00182EEF" w:rsidRDefault="00646BBE" w:rsidP="00182EEF">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65FFD1" w14:textId="77777777" w:rsidR="00646BBE" w:rsidRPr="00182EEF" w:rsidRDefault="00646BBE" w:rsidP="00182EEF">
            <w:pPr>
              <w:ind w:left="100"/>
              <w:jc w:val="center"/>
            </w:pPr>
            <w:r w:rsidRPr="00182EEF">
              <w:rPr>
                <w:b/>
              </w:rPr>
              <w:t xml:space="preserve">Переможець торгів на виконання вимоги </w:t>
            </w:r>
            <w:r w:rsidRPr="00182EEF">
              <w:t>згідно з пунктом 4</w:t>
            </w:r>
            <w:r w:rsidRPr="00182EEF">
              <w:rPr>
                <w:lang w:val="uk-UA"/>
              </w:rPr>
              <w:t>7</w:t>
            </w:r>
            <w:r w:rsidRPr="00182EEF">
              <w:t xml:space="preserve"> Особливостей </w:t>
            </w:r>
            <w:r w:rsidRPr="00182EEF">
              <w:rPr>
                <w:b/>
              </w:rPr>
              <w:t>(підтвердження відсутності підстав) повинен надати таку інформацію:</w:t>
            </w:r>
          </w:p>
        </w:tc>
      </w:tr>
      <w:tr w:rsidR="00646BBE" w:rsidRPr="00182EEF" w14:paraId="37EEAE66" w14:textId="77777777" w:rsidTr="00182EE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83042" w14:textId="77777777" w:rsidR="00646BBE" w:rsidRPr="00182EEF" w:rsidRDefault="00646BBE" w:rsidP="00182EEF">
            <w:pPr>
              <w:ind w:left="100"/>
              <w:jc w:val="center"/>
            </w:pPr>
            <w:r w:rsidRPr="00182EEF">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03BC1" w14:textId="77777777" w:rsidR="00646BBE" w:rsidRPr="00182EEF" w:rsidRDefault="00646BBE" w:rsidP="00182EEF">
            <w:pPr>
              <w:widowControl w:val="0"/>
              <w:spacing w:before="120"/>
              <w:jc w:val="both"/>
            </w:pPr>
            <w:r w:rsidRPr="00182EEF">
              <w:t xml:space="preserve">Керівника учасника процедури закупівлі, фізичну особу, яка є учасником процедури закупівлі, було притягнуто згідно із </w:t>
            </w:r>
            <w:proofErr w:type="gramStart"/>
            <w:r w:rsidRPr="00182EEF">
              <w:t>законом  до</w:t>
            </w:r>
            <w:proofErr w:type="gramEnd"/>
            <w:r w:rsidRPr="00182EEF">
              <w:t xml:space="preserve"> відповідальності за вчинення корупційного правопорушення або правопорушення, пов’язаного з корупцією.</w:t>
            </w:r>
          </w:p>
          <w:p w14:paraId="4341248B" w14:textId="77777777" w:rsidR="00646BBE" w:rsidRPr="00182EEF" w:rsidRDefault="00646BBE" w:rsidP="00182EEF">
            <w:pPr>
              <w:jc w:val="both"/>
              <w:rPr>
                <w:b/>
              </w:rPr>
            </w:pPr>
            <w:r w:rsidRPr="00182EEF">
              <w:rPr>
                <w:b/>
              </w:rPr>
              <w:t>(підпункт 3 пункт 4</w:t>
            </w:r>
            <w:r w:rsidRPr="00182EEF">
              <w:rPr>
                <w:b/>
                <w:lang w:val="uk-UA"/>
              </w:rPr>
              <w:t>7</w:t>
            </w:r>
            <w:r w:rsidRPr="00182EEF">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C2A3" w14:textId="77777777" w:rsidR="00646BBE" w:rsidRPr="00182EEF" w:rsidRDefault="00646BBE" w:rsidP="00182EEF">
            <w:pPr>
              <w:ind w:right="140"/>
              <w:jc w:val="both"/>
            </w:pPr>
            <w:r w:rsidRPr="00182EEF">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82EEF">
              <w:t>керівника</w:t>
            </w:r>
            <w:r w:rsidRPr="00182EEF">
              <w:rPr>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46BBE" w:rsidRPr="00182EEF" w14:paraId="60DA23B3" w14:textId="77777777" w:rsidTr="00182EE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547F5" w14:textId="77777777" w:rsidR="00646BBE" w:rsidRPr="00182EEF" w:rsidRDefault="00646BBE" w:rsidP="00182EEF">
            <w:pPr>
              <w:ind w:left="100"/>
              <w:jc w:val="center"/>
            </w:pPr>
            <w:r w:rsidRPr="00182EEF">
              <w:rPr>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C67818" w14:textId="77777777" w:rsidR="00646BBE" w:rsidRPr="00182EEF" w:rsidRDefault="00646BBE" w:rsidP="00182EEF">
            <w:pPr>
              <w:widowControl w:val="0"/>
              <w:spacing w:before="120"/>
              <w:jc w:val="both"/>
            </w:pPr>
            <w:r w:rsidRPr="00182EEF">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F9EE63" w14:textId="77777777" w:rsidR="00646BBE" w:rsidRPr="00182EEF" w:rsidRDefault="00646BBE" w:rsidP="00182EEF">
            <w:pPr>
              <w:widowControl w:val="0"/>
              <w:spacing w:before="120"/>
              <w:jc w:val="both"/>
              <w:rPr>
                <w:b/>
              </w:rPr>
            </w:pPr>
            <w:r w:rsidRPr="00182EEF">
              <w:rPr>
                <w:b/>
              </w:rPr>
              <w:t>(підпункт 5 пункт 4</w:t>
            </w:r>
            <w:r w:rsidRPr="00182EEF">
              <w:rPr>
                <w:b/>
                <w:lang w:val="uk-UA"/>
              </w:rPr>
              <w:t>7</w:t>
            </w:r>
            <w:r w:rsidRPr="00182EEF">
              <w:rPr>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3B123F" w14:textId="77777777" w:rsidR="00646BBE" w:rsidRPr="00182EEF" w:rsidRDefault="00646BBE" w:rsidP="00182EEF">
            <w:pPr>
              <w:jc w:val="both"/>
              <w:rPr>
                <w:b/>
              </w:rPr>
            </w:pPr>
            <w:r w:rsidRPr="00182EEF">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37E343" w14:textId="77777777" w:rsidR="00646BBE" w:rsidRPr="00182EEF" w:rsidRDefault="00646BBE" w:rsidP="00182EEF">
            <w:pPr>
              <w:jc w:val="both"/>
              <w:rPr>
                <w:b/>
              </w:rPr>
            </w:pPr>
          </w:p>
          <w:p w14:paraId="5C165C27" w14:textId="77777777" w:rsidR="00646BBE" w:rsidRPr="00182EEF" w:rsidRDefault="00646BBE" w:rsidP="00182EEF">
            <w:pPr>
              <w:jc w:val="both"/>
            </w:pPr>
            <w:r w:rsidRPr="00182EEF">
              <w:rPr>
                <w:b/>
              </w:rPr>
              <w:t>Документ повинен бути не більше тридцятиденної давнини від дати подання документа.</w:t>
            </w:r>
            <w:r w:rsidRPr="00182EEF">
              <w:t> </w:t>
            </w:r>
          </w:p>
        </w:tc>
      </w:tr>
      <w:tr w:rsidR="00646BBE" w:rsidRPr="00182EEF" w14:paraId="1B0B11D3" w14:textId="77777777" w:rsidTr="00182EE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987A92" w14:textId="77777777" w:rsidR="00646BBE" w:rsidRPr="00182EEF" w:rsidRDefault="00646BBE" w:rsidP="00182EEF">
            <w:pPr>
              <w:ind w:left="100"/>
              <w:jc w:val="center"/>
            </w:pPr>
            <w:r w:rsidRPr="00182EEF">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A30623" w14:textId="77777777" w:rsidR="00646BBE" w:rsidRPr="00182EEF" w:rsidRDefault="00646BBE" w:rsidP="00182EEF">
            <w:pPr>
              <w:widowControl w:val="0"/>
              <w:spacing w:before="120"/>
              <w:jc w:val="both"/>
            </w:pPr>
            <w:r w:rsidRPr="00182EEF">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2F310C" w14:textId="77777777" w:rsidR="00646BBE" w:rsidRPr="00182EEF" w:rsidRDefault="00646BBE" w:rsidP="00182EEF">
            <w:pPr>
              <w:jc w:val="both"/>
            </w:pPr>
            <w:r w:rsidRPr="00182EEF">
              <w:rPr>
                <w:b/>
              </w:rPr>
              <w:t>(підпункт 12 пункт 4</w:t>
            </w:r>
            <w:r w:rsidRPr="00182EEF">
              <w:rPr>
                <w:b/>
                <w:lang w:val="uk-UA"/>
              </w:rPr>
              <w:t>7</w:t>
            </w:r>
            <w:r w:rsidRPr="00182EEF">
              <w:rPr>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D798C5F" w14:textId="77777777" w:rsidR="00646BBE" w:rsidRPr="00182EEF" w:rsidRDefault="00646BBE" w:rsidP="00182EEF">
            <w:pPr>
              <w:widowControl w:val="0"/>
            </w:pPr>
          </w:p>
        </w:tc>
      </w:tr>
      <w:tr w:rsidR="00646BBE" w:rsidRPr="00182EEF" w14:paraId="4B6A2F08" w14:textId="77777777" w:rsidTr="00182EE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7820E" w14:textId="77777777" w:rsidR="00646BBE" w:rsidRPr="00182EEF" w:rsidRDefault="00646BBE" w:rsidP="00182EEF">
            <w:pPr>
              <w:ind w:left="100"/>
              <w:jc w:val="center"/>
              <w:rPr>
                <w:b/>
              </w:rPr>
            </w:pPr>
            <w:r w:rsidRPr="00182EEF">
              <w:rPr>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5019E" w14:textId="77777777" w:rsidR="00646BBE" w:rsidRPr="00182EEF" w:rsidRDefault="00646BBE" w:rsidP="00182EEF">
            <w:pPr>
              <w:jc w:val="both"/>
            </w:pPr>
            <w:r w:rsidRPr="00182EEF">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1BDC85" w14:textId="77777777" w:rsidR="00646BBE" w:rsidRPr="00182EEF" w:rsidRDefault="00646BBE" w:rsidP="00182EEF">
            <w:pPr>
              <w:jc w:val="both"/>
              <w:rPr>
                <w:b/>
                <w:highlight w:val="yellow"/>
              </w:rPr>
            </w:pPr>
            <w:r w:rsidRPr="00182EEF">
              <w:rPr>
                <w:b/>
              </w:rPr>
              <w:t>(абзац 14 пункт 4</w:t>
            </w:r>
            <w:r w:rsidRPr="00182EEF">
              <w:rPr>
                <w:b/>
                <w:lang w:val="uk-UA"/>
              </w:rPr>
              <w:t>7</w:t>
            </w:r>
            <w:r w:rsidRPr="00182EEF">
              <w:rPr>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7B727" w14:textId="77777777" w:rsidR="00646BBE" w:rsidRPr="00182EEF" w:rsidRDefault="00646BBE" w:rsidP="00182EEF">
            <w:pPr>
              <w:spacing w:after="348"/>
              <w:jc w:val="both"/>
              <w:rPr>
                <w:highlight w:val="yellow"/>
              </w:rPr>
            </w:pPr>
            <w:r w:rsidRPr="00182EEF">
              <w:rPr>
                <w:b/>
              </w:rPr>
              <w:t>Довідка в довільній формі</w:t>
            </w:r>
            <w:r w:rsidRPr="00182EEF">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39B13E8" w14:textId="77777777" w:rsidR="00646BBE" w:rsidRPr="00182EEF" w:rsidRDefault="00646BBE" w:rsidP="00646BBE">
      <w:pPr>
        <w:spacing w:before="240"/>
        <w:jc w:val="center"/>
        <w:rPr>
          <w:sz w:val="20"/>
          <w:szCs w:val="20"/>
        </w:rPr>
      </w:pPr>
    </w:p>
    <w:p w14:paraId="2F57887E" w14:textId="77777777" w:rsidR="00646BBE" w:rsidRPr="00182EEF" w:rsidRDefault="00646BBE" w:rsidP="00646BBE">
      <w:pPr>
        <w:tabs>
          <w:tab w:val="left" w:pos="9498"/>
        </w:tabs>
        <w:ind w:right="-1"/>
        <w:jc w:val="both"/>
        <w:rPr>
          <w:i/>
          <w:iCs/>
          <w:lang w:eastAsia="ar-SA"/>
        </w:rPr>
      </w:pPr>
      <w:r w:rsidRPr="00182EEF">
        <w:rPr>
          <w:i/>
          <w:iCs/>
          <w:lang w:eastAsia="ar-SA"/>
        </w:rPr>
        <w:t xml:space="preserve">Переможець процедури закупівлі під час укладення договору про закупівлю повинен надати: </w:t>
      </w:r>
    </w:p>
    <w:p w14:paraId="4C1C221D" w14:textId="77777777" w:rsidR="00646BBE" w:rsidRPr="00182EEF" w:rsidRDefault="00646BBE" w:rsidP="00646BBE">
      <w:pPr>
        <w:tabs>
          <w:tab w:val="left" w:pos="9498"/>
        </w:tabs>
        <w:ind w:right="-1"/>
        <w:jc w:val="both"/>
        <w:rPr>
          <w:i/>
          <w:iCs/>
          <w:lang w:eastAsia="ar-SA"/>
        </w:rPr>
      </w:pPr>
      <w:r w:rsidRPr="00182EEF">
        <w:rPr>
          <w:i/>
          <w:iCs/>
          <w:lang w:eastAsia="ar-SA"/>
        </w:rPr>
        <w:t xml:space="preserve">1) відповідну інформацію про право підписання договору про закупівлю </w:t>
      </w:r>
    </w:p>
    <w:p w14:paraId="6E55924A" w14:textId="77777777" w:rsidR="00646BBE" w:rsidRPr="00182EEF" w:rsidRDefault="00646BBE" w:rsidP="00646BBE">
      <w:pPr>
        <w:tabs>
          <w:tab w:val="left" w:pos="9498"/>
        </w:tabs>
        <w:ind w:right="-1"/>
        <w:jc w:val="both"/>
        <w:rPr>
          <w:i/>
          <w:iCs/>
          <w:lang w:eastAsia="ar-SA"/>
        </w:rPr>
      </w:pPr>
      <w:r w:rsidRPr="00182EEF">
        <w:rPr>
          <w:i/>
          <w:iCs/>
          <w:lang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3DA2654" w14:textId="77777777" w:rsidR="00646BBE" w:rsidRPr="00182EEF" w:rsidRDefault="00646BBE" w:rsidP="00646BBE">
      <w:pPr>
        <w:widowControl w:val="0"/>
        <w:spacing w:after="60"/>
        <w:ind w:left="34"/>
        <w:contextualSpacing/>
        <w:jc w:val="both"/>
        <w:rPr>
          <w:iCs/>
        </w:rPr>
      </w:pPr>
    </w:p>
    <w:p w14:paraId="42FD51B0" w14:textId="77777777" w:rsidR="00646BBE" w:rsidRPr="00182EEF" w:rsidRDefault="00646BBE" w:rsidP="00646BBE">
      <w:pPr>
        <w:widowControl w:val="0"/>
        <w:spacing w:after="60"/>
        <w:ind w:left="34"/>
        <w:contextualSpacing/>
        <w:jc w:val="both"/>
        <w:rPr>
          <w:iCs/>
        </w:rPr>
      </w:pPr>
    </w:p>
    <w:p w14:paraId="0B33995E" w14:textId="77777777" w:rsidR="00646BBE" w:rsidRPr="00182EEF" w:rsidRDefault="00646BBE" w:rsidP="00646BBE">
      <w:pPr>
        <w:rPr>
          <w:rFonts w:eastAsia="Times New Roman"/>
          <w:b/>
          <w:lang w:eastAsia="uk-UA"/>
        </w:rPr>
      </w:pPr>
      <w:r w:rsidRPr="00182EEF">
        <w:rPr>
          <w:rFonts w:eastAsia="Times New Roman"/>
          <w:b/>
          <w:lang w:val="uk-UA" w:eastAsia="uk-UA"/>
        </w:rPr>
        <w:t>2</w:t>
      </w:r>
      <w:r w:rsidRPr="00182EEF">
        <w:rPr>
          <w:rFonts w:eastAsia="Times New Roman"/>
          <w:b/>
          <w:lang w:eastAsia="uk-UA"/>
        </w:rPr>
        <w:t>. Інші документи:</w:t>
      </w:r>
    </w:p>
    <w:p w14:paraId="558F691D" w14:textId="77777777" w:rsidR="00646BBE" w:rsidRPr="00182EEF" w:rsidRDefault="00646BBE" w:rsidP="00646BBE">
      <w:pPr>
        <w:rPr>
          <w:rFonts w:eastAsia="Times New Roman"/>
          <w:b/>
          <w:lang w:eastAsia="uk-UA"/>
        </w:rPr>
      </w:pPr>
    </w:p>
    <w:tbl>
      <w:tblPr>
        <w:tblW w:w="9356" w:type="dxa"/>
        <w:tblInd w:w="250" w:type="dxa"/>
        <w:tblLayout w:type="fixed"/>
        <w:tblLook w:val="00A0" w:firstRow="1" w:lastRow="0" w:firstColumn="1" w:lastColumn="0" w:noHBand="0" w:noVBand="0"/>
      </w:tblPr>
      <w:tblGrid>
        <w:gridCol w:w="709"/>
        <w:gridCol w:w="8647"/>
      </w:tblGrid>
      <w:tr w:rsidR="00646BBE" w:rsidRPr="00182EEF" w14:paraId="161425D4"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79C05FB0" w14:textId="77777777" w:rsidR="00646BBE" w:rsidRPr="00182EEF" w:rsidRDefault="00646BBE" w:rsidP="00182EEF">
            <w:pPr>
              <w:rPr>
                <w:rFonts w:eastAsia="Times New Roman"/>
              </w:rPr>
            </w:pPr>
            <w:r w:rsidRPr="00182EEF">
              <w:rPr>
                <w:rFonts w:eastAsia="Times New Roman"/>
              </w:rPr>
              <w:t>1</w:t>
            </w:r>
          </w:p>
        </w:tc>
        <w:tc>
          <w:tcPr>
            <w:tcW w:w="8647" w:type="dxa"/>
            <w:tcBorders>
              <w:top w:val="single" w:sz="4" w:space="0" w:color="000000"/>
              <w:left w:val="single" w:sz="4" w:space="0" w:color="000000"/>
              <w:bottom w:val="single" w:sz="4" w:space="0" w:color="000000"/>
              <w:right w:val="single" w:sz="4" w:space="0" w:color="000000"/>
            </w:tcBorders>
          </w:tcPr>
          <w:p w14:paraId="6423E131" w14:textId="77777777" w:rsidR="00646BBE" w:rsidRPr="00C6424B" w:rsidRDefault="00646BBE" w:rsidP="00182EEF">
            <w:pPr>
              <w:ind w:firstLine="151"/>
              <w:jc w:val="both"/>
              <w:rPr>
                <w:b/>
              </w:rPr>
            </w:pPr>
            <w:r w:rsidRPr="00C6424B">
              <w:rPr>
                <w:b/>
              </w:rPr>
              <w:t>Правомочність на укладення договору про закупівлю та підписання пропозиції:</w:t>
            </w:r>
          </w:p>
          <w:p w14:paraId="4F82F130" w14:textId="77777777" w:rsidR="00646BBE" w:rsidRPr="00C6424B" w:rsidRDefault="00646BBE" w:rsidP="00182EEF">
            <w:pPr>
              <w:jc w:val="both"/>
              <w:rPr>
                <w:rFonts w:eastAsia="Times New Roman"/>
              </w:rPr>
            </w:pPr>
            <w:r w:rsidRPr="00C6424B">
              <w:rPr>
                <w:rFonts w:eastAsia="Times New Roman"/>
              </w:rPr>
              <w:t>Для юридичних осіб</w:t>
            </w:r>
          </w:p>
          <w:p w14:paraId="6D6B96DA" w14:textId="77777777" w:rsidR="00646BBE" w:rsidRPr="00C6424B" w:rsidRDefault="00646BBE" w:rsidP="00182EEF">
            <w:pPr>
              <w:jc w:val="both"/>
              <w:rPr>
                <w:rFonts w:eastAsia="Times New Roman"/>
                <w:lang w:eastAsia="ar-SA"/>
              </w:rPr>
            </w:pPr>
            <w:r w:rsidRPr="00C6424B">
              <w:rPr>
                <w:rFonts w:eastAsia="Times New Roman"/>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14:paraId="53870FEC" w14:textId="77777777" w:rsidR="00646BBE" w:rsidRPr="00C6424B" w:rsidRDefault="00646BBE" w:rsidP="00182EEF">
            <w:pPr>
              <w:jc w:val="both"/>
              <w:rPr>
                <w:rFonts w:eastAsia="Times New Roman"/>
              </w:rPr>
            </w:pPr>
            <w:r w:rsidRPr="00C6424B">
              <w:rPr>
                <w:rFonts w:eastAsia="Times New Roman"/>
              </w:rPr>
              <w:t>- виписка з протоколу засновників або копія протоколу засновників, або</w:t>
            </w:r>
          </w:p>
          <w:p w14:paraId="7F7AABC5" w14:textId="77777777" w:rsidR="00646BBE" w:rsidRPr="00C6424B" w:rsidRDefault="00646BBE" w:rsidP="00182EEF">
            <w:pPr>
              <w:jc w:val="both"/>
              <w:rPr>
                <w:rFonts w:eastAsia="Times New Roman"/>
              </w:rPr>
            </w:pPr>
            <w:r w:rsidRPr="00C6424B">
              <w:rPr>
                <w:rFonts w:eastAsia="Times New Roman"/>
              </w:rPr>
              <w:t>- наказ про призначення, або</w:t>
            </w:r>
          </w:p>
          <w:p w14:paraId="201C9902" w14:textId="77777777" w:rsidR="00646BBE" w:rsidRPr="00C6424B" w:rsidRDefault="00646BBE" w:rsidP="00182EEF">
            <w:pPr>
              <w:jc w:val="both"/>
              <w:rPr>
                <w:rFonts w:eastAsia="Times New Roman"/>
              </w:rPr>
            </w:pPr>
            <w:r w:rsidRPr="00C6424B">
              <w:rPr>
                <w:rFonts w:eastAsia="Times New Roman"/>
              </w:rPr>
              <w:t>- довіреність або доручення або</w:t>
            </w:r>
          </w:p>
          <w:p w14:paraId="04269FB2" w14:textId="77777777" w:rsidR="00646BBE" w:rsidRPr="00C6424B" w:rsidRDefault="00646BBE" w:rsidP="00182EEF">
            <w:pPr>
              <w:jc w:val="both"/>
              <w:rPr>
                <w:rFonts w:eastAsia="Times New Roman"/>
              </w:rPr>
            </w:pPr>
            <w:r w:rsidRPr="00C6424B">
              <w:rPr>
                <w:rFonts w:eastAsia="Times New Roman"/>
              </w:rPr>
              <w:t>- інший документ, що підтверджує повноваження посадової особи учасника на підписання документів.</w:t>
            </w:r>
          </w:p>
          <w:p w14:paraId="58C92B75" w14:textId="77777777" w:rsidR="00646BBE" w:rsidRPr="00C6424B" w:rsidRDefault="00646BBE" w:rsidP="00182EEF">
            <w:pPr>
              <w:jc w:val="both"/>
              <w:rPr>
                <w:rFonts w:eastAsia="Times New Roman"/>
              </w:rPr>
            </w:pPr>
            <w:r w:rsidRPr="00C6424B">
              <w:rPr>
                <w:rFonts w:eastAsia="Times New Roman"/>
              </w:rPr>
              <w:t xml:space="preserve">2. Статут із змінами (в разі їх наявності) або іншого установчого документу. </w:t>
            </w:r>
          </w:p>
          <w:p w14:paraId="3894FF65" w14:textId="77777777" w:rsidR="00646BBE" w:rsidRPr="00C6424B" w:rsidRDefault="00646BBE" w:rsidP="00182EEF">
            <w:pPr>
              <w:jc w:val="both"/>
              <w:rPr>
                <w:rFonts w:eastAsia="Times New Roman"/>
              </w:rPr>
            </w:pPr>
            <w:r w:rsidRPr="00C6424B">
              <w:rPr>
                <w:rFonts w:eastAsia="Times New Roma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4716A201" w14:textId="77777777" w:rsidR="00646BBE" w:rsidRPr="00C6424B" w:rsidRDefault="00646BBE" w:rsidP="00182EEF">
            <w:pPr>
              <w:jc w:val="both"/>
              <w:rPr>
                <w:rFonts w:eastAsia="Times New Roman"/>
              </w:rPr>
            </w:pPr>
            <w:r w:rsidRPr="00C6424B">
              <w:rPr>
                <w:rFonts w:eastAsia="Times New Roman"/>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w:t>
            </w:r>
            <w:proofErr w:type="gramStart"/>
            <w:r w:rsidRPr="00C6424B">
              <w:rPr>
                <w:rFonts w:eastAsia="Times New Roman"/>
              </w:rPr>
              <w:t>документу)  за</w:t>
            </w:r>
            <w:proofErr w:type="gramEnd"/>
            <w:r w:rsidRPr="00C6424B">
              <w:rPr>
                <w:rFonts w:eastAsia="Times New Roman"/>
              </w:rPr>
              <w:t xml:space="preserve">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14:paraId="4A51D1CF" w14:textId="77777777" w:rsidR="00646BBE" w:rsidRPr="00C6424B" w:rsidRDefault="00646BBE" w:rsidP="00646BBE">
            <w:pPr>
              <w:numPr>
                <w:ilvl w:val="0"/>
                <w:numId w:val="3"/>
              </w:numPr>
              <w:tabs>
                <w:tab w:val="left" w:pos="777"/>
              </w:tabs>
              <w:spacing w:after="60"/>
              <w:ind w:left="34" w:firstLine="284"/>
              <w:jc w:val="both"/>
              <w:rPr>
                <w:spacing w:val="-2"/>
                <w:lang w:eastAsia="uk-UA"/>
              </w:rPr>
            </w:pPr>
            <w:r w:rsidRPr="00C6424B">
              <w:rPr>
                <w:b/>
                <w:u w:val="single"/>
                <w:lang w:eastAsia="uk-UA"/>
              </w:rPr>
              <w:t>У разі наявності обмежень у уповноваженої особи учасника щодо укладання таких договорів</w:t>
            </w:r>
            <w:r w:rsidRPr="00C6424B">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C6424B">
              <w:rPr>
                <w:bCs/>
                <w:shd w:val="clear" w:color="auto" w:fill="FFFFFF"/>
                <w:lang w:eastAsia="uk-UA"/>
              </w:rPr>
              <w:t xml:space="preserve">учасник зобов’язаний </w:t>
            </w:r>
            <w:r w:rsidRPr="00C6424B">
              <w:rPr>
                <w:lang w:eastAsia="uk-UA"/>
              </w:rPr>
              <w:t xml:space="preserve">додатково надати </w:t>
            </w:r>
            <w:r w:rsidRPr="00C6424B">
              <w:t xml:space="preserve">рішення загальних зборів учасників (засновників) товариства, яке дає право підписання договору на суму наданої пропозиції, завірене належним чином </w:t>
            </w:r>
            <w:r w:rsidRPr="00C6424B">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14:paraId="3FEADD0C" w14:textId="77777777" w:rsidR="00646BBE" w:rsidRPr="00C6424B" w:rsidRDefault="00646BBE" w:rsidP="00182EEF">
            <w:pPr>
              <w:jc w:val="both"/>
              <w:rPr>
                <w:rFonts w:eastAsia="Times New Roman"/>
              </w:rPr>
            </w:pPr>
          </w:p>
          <w:p w14:paraId="302EEFF3" w14:textId="77777777" w:rsidR="00646BBE" w:rsidRPr="00C6424B" w:rsidRDefault="00646BBE" w:rsidP="00182EEF">
            <w:pPr>
              <w:jc w:val="both"/>
              <w:rPr>
                <w:rFonts w:eastAsia="Times New Roman"/>
              </w:rPr>
            </w:pPr>
            <w:r w:rsidRPr="00C6424B">
              <w:rPr>
                <w:rFonts w:eastAsia="Times New Roman"/>
              </w:rPr>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13B807E9" w14:textId="77777777" w:rsidR="00646BBE" w:rsidRPr="00C6424B" w:rsidRDefault="00646BBE" w:rsidP="00182EEF">
            <w:pPr>
              <w:ind w:firstLine="151"/>
              <w:jc w:val="both"/>
            </w:pPr>
          </w:p>
        </w:tc>
      </w:tr>
      <w:tr w:rsidR="00646BBE" w:rsidRPr="00501B2B" w14:paraId="4C217849"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1DFBE1A0" w14:textId="77777777" w:rsidR="00646BBE" w:rsidRPr="00182EEF" w:rsidRDefault="00646BBE" w:rsidP="00182EEF">
            <w:pPr>
              <w:rPr>
                <w:rFonts w:eastAsia="Times New Roman"/>
                <w:lang w:val="uk-UA"/>
              </w:rPr>
            </w:pPr>
            <w:r w:rsidRPr="00182EEF">
              <w:rPr>
                <w:rFonts w:eastAsia="Times New Roman"/>
                <w:lang w:val="uk-UA"/>
              </w:rPr>
              <w:t>2</w:t>
            </w:r>
          </w:p>
        </w:tc>
        <w:tc>
          <w:tcPr>
            <w:tcW w:w="8647" w:type="dxa"/>
            <w:tcBorders>
              <w:top w:val="single" w:sz="4" w:space="0" w:color="000000"/>
              <w:left w:val="single" w:sz="4" w:space="0" w:color="000000"/>
              <w:bottom w:val="single" w:sz="4" w:space="0" w:color="000000"/>
              <w:right w:val="single" w:sz="4" w:space="0" w:color="000000"/>
            </w:tcBorders>
          </w:tcPr>
          <w:p w14:paraId="630B8606" w14:textId="77777777" w:rsidR="00646BBE" w:rsidRPr="00501B2B" w:rsidRDefault="00646BBE" w:rsidP="00182EEF">
            <w:pPr>
              <w:ind w:firstLine="151"/>
              <w:jc w:val="both"/>
              <w:rPr>
                <w:lang w:val="uk-UA"/>
              </w:rPr>
            </w:pPr>
            <w:r w:rsidRPr="00501B2B">
              <w:rPr>
                <w:b/>
                <w:lang w:val="uk-UA"/>
              </w:rPr>
              <w:t>Інформація, що підтверджує відповідність тендерної пропозиції учасника Технічним, якісним, кількісним характеристикам</w:t>
            </w:r>
            <w:r w:rsidRPr="00501B2B">
              <w:rPr>
                <w:lang w:val="uk-UA"/>
              </w:rPr>
              <w:t xml:space="preserve">, у тому числі з відповідною технічною специфікацією предмета закупівлі, зазначеною в Додатку </w:t>
            </w:r>
            <w:r w:rsidRPr="00C6424B">
              <w:rPr>
                <w:lang w:val="uk-UA"/>
              </w:rPr>
              <w:t>3</w:t>
            </w:r>
            <w:r w:rsidRPr="00501B2B">
              <w:rPr>
                <w:lang w:val="uk-UA"/>
              </w:rPr>
              <w:t xml:space="preserve"> до тендерної документації (Довідка у довільній формі або у вигляді  Додатку №</w:t>
            </w:r>
            <w:r w:rsidRPr="00C6424B">
              <w:t> </w:t>
            </w:r>
            <w:r w:rsidRPr="00C6424B">
              <w:rPr>
                <w:lang w:val="uk-UA"/>
              </w:rPr>
              <w:t>3</w:t>
            </w:r>
            <w:r w:rsidRPr="00501B2B">
              <w:rPr>
                <w:lang w:val="uk-UA"/>
              </w:rPr>
              <w:t xml:space="preserve"> до тендерної документації)</w:t>
            </w:r>
          </w:p>
        </w:tc>
      </w:tr>
      <w:tr w:rsidR="00646BBE" w:rsidRPr="00182EEF" w14:paraId="21D3BA36"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3B1055C5" w14:textId="77777777" w:rsidR="00646BBE" w:rsidRPr="00182EEF" w:rsidRDefault="00646BBE" w:rsidP="00182EEF">
            <w:pPr>
              <w:rPr>
                <w:rFonts w:eastAsia="Times New Roman"/>
                <w:lang w:val="uk-UA"/>
              </w:rPr>
            </w:pPr>
            <w:r w:rsidRPr="00182EEF">
              <w:rPr>
                <w:rFonts w:eastAsia="Times New Roman"/>
                <w:lang w:val="uk-UA"/>
              </w:rPr>
              <w:lastRenderedPageBreak/>
              <w:t>3</w:t>
            </w:r>
          </w:p>
        </w:tc>
        <w:tc>
          <w:tcPr>
            <w:tcW w:w="8647" w:type="dxa"/>
            <w:tcBorders>
              <w:top w:val="single" w:sz="4" w:space="0" w:color="000000"/>
              <w:left w:val="single" w:sz="4" w:space="0" w:color="000000"/>
              <w:bottom w:val="single" w:sz="4" w:space="0" w:color="000000"/>
              <w:right w:val="single" w:sz="4" w:space="0" w:color="000000"/>
            </w:tcBorders>
          </w:tcPr>
          <w:p w14:paraId="7CB74AD1" w14:textId="77777777" w:rsidR="00646BBE" w:rsidRPr="00C6424B" w:rsidRDefault="00646BBE" w:rsidP="00182EEF">
            <w:pPr>
              <w:jc w:val="both"/>
              <w:rPr>
                <w:rFonts w:eastAsia="Times New Roman"/>
                <w:b/>
              </w:rPr>
            </w:pPr>
            <w:r w:rsidRPr="00C6424B">
              <w:rPr>
                <w:rFonts w:eastAsia="Times New Roman"/>
                <w:b/>
              </w:rPr>
              <w:t xml:space="preserve">Відомості щодо сплати податків та зборів </w:t>
            </w:r>
            <w:proofErr w:type="gramStart"/>
            <w:r w:rsidRPr="00C6424B">
              <w:rPr>
                <w:rFonts w:eastAsia="Times New Roman"/>
                <w:b/>
              </w:rPr>
              <w:t>( у</w:t>
            </w:r>
            <w:proofErr w:type="gramEnd"/>
            <w:r w:rsidRPr="00C6424B">
              <w:rPr>
                <w:rFonts w:eastAsia="Times New Roman"/>
                <w:b/>
              </w:rPr>
              <w:t xml:space="preserve"> разі наявності):</w:t>
            </w:r>
          </w:p>
          <w:p w14:paraId="1EBE357B" w14:textId="77777777" w:rsidR="00646BBE" w:rsidRPr="00C6424B" w:rsidRDefault="00646BBE" w:rsidP="00182EEF">
            <w:pPr>
              <w:jc w:val="both"/>
              <w:rPr>
                <w:rFonts w:eastAsia="Times New Roman"/>
                <w:b/>
              </w:rPr>
            </w:pPr>
          </w:p>
          <w:p w14:paraId="02166569" w14:textId="77777777" w:rsidR="00646BBE" w:rsidRPr="00C6424B" w:rsidRDefault="00646BBE" w:rsidP="00182EEF">
            <w:pPr>
              <w:jc w:val="both"/>
              <w:rPr>
                <w:rFonts w:eastAsia="Times New Roman"/>
              </w:rPr>
            </w:pPr>
            <w:r w:rsidRPr="00C6424B">
              <w:rPr>
                <w:rFonts w:eastAsia="Times New Roman"/>
              </w:rPr>
              <w:t>Для платників податку на додану вартість: копії свідоцтва про реєстрацію платника ПДВ або копія витягу з реєстру платників ПДВ;</w:t>
            </w:r>
          </w:p>
          <w:p w14:paraId="303D29B0" w14:textId="77777777" w:rsidR="00646BBE" w:rsidRPr="00C6424B" w:rsidRDefault="00646BBE" w:rsidP="00182EEF">
            <w:pPr>
              <w:jc w:val="both"/>
              <w:rPr>
                <w:rFonts w:eastAsia="Times New Roman"/>
              </w:rPr>
            </w:pPr>
          </w:p>
          <w:p w14:paraId="357515CA" w14:textId="77777777" w:rsidR="00646BBE" w:rsidRPr="00C6424B" w:rsidRDefault="00646BBE" w:rsidP="00182EEF">
            <w:pPr>
              <w:jc w:val="both"/>
              <w:rPr>
                <w:rFonts w:eastAsia="Times New Roman"/>
              </w:rPr>
            </w:pPr>
            <w:r w:rsidRPr="00C6424B">
              <w:rPr>
                <w:rFonts w:eastAsia="Times New Roman"/>
              </w:rPr>
              <w:t xml:space="preserve">Для платників єдиного податку: копії свідоцтва про сплату єдиного податку або копія витягу з реєстру платників єдиного податку. </w:t>
            </w:r>
          </w:p>
          <w:p w14:paraId="67D1B07C" w14:textId="77777777" w:rsidR="00646BBE" w:rsidRPr="00C6424B" w:rsidRDefault="00646BBE" w:rsidP="00182EEF">
            <w:pPr>
              <w:jc w:val="both"/>
              <w:rPr>
                <w:rFonts w:eastAsia="Times New Roman"/>
              </w:rPr>
            </w:pPr>
          </w:p>
          <w:p w14:paraId="726C7789" w14:textId="77777777" w:rsidR="00646BBE" w:rsidRPr="00C6424B" w:rsidRDefault="00646BBE" w:rsidP="00182EEF">
            <w:pPr>
              <w:jc w:val="both"/>
              <w:rPr>
                <w:rFonts w:eastAsia="Times New Roman"/>
              </w:rPr>
            </w:pPr>
            <w:r w:rsidRPr="00C6424B">
              <w:rPr>
                <w:rFonts w:eastAsia="Times New Roman"/>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14:paraId="4632B197" w14:textId="77777777" w:rsidR="00646BBE" w:rsidRPr="00C6424B" w:rsidRDefault="00646BBE" w:rsidP="00182EEF">
            <w:pPr>
              <w:jc w:val="both"/>
              <w:rPr>
                <w:rFonts w:eastAsia="Times New Roman"/>
              </w:rPr>
            </w:pPr>
          </w:p>
        </w:tc>
      </w:tr>
      <w:tr w:rsidR="00646BBE" w:rsidRPr="00182EEF" w14:paraId="19643DBC"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529B609D" w14:textId="77777777" w:rsidR="00646BBE" w:rsidRPr="00182EEF" w:rsidRDefault="00646BBE" w:rsidP="00182EEF">
            <w:pPr>
              <w:rPr>
                <w:rFonts w:eastAsia="Times New Roman"/>
                <w:lang w:val="uk-UA"/>
              </w:rPr>
            </w:pPr>
            <w:r w:rsidRPr="00182EEF">
              <w:rPr>
                <w:rFonts w:eastAsia="Times New Roman"/>
                <w:lang w:val="uk-UA"/>
              </w:rPr>
              <w:t>4</w:t>
            </w:r>
          </w:p>
        </w:tc>
        <w:tc>
          <w:tcPr>
            <w:tcW w:w="8647" w:type="dxa"/>
            <w:tcBorders>
              <w:top w:val="single" w:sz="4" w:space="0" w:color="000000"/>
              <w:left w:val="single" w:sz="4" w:space="0" w:color="000000"/>
              <w:bottom w:val="single" w:sz="4" w:space="0" w:color="000000"/>
              <w:right w:val="single" w:sz="4" w:space="0" w:color="000000"/>
            </w:tcBorders>
          </w:tcPr>
          <w:p w14:paraId="2DD64D50" w14:textId="77777777" w:rsidR="00646BBE" w:rsidRPr="00C6424B" w:rsidRDefault="00646BBE" w:rsidP="00182EEF">
            <w:pPr>
              <w:jc w:val="both"/>
              <w:rPr>
                <w:rFonts w:eastAsia="Times New Roman"/>
                <w:b/>
              </w:rPr>
            </w:pPr>
            <w:r w:rsidRPr="00C6424B">
              <w:rPr>
                <w:rFonts w:eastAsia="Times New Roman"/>
                <w:b/>
              </w:rPr>
              <w:t>Лист-згода зі всіма умовами проєкту договору</w:t>
            </w:r>
          </w:p>
          <w:p w14:paraId="1160CD95" w14:textId="77777777" w:rsidR="00646BBE" w:rsidRPr="00C6424B" w:rsidRDefault="00646BBE" w:rsidP="00182EEF">
            <w:pPr>
              <w:jc w:val="both"/>
              <w:rPr>
                <w:rFonts w:eastAsia="Times New Roman"/>
              </w:rPr>
            </w:pPr>
            <w:r w:rsidRPr="00C6424B">
              <w:rPr>
                <w:rFonts w:eastAsia="Times New Roman"/>
                <w:bCs/>
              </w:rPr>
              <w:t>ПРИМІРНА Форма – листа-згоди зі всіма умовами проекту договору</w:t>
            </w:r>
          </w:p>
          <w:p w14:paraId="49BB8699" w14:textId="77777777" w:rsidR="00646BBE" w:rsidRPr="00C6424B" w:rsidRDefault="00646BBE" w:rsidP="00182EEF">
            <w:pPr>
              <w:jc w:val="right"/>
              <w:rPr>
                <w:bCs/>
              </w:rPr>
            </w:pPr>
            <w:r w:rsidRPr="00C6424B">
              <w:rPr>
                <w:bCs/>
              </w:rPr>
              <w:t xml:space="preserve">Уповноваженій особі </w:t>
            </w:r>
            <w:r w:rsidRPr="00C6424B">
              <w:rPr>
                <w:bCs/>
              </w:rPr>
              <w:br/>
            </w:r>
          </w:p>
          <w:p w14:paraId="3A2781A3" w14:textId="77777777" w:rsidR="00646BBE" w:rsidRPr="00C6424B" w:rsidRDefault="00646BBE" w:rsidP="00182EEF">
            <w:pPr>
              <w:jc w:val="center"/>
              <w:rPr>
                <w:bCs/>
              </w:rPr>
            </w:pPr>
            <w:r w:rsidRPr="00C6424B">
              <w:rPr>
                <w:bCs/>
              </w:rPr>
              <w:t>Лист-згода зі всіма умовами проекту договору</w:t>
            </w:r>
          </w:p>
          <w:p w14:paraId="18A50CD4" w14:textId="77777777" w:rsidR="00646BBE" w:rsidRPr="00C6424B" w:rsidRDefault="00646BBE" w:rsidP="00182EEF">
            <w:pPr>
              <w:jc w:val="center"/>
              <w:rPr>
                <w:bCs/>
              </w:rPr>
            </w:pPr>
          </w:p>
          <w:p w14:paraId="0EE9E6DA" w14:textId="77777777" w:rsidR="00646BBE" w:rsidRPr="00C6424B" w:rsidRDefault="00646BBE" w:rsidP="00182EEF">
            <w:pPr>
              <w:spacing w:before="100" w:after="100"/>
              <w:jc w:val="both"/>
              <w:rPr>
                <w:rFonts w:eastAsia="Times New Roman"/>
                <w:spacing w:val="3"/>
                <w:lang w:eastAsia="x-none"/>
              </w:rPr>
            </w:pPr>
            <w:r w:rsidRPr="00C6424B">
              <w:rPr>
                <w:rFonts w:eastAsia="Times New Roman"/>
                <w:bCs/>
                <w:lang w:eastAsia="x-none"/>
              </w:rPr>
              <w:tab/>
              <w:t xml:space="preserve">Ми ___________________________________ (повне найменування учасника) цим листом повідомляємо про нашу згоду зі всіма умовами проекту договору згідно тендерної документації </w:t>
            </w:r>
            <w:r w:rsidRPr="00C6424B">
              <w:rPr>
                <w:rFonts w:eastAsia="Times New Roman"/>
                <w:sz w:val="20"/>
                <w:shd w:val="clear" w:color="auto" w:fill="FFFFFF"/>
                <w:lang w:eastAsia="x-none"/>
              </w:rPr>
              <w:t xml:space="preserve">(оголошення </w:t>
            </w:r>
            <w:r w:rsidRPr="00C6424B">
              <w:rPr>
                <w:rFonts w:eastAsia="Times New Roman"/>
                <w:sz w:val="20"/>
                <w:shd w:val="clear" w:color="auto" w:fill="F0F5F2"/>
                <w:lang w:eastAsia="x-none"/>
              </w:rPr>
              <w:t>UA-20_-__-__-______-_)</w:t>
            </w:r>
            <w:r w:rsidRPr="00C6424B">
              <w:rPr>
                <w:rFonts w:eastAsia="Times New Roman"/>
                <w:b/>
                <w:lang w:eastAsia="x-none"/>
              </w:rPr>
              <w:t>.</w:t>
            </w:r>
          </w:p>
          <w:p w14:paraId="3E49F7C3" w14:textId="77777777" w:rsidR="00646BBE" w:rsidRPr="00C6424B" w:rsidRDefault="00646BBE" w:rsidP="00182EEF">
            <w:pPr>
              <w:jc w:val="both"/>
              <w:rPr>
                <w:bCs/>
              </w:rPr>
            </w:pPr>
            <w:r w:rsidRPr="00C6424B">
              <w:rPr>
                <w:b/>
                <w:bdr w:val="none" w:sz="0" w:space="0" w:color="auto" w:frame="1"/>
                <w:lang w:eastAsia="uk-UA"/>
              </w:rPr>
              <w:t xml:space="preserve"> </w:t>
            </w:r>
            <w:r w:rsidRPr="00C6424B">
              <w:rPr>
                <w:b/>
                <w:lang w:eastAsia="uk-UA"/>
              </w:rPr>
              <w:t xml:space="preserve"> </w:t>
            </w:r>
            <w:r w:rsidRPr="00C6424B">
              <w:rPr>
                <w:bCs/>
              </w:rPr>
              <w:t xml:space="preserve"> _______________________                    ________________        ____________________</w:t>
            </w:r>
          </w:p>
          <w:p w14:paraId="36B2C104" w14:textId="77777777" w:rsidR="00646BBE" w:rsidRPr="00C6424B" w:rsidRDefault="00646BBE" w:rsidP="00182EEF">
            <w:pPr>
              <w:jc w:val="center"/>
              <w:rPr>
                <w:bCs/>
              </w:rPr>
            </w:pPr>
            <w:r w:rsidRPr="00C6424B">
              <w:rPr>
                <w:bCs/>
              </w:rPr>
              <w:t>Дата                                                  Підпис                   Прізвище та ініціали</w:t>
            </w:r>
          </w:p>
          <w:p w14:paraId="02A393BE" w14:textId="77777777" w:rsidR="00646BBE" w:rsidRPr="00C6424B" w:rsidRDefault="00646BBE" w:rsidP="00182EEF">
            <w:pPr>
              <w:jc w:val="center"/>
              <w:rPr>
                <w:bCs/>
              </w:rPr>
            </w:pPr>
            <w:r w:rsidRPr="00C6424B">
              <w:rPr>
                <w:bCs/>
              </w:rPr>
              <w:t xml:space="preserve">                        М.П.</w:t>
            </w:r>
          </w:p>
          <w:p w14:paraId="586798F8" w14:textId="77777777" w:rsidR="00646BBE" w:rsidRPr="00C6424B" w:rsidRDefault="00646BBE" w:rsidP="00182EEF">
            <w:pPr>
              <w:jc w:val="both"/>
              <w:rPr>
                <w:rFonts w:eastAsia="Times New Roman"/>
              </w:rPr>
            </w:pPr>
          </w:p>
        </w:tc>
      </w:tr>
      <w:tr w:rsidR="00646BBE" w:rsidRPr="00182EEF" w14:paraId="203EC4EE"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35A12565" w14:textId="77777777" w:rsidR="00646BBE" w:rsidRPr="00182EEF" w:rsidRDefault="00646BBE" w:rsidP="00182EEF">
            <w:pPr>
              <w:rPr>
                <w:rFonts w:eastAsia="Times New Roman"/>
                <w:lang w:val="uk-UA"/>
              </w:rPr>
            </w:pPr>
            <w:r w:rsidRPr="00182EEF">
              <w:rPr>
                <w:rFonts w:eastAsia="Times New Roman"/>
                <w:lang w:val="uk-UA"/>
              </w:rPr>
              <w:t>5</w:t>
            </w:r>
          </w:p>
        </w:tc>
        <w:tc>
          <w:tcPr>
            <w:tcW w:w="8647" w:type="dxa"/>
            <w:tcBorders>
              <w:top w:val="single" w:sz="4" w:space="0" w:color="000000"/>
              <w:left w:val="single" w:sz="4" w:space="0" w:color="000000"/>
              <w:bottom w:val="single" w:sz="4" w:space="0" w:color="000000"/>
              <w:right w:val="single" w:sz="4" w:space="0" w:color="000000"/>
            </w:tcBorders>
          </w:tcPr>
          <w:p w14:paraId="02247434" w14:textId="77777777" w:rsidR="00646BBE" w:rsidRPr="00C6424B" w:rsidRDefault="00646BBE" w:rsidP="00182EEF">
            <w:pPr>
              <w:jc w:val="both"/>
              <w:rPr>
                <w:b/>
              </w:rPr>
            </w:pPr>
            <w:r w:rsidRPr="00C6424B">
              <w:rPr>
                <w:b/>
              </w:rPr>
              <w:t xml:space="preserve">Лист-гарантія в довільній формі:  </w:t>
            </w:r>
          </w:p>
          <w:p w14:paraId="4B8AA091" w14:textId="77777777" w:rsidR="00646BBE" w:rsidRPr="00C6424B" w:rsidRDefault="00646BBE" w:rsidP="00182EEF">
            <w:pPr>
              <w:pStyle w:val="afff9"/>
              <w:jc w:val="both"/>
              <w:rPr>
                <w:rFonts w:ascii="Times New Roman" w:hAnsi="Times New Roman"/>
              </w:rPr>
            </w:pPr>
            <w:r w:rsidRPr="00C6424B">
              <w:rPr>
                <w:rFonts w:ascii="Times New Roman" w:hAnsi="Times New Roman"/>
              </w:rPr>
              <w:t xml:space="preserve">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w:t>
            </w:r>
          </w:p>
        </w:tc>
      </w:tr>
      <w:tr w:rsidR="00646BBE" w:rsidRPr="00501B2B" w14:paraId="7DF37B04"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2315984F" w14:textId="77777777" w:rsidR="00646BBE" w:rsidRPr="00182EEF" w:rsidRDefault="00646BBE" w:rsidP="00182EEF">
            <w:pPr>
              <w:rPr>
                <w:rFonts w:eastAsia="Times New Roman"/>
                <w:lang w:val="uk-UA"/>
              </w:rPr>
            </w:pPr>
            <w:r w:rsidRPr="00182EEF">
              <w:rPr>
                <w:rFonts w:eastAsia="Times New Roman"/>
                <w:lang w:val="uk-UA"/>
              </w:rPr>
              <w:t>6</w:t>
            </w:r>
          </w:p>
        </w:tc>
        <w:tc>
          <w:tcPr>
            <w:tcW w:w="8647" w:type="dxa"/>
            <w:tcBorders>
              <w:top w:val="single" w:sz="4" w:space="0" w:color="000000"/>
              <w:left w:val="single" w:sz="4" w:space="0" w:color="000000"/>
              <w:bottom w:val="single" w:sz="4" w:space="0" w:color="000000"/>
              <w:right w:val="single" w:sz="4" w:space="0" w:color="000000"/>
            </w:tcBorders>
          </w:tcPr>
          <w:p w14:paraId="0E80CADF" w14:textId="77777777" w:rsidR="00646BBE" w:rsidRPr="00501B2B" w:rsidRDefault="00646BBE" w:rsidP="00182EEF">
            <w:pPr>
              <w:jc w:val="both"/>
              <w:rPr>
                <w:b/>
                <w:lang w:val="uk-UA"/>
              </w:rPr>
            </w:pPr>
            <w:r w:rsidRPr="00501B2B">
              <w:rPr>
                <w:b/>
                <w:bCs/>
                <w:lang w:val="uk-UA"/>
              </w:rPr>
              <w:t>Лист-гарантія в довільній формі</w:t>
            </w:r>
            <w:r w:rsidRPr="00501B2B">
              <w:rPr>
                <w:lang w:val="uk-UA"/>
              </w:rPr>
              <w:t xml:space="preserve">,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w:t>
            </w:r>
            <w:r w:rsidRPr="00501B2B">
              <w:rPr>
                <w:lang w:val="uk-UA"/>
              </w:rPr>
              <w:lastRenderedPageBreak/>
              <w:t>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C6424B">
              <w:t> </w:t>
            </w:r>
            <w:r w:rsidRPr="00501B2B">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46BBE" w:rsidRPr="00182EEF" w14:paraId="5A97671C" w14:textId="77777777" w:rsidTr="00182EEF">
        <w:trPr>
          <w:trHeight w:val="375"/>
        </w:trPr>
        <w:tc>
          <w:tcPr>
            <w:tcW w:w="709" w:type="dxa"/>
            <w:tcBorders>
              <w:top w:val="single" w:sz="4" w:space="0" w:color="000000"/>
              <w:left w:val="single" w:sz="4" w:space="0" w:color="000000"/>
              <w:bottom w:val="single" w:sz="4" w:space="0" w:color="000000"/>
              <w:right w:val="nil"/>
            </w:tcBorders>
          </w:tcPr>
          <w:p w14:paraId="00C33687" w14:textId="77777777" w:rsidR="00646BBE" w:rsidRPr="00182EEF" w:rsidRDefault="00646BBE" w:rsidP="00182EEF">
            <w:pPr>
              <w:rPr>
                <w:rFonts w:eastAsia="Times New Roman"/>
                <w:lang w:val="uk-UA"/>
              </w:rPr>
            </w:pPr>
            <w:r w:rsidRPr="00182EEF">
              <w:rPr>
                <w:rFonts w:eastAsia="Times New Roman"/>
                <w:lang w:val="uk-UA"/>
              </w:rPr>
              <w:lastRenderedPageBreak/>
              <w:t>7</w:t>
            </w:r>
          </w:p>
        </w:tc>
        <w:tc>
          <w:tcPr>
            <w:tcW w:w="8647" w:type="dxa"/>
            <w:tcBorders>
              <w:top w:val="single" w:sz="4" w:space="0" w:color="000000"/>
              <w:left w:val="single" w:sz="4" w:space="0" w:color="000000"/>
              <w:bottom w:val="single" w:sz="4" w:space="0" w:color="000000"/>
              <w:right w:val="single" w:sz="4" w:space="0" w:color="000000"/>
            </w:tcBorders>
          </w:tcPr>
          <w:p w14:paraId="5C0F8613" w14:textId="77777777" w:rsidR="00646BBE" w:rsidRPr="00C6424B" w:rsidRDefault="00646BBE" w:rsidP="00182EEF">
            <w:pPr>
              <w:jc w:val="both"/>
              <w:rPr>
                <w:rFonts w:eastAsia="Times New Roman"/>
              </w:rPr>
            </w:pPr>
            <w:r w:rsidRPr="00501B2B">
              <w:rPr>
                <w:rFonts w:eastAsia="Times New Roman"/>
                <w:b/>
                <w:position w:val="-1"/>
                <w:lang w:val="uk-UA"/>
              </w:rPr>
              <w:t xml:space="preserve">Копію/сканкопію повного Витягу з Єдиного державного реєстру юридичних осіб, фізичних осіб-підприємців та громадських формувань. </w:t>
            </w:r>
            <w:r w:rsidRPr="00C6424B">
              <w:rPr>
                <w:rFonts w:eastAsia="Times New Roman"/>
                <w:b/>
                <w:position w:val="-1"/>
              </w:rPr>
              <w:t>Документ повинен бути не більше тридцятиденної давнини від дати подання документа у складі тендерної пропозиції.</w:t>
            </w:r>
          </w:p>
        </w:tc>
      </w:tr>
    </w:tbl>
    <w:p w14:paraId="7D5B8B2A" w14:textId="77777777" w:rsidR="00646BBE" w:rsidRPr="00182EEF" w:rsidRDefault="00646BBE" w:rsidP="00646BBE">
      <w:pPr>
        <w:widowControl w:val="0"/>
        <w:pBdr>
          <w:top w:val="nil"/>
          <w:left w:val="nil"/>
          <w:bottom w:val="nil"/>
          <w:right w:val="nil"/>
          <w:between w:val="nil"/>
        </w:pBdr>
        <w:tabs>
          <w:tab w:val="left" w:pos="0"/>
          <w:tab w:val="left" w:pos="284"/>
          <w:tab w:val="left" w:pos="851"/>
        </w:tabs>
        <w:suppressAutoHyphens/>
        <w:jc w:val="both"/>
        <w:textDirection w:val="btLr"/>
        <w:textAlignment w:val="top"/>
        <w:outlineLvl w:val="0"/>
        <w:rPr>
          <w:color w:val="000000"/>
          <w:position w:val="-1"/>
        </w:rPr>
      </w:pPr>
    </w:p>
    <w:p w14:paraId="3BF6BCF9" w14:textId="77777777" w:rsidR="00646BBE" w:rsidRPr="00182EEF" w:rsidRDefault="00646BBE" w:rsidP="00646BBE">
      <w:pPr>
        <w:widowControl w:val="0"/>
        <w:tabs>
          <w:tab w:val="left" w:pos="0"/>
          <w:tab w:val="left" w:pos="284"/>
          <w:tab w:val="left" w:pos="851"/>
        </w:tabs>
        <w:suppressAutoHyphens/>
        <w:ind w:firstLine="567"/>
        <w:jc w:val="both"/>
        <w:textAlignment w:val="top"/>
        <w:outlineLvl w:val="0"/>
        <w:rPr>
          <w:color w:val="000000"/>
          <w:position w:val="-1"/>
        </w:rPr>
      </w:pPr>
      <w:r w:rsidRPr="00182EEF">
        <w:rPr>
          <w:color w:val="000000"/>
          <w:position w:val="-1"/>
        </w:rPr>
        <w:t xml:space="preserve">За достовірність наданої інформації та документів відповідальність безпосередньо несе Учасник. </w:t>
      </w:r>
    </w:p>
    <w:p w14:paraId="03BC79E6" w14:textId="77777777" w:rsidR="00646BBE" w:rsidRPr="00182EEF" w:rsidRDefault="00646BBE" w:rsidP="00646BBE">
      <w:pPr>
        <w:widowControl w:val="0"/>
        <w:tabs>
          <w:tab w:val="left" w:pos="0"/>
          <w:tab w:val="left" w:pos="284"/>
          <w:tab w:val="left" w:pos="851"/>
        </w:tabs>
        <w:suppressAutoHyphens/>
        <w:ind w:firstLine="567"/>
        <w:jc w:val="both"/>
        <w:textAlignment w:val="top"/>
        <w:outlineLvl w:val="0"/>
        <w:rPr>
          <w:color w:val="000000"/>
          <w:position w:val="-1"/>
        </w:rPr>
      </w:pPr>
      <w:r w:rsidRPr="00182EEF">
        <w:rPr>
          <w:color w:val="000000"/>
          <w:position w:val="-1"/>
        </w:rPr>
        <w:t xml:space="preserve">Всім завантаженим файлам бажано присвоювати назви, які відповідають змісту завантаженого документу, а також розміщувати їх </w:t>
      </w:r>
      <w:proofErr w:type="gramStart"/>
      <w:r w:rsidRPr="00182EEF">
        <w:rPr>
          <w:color w:val="000000"/>
          <w:position w:val="-1"/>
        </w:rPr>
        <w:t>в порядку</w:t>
      </w:r>
      <w:proofErr w:type="gramEnd"/>
      <w:r w:rsidRPr="00182EEF">
        <w:rPr>
          <w:color w:val="000000"/>
          <w:position w:val="-1"/>
        </w:rPr>
        <w:t xml:space="preserve"> згідно нумерації в даному додатку. </w:t>
      </w:r>
    </w:p>
    <w:p w14:paraId="709D0D12" w14:textId="77777777" w:rsidR="00646BBE" w:rsidRPr="00182EEF" w:rsidRDefault="00646BBE" w:rsidP="00646BBE">
      <w:pPr>
        <w:tabs>
          <w:tab w:val="left" w:pos="0"/>
        </w:tabs>
        <w:ind w:right="-25"/>
        <w:jc w:val="both"/>
        <w:rPr>
          <w:bCs/>
          <w:color w:val="000000"/>
        </w:rPr>
      </w:pPr>
    </w:p>
    <w:p w14:paraId="540B654C" w14:textId="77777777" w:rsidR="00646BBE" w:rsidRPr="00182EEF" w:rsidRDefault="00646BBE" w:rsidP="00646BBE">
      <w:pPr>
        <w:tabs>
          <w:tab w:val="left" w:pos="0"/>
        </w:tabs>
        <w:ind w:right="-25"/>
        <w:jc w:val="both"/>
        <w:rPr>
          <w:i/>
          <w:color w:val="000000"/>
        </w:rPr>
      </w:pPr>
      <w:r w:rsidRPr="00182EEF">
        <w:rPr>
          <w:i/>
          <w:color w:val="000000"/>
          <w:u w:val="single"/>
        </w:rPr>
        <w:t xml:space="preserve">Примітка: </w:t>
      </w:r>
      <w:r w:rsidRPr="00182EEF">
        <w:rPr>
          <w:i/>
          <w:color w:val="000000"/>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182EEF">
        <w:rPr>
          <w:i/>
          <w:color w:val="000000"/>
        </w:rPr>
        <w:t>до абзацу</w:t>
      </w:r>
      <w:proofErr w:type="gramEnd"/>
      <w:r w:rsidRPr="00182EEF">
        <w:rPr>
          <w:i/>
          <w:color w:val="000000"/>
        </w:rPr>
        <w:t xml:space="preserve">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60498AF" w14:textId="10CEE29E" w:rsidR="00646BBE" w:rsidRPr="00182EEF" w:rsidRDefault="00646BBE">
      <w:pPr>
        <w:spacing w:line="276" w:lineRule="auto"/>
        <w:rPr>
          <w:b/>
          <w:i/>
          <w:sz w:val="22"/>
          <w:szCs w:val="22"/>
          <w:lang w:val="uk-UA"/>
        </w:rPr>
      </w:pPr>
      <w:r w:rsidRPr="00182EEF">
        <w:rPr>
          <w:b/>
          <w:i/>
          <w:sz w:val="22"/>
          <w:szCs w:val="22"/>
          <w:lang w:val="uk-UA"/>
        </w:rPr>
        <w:br w:type="page"/>
      </w:r>
    </w:p>
    <w:p w14:paraId="31483581" w14:textId="77777777" w:rsidR="00646BBE" w:rsidRPr="00182EEF" w:rsidRDefault="00646BBE" w:rsidP="00646BBE">
      <w:pPr>
        <w:jc w:val="right"/>
        <w:rPr>
          <w:b/>
          <w:i/>
          <w:color w:val="000000"/>
          <w:lang w:val="uk-UA"/>
        </w:rPr>
      </w:pPr>
      <w:r w:rsidRPr="00182EEF">
        <w:rPr>
          <w:b/>
          <w:i/>
          <w:color w:val="000000"/>
          <w:lang w:val="uk-UA"/>
        </w:rPr>
        <w:lastRenderedPageBreak/>
        <w:t>Додаток 3 до тендерної документації</w:t>
      </w:r>
    </w:p>
    <w:p w14:paraId="50FB8896" w14:textId="77777777" w:rsidR="00C6424B" w:rsidRPr="00C6424B" w:rsidRDefault="00C6424B" w:rsidP="00C6424B">
      <w:pPr>
        <w:jc w:val="center"/>
        <w:rPr>
          <w:b/>
        </w:rPr>
      </w:pPr>
    </w:p>
    <w:p w14:paraId="5CB3B942" w14:textId="77777777" w:rsidR="00C6424B" w:rsidRPr="00C6424B" w:rsidRDefault="00C6424B" w:rsidP="00C6424B">
      <w:pPr>
        <w:jc w:val="center"/>
        <w:rPr>
          <w:b/>
        </w:rPr>
      </w:pPr>
      <w:r w:rsidRPr="00C6424B">
        <w:rPr>
          <w:b/>
        </w:rPr>
        <w:t>ТЕХНІЧНІ ВИМОГИ</w:t>
      </w:r>
    </w:p>
    <w:p w14:paraId="75D6FFDA" w14:textId="77777777" w:rsidR="00C6424B" w:rsidRPr="00C6424B" w:rsidRDefault="00C6424B" w:rsidP="00C6424B">
      <w:pPr>
        <w:jc w:val="center"/>
        <w:rPr>
          <w:b/>
        </w:rPr>
      </w:pPr>
      <w:r w:rsidRPr="00C6424B">
        <w:rPr>
          <w:b/>
        </w:rPr>
        <w:t xml:space="preserve">на </w:t>
      </w:r>
      <w:bookmarkStart w:id="29" w:name="_Hlk146016631"/>
      <w:r w:rsidRPr="00C6424B">
        <w:rPr>
          <w:b/>
        </w:rPr>
        <w:t>послуги зі створення комплексної системи захисту інформації</w:t>
      </w:r>
    </w:p>
    <w:p w14:paraId="54223718" w14:textId="77777777" w:rsidR="00C6424B" w:rsidRPr="00C6424B" w:rsidRDefault="00C6424B" w:rsidP="00C6424B">
      <w:pPr>
        <w:jc w:val="center"/>
        <w:rPr>
          <w:b/>
        </w:rPr>
      </w:pPr>
      <w:r w:rsidRPr="00C6424B">
        <w:rPr>
          <w:b/>
        </w:rPr>
        <w:t>інформаційно-комунікаційної системи СЕД «Мегаполіс.DocNet» у Львівській обласній державній адміністрації (КСЗІ ІКС) з підтвердженням її відповідності і з комплектуванням засобами захисту інформації</w:t>
      </w:r>
    </w:p>
    <w:bookmarkEnd w:id="29"/>
    <w:p w14:paraId="3FA878F2" w14:textId="77777777" w:rsidR="00C6424B" w:rsidRPr="00C6424B" w:rsidRDefault="00C6424B" w:rsidP="00C6424B">
      <w:pPr>
        <w:widowControl w:val="0"/>
        <w:tabs>
          <w:tab w:val="left" w:pos="993"/>
        </w:tabs>
        <w:autoSpaceDE w:val="0"/>
        <w:autoSpaceDN w:val="0"/>
        <w:adjustRightInd w:val="0"/>
        <w:ind w:firstLine="567"/>
        <w:jc w:val="center"/>
        <w:outlineLvl w:val="0"/>
        <w:rPr>
          <w:b/>
          <w:bCs/>
          <w:color w:val="000000"/>
        </w:rPr>
      </w:pPr>
    </w:p>
    <w:p w14:paraId="3D34C4F7" w14:textId="77777777" w:rsidR="00C6424B" w:rsidRPr="00C6424B" w:rsidRDefault="00C6424B" w:rsidP="00C6424B">
      <w:pPr>
        <w:widowControl w:val="0"/>
        <w:shd w:val="clear" w:color="auto" w:fill="FFFFFF"/>
        <w:spacing w:before="240"/>
        <w:ind w:firstLine="567"/>
        <w:jc w:val="both"/>
        <w:rPr>
          <w:color w:val="000000"/>
          <w:spacing w:val="-2"/>
          <w:lang w:eastAsia="uk-UA"/>
        </w:rPr>
      </w:pPr>
      <w:r w:rsidRPr="00C6424B">
        <w:rPr>
          <w:b/>
          <w:spacing w:val="-2"/>
          <w:lang w:eastAsia="uk-UA"/>
        </w:rPr>
        <w:t xml:space="preserve">Предмет закупівлі: </w:t>
      </w:r>
      <w:r w:rsidRPr="00C6424B">
        <w:rPr>
          <w:color w:val="000000"/>
          <w:spacing w:val="-2"/>
          <w:lang w:eastAsia="uk-UA"/>
        </w:rPr>
        <w:t xml:space="preserve">Послуги </w:t>
      </w:r>
      <w:r w:rsidRPr="00C6424B">
        <w:rPr>
          <w:bCs/>
          <w:color w:val="000000"/>
          <w:spacing w:val="-2"/>
          <w:lang w:eastAsia="uk-UA"/>
        </w:rPr>
        <w:t>зі створення КСЗІ та проходження державної експертизи щодо отримання атестату відповідності КСЗІ ІКС СЕД «Мегаполіс.DocNet»</w:t>
      </w:r>
      <w:r w:rsidRPr="00C6424B">
        <w:rPr>
          <w:color w:val="000000"/>
          <w:spacing w:val="-2"/>
          <w:lang w:eastAsia="uk-UA"/>
        </w:rPr>
        <w:t>.</w:t>
      </w:r>
    </w:p>
    <w:p w14:paraId="2C750489" w14:textId="77777777" w:rsidR="00C6424B" w:rsidRPr="00C6424B" w:rsidRDefault="00C6424B" w:rsidP="00C6424B">
      <w:pPr>
        <w:widowControl w:val="0"/>
        <w:shd w:val="clear" w:color="auto" w:fill="FFFFFF"/>
        <w:ind w:firstLine="567"/>
        <w:jc w:val="both"/>
        <w:rPr>
          <w:lang w:eastAsia="uk-UA"/>
        </w:rPr>
      </w:pPr>
      <w:r w:rsidRPr="00C6424B">
        <w:rPr>
          <w:b/>
          <w:lang w:eastAsia="uk-UA"/>
        </w:rPr>
        <w:t>Місце надання Послуг:</w:t>
      </w:r>
      <w:r w:rsidRPr="00C6424B">
        <w:rPr>
          <w:lang w:eastAsia="uk-UA"/>
        </w:rPr>
        <w:t xml:space="preserve"> м. Львів</w:t>
      </w:r>
      <w:r w:rsidRPr="00C6424B">
        <w:rPr>
          <w:color w:val="000000"/>
          <w:spacing w:val="-2"/>
          <w:lang w:eastAsia="uk-UA"/>
        </w:rPr>
        <w:t>, вул</w:t>
      </w:r>
      <w:r w:rsidRPr="00C6424B">
        <w:rPr>
          <w:lang w:eastAsia="uk-UA"/>
        </w:rPr>
        <w:t>. Винниченка 16.</w:t>
      </w:r>
    </w:p>
    <w:p w14:paraId="203BB637" w14:textId="77777777" w:rsidR="00C6424B" w:rsidRPr="00C6424B" w:rsidRDefault="00C6424B" w:rsidP="00C6424B">
      <w:pPr>
        <w:widowControl w:val="0"/>
        <w:tabs>
          <w:tab w:val="left" w:pos="0"/>
        </w:tabs>
        <w:autoSpaceDE w:val="0"/>
        <w:autoSpaceDN w:val="0"/>
        <w:adjustRightInd w:val="0"/>
        <w:snapToGrid w:val="0"/>
        <w:ind w:firstLine="567"/>
        <w:jc w:val="both"/>
        <w:rPr>
          <w:rFonts w:eastAsia="Calibri"/>
        </w:rPr>
      </w:pPr>
      <w:r w:rsidRPr="00C6424B">
        <w:rPr>
          <w:rFonts w:eastAsia="Calibri"/>
          <w:b/>
        </w:rPr>
        <w:t>Термін надання Послуг</w:t>
      </w:r>
      <w:r w:rsidRPr="00C6424B">
        <w:rPr>
          <w:rFonts w:eastAsia="Calibri"/>
        </w:rPr>
        <w:t xml:space="preserve"> – з дати укладання договору до 31 грудня 2023 року включно.</w:t>
      </w:r>
    </w:p>
    <w:p w14:paraId="2DCA2988" w14:textId="77777777" w:rsidR="00C6424B" w:rsidRPr="00C6424B" w:rsidRDefault="00C6424B" w:rsidP="00C6424B">
      <w:pPr>
        <w:widowControl w:val="0"/>
        <w:shd w:val="clear" w:color="auto" w:fill="FFFFFF"/>
        <w:spacing w:before="240" w:after="240"/>
        <w:jc w:val="center"/>
        <w:rPr>
          <w:b/>
          <w:lang w:eastAsia="uk-UA"/>
        </w:rPr>
      </w:pPr>
      <w:r w:rsidRPr="00C6424B">
        <w:rPr>
          <w:b/>
          <w:lang w:eastAsia="uk-UA"/>
        </w:rPr>
        <w:t>1. ЗАГАЛЬНІ ВІДОМОСТІ</w:t>
      </w:r>
    </w:p>
    <w:p w14:paraId="3FA8202C" w14:textId="77777777" w:rsidR="00C6424B" w:rsidRPr="00C6424B" w:rsidRDefault="00C6424B" w:rsidP="00C6424B">
      <w:pPr>
        <w:widowControl w:val="0"/>
        <w:tabs>
          <w:tab w:val="left" w:pos="0"/>
          <w:tab w:val="left" w:pos="993"/>
          <w:tab w:val="left" w:pos="9498"/>
        </w:tabs>
        <w:ind w:firstLine="567"/>
        <w:jc w:val="both"/>
        <w:rPr>
          <w:rFonts w:eastAsia="Calibri"/>
          <w:b/>
        </w:rPr>
      </w:pPr>
      <w:r w:rsidRPr="00C6424B">
        <w:rPr>
          <w:rFonts w:eastAsia="Calibri"/>
          <w:b/>
        </w:rPr>
        <w:t>1.1. Загальні положення</w:t>
      </w:r>
    </w:p>
    <w:p w14:paraId="2FE702B0" w14:textId="77777777" w:rsidR="00C6424B" w:rsidRPr="00C6424B" w:rsidRDefault="00C6424B" w:rsidP="00C6424B">
      <w:pPr>
        <w:widowControl w:val="0"/>
        <w:tabs>
          <w:tab w:val="left" w:pos="0"/>
          <w:tab w:val="left" w:pos="993"/>
          <w:tab w:val="left" w:pos="9498"/>
        </w:tabs>
        <w:ind w:firstLine="567"/>
        <w:jc w:val="both"/>
        <w:rPr>
          <w:rFonts w:eastAsia="Calibri"/>
        </w:rPr>
      </w:pPr>
      <w:r w:rsidRPr="00C6424B">
        <w:rPr>
          <w:rFonts w:eastAsia="Calibri"/>
        </w:rPr>
        <w:t>В цьому документі наведені технічні та якісні характеристики, перелік та терміни надання послуг зі створення КСЗІ ІКС. Процес створення КСЗІ в ІКС повинен бути побудований у відповідності до вимог національних стандартів України та чинних НД ТЗІ.</w:t>
      </w:r>
    </w:p>
    <w:p w14:paraId="4C5EF773" w14:textId="77777777" w:rsidR="00C6424B" w:rsidRPr="00C6424B" w:rsidRDefault="00C6424B" w:rsidP="00C6424B">
      <w:pPr>
        <w:widowControl w:val="0"/>
        <w:tabs>
          <w:tab w:val="left" w:pos="0"/>
          <w:tab w:val="left" w:pos="993"/>
          <w:tab w:val="left" w:pos="9498"/>
        </w:tabs>
        <w:ind w:firstLine="567"/>
        <w:jc w:val="both"/>
        <w:rPr>
          <w:rFonts w:eastAsia="Calibri"/>
          <w:b/>
        </w:rPr>
      </w:pPr>
      <w:r w:rsidRPr="00C6424B">
        <w:rPr>
          <w:rFonts w:eastAsia="Calibri"/>
          <w:b/>
        </w:rPr>
        <w:t>1.2. Мета створення КСЗІ</w:t>
      </w:r>
    </w:p>
    <w:p w14:paraId="7247C4A0" w14:textId="77777777" w:rsidR="00C6424B" w:rsidRPr="00C6424B" w:rsidRDefault="00C6424B" w:rsidP="00C6424B">
      <w:pPr>
        <w:widowControl w:val="0"/>
        <w:tabs>
          <w:tab w:val="left" w:pos="0"/>
          <w:tab w:val="left" w:pos="993"/>
        </w:tabs>
        <w:ind w:firstLine="567"/>
        <w:jc w:val="both"/>
        <w:outlineLvl w:val="1"/>
        <w:rPr>
          <w:rFonts w:eastAsia="Calibri"/>
        </w:rPr>
      </w:pPr>
      <w:r w:rsidRPr="00C6424B">
        <w:rPr>
          <w:rFonts w:eastAsia="Calibri"/>
        </w:rPr>
        <w:t xml:space="preserve">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w:t>
      </w:r>
      <w:hyperlink r:id="rId34" w:history="1">
        <w:r w:rsidRPr="00C6424B">
          <w:rPr>
            <w:rFonts w:eastAsia="Calibri"/>
          </w:rPr>
          <w:t>створення умов обробки інформації</w:t>
        </w:r>
      </w:hyperlink>
      <w:r w:rsidRPr="00C6424B">
        <w:rPr>
          <w:rFonts w:eastAsia="Calibri"/>
        </w:rPr>
        <w:t> відповідно до чинних нормативно-правових актів України у сфері захисту інформації: </w:t>
      </w:r>
      <w:hyperlink r:id="rId35" w:tgtFrame="_blank" w:history="1">
        <w:r w:rsidRPr="00C6424B">
          <w:rPr>
            <w:rFonts w:eastAsia="Calibri"/>
          </w:rPr>
          <w:t>Закон України «Про інформацію», «Про захист інформації в інформаційно-комунікаційних системах»</w:t>
        </w:r>
      </w:hyperlink>
      <w:r w:rsidRPr="00C6424B">
        <w:rPr>
          <w:rFonts w:eastAsia="Calibri"/>
        </w:rPr>
        <w:t>, «</w:t>
      </w:r>
      <w:hyperlink r:id="rId36" w:tgtFrame="_blank" w:history="1">
        <w:r w:rsidRPr="00C6424B">
          <w:rPr>
            <w:rFonts w:eastAsia="Calibri"/>
          </w:rPr>
          <w:t>Про доступ до публічної інформації</w:t>
        </w:r>
      </w:hyperlink>
      <w:r w:rsidRPr="00C6424B">
        <w:rPr>
          <w:rFonts w:eastAsia="Calibri"/>
        </w:rPr>
        <w:t>», «</w:t>
      </w:r>
      <w:hyperlink r:id="rId37" w:tgtFrame="_blank" w:history="1">
        <w:r w:rsidRPr="00C6424B">
          <w:rPr>
            <w:rFonts w:eastAsia="Calibri"/>
          </w:rPr>
          <w:t>Про захист персональних даних</w:t>
        </w:r>
      </w:hyperlink>
      <w:r w:rsidRPr="00C6424B">
        <w:rPr>
          <w:rFonts w:eastAsia="Calibri"/>
        </w:rPr>
        <w:t>», «Про електронні довірчі послуги», «Про електронні документи та електронний документообіг» та «Про електронні комунікації».</w:t>
      </w:r>
    </w:p>
    <w:p w14:paraId="464F23C3" w14:textId="77777777" w:rsidR="00C6424B" w:rsidRPr="00C6424B" w:rsidRDefault="00C6424B" w:rsidP="00C6424B">
      <w:pPr>
        <w:widowControl w:val="0"/>
        <w:tabs>
          <w:tab w:val="left" w:pos="0"/>
          <w:tab w:val="left" w:pos="993"/>
          <w:tab w:val="left" w:pos="9498"/>
        </w:tabs>
        <w:ind w:firstLine="567"/>
        <w:jc w:val="both"/>
        <w:rPr>
          <w:rFonts w:eastAsia="Calibri"/>
          <w:b/>
        </w:rPr>
      </w:pPr>
      <w:r w:rsidRPr="00C6424B">
        <w:rPr>
          <w:rFonts w:eastAsia="Calibri"/>
          <w:b/>
        </w:rPr>
        <w:t>1.3. Призначення КСЗІ</w:t>
      </w:r>
    </w:p>
    <w:p w14:paraId="651BD092" w14:textId="77777777" w:rsidR="00C6424B" w:rsidRPr="00C6424B" w:rsidRDefault="00C6424B" w:rsidP="00C6424B">
      <w:pPr>
        <w:widowControl w:val="0"/>
        <w:tabs>
          <w:tab w:val="left" w:pos="0"/>
          <w:tab w:val="left" w:pos="993"/>
        </w:tabs>
        <w:ind w:firstLine="567"/>
        <w:jc w:val="both"/>
        <w:outlineLvl w:val="1"/>
        <w:rPr>
          <w:rFonts w:eastAsia="Calibri"/>
        </w:rPr>
      </w:pPr>
      <w:r w:rsidRPr="00C6424B">
        <w:rPr>
          <w:rFonts w:eastAsia="Calibri"/>
        </w:rPr>
        <w:t>КСЗІ ІКС являють собою сукупність необхідних організаційних та технічних заходів, засобів і методів технічного захисту інформації, спрямованих на недопущення блокування інформації, несанкціонованого доступу до неї та/або її модифікацій.</w:t>
      </w:r>
    </w:p>
    <w:p w14:paraId="771D5DFB" w14:textId="77777777" w:rsidR="00C6424B" w:rsidRPr="00C6424B" w:rsidRDefault="00C6424B" w:rsidP="00C6424B">
      <w:pPr>
        <w:widowControl w:val="0"/>
        <w:tabs>
          <w:tab w:val="left" w:pos="0"/>
          <w:tab w:val="left" w:pos="993"/>
          <w:tab w:val="left" w:pos="9498"/>
        </w:tabs>
        <w:ind w:firstLine="567"/>
        <w:jc w:val="both"/>
        <w:rPr>
          <w:rFonts w:eastAsia="Calibri"/>
          <w:b/>
        </w:rPr>
      </w:pPr>
      <w:r w:rsidRPr="00C6424B">
        <w:rPr>
          <w:rFonts w:eastAsia="Calibri"/>
          <w:b/>
        </w:rPr>
        <w:t xml:space="preserve">1.4. Цілі створення КСЗІ </w:t>
      </w:r>
    </w:p>
    <w:p w14:paraId="3CAB6A6F" w14:textId="77777777" w:rsidR="00C6424B" w:rsidRPr="00C6424B" w:rsidRDefault="00C6424B" w:rsidP="00C6424B">
      <w:pPr>
        <w:widowControl w:val="0"/>
        <w:tabs>
          <w:tab w:val="left" w:pos="0"/>
          <w:tab w:val="left" w:pos="993"/>
        </w:tabs>
        <w:ind w:firstLine="567"/>
        <w:jc w:val="both"/>
        <w:rPr>
          <w:rFonts w:eastAsia="Calibri"/>
        </w:rPr>
      </w:pPr>
      <w:r w:rsidRPr="00C6424B">
        <w:rPr>
          <w:rFonts w:eastAsia="Calibri"/>
          <w:snapToGrid w:val="0"/>
        </w:rPr>
        <w:t>Цілі створення</w:t>
      </w:r>
      <w:r w:rsidRPr="00C6424B">
        <w:rPr>
          <w:rFonts w:eastAsia="Calibri"/>
        </w:rPr>
        <w:t xml:space="preserve"> КСЗІ: </w:t>
      </w:r>
    </w:p>
    <w:p w14:paraId="171EEEBB" w14:textId="77777777" w:rsidR="00C6424B" w:rsidRPr="00C6424B" w:rsidRDefault="00C6424B" w:rsidP="00C6424B">
      <w:pPr>
        <w:widowControl w:val="0"/>
        <w:numPr>
          <w:ilvl w:val="0"/>
          <w:numId w:val="4"/>
        </w:numPr>
        <w:tabs>
          <w:tab w:val="left" w:pos="284"/>
          <w:tab w:val="left" w:pos="851"/>
        </w:tabs>
        <w:ind w:left="0" w:firstLine="567"/>
        <w:jc w:val="both"/>
        <w:rPr>
          <w:rFonts w:eastAsia="Calibri"/>
        </w:rPr>
      </w:pPr>
      <w:r w:rsidRPr="00C6424B">
        <w:rPr>
          <w:rFonts w:eastAsia="Calibri"/>
        </w:rPr>
        <w:t>забезпечити максимальний рівень ефективного захисту ІКС;</w:t>
      </w:r>
    </w:p>
    <w:p w14:paraId="18B93D93" w14:textId="77777777" w:rsidR="00C6424B" w:rsidRPr="00C6424B" w:rsidRDefault="00C6424B" w:rsidP="00C6424B">
      <w:pPr>
        <w:widowControl w:val="0"/>
        <w:numPr>
          <w:ilvl w:val="0"/>
          <w:numId w:val="4"/>
        </w:numPr>
        <w:tabs>
          <w:tab w:val="left" w:pos="284"/>
          <w:tab w:val="left" w:pos="851"/>
        </w:tabs>
        <w:ind w:left="0" w:firstLine="567"/>
        <w:jc w:val="both"/>
        <w:rPr>
          <w:rFonts w:eastAsia="Calibri"/>
        </w:rPr>
      </w:pPr>
      <w:r w:rsidRPr="00C6424B">
        <w:rPr>
          <w:rFonts w:eastAsia="Calibri"/>
        </w:rPr>
        <w:t>забезпечити недопущення блокування інформації, несанкціонованого доступу до неї та/або її модифікації в ІКС за рахунок одночасного використання всіх необхідних ресурсів, методів і засобів;</w:t>
      </w:r>
    </w:p>
    <w:p w14:paraId="157BE860" w14:textId="77777777" w:rsidR="00C6424B" w:rsidRPr="00C6424B" w:rsidRDefault="00C6424B" w:rsidP="00C6424B">
      <w:pPr>
        <w:widowControl w:val="0"/>
        <w:numPr>
          <w:ilvl w:val="0"/>
          <w:numId w:val="4"/>
        </w:numPr>
        <w:tabs>
          <w:tab w:val="left" w:pos="284"/>
          <w:tab w:val="left" w:pos="851"/>
        </w:tabs>
        <w:ind w:left="0" w:firstLine="567"/>
        <w:jc w:val="both"/>
        <w:rPr>
          <w:rFonts w:eastAsia="Calibri"/>
        </w:rPr>
      </w:pPr>
      <w:r w:rsidRPr="00C6424B">
        <w:rPr>
          <w:rFonts w:eastAsia="Calibri"/>
        </w:rPr>
        <w:t>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w:t>
      </w:r>
    </w:p>
    <w:p w14:paraId="4D8E78A6" w14:textId="77777777" w:rsidR="00C6424B" w:rsidRPr="00C6424B" w:rsidRDefault="00C6424B" w:rsidP="00C6424B">
      <w:pPr>
        <w:widowControl w:val="0"/>
        <w:numPr>
          <w:ilvl w:val="0"/>
          <w:numId w:val="4"/>
        </w:numPr>
        <w:tabs>
          <w:tab w:val="left" w:pos="284"/>
          <w:tab w:val="left" w:pos="851"/>
        </w:tabs>
        <w:ind w:left="0" w:firstLine="567"/>
        <w:jc w:val="both"/>
        <w:rPr>
          <w:rFonts w:eastAsia="Calibri"/>
          <w:color w:val="000000"/>
        </w:rPr>
      </w:pPr>
      <w:r w:rsidRPr="00C6424B">
        <w:rPr>
          <w:rFonts w:eastAsia="Calibri"/>
          <w:color w:val="000000"/>
        </w:rPr>
        <w:t>забезпечення можливості розвитку захищених систем.</w:t>
      </w:r>
    </w:p>
    <w:p w14:paraId="6DB766F9" w14:textId="77777777" w:rsidR="00C6424B" w:rsidRPr="00C6424B" w:rsidRDefault="00C6424B" w:rsidP="00C6424B">
      <w:pPr>
        <w:widowControl w:val="0"/>
        <w:tabs>
          <w:tab w:val="left" w:pos="0"/>
          <w:tab w:val="left" w:pos="993"/>
          <w:tab w:val="left" w:pos="9498"/>
        </w:tabs>
        <w:ind w:firstLine="567"/>
        <w:jc w:val="both"/>
        <w:rPr>
          <w:rFonts w:eastAsia="Calibri"/>
          <w:b/>
        </w:rPr>
      </w:pPr>
      <w:r w:rsidRPr="00C6424B">
        <w:rPr>
          <w:rFonts w:eastAsia="Calibri"/>
          <w:b/>
        </w:rPr>
        <w:t>1.5. Склад послуг зі створення КСЗІ</w:t>
      </w:r>
    </w:p>
    <w:p w14:paraId="2FF64329" w14:textId="77777777" w:rsidR="00C6424B" w:rsidRPr="00C6424B" w:rsidRDefault="00C6424B" w:rsidP="00C6424B">
      <w:pPr>
        <w:widowControl w:val="0"/>
        <w:tabs>
          <w:tab w:val="left" w:pos="0"/>
          <w:tab w:val="left" w:pos="993"/>
          <w:tab w:val="left" w:pos="9498"/>
        </w:tabs>
        <w:ind w:firstLine="567"/>
        <w:jc w:val="both"/>
        <w:rPr>
          <w:rFonts w:eastAsia="Calibri"/>
        </w:rPr>
      </w:pPr>
      <w:r w:rsidRPr="00C6424B">
        <w:rPr>
          <w:rFonts w:eastAsia="Calibri"/>
        </w:rPr>
        <w:t>Процес створення КСЗІ в ІКС повинен бути побудований у відповідності до законодавства України, вимог національних стандартів України та чинних НД ТЗІ.</w:t>
      </w:r>
    </w:p>
    <w:p w14:paraId="157B5A88" w14:textId="77777777" w:rsidR="00C6424B" w:rsidRPr="00C6424B" w:rsidRDefault="00C6424B" w:rsidP="00C6424B">
      <w:pPr>
        <w:widowControl w:val="0"/>
        <w:tabs>
          <w:tab w:val="left" w:pos="0"/>
          <w:tab w:val="left" w:pos="993"/>
          <w:tab w:val="left" w:pos="9498"/>
        </w:tabs>
        <w:ind w:firstLine="567"/>
        <w:jc w:val="both"/>
        <w:rPr>
          <w:rFonts w:eastAsia="Calibri"/>
        </w:rPr>
      </w:pPr>
      <w:r w:rsidRPr="00C6424B">
        <w:rPr>
          <w:rFonts w:eastAsia="Calibri"/>
        </w:rPr>
        <w:t xml:space="preserve">В ході надання послуг з побудови комплексних систем захисту інформації у разі необхідності доопрацювання наявної у Замовника документації на ІКС або розширення її </w:t>
      </w:r>
      <w:r w:rsidRPr="00C6424B">
        <w:rPr>
          <w:rFonts w:eastAsia="Calibri"/>
        </w:rPr>
        <w:lastRenderedPageBreak/>
        <w:t>комплектності, Виконавець має надати відповідні проекти таких документів.</w:t>
      </w:r>
    </w:p>
    <w:p w14:paraId="384CD6B1" w14:textId="77777777" w:rsidR="00C6424B" w:rsidRPr="00C6424B" w:rsidRDefault="00C6424B" w:rsidP="00C6424B">
      <w:pPr>
        <w:widowControl w:val="0"/>
        <w:tabs>
          <w:tab w:val="left" w:pos="0"/>
          <w:tab w:val="left" w:pos="993"/>
          <w:tab w:val="left" w:pos="9498"/>
        </w:tabs>
        <w:ind w:firstLine="567"/>
        <w:jc w:val="both"/>
        <w:rPr>
          <w:rFonts w:eastAsia="Calibri"/>
        </w:rPr>
      </w:pPr>
      <w:r w:rsidRPr="00C6424B">
        <w:rPr>
          <w:rFonts w:eastAsia="Calibri"/>
        </w:rPr>
        <w:t>Нижче надано перелік послуг зі створення КСЗІ ІКС. В межах надання послуг зі створення КСЗІ повинні бути здійснені наступні заходи:</w:t>
      </w:r>
    </w:p>
    <w:p w14:paraId="76D5227C" w14:textId="77777777" w:rsidR="00C6424B" w:rsidRPr="00C6424B" w:rsidRDefault="00C6424B" w:rsidP="00C6424B">
      <w:pPr>
        <w:widowControl w:val="0"/>
        <w:numPr>
          <w:ilvl w:val="0"/>
          <w:numId w:val="5"/>
        </w:numPr>
        <w:tabs>
          <w:tab w:val="left" w:pos="993"/>
        </w:tabs>
        <w:ind w:left="0" w:firstLine="567"/>
        <w:jc w:val="both"/>
        <w:rPr>
          <w:rFonts w:eastAsia="Calibri"/>
        </w:rPr>
      </w:pPr>
      <w:r w:rsidRPr="00C6424B">
        <w:rPr>
          <w:rFonts w:eastAsia="Calibri"/>
        </w:rPr>
        <w:t>Підготовка загальних вимог до КСЗІ.</w:t>
      </w:r>
    </w:p>
    <w:p w14:paraId="6998D53F" w14:textId="77777777" w:rsidR="00C6424B" w:rsidRPr="00C6424B" w:rsidRDefault="00C6424B" w:rsidP="00C6424B">
      <w:pPr>
        <w:widowControl w:val="0"/>
        <w:numPr>
          <w:ilvl w:val="0"/>
          <w:numId w:val="5"/>
        </w:numPr>
        <w:tabs>
          <w:tab w:val="left" w:pos="993"/>
        </w:tabs>
        <w:ind w:left="0" w:firstLine="567"/>
        <w:jc w:val="both"/>
        <w:rPr>
          <w:rFonts w:eastAsia="Calibri"/>
          <w:color w:val="000000"/>
        </w:rPr>
      </w:pPr>
      <w:r w:rsidRPr="00C6424B">
        <w:rPr>
          <w:rFonts w:eastAsia="Calibri"/>
        </w:rPr>
        <w:t xml:space="preserve">Розробка та оформлення політик безпеки інформації в ІКС, здійснення вибору основних рішень з протидії всім суттєвим </w:t>
      </w:r>
      <w:r w:rsidRPr="00C6424B">
        <w:rPr>
          <w:rFonts w:eastAsia="Calibri"/>
          <w:color w:val="000000"/>
        </w:rPr>
        <w:t>загрозам.</w:t>
      </w:r>
    </w:p>
    <w:p w14:paraId="2739C8CD" w14:textId="77777777" w:rsidR="00C6424B" w:rsidRPr="00C6424B" w:rsidRDefault="00C6424B" w:rsidP="00C6424B">
      <w:pPr>
        <w:widowControl w:val="0"/>
        <w:numPr>
          <w:ilvl w:val="0"/>
          <w:numId w:val="5"/>
        </w:numPr>
        <w:tabs>
          <w:tab w:val="left" w:pos="993"/>
        </w:tabs>
        <w:ind w:left="0" w:firstLine="567"/>
        <w:jc w:val="both"/>
        <w:rPr>
          <w:rFonts w:eastAsia="Calibri"/>
        </w:rPr>
      </w:pPr>
      <w:r w:rsidRPr="00C6424B">
        <w:rPr>
          <w:rFonts w:eastAsia="Calibri"/>
        </w:rPr>
        <w:t>Розробка технічних завдань на створення КСЗІ.</w:t>
      </w:r>
    </w:p>
    <w:p w14:paraId="6ED91E10" w14:textId="77777777" w:rsidR="00C6424B" w:rsidRPr="00C6424B" w:rsidRDefault="00C6424B" w:rsidP="00C6424B">
      <w:pPr>
        <w:widowControl w:val="0"/>
        <w:numPr>
          <w:ilvl w:val="0"/>
          <w:numId w:val="5"/>
        </w:numPr>
        <w:tabs>
          <w:tab w:val="left" w:pos="993"/>
        </w:tabs>
        <w:ind w:left="0" w:firstLine="567"/>
        <w:jc w:val="both"/>
        <w:rPr>
          <w:rFonts w:eastAsia="Calibri"/>
        </w:rPr>
      </w:pPr>
      <w:r w:rsidRPr="00C6424B">
        <w:rPr>
          <w:rFonts w:eastAsia="Calibri"/>
        </w:rPr>
        <w:t xml:space="preserve">Постачання та налаштування програмно-технічних та криптографічних засобів захисту інформації, які входять </w:t>
      </w:r>
      <w:proofErr w:type="gramStart"/>
      <w:r w:rsidRPr="00C6424B">
        <w:rPr>
          <w:rFonts w:eastAsia="Calibri"/>
        </w:rPr>
        <w:t>до складу</w:t>
      </w:r>
      <w:proofErr w:type="gramEnd"/>
      <w:r w:rsidRPr="00C6424B">
        <w:rPr>
          <w:rFonts w:eastAsia="Calibri"/>
        </w:rPr>
        <w:t xml:space="preserve"> КЗЗ КСЗІ ІКС</w:t>
      </w:r>
    </w:p>
    <w:p w14:paraId="1A63317E" w14:textId="77777777" w:rsidR="00C6424B" w:rsidRPr="00C6424B" w:rsidRDefault="00C6424B" w:rsidP="00C6424B">
      <w:pPr>
        <w:widowControl w:val="0"/>
        <w:numPr>
          <w:ilvl w:val="0"/>
          <w:numId w:val="5"/>
        </w:numPr>
        <w:tabs>
          <w:tab w:val="left" w:pos="993"/>
        </w:tabs>
        <w:ind w:left="0" w:firstLine="567"/>
        <w:jc w:val="both"/>
        <w:rPr>
          <w:rFonts w:eastAsia="Calibri"/>
        </w:rPr>
      </w:pPr>
      <w:r w:rsidRPr="00C6424B">
        <w:rPr>
          <w:rFonts w:eastAsia="Calibri"/>
        </w:rPr>
        <w:t>Розробка проектів КСЗІ.</w:t>
      </w:r>
    </w:p>
    <w:p w14:paraId="6A6E74FB" w14:textId="77777777" w:rsidR="00C6424B" w:rsidRPr="00C6424B" w:rsidRDefault="00C6424B" w:rsidP="00C6424B">
      <w:pPr>
        <w:widowControl w:val="0"/>
        <w:numPr>
          <w:ilvl w:val="0"/>
          <w:numId w:val="5"/>
        </w:numPr>
        <w:tabs>
          <w:tab w:val="left" w:pos="993"/>
        </w:tabs>
        <w:ind w:left="0" w:firstLine="567"/>
        <w:jc w:val="both"/>
        <w:rPr>
          <w:rFonts w:eastAsia="Calibri"/>
        </w:rPr>
      </w:pPr>
      <w:r w:rsidRPr="00C6424B">
        <w:rPr>
          <w:rFonts w:eastAsia="Calibri"/>
        </w:rPr>
        <w:t>Введення КСЗІ в дію та оцінка захищеності інформації в ІКС.</w:t>
      </w:r>
    </w:p>
    <w:p w14:paraId="2A8AA298" w14:textId="77777777" w:rsidR="00C6424B" w:rsidRPr="00C6424B" w:rsidRDefault="00C6424B" w:rsidP="00C6424B">
      <w:pPr>
        <w:widowControl w:val="0"/>
        <w:numPr>
          <w:ilvl w:val="0"/>
          <w:numId w:val="5"/>
        </w:numPr>
        <w:tabs>
          <w:tab w:val="left" w:pos="993"/>
        </w:tabs>
        <w:ind w:left="0" w:firstLine="567"/>
        <w:jc w:val="both"/>
        <w:rPr>
          <w:rFonts w:eastAsia="Calibri"/>
        </w:rPr>
      </w:pPr>
      <w:r w:rsidRPr="00C6424B">
        <w:rPr>
          <w:rFonts w:eastAsia="Calibri"/>
        </w:rPr>
        <w:t>Супроводження експертизи КСЗІ.</w:t>
      </w:r>
    </w:p>
    <w:p w14:paraId="238C59CB" w14:textId="77777777" w:rsidR="00C6424B" w:rsidRPr="00C6424B" w:rsidRDefault="00C6424B" w:rsidP="00C6424B">
      <w:pPr>
        <w:widowControl w:val="0"/>
        <w:tabs>
          <w:tab w:val="left" w:pos="0"/>
          <w:tab w:val="left" w:pos="993"/>
          <w:tab w:val="left" w:pos="9498"/>
        </w:tabs>
        <w:ind w:firstLine="567"/>
        <w:jc w:val="both"/>
        <w:rPr>
          <w:rFonts w:eastAsia="Calibri"/>
          <w:b/>
        </w:rPr>
      </w:pPr>
      <w:r w:rsidRPr="00C6424B">
        <w:rPr>
          <w:rFonts w:eastAsia="Calibri"/>
          <w:b/>
        </w:rPr>
        <w:t>1.6. Терміни, визначення та скорочення</w:t>
      </w:r>
    </w:p>
    <w:tbl>
      <w:tblPr>
        <w:tblW w:w="4961" w:type="pct"/>
        <w:tblInd w:w="7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07"/>
        <w:gridCol w:w="7041"/>
      </w:tblGrid>
      <w:tr w:rsidR="00C6424B" w:rsidRPr="00C6424B" w14:paraId="311140DE"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A5D798A" w14:textId="77777777" w:rsidR="00C6424B" w:rsidRPr="00C6424B" w:rsidRDefault="00C6424B" w:rsidP="00C6424B">
            <w:pPr>
              <w:widowControl w:val="0"/>
              <w:tabs>
                <w:tab w:val="left" w:pos="0"/>
              </w:tabs>
              <w:jc w:val="center"/>
              <w:rPr>
                <w:rFonts w:eastAsia="Calibri"/>
                <w:b/>
              </w:rPr>
            </w:pPr>
            <w:r w:rsidRPr="00C6424B">
              <w:rPr>
                <w:rFonts w:eastAsia="Calibri"/>
                <w:b/>
              </w:rPr>
              <w:t>Терміни</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4F0C9732" w14:textId="77777777" w:rsidR="00C6424B" w:rsidRPr="00C6424B" w:rsidRDefault="00C6424B" w:rsidP="00C6424B">
            <w:pPr>
              <w:widowControl w:val="0"/>
              <w:tabs>
                <w:tab w:val="left" w:pos="0"/>
              </w:tabs>
              <w:jc w:val="center"/>
              <w:rPr>
                <w:rFonts w:eastAsia="Calibri"/>
                <w:b/>
              </w:rPr>
            </w:pPr>
            <w:r w:rsidRPr="00C6424B">
              <w:rPr>
                <w:rFonts w:eastAsia="Calibri"/>
                <w:b/>
              </w:rPr>
              <w:t>Визначення</w:t>
            </w:r>
          </w:p>
        </w:tc>
      </w:tr>
      <w:tr w:rsidR="00C6424B" w:rsidRPr="00C6424B" w14:paraId="3354F848"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DF2471B" w14:textId="77777777" w:rsidR="00C6424B" w:rsidRPr="00C6424B" w:rsidRDefault="00C6424B" w:rsidP="00C6424B">
            <w:pPr>
              <w:widowControl w:val="0"/>
              <w:tabs>
                <w:tab w:val="left" w:pos="0"/>
              </w:tabs>
              <w:jc w:val="center"/>
              <w:rPr>
                <w:rFonts w:eastAsia="Calibri"/>
                <w:b/>
              </w:rPr>
            </w:pPr>
            <w:r w:rsidRPr="00C6424B">
              <w:rPr>
                <w:rFonts w:eastAsia="Calibri"/>
                <w:b/>
              </w:rPr>
              <w:t>Замовник</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29EDB6E" w14:textId="77777777" w:rsidR="00C6424B" w:rsidRPr="00C6424B" w:rsidRDefault="00C6424B" w:rsidP="00C6424B">
            <w:pPr>
              <w:widowControl w:val="0"/>
              <w:tabs>
                <w:tab w:val="left" w:pos="0"/>
              </w:tabs>
              <w:jc w:val="both"/>
              <w:rPr>
                <w:rFonts w:eastAsia="Calibri"/>
              </w:rPr>
            </w:pPr>
            <w:r w:rsidRPr="00C6424B">
              <w:rPr>
                <w:rFonts w:eastAsia="Calibri"/>
              </w:rPr>
              <w:t>Замовник послуг щодо створення та атестації КСЗІ ІКС.</w:t>
            </w:r>
          </w:p>
        </w:tc>
      </w:tr>
      <w:tr w:rsidR="00C6424B" w:rsidRPr="00C6424B" w14:paraId="340E5053"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DC5BC85" w14:textId="77777777" w:rsidR="00C6424B" w:rsidRPr="00C6424B" w:rsidRDefault="00C6424B" w:rsidP="00C6424B">
            <w:pPr>
              <w:widowControl w:val="0"/>
              <w:tabs>
                <w:tab w:val="left" w:pos="0"/>
              </w:tabs>
              <w:jc w:val="center"/>
              <w:rPr>
                <w:rFonts w:eastAsia="Calibri"/>
              </w:rPr>
            </w:pPr>
            <w:r w:rsidRPr="00C6424B">
              <w:rPr>
                <w:rFonts w:eastAsia="Calibri"/>
                <w:b/>
              </w:rPr>
              <w:t>Виконавець</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5DE1668" w14:textId="77777777" w:rsidR="00C6424B" w:rsidRPr="00C6424B" w:rsidRDefault="00C6424B" w:rsidP="00C6424B">
            <w:pPr>
              <w:widowControl w:val="0"/>
              <w:tabs>
                <w:tab w:val="left" w:pos="0"/>
              </w:tabs>
              <w:jc w:val="both"/>
              <w:rPr>
                <w:rFonts w:eastAsia="Calibri"/>
              </w:rPr>
            </w:pPr>
            <w:r w:rsidRPr="00C6424B">
              <w:rPr>
                <w:rFonts w:eastAsia="Calibri"/>
              </w:rPr>
              <w:t>Виконавець послуг зі створення та атестації КСЗІ ІКС.</w:t>
            </w:r>
          </w:p>
        </w:tc>
      </w:tr>
      <w:tr w:rsidR="00C6424B" w:rsidRPr="00C6424B" w14:paraId="6498186C"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42C5101" w14:textId="77777777" w:rsidR="00C6424B" w:rsidRPr="00C6424B" w:rsidRDefault="00C6424B" w:rsidP="00C6424B">
            <w:pPr>
              <w:widowControl w:val="0"/>
              <w:tabs>
                <w:tab w:val="left" w:pos="0"/>
              </w:tabs>
              <w:jc w:val="center"/>
              <w:rPr>
                <w:rFonts w:eastAsia="Calibri"/>
                <w:b/>
                <w:bCs/>
              </w:rPr>
            </w:pPr>
            <w:r w:rsidRPr="00C6424B">
              <w:rPr>
                <w:rFonts w:eastAsia="Calibri"/>
                <w:b/>
              </w:rPr>
              <w:t>ДССЗЗІ, Держспецзв’язку</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32C4677" w14:textId="77777777" w:rsidR="00C6424B" w:rsidRPr="00C6424B" w:rsidRDefault="00C6424B" w:rsidP="00C6424B">
            <w:pPr>
              <w:widowControl w:val="0"/>
              <w:tabs>
                <w:tab w:val="left" w:pos="0"/>
              </w:tabs>
              <w:jc w:val="both"/>
              <w:rPr>
                <w:rFonts w:eastAsia="Calibri"/>
                <w:bCs/>
              </w:rPr>
            </w:pPr>
            <w:r w:rsidRPr="00C6424B">
              <w:rPr>
                <w:rFonts w:eastAsia="Calibri"/>
              </w:rPr>
              <w:t>Державна служба спеціального зв’язку та захисту інформації.</w:t>
            </w:r>
          </w:p>
        </w:tc>
      </w:tr>
      <w:tr w:rsidR="00C6424B" w:rsidRPr="00C6424B" w14:paraId="25367062"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9EDD53B" w14:textId="77777777" w:rsidR="00C6424B" w:rsidRPr="00C6424B" w:rsidRDefault="00C6424B" w:rsidP="00C6424B">
            <w:pPr>
              <w:widowControl w:val="0"/>
              <w:tabs>
                <w:tab w:val="left" w:pos="0"/>
              </w:tabs>
              <w:jc w:val="center"/>
              <w:rPr>
                <w:rFonts w:eastAsia="Calibri"/>
              </w:rPr>
            </w:pPr>
            <w:r w:rsidRPr="00C6424B">
              <w:rPr>
                <w:rFonts w:eastAsia="Calibri"/>
                <w:b/>
                <w:bCs/>
              </w:rPr>
              <w:t>ДСТУ</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41A04C8" w14:textId="77777777" w:rsidR="00C6424B" w:rsidRPr="00C6424B" w:rsidRDefault="00C6424B" w:rsidP="00C6424B">
            <w:pPr>
              <w:widowControl w:val="0"/>
              <w:tabs>
                <w:tab w:val="left" w:pos="0"/>
              </w:tabs>
              <w:jc w:val="both"/>
              <w:rPr>
                <w:rFonts w:eastAsia="Calibri"/>
              </w:rPr>
            </w:pPr>
            <w:r w:rsidRPr="00C6424B">
              <w:rPr>
                <w:rFonts w:eastAsia="Calibri"/>
                <w:bCs/>
              </w:rPr>
              <w:t>Державний стандарт України.</w:t>
            </w:r>
          </w:p>
        </w:tc>
      </w:tr>
      <w:tr w:rsidR="00C6424B" w:rsidRPr="00C6424B" w14:paraId="162CC936"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4821FAB" w14:textId="77777777" w:rsidR="00C6424B" w:rsidRPr="00C6424B" w:rsidRDefault="00C6424B" w:rsidP="00C6424B">
            <w:pPr>
              <w:widowControl w:val="0"/>
              <w:tabs>
                <w:tab w:val="left" w:pos="0"/>
              </w:tabs>
              <w:jc w:val="center"/>
              <w:rPr>
                <w:rFonts w:eastAsia="Calibri"/>
              </w:rPr>
            </w:pPr>
            <w:r w:rsidRPr="00C6424B">
              <w:rPr>
                <w:rFonts w:eastAsia="Calibri"/>
                <w:b/>
              </w:rPr>
              <w:t>КСЗІ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F05A235" w14:textId="77777777" w:rsidR="00C6424B" w:rsidRPr="00C6424B" w:rsidRDefault="00C6424B" w:rsidP="00C6424B">
            <w:pPr>
              <w:widowControl w:val="0"/>
              <w:tabs>
                <w:tab w:val="left" w:pos="0"/>
              </w:tabs>
              <w:jc w:val="both"/>
              <w:rPr>
                <w:rFonts w:eastAsia="Calibri"/>
              </w:rPr>
            </w:pPr>
            <w:r w:rsidRPr="00C6424B">
              <w:rPr>
                <w:rFonts w:eastAsia="Calibri"/>
              </w:rPr>
              <w:t>Комплексна система захисту інформації.</w:t>
            </w:r>
          </w:p>
        </w:tc>
      </w:tr>
      <w:tr w:rsidR="00C6424B" w:rsidRPr="00C6424B" w14:paraId="7CC4A0B1"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F2FDD21" w14:textId="77777777" w:rsidR="00C6424B" w:rsidRPr="00C6424B" w:rsidRDefault="00C6424B" w:rsidP="00C6424B">
            <w:pPr>
              <w:widowControl w:val="0"/>
              <w:tabs>
                <w:tab w:val="left" w:pos="0"/>
              </w:tabs>
              <w:jc w:val="center"/>
              <w:rPr>
                <w:rFonts w:eastAsia="Calibri"/>
              </w:rPr>
            </w:pPr>
            <w:r w:rsidRPr="00C6424B">
              <w:rPr>
                <w:rFonts w:eastAsia="Calibri"/>
                <w:b/>
              </w:rPr>
              <w:t>ІКС</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A4323E2" w14:textId="77777777" w:rsidR="00C6424B" w:rsidRPr="00C6424B" w:rsidRDefault="00C6424B" w:rsidP="00C6424B">
            <w:pPr>
              <w:widowControl w:val="0"/>
              <w:tabs>
                <w:tab w:val="left" w:pos="0"/>
              </w:tabs>
              <w:jc w:val="both"/>
              <w:rPr>
                <w:rFonts w:eastAsia="Calibri"/>
              </w:rPr>
            </w:pPr>
            <w:r w:rsidRPr="00C6424B">
              <w:rPr>
                <w:rFonts w:eastAsia="Calibri"/>
                <w:color w:val="333333"/>
                <w:shd w:val="clear" w:color="auto" w:fill="FFFFFF"/>
              </w:rPr>
              <w:t>Інформаційно-комунікаційна система - сукупність інформаційних та електронних комунікаційних систем, які у процесі обробки інформації діють як єдине ціле</w:t>
            </w:r>
          </w:p>
        </w:tc>
      </w:tr>
      <w:tr w:rsidR="00C6424B" w:rsidRPr="00C6424B" w14:paraId="758BFEB4"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E558F6D" w14:textId="77777777" w:rsidR="00C6424B" w:rsidRPr="00C6424B" w:rsidRDefault="00C6424B" w:rsidP="00C6424B">
            <w:pPr>
              <w:widowControl w:val="0"/>
              <w:tabs>
                <w:tab w:val="left" w:pos="0"/>
              </w:tabs>
              <w:jc w:val="center"/>
              <w:rPr>
                <w:rFonts w:eastAsia="Calibri"/>
              </w:rPr>
            </w:pPr>
            <w:r w:rsidRPr="00C6424B">
              <w:rPr>
                <w:rFonts w:eastAsia="Calibri"/>
                <w:b/>
              </w:rPr>
              <w:t>КЗЗ</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36C1C71" w14:textId="77777777" w:rsidR="00C6424B" w:rsidRPr="00C6424B" w:rsidRDefault="00C6424B" w:rsidP="00C6424B">
            <w:pPr>
              <w:widowControl w:val="0"/>
              <w:tabs>
                <w:tab w:val="left" w:pos="0"/>
              </w:tabs>
              <w:jc w:val="both"/>
              <w:rPr>
                <w:rFonts w:eastAsia="Calibri"/>
              </w:rPr>
            </w:pPr>
            <w:r w:rsidRPr="00C6424B">
              <w:rPr>
                <w:rFonts w:eastAsia="Calibri"/>
              </w:rPr>
              <w:t>Комплекс засобів захисту (сукупність програмно-апаратних засобів, які забезпечують реалізацію політики безпеки інформації).</w:t>
            </w:r>
          </w:p>
        </w:tc>
      </w:tr>
      <w:tr w:rsidR="00C6424B" w:rsidRPr="00C6424B" w14:paraId="31370E7D"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6B72F90" w14:textId="77777777" w:rsidR="00C6424B" w:rsidRPr="00C6424B" w:rsidRDefault="00C6424B" w:rsidP="00C6424B">
            <w:pPr>
              <w:widowControl w:val="0"/>
              <w:tabs>
                <w:tab w:val="left" w:pos="0"/>
              </w:tabs>
              <w:jc w:val="center"/>
              <w:rPr>
                <w:rFonts w:eastAsia="Calibri"/>
              </w:rPr>
            </w:pPr>
            <w:r w:rsidRPr="00C6424B">
              <w:rPr>
                <w:rFonts w:eastAsia="Calibri"/>
                <w:b/>
              </w:rPr>
              <w:t>НД</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CA857A5" w14:textId="77777777" w:rsidR="00C6424B" w:rsidRPr="00C6424B" w:rsidRDefault="00C6424B" w:rsidP="00C6424B">
            <w:pPr>
              <w:widowControl w:val="0"/>
              <w:tabs>
                <w:tab w:val="left" w:pos="0"/>
              </w:tabs>
              <w:jc w:val="both"/>
              <w:rPr>
                <w:rFonts w:eastAsia="Calibri"/>
              </w:rPr>
            </w:pPr>
            <w:r w:rsidRPr="00C6424B">
              <w:rPr>
                <w:rFonts w:eastAsia="Calibri"/>
              </w:rPr>
              <w:t>Нормативний документ.</w:t>
            </w:r>
          </w:p>
        </w:tc>
      </w:tr>
      <w:tr w:rsidR="00C6424B" w:rsidRPr="00C6424B" w14:paraId="4A2A5E1D"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8339812" w14:textId="77777777" w:rsidR="00C6424B" w:rsidRPr="00C6424B" w:rsidRDefault="00C6424B" w:rsidP="00C6424B">
            <w:pPr>
              <w:widowControl w:val="0"/>
              <w:tabs>
                <w:tab w:val="left" w:pos="0"/>
              </w:tabs>
              <w:jc w:val="center"/>
              <w:rPr>
                <w:rFonts w:eastAsia="Calibri"/>
              </w:rPr>
            </w:pPr>
            <w:r w:rsidRPr="00C6424B">
              <w:rPr>
                <w:rFonts w:eastAsia="Calibri"/>
                <w:b/>
              </w:rPr>
              <w:t>НД ТЗІ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E5DA907" w14:textId="77777777" w:rsidR="00C6424B" w:rsidRPr="00C6424B" w:rsidRDefault="00C6424B" w:rsidP="00C6424B">
            <w:pPr>
              <w:widowControl w:val="0"/>
              <w:tabs>
                <w:tab w:val="left" w:pos="0"/>
              </w:tabs>
              <w:jc w:val="both"/>
              <w:rPr>
                <w:rFonts w:eastAsia="Calibri"/>
              </w:rPr>
            </w:pPr>
            <w:r w:rsidRPr="00C6424B">
              <w:rPr>
                <w:rFonts w:eastAsia="Calibri"/>
              </w:rPr>
              <w:t>Нормативний документ системи технічного захисту інформації.</w:t>
            </w:r>
          </w:p>
        </w:tc>
      </w:tr>
      <w:tr w:rsidR="00C6424B" w:rsidRPr="00C6424B" w14:paraId="46319735"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6695FF1" w14:textId="77777777" w:rsidR="00C6424B" w:rsidRPr="00C6424B" w:rsidRDefault="00C6424B" w:rsidP="00C6424B">
            <w:pPr>
              <w:widowControl w:val="0"/>
              <w:tabs>
                <w:tab w:val="left" w:pos="0"/>
              </w:tabs>
              <w:jc w:val="center"/>
              <w:rPr>
                <w:rFonts w:eastAsia="Calibri"/>
              </w:rPr>
            </w:pPr>
            <w:r w:rsidRPr="00C6424B">
              <w:rPr>
                <w:rFonts w:eastAsia="Calibri"/>
                <w:b/>
              </w:rPr>
              <w:t>ТЗ</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3927F7D" w14:textId="77777777" w:rsidR="00C6424B" w:rsidRPr="00C6424B" w:rsidRDefault="00C6424B" w:rsidP="00C6424B">
            <w:pPr>
              <w:widowControl w:val="0"/>
              <w:tabs>
                <w:tab w:val="left" w:pos="0"/>
              </w:tabs>
              <w:jc w:val="both"/>
              <w:rPr>
                <w:rFonts w:eastAsia="Calibri"/>
              </w:rPr>
            </w:pPr>
            <w:r w:rsidRPr="00C6424B">
              <w:rPr>
                <w:rFonts w:eastAsia="Calibri"/>
              </w:rPr>
              <w:t>Технічне завдання.</w:t>
            </w:r>
          </w:p>
        </w:tc>
      </w:tr>
      <w:tr w:rsidR="00C6424B" w:rsidRPr="00C6424B" w14:paraId="3B61AB6E"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78299F4" w14:textId="77777777" w:rsidR="00C6424B" w:rsidRPr="00C6424B" w:rsidRDefault="00C6424B" w:rsidP="00C6424B">
            <w:pPr>
              <w:widowControl w:val="0"/>
              <w:tabs>
                <w:tab w:val="left" w:pos="0"/>
              </w:tabs>
              <w:jc w:val="center"/>
              <w:rPr>
                <w:rFonts w:eastAsia="Calibri"/>
              </w:rPr>
            </w:pPr>
            <w:r w:rsidRPr="00C6424B">
              <w:rPr>
                <w:rFonts w:eastAsia="Calibri"/>
                <w:b/>
              </w:rPr>
              <w:t>ТЗІ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8590D57" w14:textId="77777777" w:rsidR="00C6424B" w:rsidRPr="00C6424B" w:rsidRDefault="00C6424B" w:rsidP="00C6424B">
            <w:pPr>
              <w:widowControl w:val="0"/>
              <w:tabs>
                <w:tab w:val="left" w:pos="0"/>
              </w:tabs>
              <w:jc w:val="both"/>
              <w:rPr>
                <w:rFonts w:eastAsia="Calibri"/>
              </w:rPr>
            </w:pPr>
            <w:r w:rsidRPr="00C6424B">
              <w:rPr>
                <w:rFonts w:eastAsia="Calibri"/>
              </w:rPr>
              <w:t>Технічний захист інформації.</w:t>
            </w:r>
          </w:p>
        </w:tc>
      </w:tr>
      <w:tr w:rsidR="00C6424B" w:rsidRPr="00C6424B" w14:paraId="1EE30262"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CFA7939" w14:textId="77777777" w:rsidR="00C6424B" w:rsidRPr="00C6424B" w:rsidRDefault="00C6424B" w:rsidP="00C6424B">
            <w:pPr>
              <w:widowControl w:val="0"/>
              <w:tabs>
                <w:tab w:val="left" w:pos="0"/>
              </w:tabs>
              <w:jc w:val="center"/>
              <w:rPr>
                <w:rFonts w:eastAsia="Calibri"/>
                <w:b/>
              </w:rPr>
            </w:pPr>
            <w:r w:rsidRPr="00C6424B">
              <w:rPr>
                <w:rFonts w:eastAsia="Calibri"/>
                <w:b/>
              </w:rPr>
              <w:t>СЗІ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0094684" w14:textId="77777777" w:rsidR="00C6424B" w:rsidRPr="00C6424B" w:rsidRDefault="00C6424B" w:rsidP="00C6424B">
            <w:pPr>
              <w:widowControl w:val="0"/>
              <w:tabs>
                <w:tab w:val="left" w:pos="0"/>
              </w:tabs>
              <w:jc w:val="both"/>
              <w:rPr>
                <w:rFonts w:eastAsia="Calibri"/>
              </w:rPr>
            </w:pPr>
            <w:r w:rsidRPr="00C6424B">
              <w:rPr>
                <w:rFonts w:eastAsia="Calibri"/>
              </w:rPr>
              <w:t>Служба захисту інформації.</w:t>
            </w:r>
          </w:p>
        </w:tc>
      </w:tr>
      <w:tr w:rsidR="00C6424B" w:rsidRPr="00C6424B" w14:paraId="0EE80E46"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5DF2792" w14:textId="77777777" w:rsidR="00C6424B" w:rsidRPr="00C6424B" w:rsidRDefault="00C6424B" w:rsidP="00C6424B">
            <w:pPr>
              <w:widowControl w:val="0"/>
              <w:tabs>
                <w:tab w:val="left" w:pos="0"/>
              </w:tabs>
              <w:jc w:val="center"/>
              <w:rPr>
                <w:rFonts w:eastAsia="Calibri"/>
                <w:b/>
              </w:rPr>
            </w:pPr>
            <w:r w:rsidRPr="00C6424B">
              <w:rPr>
                <w:rFonts w:eastAsia="Calibri"/>
                <w:b/>
              </w:rPr>
              <w:t>ОЕ</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CFDC7D5" w14:textId="77777777" w:rsidR="00C6424B" w:rsidRPr="00C6424B" w:rsidRDefault="00C6424B" w:rsidP="00C6424B">
            <w:pPr>
              <w:widowControl w:val="0"/>
              <w:tabs>
                <w:tab w:val="left" w:pos="0"/>
              </w:tabs>
              <w:jc w:val="both"/>
              <w:rPr>
                <w:rFonts w:eastAsia="Calibri"/>
              </w:rPr>
            </w:pPr>
            <w:r w:rsidRPr="00C6424B">
              <w:rPr>
                <w:rFonts w:eastAsia="Calibri"/>
              </w:rPr>
              <w:t>Об’єкт експертизи.</w:t>
            </w:r>
          </w:p>
        </w:tc>
      </w:tr>
    </w:tbl>
    <w:p w14:paraId="77784960" w14:textId="77777777" w:rsidR="00C6424B" w:rsidRPr="00C6424B" w:rsidRDefault="00C6424B" w:rsidP="00C6424B">
      <w:pPr>
        <w:widowControl w:val="0"/>
        <w:shd w:val="clear" w:color="auto" w:fill="FFFFFF"/>
        <w:spacing w:before="240" w:after="240"/>
        <w:jc w:val="center"/>
        <w:rPr>
          <w:b/>
          <w:lang w:eastAsia="uk-UA"/>
        </w:rPr>
      </w:pPr>
      <w:r w:rsidRPr="00C6424B">
        <w:rPr>
          <w:b/>
          <w:lang w:eastAsia="uk-UA"/>
        </w:rPr>
        <w:t>2. ВИМОГИ ЧИННОГО ЗАКОНОДАВСТВА</w:t>
      </w:r>
    </w:p>
    <w:p w14:paraId="5CA3DFAF" w14:textId="77777777" w:rsidR="00C6424B" w:rsidRPr="00C6424B" w:rsidRDefault="00C6424B" w:rsidP="00C6424B">
      <w:pPr>
        <w:widowControl w:val="0"/>
        <w:ind w:firstLine="567"/>
        <w:jc w:val="both"/>
        <w:rPr>
          <w:rFonts w:eastAsia="Calibri"/>
        </w:rPr>
      </w:pPr>
      <w:r w:rsidRPr="00C6424B">
        <w:rPr>
          <w:rFonts w:eastAsia="Calibri"/>
        </w:rPr>
        <w:t>Надання послуг зі створення КСЗІ</w:t>
      </w:r>
      <w:r w:rsidRPr="00C6424B">
        <w:rPr>
          <w:rFonts w:eastAsia="Calibri"/>
          <w:snapToGrid w:val="0"/>
        </w:rPr>
        <w:t xml:space="preserve"> п</w:t>
      </w:r>
      <w:r w:rsidRPr="00C6424B">
        <w:rPr>
          <w:rFonts w:eastAsia="Calibri"/>
        </w:rPr>
        <w:t>овинне відповідати вимогам чинних нормативно-правових документів, а саме:</w:t>
      </w:r>
    </w:p>
    <w:p w14:paraId="15C92780"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Закон України «Про інформацію»;</w:t>
      </w:r>
    </w:p>
    <w:p w14:paraId="60FD14B1"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Закон України «Про доступ до публічної інформації»;</w:t>
      </w:r>
    </w:p>
    <w:p w14:paraId="680FB72B"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Закон України «Про захист інформації в інформаційно-комунікаційних системах»;</w:t>
      </w:r>
    </w:p>
    <w:p w14:paraId="3DF2E9E7"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Закон України «Про захист персональних даних»;</w:t>
      </w:r>
    </w:p>
    <w:p w14:paraId="2B04115F"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Закон України «Про електронні довірчі послуги»;</w:t>
      </w:r>
    </w:p>
    <w:p w14:paraId="561B23CE"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lastRenderedPageBreak/>
        <w:t>Закон України «Про електронні документи та електронний документообіг»;</w:t>
      </w:r>
    </w:p>
    <w:p w14:paraId="6A397BD0"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Закон України «Про електронні комунікації»;</w:t>
      </w:r>
    </w:p>
    <w:p w14:paraId="3A4FBC92"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Положення про технічний захист інформації в Україні, затверджене Указом Президента України від 27 вересня 1999 року № 1229/99;</w:t>
      </w:r>
    </w:p>
    <w:p w14:paraId="2001F6FF"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 xml:space="preserve">Указ Президента України від 24 вересня 2001 року № 891/2001 «Про деякі заходи щодо захисту державних інформаційних ресурсів </w:t>
      </w:r>
      <w:proofErr w:type="gramStart"/>
      <w:r w:rsidRPr="00C6424B">
        <w:rPr>
          <w:rFonts w:eastAsia="Calibri"/>
        </w:rPr>
        <w:t>у мережах</w:t>
      </w:r>
      <w:proofErr w:type="gramEnd"/>
      <w:r w:rsidRPr="00C6424B">
        <w:rPr>
          <w:rFonts w:eastAsia="Calibri"/>
        </w:rPr>
        <w:t xml:space="preserve"> передачі даних»;</w:t>
      </w:r>
    </w:p>
    <w:p w14:paraId="066D52D5"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Концепція технічного захисту інформації в Україні, затверджена постановою Кабінету Міністрів України від 08 жовтня 1997 року № 1126;</w:t>
      </w:r>
    </w:p>
    <w:p w14:paraId="2B0F5FB7"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Правила забезпечення захисту інформації в інформаційних, електронних комунікаційних та інформаційно-комунікаційних системах, затверджені постановою Кабінету міністрів України від 29 березня 2006 року № 373;</w:t>
      </w:r>
    </w:p>
    <w:p w14:paraId="07D7BB03" w14:textId="77777777" w:rsidR="00C6424B" w:rsidRPr="00C6424B" w:rsidRDefault="00C6424B" w:rsidP="00C6424B">
      <w:pPr>
        <w:widowControl w:val="0"/>
        <w:numPr>
          <w:ilvl w:val="0"/>
          <w:numId w:val="6"/>
        </w:numPr>
        <w:shd w:val="clear" w:color="auto" w:fill="FFFFFF"/>
        <w:ind w:left="0" w:firstLine="0"/>
        <w:jc w:val="both"/>
        <w:rPr>
          <w:rFonts w:eastAsia="Calibri"/>
          <w:color w:val="000000"/>
        </w:rPr>
      </w:pPr>
      <w:r w:rsidRPr="00C6424B">
        <w:rPr>
          <w:rFonts w:eastAsia="Calibri"/>
        </w:rPr>
        <w:t xml:space="preserve">ДСТУ 2226-93 Автоматизовані системи. Терміни та визначення, затверджено наказом </w:t>
      </w:r>
      <w:r w:rsidRPr="00C6424B">
        <w:rPr>
          <w:rFonts w:eastAsia="Calibri"/>
          <w:color w:val="000000"/>
        </w:rPr>
        <w:t>Держстандарту України від 09 вересня 1993 року № 126;</w:t>
      </w:r>
    </w:p>
    <w:p w14:paraId="7A2E1929" w14:textId="77777777" w:rsidR="00C6424B" w:rsidRPr="00C6424B" w:rsidRDefault="00C6424B" w:rsidP="00C6424B">
      <w:pPr>
        <w:widowControl w:val="0"/>
        <w:numPr>
          <w:ilvl w:val="0"/>
          <w:numId w:val="6"/>
        </w:numPr>
        <w:shd w:val="clear" w:color="auto" w:fill="FFFFFF"/>
        <w:ind w:left="0" w:firstLine="0"/>
        <w:jc w:val="both"/>
        <w:rPr>
          <w:rFonts w:eastAsia="Calibri"/>
          <w:color w:val="000000"/>
        </w:rPr>
      </w:pPr>
      <w:r w:rsidRPr="00C6424B">
        <w:rPr>
          <w:rFonts w:eastAsia="Calibri"/>
          <w:color w:val="000000"/>
        </w:rPr>
        <w:t>ДСТУ 3396.1-96 Захист інформації. Технічний захист інформації. Порядок проведення робіт,</w:t>
      </w:r>
      <w:r w:rsidRPr="00C6424B">
        <w:rPr>
          <w:rFonts w:eastAsia="Calibri"/>
        </w:rPr>
        <w:t xml:space="preserve"> затверджено наказом </w:t>
      </w:r>
      <w:r w:rsidRPr="00C6424B">
        <w:rPr>
          <w:rFonts w:eastAsia="Calibri"/>
          <w:color w:val="000000"/>
        </w:rPr>
        <w:t>Держстандарту України від 19 грудня 1996 року № 551;</w:t>
      </w:r>
    </w:p>
    <w:p w14:paraId="55882724" w14:textId="77777777" w:rsidR="00C6424B" w:rsidRPr="00C6424B" w:rsidRDefault="00C6424B" w:rsidP="00C6424B">
      <w:pPr>
        <w:widowControl w:val="0"/>
        <w:numPr>
          <w:ilvl w:val="0"/>
          <w:numId w:val="6"/>
        </w:numPr>
        <w:shd w:val="clear" w:color="auto" w:fill="FFFFFF"/>
        <w:ind w:left="0" w:firstLine="0"/>
        <w:jc w:val="both"/>
        <w:rPr>
          <w:rFonts w:eastAsia="Calibri"/>
          <w:color w:val="000000"/>
        </w:rPr>
      </w:pPr>
      <w:r w:rsidRPr="00C6424B">
        <w:rPr>
          <w:rFonts w:eastAsia="Calibri"/>
          <w:color w:val="000000"/>
        </w:rPr>
        <w:t>ДСТУ 3008-2015 Звіти у сфері науки та техніки. Структура та правила оформлювання, затверджено наказом державного підприємства «Український науково - дослідний і навчальний центр проблем стандартизації, сертифікації та якості» від 22 червня 2015 року № 61;</w:t>
      </w:r>
    </w:p>
    <w:p w14:paraId="6352639F" w14:textId="77777777" w:rsidR="00C6424B" w:rsidRPr="00C6424B" w:rsidRDefault="00C6424B" w:rsidP="00C6424B">
      <w:pPr>
        <w:widowControl w:val="0"/>
        <w:numPr>
          <w:ilvl w:val="0"/>
          <w:numId w:val="6"/>
        </w:numPr>
        <w:shd w:val="clear" w:color="auto" w:fill="FFFFFF"/>
        <w:ind w:left="0" w:firstLine="0"/>
        <w:jc w:val="both"/>
        <w:rPr>
          <w:rFonts w:eastAsia="Calibri"/>
          <w:color w:val="000000"/>
        </w:rPr>
      </w:pPr>
      <w:r w:rsidRPr="00C6424B">
        <w:rPr>
          <w:rFonts w:eastAsia="Calibri"/>
          <w:color w:val="000000"/>
        </w:rPr>
        <w:t>Методичні рекомендації щодо підвищення рівня кіберзахисту критичної інформаційної інфраструктури, затверджені наказом Адміністрації Держспецзв’язку від 16 листопада 2021 року № 601;</w:t>
      </w:r>
    </w:p>
    <w:p w14:paraId="6AC4B8E7"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Положення про державну експертизу в сфері технічного захисту інформації, затверджене наказом Адміністрації Державної служби спеціального зв’язку та захисту інформації України від 16 травня 2007 року № 93, зареєстроване в Міністерстві юстиції України 16 липня 2007 року за № 820/14087;</w:t>
      </w:r>
    </w:p>
    <w:p w14:paraId="17F67693"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Порядок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затверджений наказом Адміністрації Державної служби спеціального зв’язку та захисту інформації України від 26 березня 2007 року № 45, зареєстрований в Міністерстві юстиції України 10 квітня 2007 року за № 320/13587;</w:t>
      </w:r>
    </w:p>
    <w:p w14:paraId="652F943B"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1.1-002-99 Загальні положення щодо захисту інформації в комп’ютерних системах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28 квітня1999 року № 22;</w:t>
      </w:r>
    </w:p>
    <w:p w14:paraId="6D56896D"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1.1-003-99 Термінологія у галузі захисту інформації в комп’ютерних системах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28 квітня 1999 року № 22;</w:t>
      </w:r>
    </w:p>
    <w:p w14:paraId="2BE30D50"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1.4-001-2000 Типове положення про службу захисту інформації в автоматизованій системі, затверджений наказом Департаменту спеціальних телекомунікаційних систем та захисту інформації Служби безпеки України від 04 грудня 2000 року№ 53;</w:t>
      </w:r>
    </w:p>
    <w:p w14:paraId="40829380"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1.6-002-2003 Правила побудови, викладення, оформлення та позначення нормативних документів системи технічного захисту інформації, затверджений наказом Департаменту спеціальних телекомунікаційних систем та захисту інформації Служби безпеки України від 24 квітня 2003 року № 41</w:t>
      </w:r>
    </w:p>
    <w:p w14:paraId="6C615C61"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 xml:space="preserve">НД ТЗІ 2.5-004-99 Критерії оцінки захищеності інформації в комп’ютерних системах від несанкціонованого доступу, затверджений наказом Департаменту спеціальних </w:t>
      </w:r>
      <w:r w:rsidRPr="00C6424B">
        <w:rPr>
          <w:rFonts w:eastAsia="Calibri"/>
        </w:rPr>
        <w:lastRenderedPageBreak/>
        <w:t>телекомунікаційних систем та захисту інформації Служби безпеки України від 28 квітня 1999 року№ 22;</w:t>
      </w:r>
    </w:p>
    <w:p w14:paraId="6E21EEFF"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28 квітня 1999 року № 22;</w:t>
      </w:r>
    </w:p>
    <w:p w14:paraId="26DA8CEC"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затверджений наказом Департаменту спеціальних телекомунікаційних систем та захисту інформації Служби безпеки України від 13 грудня 2002 року № 84;</w:t>
      </w:r>
    </w:p>
    <w:p w14:paraId="295CFCF2"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2.5-010-2003 Вимоги із захисту інформації WEB – сторінки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02 квітня 2003 року№ 33;</w:t>
      </w:r>
    </w:p>
    <w:p w14:paraId="6F60A721"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затверджений наказом Адміністрації Державної служби спеціального зв’язку та захисту інформації України від 25 березня 2011 року № 65.</w:t>
      </w:r>
    </w:p>
    <w:p w14:paraId="69F8874F"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20 грудня 2000 року № 60;</w:t>
      </w:r>
    </w:p>
    <w:p w14:paraId="7E6BD84F"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3.7-001-99 Методичні вказівки щодо розробки технічного завдання на створення системи захисту інформації в автоматизованій системі, затверджений наказом Департаменту спеціальних телекомунікаційних систем та захисту інформації Служби безпеки України від 28 квітня 1999 року № 22;</w:t>
      </w:r>
    </w:p>
    <w:p w14:paraId="0A563D26" w14:textId="77777777" w:rsidR="00C6424B" w:rsidRPr="00C6424B" w:rsidRDefault="00C6424B" w:rsidP="00C6424B">
      <w:pPr>
        <w:widowControl w:val="0"/>
        <w:numPr>
          <w:ilvl w:val="0"/>
          <w:numId w:val="6"/>
        </w:numPr>
        <w:shd w:val="clear" w:color="auto" w:fill="FFFFFF"/>
        <w:ind w:left="0" w:firstLine="0"/>
        <w:jc w:val="both"/>
        <w:rPr>
          <w:rFonts w:eastAsia="Calibri"/>
        </w:rPr>
      </w:pPr>
      <w:r w:rsidRPr="00C6424B">
        <w:rPr>
          <w:rFonts w:eastAsia="Calibri"/>
        </w:rPr>
        <w:t>НД ТЗІ 3.7-003-2005 Порядок проведення робіт із створення комплексної системи захисту інформації в інформаційно-телекомунікаційній системі, затверджений наказом Департаменту спеціальних телекомунікаційних систем та захисту інформації Служби безпеки України від 08 листопада 2005 року № 125.</w:t>
      </w:r>
    </w:p>
    <w:p w14:paraId="29748464" w14:textId="77777777" w:rsidR="00C6424B" w:rsidRPr="00C6424B" w:rsidRDefault="00C6424B" w:rsidP="00C6424B">
      <w:pPr>
        <w:widowControl w:val="0"/>
        <w:ind w:firstLine="567"/>
        <w:jc w:val="both"/>
        <w:rPr>
          <w:rFonts w:eastAsia="Calibri"/>
        </w:rPr>
      </w:pPr>
      <w:r w:rsidRPr="00C6424B">
        <w:rPr>
          <w:rFonts w:eastAsia="Calibri"/>
        </w:rPr>
        <w:t xml:space="preserve">Даний список нормативно-правових документів не є вичерпним. </w:t>
      </w:r>
    </w:p>
    <w:p w14:paraId="7607C2E5" w14:textId="77777777" w:rsidR="00C6424B" w:rsidRPr="00C6424B" w:rsidRDefault="00C6424B" w:rsidP="00C6424B">
      <w:pPr>
        <w:widowControl w:val="0"/>
        <w:shd w:val="clear" w:color="auto" w:fill="FFFFFF"/>
        <w:spacing w:before="240" w:after="240"/>
        <w:jc w:val="center"/>
        <w:rPr>
          <w:b/>
          <w:lang w:eastAsia="uk-UA"/>
        </w:rPr>
      </w:pPr>
      <w:r w:rsidRPr="00C6424B">
        <w:rPr>
          <w:b/>
          <w:lang w:eastAsia="uk-UA"/>
        </w:rPr>
        <w:t>3. ВИМОГИ ДО СТВОРЕННЯ КСЗІ</w:t>
      </w:r>
    </w:p>
    <w:p w14:paraId="22CCD1D7" w14:textId="77777777" w:rsidR="00C6424B" w:rsidRPr="00C6424B" w:rsidRDefault="00C6424B" w:rsidP="00C6424B">
      <w:pPr>
        <w:widowControl w:val="0"/>
        <w:tabs>
          <w:tab w:val="left" w:pos="0"/>
          <w:tab w:val="left" w:pos="1134"/>
        </w:tabs>
        <w:ind w:firstLine="567"/>
        <w:jc w:val="both"/>
        <w:outlineLvl w:val="0"/>
        <w:rPr>
          <w:rFonts w:eastAsia="Calibri"/>
          <w:b/>
        </w:rPr>
      </w:pPr>
      <w:r w:rsidRPr="00C6424B">
        <w:rPr>
          <w:rFonts w:eastAsia="Calibri"/>
          <w:b/>
        </w:rPr>
        <w:t>3.1. Підготовка загальних вимог до КСЗІ</w:t>
      </w:r>
    </w:p>
    <w:p w14:paraId="269AE851" w14:textId="77777777" w:rsidR="00C6424B" w:rsidRPr="00C6424B" w:rsidRDefault="00C6424B" w:rsidP="00C6424B">
      <w:pPr>
        <w:widowControl w:val="0"/>
        <w:tabs>
          <w:tab w:val="left" w:pos="0"/>
        </w:tabs>
        <w:ind w:firstLine="567"/>
        <w:jc w:val="both"/>
        <w:rPr>
          <w:rFonts w:eastAsia="Calibri"/>
        </w:rPr>
      </w:pPr>
      <w:r w:rsidRPr="00C6424B">
        <w:rPr>
          <w:rFonts w:eastAsia="Calibri"/>
        </w:rPr>
        <w:t>Підготовка загальних вимог до КСЗІ повинна базуватись на виконанні таких завдань:</w:t>
      </w:r>
    </w:p>
    <w:p w14:paraId="1FCF42A5" w14:textId="77777777" w:rsidR="00C6424B" w:rsidRPr="00C6424B" w:rsidRDefault="00C6424B" w:rsidP="00C6424B">
      <w:pPr>
        <w:widowControl w:val="0"/>
        <w:numPr>
          <w:ilvl w:val="1"/>
          <w:numId w:val="7"/>
        </w:numPr>
        <w:tabs>
          <w:tab w:val="left" w:pos="0"/>
        </w:tabs>
        <w:ind w:left="0" w:firstLine="567"/>
        <w:jc w:val="both"/>
        <w:rPr>
          <w:rFonts w:eastAsia="Calibri"/>
        </w:rPr>
      </w:pPr>
      <w:r w:rsidRPr="00C6424B">
        <w:rPr>
          <w:rFonts w:eastAsia="Calibri"/>
        </w:rPr>
        <w:t>аналіз і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w:t>
      </w:r>
    </w:p>
    <w:p w14:paraId="6D3C77E6" w14:textId="77777777" w:rsidR="00C6424B" w:rsidRPr="00C6424B" w:rsidRDefault="00C6424B" w:rsidP="00C6424B">
      <w:pPr>
        <w:widowControl w:val="0"/>
        <w:numPr>
          <w:ilvl w:val="1"/>
          <w:numId w:val="7"/>
        </w:numPr>
        <w:tabs>
          <w:tab w:val="left" w:pos="0"/>
        </w:tabs>
        <w:ind w:left="0" w:firstLine="567"/>
        <w:jc w:val="both"/>
        <w:rPr>
          <w:rFonts w:eastAsia="Calibri"/>
        </w:rPr>
      </w:pPr>
      <w:r w:rsidRPr="00C6424B">
        <w:rPr>
          <w:rFonts w:eastAsia="Calibri"/>
        </w:rPr>
        <w:t xml:space="preserve">обстеження середовища функціонування КСЗІ з аналізом та описом системи, інформаційного та фізичного середовища, а також середовища користувачів з метою підготовки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послуг; </w:t>
      </w:r>
    </w:p>
    <w:p w14:paraId="43D0A917" w14:textId="77777777" w:rsidR="00C6424B" w:rsidRPr="00C6424B" w:rsidRDefault="00C6424B" w:rsidP="00C6424B">
      <w:pPr>
        <w:widowControl w:val="0"/>
        <w:numPr>
          <w:ilvl w:val="1"/>
          <w:numId w:val="7"/>
        </w:numPr>
        <w:tabs>
          <w:tab w:val="left" w:pos="0"/>
        </w:tabs>
        <w:ind w:left="0" w:firstLine="567"/>
        <w:jc w:val="both"/>
        <w:rPr>
          <w:rFonts w:eastAsia="Calibri"/>
        </w:rPr>
      </w:pPr>
      <w:r w:rsidRPr="00C6424B">
        <w:rPr>
          <w:rFonts w:eastAsia="Calibri"/>
        </w:rPr>
        <w:t xml:space="preserve">затвердження переліку об’єктів захисту;  </w:t>
      </w:r>
    </w:p>
    <w:p w14:paraId="36F3BEFB" w14:textId="77777777" w:rsidR="00C6424B" w:rsidRPr="00C6424B" w:rsidRDefault="00C6424B" w:rsidP="00C6424B">
      <w:pPr>
        <w:widowControl w:val="0"/>
        <w:numPr>
          <w:ilvl w:val="1"/>
          <w:numId w:val="7"/>
        </w:numPr>
        <w:tabs>
          <w:tab w:val="left" w:pos="0"/>
        </w:tabs>
        <w:ind w:left="0" w:firstLine="567"/>
        <w:jc w:val="both"/>
        <w:rPr>
          <w:rFonts w:eastAsia="Calibri"/>
        </w:rPr>
      </w:pPr>
      <w:r w:rsidRPr="00C6424B">
        <w:rPr>
          <w:rFonts w:eastAsia="Calibri"/>
        </w:rPr>
        <w:t xml:space="preserve">визначення потенційних загроз для інформації; </w:t>
      </w:r>
    </w:p>
    <w:p w14:paraId="3FF2850A" w14:textId="77777777" w:rsidR="00C6424B" w:rsidRPr="00C6424B" w:rsidRDefault="00C6424B" w:rsidP="00C6424B">
      <w:pPr>
        <w:widowControl w:val="0"/>
        <w:numPr>
          <w:ilvl w:val="1"/>
          <w:numId w:val="7"/>
        </w:numPr>
        <w:tabs>
          <w:tab w:val="left" w:pos="0"/>
        </w:tabs>
        <w:ind w:left="0" w:firstLine="567"/>
        <w:jc w:val="both"/>
        <w:rPr>
          <w:rFonts w:eastAsia="Calibri"/>
        </w:rPr>
      </w:pPr>
      <w:r w:rsidRPr="00C6424B">
        <w:rPr>
          <w:rFonts w:eastAsia="Calibri"/>
        </w:rPr>
        <w:lastRenderedPageBreak/>
        <w:t>розробка моделей загроз;</w:t>
      </w:r>
    </w:p>
    <w:p w14:paraId="55E6B303" w14:textId="77777777" w:rsidR="00C6424B" w:rsidRPr="00C6424B" w:rsidRDefault="00C6424B" w:rsidP="00C6424B">
      <w:pPr>
        <w:widowControl w:val="0"/>
        <w:numPr>
          <w:ilvl w:val="1"/>
          <w:numId w:val="7"/>
        </w:numPr>
        <w:tabs>
          <w:tab w:val="left" w:pos="0"/>
        </w:tabs>
        <w:ind w:left="0" w:firstLine="567"/>
        <w:jc w:val="both"/>
        <w:rPr>
          <w:rFonts w:eastAsia="Calibri"/>
        </w:rPr>
      </w:pPr>
      <w:r w:rsidRPr="00C6424B">
        <w:rPr>
          <w:rFonts w:eastAsia="Calibri"/>
        </w:rPr>
        <w:t>формування технічних завдань на створення КСЗІ із урахуванням результатів аналізу ризиків і визначення переліку суттєвих загроз.</w:t>
      </w:r>
    </w:p>
    <w:p w14:paraId="0E6E66E4" w14:textId="77777777" w:rsidR="00C6424B" w:rsidRPr="00C6424B" w:rsidRDefault="00C6424B" w:rsidP="00C6424B">
      <w:pPr>
        <w:widowControl w:val="0"/>
        <w:tabs>
          <w:tab w:val="left" w:pos="0"/>
          <w:tab w:val="left" w:pos="567"/>
        </w:tabs>
        <w:spacing w:before="60"/>
        <w:ind w:firstLine="567"/>
        <w:jc w:val="both"/>
        <w:outlineLvl w:val="0"/>
        <w:rPr>
          <w:rFonts w:eastAsia="Calibri"/>
          <w:b/>
        </w:rPr>
      </w:pPr>
      <w:r w:rsidRPr="00C6424B">
        <w:rPr>
          <w:rFonts w:eastAsia="Calibri"/>
          <w:b/>
        </w:rPr>
        <w:t>3.2. Розробка та оформлення політик безпеки інформації в КСЗІ, здійснення вибору основних рішень з протидії всім суттєвим загрозам</w:t>
      </w:r>
    </w:p>
    <w:p w14:paraId="5E93CF14" w14:textId="6786BD73"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Політики безпеки розробляються згідно з по</w:t>
      </w:r>
      <w:r>
        <w:rPr>
          <w:rFonts w:eastAsia="Calibri"/>
        </w:rPr>
        <w:t xml:space="preserve">ложеннями НД ТЗІ 1.1-002-99 та </w:t>
      </w:r>
      <w:r w:rsidRPr="00C6424B">
        <w:rPr>
          <w:rFonts w:eastAsia="Calibri"/>
        </w:rPr>
        <w:t>рекомендаціями НД ТЗІ 1.4-001-2000. Політики безпеки рекомендується оформляти у вигляді окремого документа «План захисту».</w:t>
      </w:r>
    </w:p>
    <w:p w14:paraId="677C128C" w14:textId="77777777" w:rsidR="00C6424B" w:rsidRPr="00C6424B" w:rsidRDefault="00C6424B" w:rsidP="00C6424B">
      <w:pPr>
        <w:widowControl w:val="0"/>
        <w:tabs>
          <w:tab w:val="left" w:pos="0"/>
          <w:tab w:val="left" w:pos="567"/>
        </w:tabs>
        <w:spacing w:before="60"/>
        <w:ind w:firstLine="567"/>
        <w:jc w:val="both"/>
        <w:outlineLvl w:val="0"/>
        <w:rPr>
          <w:rFonts w:eastAsia="Calibri"/>
          <w:b/>
        </w:rPr>
      </w:pPr>
      <w:r w:rsidRPr="00C6424B">
        <w:rPr>
          <w:rFonts w:eastAsia="Calibri"/>
          <w:b/>
        </w:rPr>
        <w:t>3.3. Розробка технічних завдань на створення КСЗІ</w:t>
      </w:r>
    </w:p>
    <w:p w14:paraId="1DE06E5C" w14:textId="77777777"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Розробка технічних завдань на створення КСЗІ повинна забезпечувати наступне:</w:t>
      </w:r>
    </w:p>
    <w:p w14:paraId="45F68FAC" w14:textId="77777777" w:rsidR="00C6424B" w:rsidRPr="00C6424B" w:rsidRDefault="00C6424B" w:rsidP="00C6424B">
      <w:pPr>
        <w:widowControl w:val="0"/>
        <w:shd w:val="clear" w:color="auto" w:fill="FFFFFF"/>
        <w:ind w:firstLine="567"/>
        <w:jc w:val="both"/>
        <w:rPr>
          <w:rFonts w:eastAsia="Calibri"/>
        </w:rPr>
      </w:pPr>
      <w:r w:rsidRPr="00C6424B">
        <w:rPr>
          <w:rFonts w:eastAsia="Calibri"/>
        </w:rPr>
        <w:t>– визначення завдання захисту інформації в ІКС, мета створення КСЗІ, варіант вирішення задач захисту, основні напрями забезпечення захисту;</w:t>
      </w:r>
    </w:p>
    <w:p w14:paraId="1EF28191" w14:textId="77777777" w:rsidR="00C6424B" w:rsidRPr="00C6424B" w:rsidRDefault="00C6424B" w:rsidP="00C6424B">
      <w:pPr>
        <w:widowControl w:val="0"/>
        <w:shd w:val="clear" w:color="auto" w:fill="FFFFFF"/>
        <w:ind w:firstLine="567"/>
        <w:jc w:val="both"/>
        <w:rPr>
          <w:rFonts w:eastAsia="Calibri"/>
        </w:rPr>
      </w:pPr>
      <w:r w:rsidRPr="00C6424B">
        <w:rPr>
          <w:rFonts w:eastAsia="Calibri"/>
        </w:rPr>
        <w:t>– 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 і визначення переліку суттєвих загроз;</w:t>
      </w:r>
    </w:p>
    <w:p w14:paraId="58616779" w14:textId="77777777"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 визначення загальних структур та складів КСЗІ, вимоги до можливих заходів, методів та засобів захисту інформації, допустимих обмежень щодо застосування певних заходів і засобів, інших обмежень щодо середовищ функціонування ІКС, обмежень щодо використання ресурсів ІКС для реалізації задач захисту, припустимих витрат на створення КСЗІ, умов створення, введення в дію і функціонування КСЗІ (окремих її підсистем, компонентів), загальних вимог до співвідношення та меж застосування в ІКС (окремих її підсистемах, компонентах) організаційних, інженерно-технічних, технічних, криптографічних та інших заходів захисту інформації, що увійдуть до складу КСЗІ.</w:t>
      </w:r>
    </w:p>
    <w:p w14:paraId="2BCB77F5" w14:textId="77777777" w:rsidR="00C6424B" w:rsidRPr="00C6424B" w:rsidRDefault="00C6424B" w:rsidP="00C6424B">
      <w:pPr>
        <w:pStyle w:val="afb"/>
        <w:tabs>
          <w:tab w:val="left" w:pos="0"/>
        </w:tabs>
        <w:autoSpaceDE w:val="0"/>
        <w:spacing w:line="240" w:lineRule="auto"/>
        <w:ind w:left="0" w:firstLine="567"/>
        <w:contextualSpacing w:val="0"/>
        <w:jc w:val="both"/>
        <w:rPr>
          <w:rFonts w:ascii="Times New Roman" w:hAnsi="Times New Roman" w:cs="Times New Roman"/>
          <w:b/>
          <w:sz w:val="24"/>
          <w:szCs w:val="24"/>
          <w:lang w:val="uk-UA"/>
        </w:rPr>
      </w:pPr>
      <w:r w:rsidRPr="00C6424B">
        <w:rPr>
          <w:rFonts w:ascii="Times New Roman" w:eastAsia="Calibri" w:hAnsi="Times New Roman" w:cs="Times New Roman"/>
          <w:b/>
          <w:sz w:val="24"/>
          <w:szCs w:val="24"/>
          <w:lang w:val="uk-UA"/>
        </w:rPr>
        <w:t xml:space="preserve">3.4 </w:t>
      </w:r>
      <w:r w:rsidRPr="00C6424B">
        <w:rPr>
          <w:rFonts w:ascii="Times New Roman" w:hAnsi="Times New Roman" w:cs="Times New Roman"/>
          <w:b/>
          <w:sz w:val="24"/>
          <w:szCs w:val="24"/>
          <w:lang w:val="uk-UA"/>
        </w:rPr>
        <w:t>Постачання та налаштування програмно-технічних та криптографічних засобів захисту інформації, які входять до складу КЗЗ КСЗІ ІКС.</w:t>
      </w:r>
    </w:p>
    <w:p w14:paraId="37C5B42B" w14:textId="77777777"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 xml:space="preserve">Виконавцю необхідно передбачити постачання програмно-технічних </w:t>
      </w:r>
      <w:proofErr w:type="gramStart"/>
      <w:r w:rsidRPr="00C6424B">
        <w:rPr>
          <w:rFonts w:eastAsia="Calibri"/>
        </w:rPr>
        <w:t>та  криптографічних</w:t>
      </w:r>
      <w:proofErr w:type="gramEnd"/>
      <w:r w:rsidRPr="00C6424B">
        <w:rPr>
          <w:rFonts w:eastAsia="Calibri"/>
        </w:rPr>
        <w:t xml:space="preserve"> засобів захисту інформації для забезпечення реалізації таких функціональних задач, а саме: </w:t>
      </w:r>
    </w:p>
    <w:p w14:paraId="369D9802" w14:textId="77777777"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 xml:space="preserve">задача захисту віддаленого доступу адміністраторів до серверного обладнання </w:t>
      </w:r>
      <w:proofErr w:type="gramStart"/>
      <w:r w:rsidRPr="00C6424B">
        <w:rPr>
          <w:rFonts w:eastAsia="Calibri"/>
        </w:rPr>
        <w:t>ІКС ;</w:t>
      </w:r>
      <w:proofErr w:type="gramEnd"/>
    </w:p>
    <w:p w14:paraId="56DD5C04" w14:textId="77777777"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задача захисту віддаленого доступу до ІКС між авторизованими користувачами за HTTPS;</w:t>
      </w:r>
    </w:p>
    <w:p w14:paraId="1A225FFA" w14:textId="5ED74379" w:rsidR="00E43639" w:rsidRPr="00C746F2" w:rsidRDefault="00C746F2" w:rsidP="00E43639">
      <w:pPr>
        <w:widowControl w:val="0"/>
        <w:tabs>
          <w:tab w:val="left" w:pos="0"/>
          <w:tab w:val="left" w:pos="567"/>
        </w:tabs>
        <w:ind w:firstLine="567"/>
        <w:jc w:val="both"/>
        <w:outlineLvl w:val="0"/>
        <w:rPr>
          <w:rFonts w:eastAsia="Calibri"/>
        </w:rPr>
      </w:pPr>
      <w:r>
        <w:rPr>
          <w:rFonts w:eastAsia="Calibri"/>
          <w:lang w:val="uk-UA"/>
        </w:rPr>
        <w:t>Учасник</w:t>
      </w:r>
      <w:r w:rsidR="00E43639" w:rsidRPr="00C746F2">
        <w:rPr>
          <w:rFonts w:eastAsia="Calibri"/>
        </w:rPr>
        <w:t xml:space="preserve"> має надати Авторизаційний лист від власника виключних майнових прав на програмний продукт «Система електронного документообігу та автоматизації бізнес-процесів «Megapolis.DocNet», із підтвердженням того, що запропоноване програмно-технічні та криптографічнихі засоби захисту інформації, які входять до складу КЗЗ інтегрується з програмним продуктом «Система електронного документообігу та автоматизації бізнес-процесів «Megapolis.DocNet» для забезпечення безпеки віддаленого доступу користувачів та адміністраторів ІКС. Вказаний авторизаційний лист повинен містити посилання з системи прозоро на дані торги. </w:t>
      </w:r>
    </w:p>
    <w:p w14:paraId="33C8B1F1" w14:textId="77777777" w:rsidR="00E43639" w:rsidRDefault="00E43639" w:rsidP="00E43639">
      <w:pPr>
        <w:widowControl w:val="0"/>
        <w:tabs>
          <w:tab w:val="left" w:pos="0"/>
          <w:tab w:val="left" w:pos="567"/>
        </w:tabs>
        <w:ind w:firstLine="567"/>
        <w:jc w:val="both"/>
        <w:outlineLvl w:val="0"/>
        <w:rPr>
          <w:rFonts w:eastAsia="Times New Roman"/>
          <w:bCs/>
          <w:color w:val="000000"/>
          <w:spacing w:val="-2"/>
          <w:lang w:eastAsia="uk-UA"/>
        </w:rPr>
      </w:pPr>
      <w:r w:rsidRPr="00C746F2">
        <w:rPr>
          <w:rFonts w:eastAsia="Calibri"/>
        </w:rPr>
        <w:t xml:space="preserve">В ІКС </w:t>
      </w:r>
      <w:r w:rsidRPr="00C746F2">
        <w:rPr>
          <w:rFonts w:eastAsia="Times New Roman"/>
          <w:bCs/>
          <w:color w:val="000000"/>
          <w:spacing w:val="-2"/>
          <w:lang w:eastAsia="uk-UA"/>
        </w:rPr>
        <w:t>СЕД «Мегаполіс.DocNet» повинна забезпечуватися авторизація за допомогою КЕП.</w:t>
      </w:r>
    </w:p>
    <w:p w14:paraId="3649C971" w14:textId="77777777" w:rsidR="00C6424B" w:rsidRPr="00C6424B" w:rsidRDefault="00C6424B" w:rsidP="00C6424B">
      <w:pPr>
        <w:widowControl w:val="0"/>
        <w:tabs>
          <w:tab w:val="left" w:pos="0"/>
        </w:tabs>
        <w:ind w:firstLine="567"/>
        <w:jc w:val="both"/>
        <w:rPr>
          <w:rFonts w:eastAsia="Calibri"/>
          <w:b/>
        </w:rPr>
      </w:pPr>
      <w:r w:rsidRPr="00C6424B">
        <w:rPr>
          <w:rFonts w:eastAsia="Calibri"/>
          <w:b/>
        </w:rPr>
        <w:t>3.5. Розробка проектів КСЗІ</w:t>
      </w:r>
    </w:p>
    <w:p w14:paraId="47C1B58A" w14:textId="77777777" w:rsidR="00C6424B" w:rsidRPr="00C6424B" w:rsidRDefault="00C6424B" w:rsidP="00C6424B">
      <w:pPr>
        <w:widowControl w:val="0"/>
        <w:ind w:firstLine="567"/>
        <w:jc w:val="both"/>
        <w:rPr>
          <w:rFonts w:eastAsia="Calibri"/>
        </w:rPr>
      </w:pPr>
      <w:r w:rsidRPr="00C6424B">
        <w:rPr>
          <w:rFonts w:eastAsia="Calibri"/>
        </w:rPr>
        <w:t>Розробка проектів КСЗІ повинна забезпечувати виконання наступних завдань:</w:t>
      </w:r>
    </w:p>
    <w:p w14:paraId="6D5E3F87"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t>розробку техноробочих проектів КСЗІ з відповідним пакетом документації;</w:t>
      </w:r>
    </w:p>
    <w:p w14:paraId="53B81A6C"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t>розробку нормативно-розпорядчої документації КСЗІ:</w:t>
      </w:r>
    </w:p>
    <w:p w14:paraId="58DA8F27" w14:textId="77777777" w:rsidR="00C6424B" w:rsidRPr="00C6424B" w:rsidRDefault="00C6424B" w:rsidP="00C6424B">
      <w:pPr>
        <w:widowControl w:val="0"/>
        <w:numPr>
          <w:ilvl w:val="0"/>
          <w:numId w:val="8"/>
        </w:numPr>
        <w:tabs>
          <w:tab w:val="left" w:pos="0"/>
        </w:tabs>
        <w:ind w:left="0" w:firstLine="567"/>
        <w:jc w:val="both"/>
        <w:rPr>
          <w:rFonts w:eastAsia="Calibri"/>
        </w:rPr>
      </w:pPr>
      <w:r w:rsidRPr="00C6424B">
        <w:rPr>
          <w:rFonts w:eastAsia="Calibri"/>
        </w:rPr>
        <w:t>посадові (функціональні) інструкції співробітників СЗІ, адміністраторів, персоналу та користувачів ІКС;</w:t>
      </w:r>
    </w:p>
    <w:p w14:paraId="53B2B6EA" w14:textId="77777777" w:rsidR="00C6424B" w:rsidRPr="00C6424B" w:rsidRDefault="00C6424B" w:rsidP="00C6424B">
      <w:pPr>
        <w:widowControl w:val="0"/>
        <w:numPr>
          <w:ilvl w:val="0"/>
          <w:numId w:val="8"/>
        </w:numPr>
        <w:tabs>
          <w:tab w:val="left" w:pos="0"/>
        </w:tabs>
        <w:ind w:left="0" w:firstLine="567"/>
        <w:jc w:val="both"/>
        <w:rPr>
          <w:rFonts w:eastAsia="Calibri"/>
        </w:rPr>
      </w:pPr>
      <w:r w:rsidRPr="00C6424B">
        <w:rPr>
          <w:rFonts w:eastAsia="Calibri"/>
        </w:rPr>
        <w:t>технологічні (операційні) інструкції (настанови) щодо виконання завдань з адміністрування та обслуговування КСЗІ (згідно з НД ТЗІ 2.6-001-2011);</w:t>
      </w:r>
    </w:p>
    <w:p w14:paraId="0A20107E"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lastRenderedPageBreak/>
        <w:t>розробку документації щодо проведених випробувань КСЗІ:</w:t>
      </w:r>
    </w:p>
    <w:p w14:paraId="0B257151" w14:textId="77777777" w:rsidR="00C6424B" w:rsidRPr="00C6424B" w:rsidRDefault="00C6424B" w:rsidP="00C6424B">
      <w:pPr>
        <w:widowControl w:val="0"/>
        <w:numPr>
          <w:ilvl w:val="0"/>
          <w:numId w:val="9"/>
        </w:numPr>
        <w:tabs>
          <w:tab w:val="left" w:pos="0"/>
        </w:tabs>
        <w:ind w:left="0" w:firstLine="567"/>
        <w:jc w:val="both"/>
        <w:rPr>
          <w:rFonts w:eastAsia="Calibri"/>
        </w:rPr>
      </w:pPr>
      <w:r w:rsidRPr="00C6424B">
        <w:rPr>
          <w:rFonts w:eastAsia="Calibri"/>
        </w:rPr>
        <w:t>програми та методики випробувань КСЗІ в ІКС;</w:t>
      </w:r>
    </w:p>
    <w:p w14:paraId="3678E51A" w14:textId="77777777" w:rsidR="00C6424B" w:rsidRPr="00C6424B" w:rsidRDefault="00C6424B" w:rsidP="00C6424B">
      <w:pPr>
        <w:widowControl w:val="0"/>
        <w:numPr>
          <w:ilvl w:val="0"/>
          <w:numId w:val="9"/>
        </w:numPr>
        <w:tabs>
          <w:tab w:val="left" w:pos="0"/>
        </w:tabs>
        <w:ind w:left="0" w:firstLine="567"/>
        <w:jc w:val="both"/>
        <w:rPr>
          <w:rFonts w:eastAsia="Calibri"/>
        </w:rPr>
      </w:pPr>
      <w:r w:rsidRPr="00C6424B">
        <w:rPr>
          <w:rFonts w:eastAsia="Calibri"/>
        </w:rPr>
        <w:t>проекти протоколів попередніх випробувань КСЗІ в ІКС;</w:t>
      </w:r>
    </w:p>
    <w:p w14:paraId="56F9E485"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t>розробку організаційно-розпорядчої документації КСЗІ:</w:t>
      </w:r>
    </w:p>
    <w:p w14:paraId="4BC0A67F" w14:textId="77777777" w:rsidR="00C6424B" w:rsidRPr="00C6424B" w:rsidRDefault="00C6424B" w:rsidP="00C6424B">
      <w:pPr>
        <w:widowControl w:val="0"/>
        <w:numPr>
          <w:ilvl w:val="0"/>
          <w:numId w:val="10"/>
        </w:numPr>
        <w:tabs>
          <w:tab w:val="left" w:pos="0"/>
        </w:tabs>
        <w:ind w:left="0" w:firstLine="567"/>
        <w:jc w:val="both"/>
        <w:rPr>
          <w:rFonts w:eastAsia="Calibri"/>
        </w:rPr>
      </w:pPr>
      <w:r w:rsidRPr="00C6424B">
        <w:rPr>
          <w:rFonts w:eastAsia="Calibri"/>
        </w:rPr>
        <w:t>проекти актів про прийняття в дослідну експлуатацію КСЗІ ІКС;</w:t>
      </w:r>
    </w:p>
    <w:p w14:paraId="38C02A5B" w14:textId="77777777" w:rsidR="00C6424B" w:rsidRPr="00C6424B" w:rsidRDefault="00C6424B" w:rsidP="00C6424B">
      <w:pPr>
        <w:widowControl w:val="0"/>
        <w:numPr>
          <w:ilvl w:val="0"/>
          <w:numId w:val="10"/>
        </w:numPr>
        <w:tabs>
          <w:tab w:val="left" w:pos="0"/>
        </w:tabs>
        <w:ind w:left="0" w:firstLine="567"/>
        <w:jc w:val="both"/>
        <w:rPr>
          <w:rFonts w:eastAsia="Calibri"/>
        </w:rPr>
      </w:pPr>
      <w:r w:rsidRPr="00C6424B">
        <w:rPr>
          <w:rFonts w:eastAsia="Calibri"/>
        </w:rPr>
        <w:t>проекти актів завершення дослідної експлуатації КСЗІ ІКС;</w:t>
      </w:r>
    </w:p>
    <w:p w14:paraId="3F25C531" w14:textId="77777777" w:rsidR="00C6424B" w:rsidRPr="00C6424B" w:rsidRDefault="00C6424B" w:rsidP="00C6424B">
      <w:pPr>
        <w:widowControl w:val="0"/>
        <w:numPr>
          <w:ilvl w:val="0"/>
          <w:numId w:val="10"/>
        </w:numPr>
        <w:tabs>
          <w:tab w:val="left" w:pos="0"/>
        </w:tabs>
        <w:ind w:left="0" w:firstLine="567"/>
        <w:jc w:val="both"/>
        <w:rPr>
          <w:rFonts w:eastAsia="Calibri"/>
        </w:rPr>
      </w:pPr>
      <w:r w:rsidRPr="00C6424B">
        <w:rPr>
          <w:rFonts w:eastAsia="Calibri"/>
        </w:rPr>
        <w:t>проекти актів завершення робіт зі створення КСЗІ в ІКС;</w:t>
      </w:r>
    </w:p>
    <w:p w14:paraId="270AC45D"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t>розробку супровідної документації КСЗІ:</w:t>
      </w:r>
    </w:p>
    <w:p w14:paraId="631BFC46" w14:textId="77777777" w:rsidR="00C6424B" w:rsidRPr="00C6424B" w:rsidRDefault="00C6424B" w:rsidP="00C6424B">
      <w:pPr>
        <w:widowControl w:val="0"/>
        <w:numPr>
          <w:ilvl w:val="0"/>
          <w:numId w:val="10"/>
        </w:numPr>
        <w:tabs>
          <w:tab w:val="left" w:pos="0"/>
        </w:tabs>
        <w:ind w:left="0" w:firstLine="567"/>
        <w:jc w:val="both"/>
        <w:rPr>
          <w:rFonts w:eastAsia="Calibri"/>
        </w:rPr>
      </w:pPr>
      <w:r w:rsidRPr="00C6424B">
        <w:rPr>
          <w:rFonts w:eastAsia="Calibri"/>
        </w:rPr>
        <w:t>формуляри;</w:t>
      </w:r>
    </w:p>
    <w:p w14:paraId="43A9F720" w14:textId="77777777" w:rsidR="00C6424B" w:rsidRPr="00C6424B" w:rsidRDefault="00C6424B" w:rsidP="00C6424B">
      <w:pPr>
        <w:widowControl w:val="0"/>
        <w:numPr>
          <w:ilvl w:val="0"/>
          <w:numId w:val="10"/>
        </w:numPr>
        <w:tabs>
          <w:tab w:val="left" w:pos="0"/>
        </w:tabs>
        <w:ind w:left="0" w:firstLine="567"/>
        <w:jc w:val="both"/>
        <w:rPr>
          <w:rFonts w:eastAsia="Calibri"/>
        </w:rPr>
      </w:pPr>
      <w:r w:rsidRPr="00C6424B">
        <w:rPr>
          <w:rFonts w:eastAsia="Calibri"/>
        </w:rPr>
        <w:t>реєстраційні журнали, використовувані для реєстрації фактів та результатів виконання певних завдань з адміністрування та обслуговування КСЗІ.</w:t>
      </w:r>
    </w:p>
    <w:p w14:paraId="6A7A5D77" w14:textId="77777777" w:rsidR="00C6424B" w:rsidRPr="00C6424B" w:rsidRDefault="00C6424B" w:rsidP="00C6424B">
      <w:pPr>
        <w:widowControl w:val="0"/>
        <w:tabs>
          <w:tab w:val="left" w:pos="0"/>
        </w:tabs>
        <w:ind w:firstLine="567"/>
        <w:jc w:val="both"/>
        <w:rPr>
          <w:rFonts w:eastAsia="Calibri"/>
          <w:b/>
        </w:rPr>
      </w:pPr>
      <w:r w:rsidRPr="00C6424B">
        <w:rPr>
          <w:rFonts w:eastAsia="Calibri"/>
          <w:b/>
        </w:rPr>
        <w:t>3.6. Введення КСЗІ в дію та оцінка захищеності інформації в ІКС</w:t>
      </w:r>
    </w:p>
    <w:p w14:paraId="73608C13" w14:textId="77777777" w:rsidR="00C6424B" w:rsidRPr="00C6424B" w:rsidRDefault="00C6424B" w:rsidP="00C6424B">
      <w:pPr>
        <w:widowControl w:val="0"/>
        <w:tabs>
          <w:tab w:val="left" w:pos="0"/>
        </w:tabs>
        <w:ind w:firstLine="567"/>
        <w:jc w:val="both"/>
        <w:rPr>
          <w:rFonts w:eastAsia="Calibri"/>
        </w:rPr>
      </w:pPr>
      <w:r w:rsidRPr="00C6424B">
        <w:rPr>
          <w:rFonts w:eastAsia="Calibri"/>
        </w:rPr>
        <w:t>Введення КСЗІ в дію та оцінка захищеності інформації в ІКС повинні відповідати таким завданням та задовольняти наступним вимогам:</w:t>
      </w:r>
    </w:p>
    <w:p w14:paraId="59EA99AE"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t>надання послуг з підготовки організаційних структур та розробки розпорядчих документів, що регламентують діяльність із забезпечення захисту інформації в ІКС;</w:t>
      </w:r>
    </w:p>
    <w:p w14:paraId="18168DE4"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t>проведення попередніх випробувань згідно з програмами та методиками випробувань, перевірка працездатності КСЗІ та визначення можливості прийняття їх у дослідну експлуатацію, оформлення протоколів випробувань;</w:t>
      </w:r>
    </w:p>
    <w:p w14:paraId="344E29F6"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t>проведення дослідної експлуатації, під час якої відпрацьовуються технології обробки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w:t>
      </w:r>
    </w:p>
    <w:p w14:paraId="35AC9CCE" w14:textId="77777777" w:rsidR="00C6424B" w:rsidRPr="00C6424B" w:rsidRDefault="00C6424B" w:rsidP="00C6424B">
      <w:pPr>
        <w:widowControl w:val="0"/>
        <w:numPr>
          <w:ilvl w:val="0"/>
          <w:numId w:val="7"/>
        </w:numPr>
        <w:tabs>
          <w:tab w:val="left" w:pos="0"/>
        </w:tabs>
        <w:ind w:left="0" w:firstLine="567"/>
        <w:jc w:val="both"/>
        <w:rPr>
          <w:rFonts w:eastAsia="Calibri"/>
        </w:rPr>
      </w:pPr>
      <w:r w:rsidRPr="00C6424B">
        <w:rPr>
          <w:rFonts w:eastAsia="Calibri"/>
        </w:rPr>
        <w:t>супровід проведення державної експертиз КСЗІ з метою визначення відповідності КСЗІ технічному завданню, вимогам НД із захисту інформації та визначення можливості введення КСЗІ в складі ІКС в експлуатацію;</w:t>
      </w:r>
    </w:p>
    <w:p w14:paraId="3A086DE4" w14:textId="77777777" w:rsidR="00C6424B" w:rsidRPr="00C6424B" w:rsidRDefault="00C6424B" w:rsidP="00C6424B">
      <w:pPr>
        <w:widowControl w:val="0"/>
        <w:numPr>
          <w:ilvl w:val="0"/>
          <w:numId w:val="7"/>
        </w:numPr>
        <w:tabs>
          <w:tab w:val="left" w:pos="0"/>
        </w:tabs>
        <w:ind w:left="0" w:firstLine="567"/>
        <w:jc w:val="both"/>
        <w:rPr>
          <w:rFonts w:eastAsia="Calibri"/>
          <w:b/>
        </w:rPr>
      </w:pPr>
      <w:r w:rsidRPr="00C6424B">
        <w:rPr>
          <w:rFonts w:eastAsia="Calibri"/>
        </w:rPr>
        <w:t>усунення недоліків у разі їх виявлення під час проведення державної експертизи.</w:t>
      </w:r>
    </w:p>
    <w:p w14:paraId="706CA29C" w14:textId="77777777" w:rsidR="00C6424B" w:rsidRPr="00C6424B" w:rsidRDefault="00C6424B" w:rsidP="00C6424B">
      <w:pPr>
        <w:widowControl w:val="0"/>
        <w:shd w:val="clear" w:color="auto" w:fill="FFFFFF"/>
        <w:spacing w:before="240" w:after="240"/>
        <w:ind w:firstLine="567"/>
        <w:jc w:val="center"/>
        <w:rPr>
          <w:b/>
          <w:lang w:eastAsia="uk-UA"/>
        </w:rPr>
      </w:pPr>
      <w:r w:rsidRPr="00C6424B">
        <w:rPr>
          <w:b/>
          <w:lang w:eastAsia="uk-UA"/>
        </w:rPr>
        <w:t>4. СКЛАД ТА ЗМІСТ ПОСЛУГ ЗІ СТВОРЕННЯ КСЗІ</w:t>
      </w:r>
    </w:p>
    <w:p w14:paraId="12A73243" w14:textId="77777777" w:rsidR="00C6424B" w:rsidRPr="00C6424B" w:rsidRDefault="00C6424B" w:rsidP="00C6424B">
      <w:pPr>
        <w:widowControl w:val="0"/>
        <w:ind w:firstLine="567"/>
        <w:jc w:val="both"/>
        <w:rPr>
          <w:rFonts w:eastAsia="Calibri"/>
          <w:b/>
        </w:rPr>
      </w:pPr>
      <w:r w:rsidRPr="00C6424B">
        <w:rPr>
          <w:rFonts w:eastAsia="Calibri"/>
          <w:b/>
        </w:rPr>
        <w:t xml:space="preserve">4.1. Склад та зміст послуг зі створення КСЗІ </w:t>
      </w:r>
    </w:p>
    <w:p w14:paraId="333FE3EC" w14:textId="77777777" w:rsidR="00C6424B" w:rsidRPr="00C6424B" w:rsidRDefault="00C6424B" w:rsidP="00C6424B">
      <w:pPr>
        <w:widowControl w:val="0"/>
        <w:ind w:firstLine="567"/>
        <w:jc w:val="both"/>
        <w:rPr>
          <w:rFonts w:eastAsia="Calibri"/>
          <w:b/>
          <w:shd w:val="clear" w:color="auto" w:fill="FFFFFF"/>
        </w:rPr>
      </w:pPr>
      <w:r w:rsidRPr="00C6424B">
        <w:rPr>
          <w:rFonts w:eastAsia="Calibri"/>
          <w:b/>
        </w:rPr>
        <w:t xml:space="preserve">Обстеження середовища функціонування ІКС та </w:t>
      </w:r>
      <w:r w:rsidRPr="00C6424B">
        <w:rPr>
          <w:rFonts w:eastAsia="Calibri"/>
          <w:b/>
          <w:shd w:val="clear" w:color="auto" w:fill="FFFFFF"/>
        </w:rPr>
        <w:t>розробка ТЗ на</w:t>
      </w:r>
      <w:r w:rsidRPr="00C6424B">
        <w:rPr>
          <w:rFonts w:eastAsia="Calibri"/>
        </w:rPr>
        <w:t xml:space="preserve"> </w:t>
      </w:r>
      <w:r w:rsidRPr="00C6424B">
        <w:rPr>
          <w:rFonts w:eastAsia="Calibri"/>
          <w:b/>
          <w:shd w:val="clear" w:color="auto" w:fill="FFFFFF"/>
        </w:rPr>
        <w:t>створення КСЗІ</w:t>
      </w:r>
      <w:r w:rsidRPr="00C6424B">
        <w:rPr>
          <w:rFonts w:eastAsia="Calibri"/>
        </w:rPr>
        <w:t xml:space="preserve"> </w:t>
      </w:r>
      <w:r w:rsidRPr="00C6424B">
        <w:rPr>
          <w:rFonts w:eastAsia="Calibri"/>
          <w:b/>
          <w:shd w:val="clear" w:color="auto" w:fill="FFFFFF"/>
        </w:rPr>
        <w:t>ІКС. Узгодження ТЗ з ДССЗЗІ:</w:t>
      </w:r>
    </w:p>
    <w:p w14:paraId="35179553" w14:textId="77777777" w:rsidR="00C6424B" w:rsidRPr="00C6424B" w:rsidRDefault="00C6424B" w:rsidP="00C6424B">
      <w:pPr>
        <w:widowControl w:val="0"/>
        <w:numPr>
          <w:ilvl w:val="0"/>
          <w:numId w:val="19"/>
        </w:numPr>
        <w:ind w:left="0" w:firstLine="567"/>
        <w:jc w:val="both"/>
        <w:rPr>
          <w:rFonts w:eastAsia="Calibri"/>
          <w:i/>
        </w:rPr>
      </w:pPr>
      <w:r w:rsidRPr="00C6424B">
        <w:rPr>
          <w:rFonts w:eastAsia="Calibri"/>
          <w:i/>
        </w:rPr>
        <w:t>Підготовка організаційно-розпорядчої документації.</w:t>
      </w:r>
    </w:p>
    <w:p w14:paraId="64C85AA8" w14:textId="77777777" w:rsidR="00C6424B" w:rsidRPr="00C6424B" w:rsidRDefault="00C6424B" w:rsidP="00C6424B">
      <w:pPr>
        <w:widowControl w:val="0"/>
        <w:ind w:firstLine="567"/>
        <w:jc w:val="both"/>
        <w:rPr>
          <w:rFonts w:eastAsia="Calibri"/>
        </w:rPr>
      </w:pPr>
      <w:r w:rsidRPr="00C6424B">
        <w:rPr>
          <w:rFonts w:eastAsia="Calibri"/>
        </w:rPr>
        <w:t xml:space="preserve">Фахівці Виконавця проводять аналіз організаційно-розпорядчих документів Замовника і нормативно-правових документів в області захисту інформації, що впливають на діяльність Замовника. </w:t>
      </w:r>
    </w:p>
    <w:p w14:paraId="754AC023" w14:textId="77777777" w:rsidR="00C6424B" w:rsidRPr="00C6424B" w:rsidRDefault="00C6424B" w:rsidP="00C6424B">
      <w:pPr>
        <w:widowControl w:val="0"/>
        <w:ind w:firstLine="567"/>
        <w:jc w:val="both"/>
        <w:rPr>
          <w:rFonts w:eastAsia="Calibri"/>
        </w:rPr>
      </w:pPr>
      <w:r w:rsidRPr="00C6424B">
        <w:rPr>
          <w:rFonts w:eastAsia="Calibri"/>
        </w:rPr>
        <w:t>За результатами проведеного аналізу Виконавець, спираючись на нормативну базу, що діє в Україні у сфері захисту інформації, готує проекти документів, які визначають організаційну складову КСЗІ (проект положення про службу захисту інформації, проекти посадових інструкцій і процедур та ін.), які затверджуються Замовником.</w:t>
      </w:r>
    </w:p>
    <w:p w14:paraId="4FB9E823" w14:textId="77777777" w:rsidR="00C6424B" w:rsidRPr="00C6424B" w:rsidRDefault="00C6424B" w:rsidP="00C6424B">
      <w:pPr>
        <w:widowControl w:val="0"/>
        <w:numPr>
          <w:ilvl w:val="0"/>
          <w:numId w:val="15"/>
        </w:numPr>
        <w:ind w:left="0" w:firstLine="567"/>
        <w:jc w:val="both"/>
        <w:rPr>
          <w:rFonts w:eastAsia="Calibri"/>
          <w:i/>
        </w:rPr>
      </w:pPr>
      <w:r w:rsidRPr="00C6424B">
        <w:rPr>
          <w:rFonts w:eastAsia="Calibri"/>
          <w:i/>
        </w:rPr>
        <w:t>Обстеження середовищ функціонування ІКС.</w:t>
      </w:r>
    </w:p>
    <w:p w14:paraId="2A0B766F" w14:textId="77777777" w:rsidR="00C6424B" w:rsidRPr="00C6424B" w:rsidRDefault="00C6424B" w:rsidP="00C6424B">
      <w:pPr>
        <w:widowControl w:val="0"/>
        <w:ind w:firstLine="567"/>
        <w:jc w:val="both"/>
        <w:rPr>
          <w:rFonts w:eastAsia="Calibri"/>
        </w:rPr>
      </w:pPr>
      <w:r w:rsidRPr="00C6424B">
        <w:rPr>
          <w:rFonts w:eastAsia="Calibri"/>
        </w:rPr>
        <w:t>Метою обстеження є підготовка розробником КСЗІ в ІКС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послуг.</w:t>
      </w:r>
    </w:p>
    <w:p w14:paraId="14CB537F" w14:textId="77777777" w:rsidR="00C6424B" w:rsidRPr="00C6424B" w:rsidRDefault="00C6424B" w:rsidP="00C6424B">
      <w:pPr>
        <w:widowControl w:val="0"/>
        <w:ind w:firstLine="567"/>
        <w:jc w:val="both"/>
        <w:rPr>
          <w:rFonts w:eastAsia="Calibri"/>
        </w:rPr>
      </w:pPr>
      <w:r w:rsidRPr="00C6424B">
        <w:rPr>
          <w:rFonts w:eastAsia="Calibri"/>
        </w:rPr>
        <w:t>При обстеженні розробником КСЗІ в ІКС обчислювальної системи ІКС повинні бути уточнені, проаналізовані й описані:</w:t>
      </w:r>
    </w:p>
    <w:p w14:paraId="574EFA70" w14:textId="77777777" w:rsidR="00C6424B" w:rsidRPr="00C6424B" w:rsidRDefault="00C6424B" w:rsidP="00C6424B">
      <w:pPr>
        <w:widowControl w:val="0"/>
        <w:ind w:firstLine="567"/>
        <w:jc w:val="both"/>
        <w:rPr>
          <w:rFonts w:eastAsia="Calibri"/>
        </w:rPr>
      </w:pPr>
      <w:r w:rsidRPr="00C6424B">
        <w:rPr>
          <w:rFonts w:eastAsia="Calibri"/>
        </w:rPr>
        <w:t xml:space="preserve">– загальна структурна схема і склад (перелік і склад обладнання, технічних і програмних </w:t>
      </w:r>
      <w:r w:rsidRPr="00C6424B">
        <w:rPr>
          <w:rFonts w:eastAsia="Calibri"/>
        </w:rPr>
        <w:lastRenderedPageBreak/>
        <w:t>засобів,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w:t>
      </w:r>
    </w:p>
    <w:p w14:paraId="0BEA8996" w14:textId="77777777" w:rsidR="00C6424B" w:rsidRPr="00C6424B" w:rsidRDefault="00C6424B" w:rsidP="00C6424B">
      <w:pPr>
        <w:widowControl w:val="0"/>
        <w:ind w:firstLine="567"/>
        <w:jc w:val="both"/>
        <w:rPr>
          <w:rFonts w:eastAsia="Calibri"/>
        </w:rPr>
      </w:pPr>
      <w:r w:rsidRPr="00C6424B">
        <w:rPr>
          <w:rFonts w:eastAsia="Calibri"/>
        </w:rPr>
        <w:t>– види і характеристики каналів зв'язку;</w:t>
      </w:r>
    </w:p>
    <w:p w14:paraId="3FACEC60" w14:textId="77777777" w:rsidR="00C6424B" w:rsidRPr="00C6424B" w:rsidRDefault="00C6424B" w:rsidP="00C6424B">
      <w:pPr>
        <w:widowControl w:val="0"/>
        <w:ind w:firstLine="567"/>
        <w:jc w:val="both"/>
        <w:rPr>
          <w:rFonts w:eastAsia="Calibri"/>
        </w:rPr>
      </w:pPr>
      <w:r w:rsidRPr="00C6424B">
        <w:rPr>
          <w:rFonts w:eastAsia="Calibri"/>
        </w:rPr>
        <w:t>– особливості взаємодії окремих компонентів, їх взаємний вплив один на одного;</w:t>
      </w:r>
    </w:p>
    <w:p w14:paraId="67F4F125" w14:textId="77777777" w:rsidR="00C6424B" w:rsidRPr="00C6424B" w:rsidRDefault="00C6424B" w:rsidP="00C6424B">
      <w:pPr>
        <w:widowControl w:val="0"/>
        <w:ind w:firstLine="567"/>
        <w:jc w:val="both"/>
        <w:rPr>
          <w:rFonts w:eastAsia="Calibri"/>
        </w:rPr>
      </w:pPr>
      <w:r w:rsidRPr="00C6424B">
        <w:rPr>
          <w:rFonts w:eastAsia="Calibri"/>
        </w:rPr>
        <w:t>- можливі обмеження щодо використання засобів та ін.</w:t>
      </w:r>
    </w:p>
    <w:p w14:paraId="3AD40337" w14:textId="77777777" w:rsidR="00C6424B" w:rsidRPr="00C6424B" w:rsidRDefault="00C6424B" w:rsidP="00C6424B">
      <w:pPr>
        <w:widowControl w:val="0"/>
        <w:ind w:firstLine="567"/>
        <w:jc w:val="both"/>
        <w:rPr>
          <w:rFonts w:eastAsia="Calibri"/>
        </w:rPr>
      </w:pPr>
      <w:r w:rsidRPr="00C6424B">
        <w:rPr>
          <w:rFonts w:eastAsia="Calibri"/>
        </w:rPr>
        <w:t xml:space="preserve">Розробником КСЗІ в ІКС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умовчанням та ін. </w:t>
      </w:r>
    </w:p>
    <w:p w14:paraId="728C2899" w14:textId="77777777" w:rsidR="00C6424B" w:rsidRPr="00C6424B" w:rsidRDefault="00C6424B" w:rsidP="00C6424B">
      <w:pPr>
        <w:widowControl w:val="0"/>
        <w:ind w:firstLine="567"/>
        <w:jc w:val="both"/>
        <w:rPr>
          <w:rFonts w:eastAsia="Calibri"/>
        </w:rPr>
      </w:pPr>
      <w:r w:rsidRPr="00C6424B">
        <w:rPr>
          <w:rFonts w:eastAsia="Calibri"/>
        </w:rPr>
        <w:t>Метою такого аналізу є формування розробником КСЗІ в ІКС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w:t>
      </w:r>
    </w:p>
    <w:p w14:paraId="05FE6AB3" w14:textId="77777777" w:rsidR="00C6424B" w:rsidRPr="00C6424B" w:rsidRDefault="00C6424B" w:rsidP="00C6424B">
      <w:pPr>
        <w:widowControl w:val="0"/>
        <w:ind w:firstLine="567"/>
        <w:jc w:val="both"/>
        <w:rPr>
          <w:rFonts w:eastAsia="Calibri"/>
        </w:rPr>
      </w:pPr>
      <w:r w:rsidRPr="00C6424B">
        <w:rPr>
          <w:rFonts w:eastAsia="Calibri"/>
        </w:rPr>
        <w:t>При обстеженні розробником КСЗІ в ІКС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w:t>
      </w:r>
    </w:p>
    <w:p w14:paraId="0C5004E9" w14:textId="77777777" w:rsidR="00C6424B" w:rsidRPr="00C6424B" w:rsidRDefault="00C6424B" w:rsidP="00C6424B">
      <w:pPr>
        <w:widowControl w:val="0"/>
        <w:ind w:firstLine="567"/>
        <w:jc w:val="both"/>
        <w:rPr>
          <w:rFonts w:eastAsia="Calibri"/>
        </w:rPr>
      </w:pPr>
      <w:r w:rsidRPr="00C6424B">
        <w:rPr>
          <w:rFonts w:eastAsia="Calibri"/>
        </w:rPr>
        <w:t>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яким вони повинні задовольняти.</w:t>
      </w:r>
    </w:p>
    <w:p w14:paraId="74D914BD" w14:textId="77777777" w:rsidR="00C6424B" w:rsidRPr="00C6424B" w:rsidRDefault="00C6424B" w:rsidP="00C6424B">
      <w:pPr>
        <w:widowControl w:val="0"/>
        <w:ind w:firstLine="567"/>
        <w:jc w:val="both"/>
        <w:rPr>
          <w:rFonts w:eastAsia="Calibri"/>
        </w:rPr>
      </w:pPr>
      <w:r w:rsidRPr="00C6424B">
        <w:rPr>
          <w:rFonts w:eastAsia="Calibri"/>
        </w:rPr>
        <w:t>Аналіз розробником КСЗІ в ІКС технології обробки інформації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w:t>
      </w:r>
    </w:p>
    <w:p w14:paraId="46FD9C68" w14:textId="77777777" w:rsidR="00C6424B" w:rsidRPr="00C6424B" w:rsidRDefault="00C6424B" w:rsidP="00C6424B">
      <w:pPr>
        <w:widowControl w:val="0"/>
        <w:ind w:firstLine="567"/>
        <w:jc w:val="both"/>
        <w:rPr>
          <w:rFonts w:eastAsia="Calibri"/>
        </w:rPr>
      </w:pPr>
      <w:r w:rsidRPr="00C6424B">
        <w:rPr>
          <w:rFonts w:eastAsia="Calibri"/>
        </w:rPr>
        <w:t>Для кожного структурного елемента схеми інформаційних потоків розробником КСЗІ в ІКС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w:t>
      </w:r>
    </w:p>
    <w:p w14:paraId="0A662477" w14:textId="77777777" w:rsidR="00C6424B" w:rsidRPr="00C6424B" w:rsidRDefault="00C6424B" w:rsidP="00C6424B">
      <w:pPr>
        <w:widowControl w:val="0"/>
        <w:ind w:firstLine="567"/>
        <w:jc w:val="both"/>
        <w:rPr>
          <w:rFonts w:eastAsia="Calibri"/>
        </w:rPr>
      </w:pPr>
      <w:r w:rsidRPr="00C6424B">
        <w:rPr>
          <w:rFonts w:eastAsia="Calibri"/>
        </w:rPr>
        <w:t>При обстеженні фізичного середовища розробником КСЗІ в ІКС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w:t>
      </w:r>
    </w:p>
    <w:p w14:paraId="0B91A52D" w14:textId="77777777" w:rsidR="00C6424B" w:rsidRPr="00C6424B" w:rsidRDefault="00C6424B" w:rsidP="00C6424B">
      <w:pPr>
        <w:widowControl w:val="0"/>
        <w:ind w:firstLine="567"/>
        <w:jc w:val="both"/>
        <w:rPr>
          <w:rFonts w:eastAsia="Calibri"/>
        </w:rPr>
      </w:pPr>
      <w:r w:rsidRPr="00C6424B">
        <w:rPr>
          <w:rFonts w:eastAsia="Calibri"/>
        </w:rPr>
        <w:t>Порядок проведення обстеження повинен відповідати ДСТУ 3396.1-96.</w:t>
      </w:r>
    </w:p>
    <w:p w14:paraId="6D7A6ECF" w14:textId="77777777" w:rsidR="00C6424B" w:rsidRPr="00C6424B" w:rsidRDefault="00C6424B" w:rsidP="00C6424B">
      <w:pPr>
        <w:widowControl w:val="0"/>
        <w:ind w:firstLine="567"/>
        <w:jc w:val="both"/>
        <w:rPr>
          <w:rFonts w:eastAsia="Calibri"/>
        </w:rPr>
      </w:pPr>
      <w:r w:rsidRPr="00C6424B">
        <w:rPr>
          <w:rFonts w:eastAsia="Calibri"/>
        </w:rPr>
        <w:t>Аналізу повинні підлягати такі характеристики фізичного середовища:</w:t>
      </w:r>
    </w:p>
    <w:p w14:paraId="0CF9F5A3" w14:textId="77777777" w:rsidR="00C6424B" w:rsidRPr="00C6424B" w:rsidRDefault="00C6424B" w:rsidP="00C6424B">
      <w:pPr>
        <w:widowControl w:val="0"/>
        <w:ind w:firstLine="567"/>
        <w:jc w:val="both"/>
        <w:rPr>
          <w:rFonts w:eastAsia="Calibri"/>
        </w:rPr>
      </w:pPr>
      <w:r w:rsidRPr="00C6424B">
        <w:rPr>
          <w:rFonts w:eastAsia="Calibri"/>
        </w:rPr>
        <w:t xml:space="preserve">- територіальне розміщення компонентів ІКС; </w:t>
      </w:r>
    </w:p>
    <w:p w14:paraId="6C511A32" w14:textId="77777777" w:rsidR="00C6424B" w:rsidRPr="00C6424B" w:rsidRDefault="00C6424B" w:rsidP="00C6424B">
      <w:pPr>
        <w:widowControl w:val="0"/>
        <w:ind w:firstLine="567"/>
        <w:jc w:val="both"/>
        <w:rPr>
          <w:rFonts w:eastAsia="Calibri"/>
        </w:rPr>
      </w:pPr>
      <w:r w:rsidRPr="00C6424B">
        <w:rPr>
          <w:rFonts w:eastAsia="Calibri"/>
        </w:rPr>
        <w:t>- наявність охорони території та перепускний режим;</w:t>
      </w:r>
    </w:p>
    <w:p w14:paraId="7E66E1E7" w14:textId="77777777" w:rsidR="00C6424B" w:rsidRPr="00C6424B" w:rsidRDefault="00C6424B" w:rsidP="00C6424B">
      <w:pPr>
        <w:widowControl w:val="0"/>
        <w:ind w:firstLine="567"/>
        <w:jc w:val="both"/>
        <w:rPr>
          <w:rFonts w:eastAsia="Calibri"/>
        </w:rPr>
      </w:pPr>
      <w:r w:rsidRPr="00C6424B">
        <w:rPr>
          <w:rFonts w:eastAsia="Calibri"/>
        </w:rPr>
        <w:t>- наявність та стан приміщень, в яких мають розміщуватися компоненти ІКС;</w:t>
      </w:r>
    </w:p>
    <w:p w14:paraId="4BF550EE" w14:textId="77777777" w:rsidR="00C6424B" w:rsidRPr="00C6424B" w:rsidRDefault="00C6424B" w:rsidP="00C6424B">
      <w:pPr>
        <w:widowControl w:val="0"/>
        <w:ind w:firstLine="567"/>
        <w:jc w:val="both"/>
        <w:rPr>
          <w:rFonts w:eastAsia="Calibri"/>
        </w:rPr>
      </w:pPr>
      <w:r w:rsidRPr="00C6424B">
        <w:rPr>
          <w:rFonts w:eastAsia="Calibri"/>
        </w:rPr>
        <w:t>- режим доступу до компонентів фізичного середовища ІКС;</w:t>
      </w:r>
    </w:p>
    <w:p w14:paraId="1D2E9799" w14:textId="77777777" w:rsidR="00C6424B" w:rsidRPr="00C6424B" w:rsidRDefault="00C6424B" w:rsidP="00C6424B">
      <w:pPr>
        <w:widowControl w:val="0"/>
        <w:ind w:firstLine="567"/>
        <w:jc w:val="both"/>
        <w:rPr>
          <w:rFonts w:eastAsia="Calibri"/>
        </w:rPr>
      </w:pPr>
      <w:r w:rsidRPr="00C6424B">
        <w:rPr>
          <w:rFonts w:eastAsia="Calibri"/>
        </w:rPr>
        <w:t>- наявність та технічні характеристики систем забезпечення (клімат, живлення, заземлення, тощо);</w:t>
      </w:r>
    </w:p>
    <w:p w14:paraId="1F7A99F5" w14:textId="77777777" w:rsidR="00C6424B" w:rsidRPr="00C6424B" w:rsidRDefault="00C6424B" w:rsidP="00C6424B">
      <w:pPr>
        <w:widowControl w:val="0"/>
        <w:ind w:firstLine="567"/>
        <w:jc w:val="both"/>
        <w:rPr>
          <w:rFonts w:eastAsia="Calibri"/>
        </w:rPr>
      </w:pPr>
      <w:r w:rsidRPr="00C6424B">
        <w:rPr>
          <w:rFonts w:eastAsia="Calibri"/>
        </w:rPr>
        <w:t>- наявність проектної та експлуатаційної документації.</w:t>
      </w:r>
    </w:p>
    <w:p w14:paraId="3D710985" w14:textId="77777777" w:rsidR="00C6424B" w:rsidRPr="00C6424B" w:rsidRDefault="00C6424B" w:rsidP="00C6424B">
      <w:pPr>
        <w:widowControl w:val="0"/>
        <w:ind w:firstLine="567"/>
        <w:jc w:val="both"/>
        <w:rPr>
          <w:rFonts w:eastAsia="Calibri"/>
        </w:rPr>
      </w:pPr>
      <w:r w:rsidRPr="00C6424B">
        <w:rPr>
          <w:rFonts w:eastAsia="Calibri"/>
        </w:rPr>
        <w:t>При обстеженні розробником КСЗІ в ІКС середовища користувачів здійснюється аналіз:</w:t>
      </w:r>
    </w:p>
    <w:p w14:paraId="34871207" w14:textId="77777777" w:rsidR="00C6424B" w:rsidRPr="00C6424B" w:rsidRDefault="00C6424B" w:rsidP="00C6424B">
      <w:pPr>
        <w:widowControl w:val="0"/>
        <w:ind w:firstLine="567"/>
        <w:jc w:val="both"/>
        <w:rPr>
          <w:rFonts w:eastAsia="Calibri"/>
        </w:rPr>
      </w:pPr>
      <w:r w:rsidRPr="00C6424B">
        <w:rPr>
          <w:rFonts w:eastAsia="Calibri"/>
        </w:rPr>
        <w:t>- функціонального та кількісного складу користувачів, їхніх функціональних обов’язків, виробничого навантаження та рівня кваліфікації;</w:t>
      </w:r>
    </w:p>
    <w:p w14:paraId="3CCB60CC" w14:textId="77777777" w:rsidR="00C6424B" w:rsidRPr="00C6424B" w:rsidRDefault="00C6424B" w:rsidP="00C6424B">
      <w:pPr>
        <w:widowControl w:val="0"/>
        <w:ind w:firstLine="567"/>
        <w:jc w:val="both"/>
        <w:rPr>
          <w:rFonts w:eastAsia="Calibri"/>
        </w:rPr>
      </w:pPr>
      <w:r w:rsidRPr="00C6424B">
        <w:rPr>
          <w:rFonts w:eastAsia="Calibri"/>
        </w:rPr>
        <w:t>- повноважень користувачів щодо допуску до управління елементами ІКС в т.ч. повноважень користувачів щодо управління КСЗІ;</w:t>
      </w:r>
    </w:p>
    <w:p w14:paraId="614D4C2C" w14:textId="77777777" w:rsidR="00C6424B" w:rsidRPr="00C6424B" w:rsidRDefault="00C6424B" w:rsidP="00C6424B">
      <w:pPr>
        <w:widowControl w:val="0"/>
        <w:ind w:firstLine="567"/>
        <w:jc w:val="both"/>
        <w:rPr>
          <w:rFonts w:eastAsia="Calibri"/>
        </w:rPr>
      </w:pPr>
      <w:r w:rsidRPr="00C6424B">
        <w:rPr>
          <w:rFonts w:eastAsia="Calibri"/>
        </w:rPr>
        <w:t>- рівня необхідних прав та можливостей різних категорій користувачів, що повинні мати права доступу до інформації ІКС.</w:t>
      </w:r>
    </w:p>
    <w:p w14:paraId="6D701A8F" w14:textId="77777777" w:rsidR="00C6424B" w:rsidRPr="00C6424B" w:rsidRDefault="00C6424B" w:rsidP="00C6424B">
      <w:pPr>
        <w:widowControl w:val="0"/>
        <w:ind w:firstLine="567"/>
        <w:jc w:val="both"/>
        <w:rPr>
          <w:rFonts w:eastAsia="Calibri"/>
        </w:rPr>
      </w:pPr>
      <w:r w:rsidRPr="00C6424B">
        <w:rPr>
          <w:rFonts w:eastAsia="Calibri"/>
        </w:rPr>
        <w:t>- наявність служби захисту інформації в ІКС.</w:t>
      </w:r>
    </w:p>
    <w:p w14:paraId="00B7D358" w14:textId="77777777" w:rsidR="00C6424B" w:rsidRPr="00C6424B" w:rsidRDefault="00C6424B" w:rsidP="00C6424B">
      <w:pPr>
        <w:widowControl w:val="0"/>
        <w:ind w:firstLine="567"/>
        <w:jc w:val="both"/>
        <w:rPr>
          <w:rFonts w:eastAsia="Calibri"/>
        </w:rPr>
      </w:pPr>
      <w:r w:rsidRPr="00C6424B">
        <w:rPr>
          <w:rFonts w:eastAsia="Calibri"/>
        </w:rPr>
        <w:lastRenderedPageBreak/>
        <w:t>Результати обстеження середовищ функціонування ІКС повинні бути оформлені розробником КСЗІ в ІКС у вигляді акта.</w:t>
      </w:r>
    </w:p>
    <w:p w14:paraId="27337FF5" w14:textId="77777777" w:rsidR="00C6424B" w:rsidRPr="00C6424B" w:rsidRDefault="00C6424B" w:rsidP="00C6424B">
      <w:pPr>
        <w:widowControl w:val="0"/>
        <w:ind w:firstLine="567"/>
        <w:jc w:val="both"/>
        <w:rPr>
          <w:rFonts w:eastAsia="Calibri"/>
        </w:rPr>
      </w:pPr>
      <w:r w:rsidRPr="00C6424B">
        <w:rPr>
          <w:rFonts w:eastAsia="Calibri"/>
        </w:rPr>
        <w:t xml:space="preserve">За результатами обстеження середовищ функціонування ІКС розробником КСЗІ ІКС повинен бути визначений перелік об’єктів захисту (з урахуванням рекомендацій </w:t>
      </w:r>
      <w:r w:rsidRPr="00C6424B">
        <w:rPr>
          <w:rFonts w:eastAsia="Calibri"/>
        </w:rPr>
        <w:br/>
        <w:t>НД ТЗІ 1.4-001-2000, НД ТЗІ 2.5-005-99, НД ТЗІ 2.5-008-2002, НД ТЗІ 2.5-010-2003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1.1-002-99, НД ТЗІ 1.4-001-2000 та НД ТЗІ 1.6-002-2003.</w:t>
      </w:r>
    </w:p>
    <w:p w14:paraId="7DC09B30" w14:textId="77777777" w:rsidR="00C6424B" w:rsidRPr="00C6424B" w:rsidRDefault="00C6424B" w:rsidP="00C6424B">
      <w:pPr>
        <w:widowControl w:val="0"/>
        <w:numPr>
          <w:ilvl w:val="0"/>
          <w:numId w:val="16"/>
        </w:numPr>
        <w:ind w:firstLine="567"/>
        <w:jc w:val="both"/>
        <w:rPr>
          <w:rFonts w:eastAsia="Calibri"/>
          <w:i/>
        </w:rPr>
      </w:pPr>
      <w:r w:rsidRPr="00C6424B">
        <w:rPr>
          <w:rFonts w:eastAsia="Calibri"/>
          <w:i/>
        </w:rPr>
        <w:t>Розробка технічного завдання на створення КСЗІ.</w:t>
      </w:r>
    </w:p>
    <w:p w14:paraId="610E8D30" w14:textId="77777777" w:rsidR="00C6424B" w:rsidRPr="00C6424B" w:rsidRDefault="00C6424B" w:rsidP="00C6424B">
      <w:pPr>
        <w:widowControl w:val="0"/>
        <w:ind w:firstLine="567"/>
        <w:jc w:val="both"/>
        <w:rPr>
          <w:rFonts w:eastAsia="Calibri"/>
        </w:rPr>
      </w:pPr>
      <w:r w:rsidRPr="00C6424B">
        <w:rPr>
          <w:rFonts w:eastAsia="Calibri"/>
        </w:rPr>
        <w:t xml:space="preserve">Фахівці Виконавця розробляють і погоджують із Замовником документ «Технічне завдання на створення КСЗІ», яке визначає всі основні вимоги до КСЗІ і можливі варіанти реалізації її складових елементів. Після узгодження технічного завдання на створення КСЗІ із Замовником, документ узгоджується Виконавцем з ДССЗЗІ. Відповідно </w:t>
      </w:r>
      <w:proofErr w:type="gramStart"/>
      <w:r w:rsidRPr="00C6424B">
        <w:rPr>
          <w:rFonts w:eastAsia="Calibri"/>
        </w:rPr>
        <w:t>до пункту</w:t>
      </w:r>
      <w:proofErr w:type="gramEnd"/>
      <w:r w:rsidRPr="00C6424B">
        <w:rPr>
          <w:rFonts w:eastAsia="Calibri"/>
        </w:rPr>
        <w:t> 5.1 НД ТЗІ 3.7-001-99 допускається оформлення вимог з захисту інформації у вигляді окремого (часткового) ТЗ, доповнення до загального ТЗ або розділу загального ТЗ.</w:t>
      </w:r>
    </w:p>
    <w:p w14:paraId="064B5FB4" w14:textId="77777777" w:rsidR="00C6424B" w:rsidRPr="00C6424B" w:rsidRDefault="00C6424B" w:rsidP="00C6424B">
      <w:pPr>
        <w:widowControl w:val="0"/>
        <w:numPr>
          <w:ilvl w:val="0"/>
          <w:numId w:val="16"/>
        </w:numPr>
        <w:ind w:firstLine="567"/>
        <w:jc w:val="both"/>
        <w:rPr>
          <w:rFonts w:eastAsia="Calibri"/>
          <w:i/>
        </w:rPr>
      </w:pPr>
      <w:r w:rsidRPr="00C6424B">
        <w:rPr>
          <w:rFonts w:eastAsia="Calibri"/>
          <w:i/>
        </w:rPr>
        <w:t>Розробка пакету документів «План захисту інформації».</w:t>
      </w:r>
    </w:p>
    <w:p w14:paraId="14A33A22" w14:textId="77777777" w:rsidR="00C6424B" w:rsidRPr="00C6424B" w:rsidRDefault="00C6424B" w:rsidP="00C6424B">
      <w:pPr>
        <w:widowControl w:val="0"/>
        <w:ind w:firstLine="567"/>
        <w:jc w:val="both"/>
        <w:rPr>
          <w:rFonts w:eastAsia="Calibri"/>
          <w:b/>
        </w:rPr>
      </w:pPr>
      <w:r w:rsidRPr="00C6424B">
        <w:rPr>
          <w:rFonts w:eastAsia="Calibri"/>
        </w:rPr>
        <w:t>Виконавець розробляє пакет документів «План захисту інформації»:</w:t>
      </w:r>
    </w:p>
    <w:p w14:paraId="54F9F79A" w14:textId="77777777" w:rsidR="00C6424B" w:rsidRPr="00C6424B" w:rsidRDefault="00C6424B" w:rsidP="00C6424B">
      <w:pPr>
        <w:widowControl w:val="0"/>
        <w:numPr>
          <w:ilvl w:val="0"/>
          <w:numId w:val="11"/>
        </w:numPr>
        <w:ind w:left="0" w:firstLine="567"/>
        <w:jc w:val="both"/>
        <w:rPr>
          <w:rFonts w:eastAsia="Calibri"/>
        </w:rPr>
      </w:pPr>
      <w:r w:rsidRPr="00C6424B">
        <w:rPr>
          <w:rFonts w:eastAsia="Calibri"/>
        </w:rPr>
        <w:t>«Модель загроз інформації. Модель порушника».</w:t>
      </w:r>
    </w:p>
    <w:p w14:paraId="149CB334" w14:textId="77777777" w:rsidR="00C6424B" w:rsidRPr="00C6424B" w:rsidRDefault="00C6424B" w:rsidP="00C6424B">
      <w:pPr>
        <w:widowControl w:val="0"/>
        <w:numPr>
          <w:ilvl w:val="0"/>
          <w:numId w:val="11"/>
        </w:numPr>
        <w:ind w:left="0" w:firstLine="567"/>
        <w:jc w:val="both"/>
        <w:rPr>
          <w:rFonts w:eastAsia="Calibri"/>
        </w:rPr>
      </w:pPr>
      <w:r w:rsidRPr="00C6424B">
        <w:rPr>
          <w:rFonts w:eastAsia="Calibri"/>
        </w:rPr>
        <w:t>«Положення про Службу захисту інформації».</w:t>
      </w:r>
    </w:p>
    <w:p w14:paraId="5A9386B7" w14:textId="77777777" w:rsidR="00C6424B" w:rsidRPr="00C6424B" w:rsidRDefault="00C6424B" w:rsidP="00C6424B">
      <w:pPr>
        <w:widowControl w:val="0"/>
        <w:numPr>
          <w:ilvl w:val="0"/>
          <w:numId w:val="11"/>
        </w:numPr>
        <w:ind w:left="0" w:firstLine="567"/>
        <w:jc w:val="both"/>
        <w:rPr>
          <w:rFonts w:eastAsia="Calibri"/>
        </w:rPr>
      </w:pPr>
      <w:r w:rsidRPr="00C6424B">
        <w:rPr>
          <w:rFonts w:eastAsia="Calibri"/>
        </w:rPr>
        <w:t>«Політика безпеки інформації», які затверджуються Замовником.</w:t>
      </w:r>
    </w:p>
    <w:p w14:paraId="75341BB5" w14:textId="77777777" w:rsidR="00C6424B" w:rsidRPr="00C6424B" w:rsidRDefault="00C6424B" w:rsidP="00C6424B">
      <w:pPr>
        <w:widowControl w:val="0"/>
        <w:tabs>
          <w:tab w:val="left" w:pos="0"/>
          <w:tab w:val="left" w:pos="993"/>
          <w:tab w:val="left" w:pos="9498"/>
        </w:tabs>
        <w:jc w:val="right"/>
        <w:rPr>
          <w:rFonts w:eastAsia="Calibri"/>
        </w:rPr>
      </w:pPr>
    </w:p>
    <w:p w14:paraId="6B17EA15" w14:textId="77777777" w:rsidR="00C6424B" w:rsidRPr="00C6424B" w:rsidRDefault="00C6424B" w:rsidP="00C6424B">
      <w:pPr>
        <w:widowControl w:val="0"/>
        <w:ind w:firstLine="567"/>
        <w:jc w:val="both"/>
        <w:rPr>
          <w:rFonts w:eastAsia="Calibri"/>
          <w:b/>
        </w:rPr>
      </w:pPr>
      <w:r w:rsidRPr="00C6424B">
        <w:rPr>
          <w:rFonts w:eastAsia="Calibri"/>
          <w:b/>
          <w:shd w:val="clear" w:color="auto" w:fill="FFFFFF"/>
        </w:rPr>
        <w:t>Проектування КСЗІ</w:t>
      </w:r>
      <w:r w:rsidRPr="00C6424B">
        <w:rPr>
          <w:rFonts w:eastAsia="Calibri"/>
          <w:b/>
        </w:rPr>
        <w:t xml:space="preserve"> </w:t>
      </w:r>
      <w:r w:rsidRPr="00C6424B">
        <w:rPr>
          <w:rFonts w:eastAsia="Calibri"/>
          <w:b/>
          <w:shd w:val="clear" w:color="auto" w:fill="FFFFFF"/>
        </w:rPr>
        <w:t>ІКС</w:t>
      </w:r>
    </w:p>
    <w:p w14:paraId="0F7C273C" w14:textId="77777777" w:rsidR="00C6424B" w:rsidRPr="00C6424B" w:rsidRDefault="00C6424B" w:rsidP="00C6424B">
      <w:pPr>
        <w:widowControl w:val="0"/>
        <w:numPr>
          <w:ilvl w:val="0"/>
          <w:numId w:val="17"/>
        </w:numPr>
        <w:ind w:left="0" w:firstLine="567"/>
        <w:jc w:val="both"/>
        <w:rPr>
          <w:rFonts w:eastAsia="Calibri"/>
          <w:b/>
          <w:i/>
          <w:iCs/>
        </w:rPr>
      </w:pPr>
      <w:r w:rsidRPr="00C6424B">
        <w:rPr>
          <w:rFonts w:eastAsia="Calibri"/>
          <w:i/>
          <w:iCs/>
        </w:rPr>
        <w:t>Розробка техноробочого проекту на створення КСЗІ</w:t>
      </w:r>
      <w:r w:rsidRPr="00C6424B">
        <w:rPr>
          <w:rFonts w:eastAsia="Calibri"/>
          <w:b/>
          <w:i/>
          <w:iCs/>
        </w:rPr>
        <w:t>.</w:t>
      </w:r>
    </w:p>
    <w:p w14:paraId="28F9E929" w14:textId="77777777" w:rsidR="00C6424B" w:rsidRPr="00C6424B" w:rsidRDefault="00C6424B" w:rsidP="00C6424B">
      <w:pPr>
        <w:widowControl w:val="0"/>
        <w:ind w:firstLine="567"/>
        <w:jc w:val="both"/>
        <w:rPr>
          <w:rFonts w:eastAsia="Calibri"/>
        </w:rPr>
      </w:pPr>
      <w:r w:rsidRPr="00C6424B">
        <w:rPr>
          <w:rFonts w:eastAsia="Calibri"/>
        </w:rPr>
        <w:t xml:space="preserve">Після узгодження технічного завдання на створення КСЗІ з контролюючим органом Виконавець розробляє пакет документів техноробочого проекту на створення КСЗІ. </w:t>
      </w:r>
    </w:p>
    <w:p w14:paraId="1672A4DC" w14:textId="77777777" w:rsidR="00C6424B" w:rsidRPr="00C6424B" w:rsidRDefault="00C6424B" w:rsidP="00C6424B">
      <w:pPr>
        <w:widowControl w:val="0"/>
        <w:ind w:firstLine="567"/>
        <w:jc w:val="both"/>
        <w:rPr>
          <w:rFonts w:eastAsia="Calibri"/>
        </w:rPr>
      </w:pPr>
      <w:r w:rsidRPr="00C6424B">
        <w:rPr>
          <w:rFonts w:eastAsia="Calibri"/>
        </w:rPr>
        <w:t xml:space="preserve">Техноробочий проект на створення КСЗІ є комплектом документів, в який входить частина документів, розроблених на попередніх етапах, і ряд нових документів, в яких описано, як саме створюватиметься, експлуатуватиметься і, у разі потреби, модернізуватиметься КСЗІ. </w:t>
      </w:r>
    </w:p>
    <w:p w14:paraId="472B5307" w14:textId="77777777" w:rsidR="00C6424B" w:rsidRPr="00C6424B" w:rsidRDefault="00C6424B" w:rsidP="00C6424B">
      <w:pPr>
        <w:widowControl w:val="0"/>
        <w:ind w:firstLine="567"/>
        <w:jc w:val="both"/>
        <w:rPr>
          <w:rFonts w:eastAsia="Calibri"/>
        </w:rPr>
      </w:pPr>
      <w:r w:rsidRPr="00C6424B">
        <w:rPr>
          <w:rFonts w:eastAsia="Calibri"/>
        </w:rPr>
        <w:t>Техноробочий проект на створення КСЗІ розробляється на підставі і відповідно до технічного завдання на створення КСЗІ. Розробником КСЗІ в ІКС 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 Під час розробки проекту КСЗІ обґрунтовуються і приймаються проектні рішення, які дають можливість реалізувати вимоги технічного завдання, забезпечити сумісність і взаємодію різних компонентів КСЗІ, а також різних заходів і способів захисту інформації. В результаті створюється комплект робочої та експлуатаційної документації, необхідної для забезпечення тестування, проведення пусконалагоджувальних робіт, випробувань та управління КСЗІ.</w:t>
      </w:r>
    </w:p>
    <w:p w14:paraId="641D1BD7" w14:textId="77777777" w:rsidR="00C6424B" w:rsidRPr="00C6424B" w:rsidRDefault="00C6424B" w:rsidP="00C6424B">
      <w:pPr>
        <w:widowControl w:val="0"/>
        <w:ind w:firstLine="567"/>
        <w:jc w:val="both"/>
        <w:rPr>
          <w:rFonts w:eastAsia="Calibri"/>
        </w:rPr>
      </w:pPr>
      <w:r w:rsidRPr="00C6424B">
        <w:rPr>
          <w:rFonts w:eastAsia="Calibri"/>
        </w:rPr>
        <w:t>Техноробочий проект на створення КСЗІ</w:t>
      </w:r>
      <w:r w:rsidRPr="00C6424B">
        <w:rPr>
          <w:rFonts w:eastAsia="Calibri"/>
          <w:b/>
        </w:rPr>
        <w:t xml:space="preserve"> </w:t>
      </w:r>
      <w:r w:rsidRPr="00C6424B">
        <w:rPr>
          <w:rFonts w:eastAsia="Calibri"/>
        </w:rPr>
        <w:t>включає наступний пакет документів:</w:t>
      </w:r>
    </w:p>
    <w:p w14:paraId="4BC20150" w14:textId="77777777" w:rsidR="00C6424B" w:rsidRPr="00C6424B" w:rsidRDefault="00C6424B" w:rsidP="00C6424B">
      <w:pPr>
        <w:widowControl w:val="0"/>
        <w:numPr>
          <w:ilvl w:val="0"/>
          <w:numId w:val="12"/>
        </w:numPr>
        <w:ind w:left="0" w:firstLine="567"/>
        <w:jc w:val="both"/>
        <w:rPr>
          <w:rFonts w:eastAsia="Calibri"/>
        </w:rPr>
      </w:pPr>
      <w:r w:rsidRPr="00C6424B">
        <w:rPr>
          <w:rFonts w:eastAsia="Calibri"/>
        </w:rPr>
        <w:t>інструкції з експлуатації КСЗІ та її елементів;</w:t>
      </w:r>
    </w:p>
    <w:p w14:paraId="6CB93DB7" w14:textId="77777777" w:rsidR="00C6424B" w:rsidRPr="00C6424B" w:rsidRDefault="00C6424B" w:rsidP="00C6424B">
      <w:pPr>
        <w:widowControl w:val="0"/>
        <w:numPr>
          <w:ilvl w:val="0"/>
          <w:numId w:val="12"/>
        </w:numPr>
        <w:ind w:left="0" w:firstLine="567"/>
        <w:jc w:val="both"/>
        <w:rPr>
          <w:rFonts w:eastAsia="Calibri"/>
        </w:rPr>
      </w:pPr>
      <w:r w:rsidRPr="00C6424B">
        <w:rPr>
          <w:rFonts w:eastAsia="Calibri"/>
        </w:rPr>
        <w:t>процедури регламентного обслуговування КСЗІ;</w:t>
      </w:r>
    </w:p>
    <w:p w14:paraId="198185A7" w14:textId="77777777" w:rsidR="00C6424B" w:rsidRPr="00C6424B" w:rsidRDefault="00C6424B" w:rsidP="00C6424B">
      <w:pPr>
        <w:widowControl w:val="0"/>
        <w:numPr>
          <w:ilvl w:val="0"/>
          <w:numId w:val="12"/>
        </w:numPr>
        <w:ind w:left="0" w:firstLine="567"/>
        <w:jc w:val="both"/>
        <w:rPr>
          <w:rFonts w:eastAsia="Calibri"/>
        </w:rPr>
      </w:pPr>
      <w:r w:rsidRPr="00C6424B">
        <w:rPr>
          <w:rFonts w:eastAsia="Calibri"/>
        </w:rPr>
        <w:t>правила і положення по проведенню тестування і аналізу роботи КСЗІ;</w:t>
      </w:r>
    </w:p>
    <w:p w14:paraId="18F10800" w14:textId="77777777" w:rsidR="00C6424B" w:rsidRPr="00C6424B" w:rsidRDefault="00C6424B" w:rsidP="00C6424B">
      <w:pPr>
        <w:widowControl w:val="0"/>
        <w:numPr>
          <w:ilvl w:val="0"/>
          <w:numId w:val="12"/>
        </w:numPr>
        <w:ind w:left="0" w:firstLine="567"/>
        <w:jc w:val="both"/>
        <w:rPr>
          <w:rFonts w:eastAsia="Calibri"/>
        </w:rPr>
      </w:pPr>
      <w:r w:rsidRPr="00C6424B">
        <w:rPr>
          <w:rFonts w:eastAsia="Calibri"/>
        </w:rPr>
        <w:t>керівництва адміністраторів і користувачів;</w:t>
      </w:r>
    </w:p>
    <w:p w14:paraId="71CCA18B" w14:textId="77777777" w:rsidR="00C6424B" w:rsidRPr="00C6424B" w:rsidRDefault="00C6424B" w:rsidP="00C6424B">
      <w:pPr>
        <w:widowControl w:val="0"/>
        <w:numPr>
          <w:ilvl w:val="0"/>
          <w:numId w:val="12"/>
        </w:numPr>
        <w:ind w:left="0" w:firstLine="567"/>
        <w:jc w:val="both"/>
        <w:rPr>
          <w:rFonts w:eastAsia="Calibri"/>
        </w:rPr>
      </w:pPr>
      <w:r w:rsidRPr="00C6424B">
        <w:rPr>
          <w:rFonts w:eastAsia="Calibri"/>
        </w:rPr>
        <w:t>формуляри КСЗІ ІКС.</w:t>
      </w:r>
    </w:p>
    <w:p w14:paraId="525E3E84" w14:textId="77777777" w:rsidR="00C6424B" w:rsidRPr="00C6424B" w:rsidRDefault="00C6424B" w:rsidP="00C6424B">
      <w:pPr>
        <w:widowControl w:val="0"/>
        <w:ind w:firstLine="567"/>
        <w:jc w:val="both"/>
        <w:rPr>
          <w:rFonts w:eastAsia="Calibri"/>
          <w:b/>
        </w:rPr>
      </w:pPr>
      <w:r w:rsidRPr="00C6424B">
        <w:rPr>
          <w:rFonts w:eastAsia="Calibri"/>
        </w:rPr>
        <w:t>Вимоги до документації та методичного забезпечення щодо першого та другого етапів можуть бути уточнені в Технічному завданні.</w:t>
      </w:r>
    </w:p>
    <w:p w14:paraId="049132E3" w14:textId="77777777" w:rsidR="00C6424B" w:rsidRPr="00C6424B" w:rsidRDefault="00C6424B" w:rsidP="00C6424B">
      <w:pPr>
        <w:widowControl w:val="0"/>
        <w:ind w:firstLine="567"/>
        <w:jc w:val="both"/>
        <w:rPr>
          <w:rFonts w:eastAsia="Calibri"/>
          <w:b/>
          <w:shd w:val="clear" w:color="auto" w:fill="FFFFFF"/>
        </w:rPr>
      </w:pPr>
      <w:r w:rsidRPr="00C6424B">
        <w:rPr>
          <w:rFonts w:eastAsia="Calibri"/>
          <w:b/>
          <w:shd w:val="clear" w:color="auto" w:fill="FFFFFF"/>
        </w:rPr>
        <w:t xml:space="preserve">Постачання та налаштування програмно-технічних та криптографічних засобів </w:t>
      </w:r>
      <w:r w:rsidRPr="00C6424B">
        <w:rPr>
          <w:rFonts w:eastAsia="Calibri"/>
          <w:b/>
          <w:shd w:val="clear" w:color="auto" w:fill="FFFFFF"/>
        </w:rPr>
        <w:lastRenderedPageBreak/>
        <w:t xml:space="preserve">захисту інформації, які входять </w:t>
      </w:r>
      <w:proofErr w:type="gramStart"/>
      <w:r w:rsidRPr="00C6424B">
        <w:rPr>
          <w:rFonts w:eastAsia="Calibri"/>
          <w:b/>
          <w:shd w:val="clear" w:color="auto" w:fill="FFFFFF"/>
        </w:rPr>
        <w:t>до складу</w:t>
      </w:r>
      <w:proofErr w:type="gramEnd"/>
      <w:r w:rsidRPr="00C6424B">
        <w:rPr>
          <w:rFonts w:eastAsia="Calibri"/>
          <w:b/>
          <w:shd w:val="clear" w:color="auto" w:fill="FFFFFF"/>
        </w:rPr>
        <w:t xml:space="preserve"> КЗЗ КСЗІ ІКС</w:t>
      </w:r>
    </w:p>
    <w:p w14:paraId="5159D547" w14:textId="77777777"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 xml:space="preserve">Проводиться виконання робіт з постачання криптографічних засобів захисту інформації для забезпечення реалізації таких функціональних задач, а саме: </w:t>
      </w:r>
    </w:p>
    <w:p w14:paraId="7E57E213" w14:textId="77777777"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 xml:space="preserve">задача захисту віддаленого доступу адміністраторів до серверного обладнання </w:t>
      </w:r>
      <w:proofErr w:type="gramStart"/>
      <w:r w:rsidRPr="00C6424B">
        <w:rPr>
          <w:rFonts w:eastAsia="Calibri"/>
        </w:rPr>
        <w:t>ІКС ;</w:t>
      </w:r>
      <w:proofErr w:type="gramEnd"/>
    </w:p>
    <w:p w14:paraId="0C88F894" w14:textId="77777777" w:rsidR="00C6424B" w:rsidRPr="00C6424B" w:rsidRDefault="00C6424B" w:rsidP="00C6424B">
      <w:pPr>
        <w:widowControl w:val="0"/>
        <w:tabs>
          <w:tab w:val="left" w:pos="0"/>
          <w:tab w:val="left" w:pos="567"/>
        </w:tabs>
        <w:ind w:firstLine="567"/>
        <w:jc w:val="both"/>
        <w:outlineLvl w:val="0"/>
        <w:rPr>
          <w:rFonts w:eastAsia="Calibri"/>
        </w:rPr>
      </w:pPr>
      <w:r w:rsidRPr="00C6424B">
        <w:rPr>
          <w:rFonts w:eastAsia="Calibri"/>
        </w:rPr>
        <w:t>задача захисту віддаленого доступу до ІКС між авторизованими користувачами за HTTPS.</w:t>
      </w:r>
    </w:p>
    <w:p w14:paraId="2F5786A0" w14:textId="6C442944" w:rsidR="00E43639" w:rsidRPr="00C746F2" w:rsidRDefault="00C746F2" w:rsidP="00E43639">
      <w:pPr>
        <w:widowControl w:val="0"/>
        <w:tabs>
          <w:tab w:val="left" w:pos="0"/>
          <w:tab w:val="left" w:pos="567"/>
        </w:tabs>
        <w:ind w:firstLine="567"/>
        <w:jc w:val="both"/>
        <w:outlineLvl w:val="0"/>
        <w:rPr>
          <w:rFonts w:eastAsia="Calibri"/>
        </w:rPr>
      </w:pPr>
      <w:r>
        <w:rPr>
          <w:rFonts w:eastAsia="Calibri"/>
          <w:lang w:val="uk-UA"/>
        </w:rPr>
        <w:t>Учасник</w:t>
      </w:r>
      <w:r w:rsidR="00E43639" w:rsidRPr="00C746F2">
        <w:rPr>
          <w:rFonts w:eastAsia="Calibri"/>
        </w:rPr>
        <w:t xml:space="preserve"> має надати Авторизаційний лист від власника виключних майнових прав на програмний продукт «Система електронного документообігу та автоматизації бізнес-процесів «Megapolis.DocNet», із підтвердженням того, що запропоноване програмно-технічні та криптографічнихі засоби захисту інформації, які входять до складу КЗЗ інтегрується з програмним продуктом «Система електронного документообігу та автоматизації бізнес-процесів «Megapolis.DocNet» для забезпечення безпеки віддаленого доступу користувачів та адміністраторів ІКС. Вказаний авторизаційний лист повинен містити посилання з системи прозоро на дані торги. </w:t>
      </w:r>
    </w:p>
    <w:p w14:paraId="4BD46890" w14:textId="77777777" w:rsidR="00E43639" w:rsidRDefault="00E43639" w:rsidP="00E43639">
      <w:pPr>
        <w:widowControl w:val="0"/>
        <w:tabs>
          <w:tab w:val="left" w:pos="0"/>
          <w:tab w:val="left" w:pos="567"/>
        </w:tabs>
        <w:ind w:firstLine="567"/>
        <w:jc w:val="both"/>
        <w:outlineLvl w:val="0"/>
        <w:rPr>
          <w:rFonts w:eastAsia="Times New Roman"/>
          <w:bCs/>
          <w:color w:val="000000"/>
          <w:spacing w:val="-2"/>
          <w:lang w:eastAsia="uk-UA"/>
        </w:rPr>
      </w:pPr>
      <w:r w:rsidRPr="00C746F2">
        <w:rPr>
          <w:rFonts w:eastAsia="Calibri"/>
        </w:rPr>
        <w:t xml:space="preserve">В ІКС </w:t>
      </w:r>
      <w:r w:rsidRPr="00C746F2">
        <w:rPr>
          <w:rFonts w:eastAsia="Times New Roman"/>
          <w:bCs/>
          <w:color w:val="000000"/>
          <w:spacing w:val="-2"/>
          <w:lang w:eastAsia="uk-UA"/>
        </w:rPr>
        <w:t>СЕД «Мегаполіс.DocNet» повинна забезпечуватися авторизація за допомогою КЕП.</w:t>
      </w:r>
    </w:p>
    <w:p w14:paraId="230F8E18" w14:textId="529B6AA8" w:rsidR="00C6424B" w:rsidRPr="00C6424B" w:rsidRDefault="00C6424B" w:rsidP="00C6424B">
      <w:pPr>
        <w:widowControl w:val="0"/>
        <w:tabs>
          <w:tab w:val="left" w:pos="0"/>
          <w:tab w:val="left" w:pos="567"/>
        </w:tabs>
        <w:ind w:firstLine="567"/>
        <w:jc w:val="both"/>
        <w:outlineLvl w:val="0"/>
        <w:rPr>
          <w:bCs/>
          <w:color w:val="000000"/>
          <w:spacing w:val="-2"/>
          <w:lang w:eastAsia="uk-UA"/>
        </w:rPr>
      </w:pPr>
    </w:p>
    <w:p w14:paraId="26CAF215" w14:textId="77777777" w:rsidR="00C6424B" w:rsidRPr="00C6424B" w:rsidRDefault="00C6424B" w:rsidP="00C6424B">
      <w:pPr>
        <w:widowControl w:val="0"/>
        <w:ind w:firstLine="567"/>
        <w:jc w:val="both"/>
        <w:rPr>
          <w:rFonts w:eastAsia="Calibri"/>
          <w:b/>
        </w:rPr>
      </w:pPr>
      <w:r w:rsidRPr="00C6424B">
        <w:rPr>
          <w:rFonts w:eastAsia="Calibri"/>
          <w:b/>
          <w:shd w:val="clear" w:color="auto" w:fill="FFFFFF"/>
        </w:rPr>
        <w:t>Впровадження КСЗІ</w:t>
      </w:r>
      <w:r w:rsidRPr="00C6424B">
        <w:rPr>
          <w:rFonts w:eastAsia="Calibri"/>
          <w:b/>
        </w:rPr>
        <w:t xml:space="preserve"> </w:t>
      </w:r>
      <w:r w:rsidRPr="00C6424B">
        <w:rPr>
          <w:rFonts w:eastAsia="Calibri"/>
          <w:b/>
          <w:shd w:val="clear" w:color="auto" w:fill="FFFFFF"/>
        </w:rPr>
        <w:t>ІКС. Попередні випробування та дослідна експлуатація.</w:t>
      </w:r>
    </w:p>
    <w:p w14:paraId="52B5CE6B" w14:textId="77777777" w:rsidR="00C6424B" w:rsidRPr="00C6424B" w:rsidRDefault="00C6424B" w:rsidP="00C6424B">
      <w:pPr>
        <w:widowControl w:val="0"/>
        <w:numPr>
          <w:ilvl w:val="0"/>
          <w:numId w:val="17"/>
        </w:numPr>
        <w:ind w:left="0" w:firstLine="567"/>
        <w:jc w:val="both"/>
        <w:rPr>
          <w:rFonts w:eastAsia="Calibri"/>
          <w:b/>
          <w:i/>
        </w:rPr>
      </w:pPr>
      <w:r w:rsidRPr="00C6424B">
        <w:rPr>
          <w:rFonts w:eastAsia="Calibri"/>
          <w:i/>
        </w:rPr>
        <w:t>Приведення інформаційної інфраструктури Замовника у відповідність до техноробочого проекту на створення КСЗІ.</w:t>
      </w:r>
    </w:p>
    <w:p w14:paraId="23BCC0F4" w14:textId="77777777" w:rsidR="00C6424B" w:rsidRPr="00C6424B" w:rsidRDefault="00C6424B" w:rsidP="00C6424B">
      <w:pPr>
        <w:widowControl w:val="0"/>
        <w:ind w:firstLine="567"/>
        <w:jc w:val="both"/>
        <w:rPr>
          <w:rFonts w:eastAsia="Calibri"/>
        </w:rPr>
      </w:pPr>
      <w:r w:rsidRPr="00C6424B">
        <w:rPr>
          <w:rFonts w:eastAsia="Calibri"/>
        </w:rPr>
        <w:t>Проводиться виконання робіт з приведення інформаційної інфраструктури замовника у відповідність до техноробочого проекту на створення КСЗІ.</w:t>
      </w:r>
    </w:p>
    <w:p w14:paraId="1B432191" w14:textId="77777777" w:rsidR="00C6424B" w:rsidRPr="00C6424B" w:rsidRDefault="00C6424B" w:rsidP="00C6424B">
      <w:pPr>
        <w:widowControl w:val="0"/>
        <w:ind w:firstLine="567"/>
        <w:jc w:val="both"/>
        <w:rPr>
          <w:rFonts w:eastAsia="Calibri"/>
        </w:rPr>
      </w:pPr>
      <w:r w:rsidRPr="00C6424B">
        <w:rPr>
          <w:rFonts w:eastAsia="Calibri"/>
        </w:rPr>
        <w:t xml:space="preserve">Замовником повинно бути здійснено створення СЗІ (призначення відповідальних осіб за захист інформації). Розробником КСЗІ в ІКС має бути завершена розробка, а також подані замовнику на затвердження документи, що входять до Плану захисту (за виключенням тих, для розробки яких необхідні результати наступних етапів послуг). </w:t>
      </w:r>
    </w:p>
    <w:p w14:paraId="796B71BE" w14:textId="77777777" w:rsidR="00C6424B" w:rsidRPr="00C6424B" w:rsidRDefault="00C6424B" w:rsidP="00C6424B">
      <w:pPr>
        <w:widowControl w:val="0"/>
        <w:ind w:firstLine="567"/>
        <w:jc w:val="both"/>
        <w:rPr>
          <w:rFonts w:eastAsia="Calibri"/>
        </w:rPr>
      </w:pPr>
      <w:r w:rsidRPr="00C6424B">
        <w:rPr>
          <w:rFonts w:eastAsia="Calibri"/>
        </w:rPr>
        <w:t>Розробка Плану захисту повинна бути здійснена розробником КСЗІ в ІКС згідно з НД ТЗІ 1.4-001-2000.</w:t>
      </w:r>
    </w:p>
    <w:p w14:paraId="29F77D76" w14:textId="77777777" w:rsidR="00C6424B" w:rsidRPr="00C6424B" w:rsidRDefault="00C6424B" w:rsidP="00C6424B">
      <w:pPr>
        <w:widowControl w:val="0"/>
        <w:numPr>
          <w:ilvl w:val="0"/>
          <w:numId w:val="18"/>
        </w:numPr>
        <w:tabs>
          <w:tab w:val="left" w:pos="1134"/>
        </w:tabs>
        <w:ind w:left="0" w:firstLine="567"/>
        <w:jc w:val="both"/>
        <w:rPr>
          <w:rFonts w:eastAsia="Calibri"/>
          <w:i/>
        </w:rPr>
      </w:pPr>
      <w:r w:rsidRPr="00C6424B">
        <w:rPr>
          <w:rFonts w:eastAsia="Calibri"/>
          <w:i/>
        </w:rPr>
        <w:t>Проведення пусконалагоджувальних робіт та навчання користувачів.</w:t>
      </w:r>
    </w:p>
    <w:p w14:paraId="1694E007" w14:textId="77777777" w:rsidR="00C6424B" w:rsidRPr="00C6424B" w:rsidRDefault="00C6424B" w:rsidP="00C6424B">
      <w:pPr>
        <w:widowControl w:val="0"/>
        <w:tabs>
          <w:tab w:val="left" w:pos="1134"/>
        </w:tabs>
        <w:ind w:firstLine="567"/>
        <w:jc w:val="both"/>
        <w:rPr>
          <w:rFonts w:eastAsia="Calibri"/>
        </w:rPr>
      </w:pPr>
      <w:r w:rsidRPr="00C6424B">
        <w:rPr>
          <w:rFonts w:eastAsia="Calibri"/>
        </w:rPr>
        <w:t>Виконавець проводить всі пусконалагоджувальні роботи, навчання та інструктажі персоналу Замовника згідно з правилами і режимами експлуатації КСЗІ.</w:t>
      </w:r>
    </w:p>
    <w:p w14:paraId="68631CF2" w14:textId="77777777" w:rsidR="00C6424B" w:rsidRPr="00C6424B" w:rsidRDefault="00C6424B" w:rsidP="00C6424B">
      <w:pPr>
        <w:widowControl w:val="0"/>
        <w:tabs>
          <w:tab w:val="left" w:pos="1134"/>
        </w:tabs>
        <w:ind w:firstLine="567"/>
        <w:jc w:val="both"/>
        <w:rPr>
          <w:rFonts w:eastAsia="Calibri"/>
        </w:rPr>
      </w:pPr>
      <w:r w:rsidRPr="00C6424B">
        <w:rPr>
          <w:rFonts w:eastAsia="Calibri"/>
        </w:rPr>
        <w:t>Проводяться наступні заходи:</w:t>
      </w:r>
    </w:p>
    <w:p w14:paraId="3D5A56CB" w14:textId="77777777" w:rsidR="00C6424B" w:rsidRPr="00C6424B" w:rsidRDefault="00C6424B" w:rsidP="00C6424B">
      <w:pPr>
        <w:widowControl w:val="0"/>
        <w:numPr>
          <w:ilvl w:val="0"/>
          <w:numId w:val="13"/>
        </w:numPr>
        <w:tabs>
          <w:tab w:val="left" w:pos="1134"/>
        </w:tabs>
        <w:ind w:left="0" w:firstLine="567"/>
        <w:jc w:val="both"/>
        <w:rPr>
          <w:rFonts w:eastAsia="Calibri"/>
        </w:rPr>
      </w:pPr>
      <w:r w:rsidRPr="00C6424B">
        <w:rPr>
          <w:rFonts w:eastAsia="Calibri"/>
        </w:rPr>
        <w:t>організація захисту інформації від несанкціонованого доступу (НСД);</w:t>
      </w:r>
    </w:p>
    <w:p w14:paraId="4DC06C48" w14:textId="77777777" w:rsidR="00C6424B" w:rsidRPr="00C6424B" w:rsidRDefault="00C6424B" w:rsidP="00C6424B">
      <w:pPr>
        <w:widowControl w:val="0"/>
        <w:numPr>
          <w:ilvl w:val="0"/>
          <w:numId w:val="13"/>
        </w:numPr>
        <w:tabs>
          <w:tab w:val="left" w:pos="1134"/>
        </w:tabs>
        <w:ind w:left="0" w:firstLine="567"/>
        <w:jc w:val="both"/>
        <w:rPr>
          <w:rFonts w:eastAsia="Calibri"/>
        </w:rPr>
      </w:pPr>
      <w:r w:rsidRPr="00C6424B">
        <w:rPr>
          <w:rFonts w:eastAsia="Calibri"/>
        </w:rPr>
        <w:t>організація антивірусного захисту інформації;</w:t>
      </w:r>
    </w:p>
    <w:p w14:paraId="6A06EB62" w14:textId="77777777" w:rsidR="00C6424B" w:rsidRPr="00C6424B" w:rsidRDefault="00C6424B" w:rsidP="00C6424B">
      <w:pPr>
        <w:widowControl w:val="0"/>
        <w:numPr>
          <w:ilvl w:val="0"/>
          <w:numId w:val="13"/>
        </w:numPr>
        <w:tabs>
          <w:tab w:val="left" w:pos="1134"/>
        </w:tabs>
        <w:ind w:left="0" w:firstLine="567"/>
        <w:jc w:val="both"/>
        <w:rPr>
          <w:rFonts w:eastAsia="Calibri"/>
        </w:rPr>
      </w:pPr>
      <w:r w:rsidRPr="00C6424B">
        <w:rPr>
          <w:rFonts w:eastAsia="Calibri"/>
        </w:rPr>
        <w:t>розробка програми і методики проведення попередніх випробувань;</w:t>
      </w:r>
    </w:p>
    <w:p w14:paraId="2680F7A7" w14:textId="77777777" w:rsidR="00C6424B" w:rsidRPr="00C6424B" w:rsidRDefault="00C6424B" w:rsidP="00C6424B">
      <w:pPr>
        <w:widowControl w:val="0"/>
        <w:numPr>
          <w:ilvl w:val="0"/>
          <w:numId w:val="17"/>
        </w:numPr>
        <w:tabs>
          <w:tab w:val="left" w:pos="1134"/>
        </w:tabs>
        <w:ind w:left="0" w:firstLine="567"/>
        <w:jc w:val="both"/>
        <w:rPr>
          <w:rFonts w:eastAsia="Calibri"/>
          <w:i/>
        </w:rPr>
      </w:pPr>
      <w:r w:rsidRPr="00C6424B">
        <w:rPr>
          <w:rFonts w:eastAsia="Calibri"/>
          <w:i/>
        </w:rPr>
        <w:t>Випробування КСЗІ.</w:t>
      </w:r>
    </w:p>
    <w:p w14:paraId="3CA98E78" w14:textId="77777777" w:rsidR="00C6424B" w:rsidRPr="00C6424B" w:rsidRDefault="00C6424B" w:rsidP="00C6424B">
      <w:pPr>
        <w:widowControl w:val="0"/>
        <w:ind w:firstLine="567"/>
        <w:jc w:val="both"/>
        <w:rPr>
          <w:rFonts w:eastAsia="Calibri"/>
        </w:rPr>
      </w:pPr>
      <w:r w:rsidRPr="00C6424B">
        <w:rPr>
          <w:rFonts w:eastAsia="Calibri"/>
        </w:rPr>
        <w:t>Проводяться попередні випробування КСЗІ з метою підтвердження результативності її роботи і відповідності положенням, визначеним у технічному завданні на створення КСЗІ. У процесі випробувань виконуються тестові завдання і контролюються отримані результати, які і є індикатором працездатності спроектованої КСЗІ.</w:t>
      </w:r>
    </w:p>
    <w:p w14:paraId="4FCB7267" w14:textId="77777777" w:rsidR="00C6424B" w:rsidRPr="00C6424B" w:rsidRDefault="00C6424B" w:rsidP="00C6424B">
      <w:pPr>
        <w:widowControl w:val="0"/>
        <w:ind w:firstLine="567"/>
        <w:jc w:val="both"/>
        <w:rPr>
          <w:rFonts w:eastAsia="Calibri"/>
        </w:rPr>
      </w:pPr>
      <w:r w:rsidRPr="00C6424B">
        <w:rPr>
          <w:rFonts w:eastAsia="Calibri"/>
        </w:rPr>
        <w:t>Попередні випробування повинні бути проведені розробником КСЗІ в ІКС згідно з Програмою та методиками проведення попередніх випробувань. Програму й методику проведення попередніх випробувань готує розробник КСЗІ, а погоджує замовник КСЗІ в ІКС.</w:t>
      </w:r>
    </w:p>
    <w:p w14:paraId="4AF0A6F8" w14:textId="77777777" w:rsidR="00C6424B" w:rsidRPr="00C6424B" w:rsidRDefault="00C6424B" w:rsidP="00C6424B">
      <w:pPr>
        <w:widowControl w:val="0"/>
        <w:ind w:firstLine="567"/>
        <w:jc w:val="both"/>
        <w:rPr>
          <w:rFonts w:eastAsia="Calibri"/>
        </w:rPr>
      </w:pPr>
      <w:r w:rsidRPr="00C6424B">
        <w:rPr>
          <w:rFonts w:eastAsia="Calibri"/>
        </w:rPr>
        <w:t>За результатом попереднього випробування КСЗІ робиться висновок відносно можливості прийняття КСЗІ у дослідну експлуатацію.</w:t>
      </w:r>
    </w:p>
    <w:p w14:paraId="0D4251DC" w14:textId="77777777" w:rsidR="00C6424B" w:rsidRPr="00C6424B" w:rsidRDefault="00C6424B" w:rsidP="00C6424B">
      <w:pPr>
        <w:widowControl w:val="0"/>
        <w:numPr>
          <w:ilvl w:val="0"/>
          <w:numId w:val="21"/>
        </w:numPr>
        <w:tabs>
          <w:tab w:val="left" w:pos="993"/>
        </w:tabs>
        <w:ind w:left="0" w:firstLine="567"/>
        <w:jc w:val="both"/>
        <w:rPr>
          <w:rFonts w:eastAsia="Calibri"/>
          <w:i/>
        </w:rPr>
      </w:pPr>
      <w:r w:rsidRPr="00C6424B">
        <w:rPr>
          <w:rFonts w:eastAsia="Calibri"/>
          <w:i/>
        </w:rPr>
        <w:t>Проводиться дослідна експлуатація, під час якої:</w:t>
      </w:r>
    </w:p>
    <w:p w14:paraId="444B2FA0" w14:textId="77777777" w:rsidR="00C6424B" w:rsidRPr="00C6424B" w:rsidRDefault="00C6424B" w:rsidP="00C6424B">
      <w:pPr>
        <w:widowControl w:val="0"/>
        <w:numPr>
          <w:ilvl w:val="0"/>
          <w:numId w:val="21"/>
        </w:numPr>
        <w:tabs>
          <w:tab w:val="left" w:pos="993"/>
        </w:tabs>
        <w:ind w:left="0" w:firstLine="567"/>
        <w:jc w:val="both"/>
        <w:rPr>
          <w:rFonts w:eastAsia="Calibri"/>
        </w:rPr>
      </w:pPr>
      <w:r w:rsidRPr="00C6424B">
        <w:rPr>
          <w:rFonts w:eastAsia="Calibri"/>
        </w:rPr>
        <w:t>відпрацьовуються технології обробки інформації, облік машинних носіїв інформації, управління засобами захисту, розмежування доступу користувачів до ресурсів ІКС і автоматизованого контролю за діями користувачів;</w:t>
      </w:r>
    </w:p>
    <w:p w14:paraId="136EEAA3" w14:textId="77777777" w:rsidR="00C6424B" w:rsidRPr="00C6424B" w:rsidRDefault="00C6424B" w:rsidP="00C6424B">
      <w:pPr>
        <w:widowControl w:val="0"/>
        <w:numPr>
          <w:ilvl w:val="0"/>
          <w:numId w:val="21"/>
        </w:numPr>
        <w:tabs>
          <w:tab w:val="left" w:pos="993"/>
        </w:tabs>
        <w:ind w:left="0" w:firstLine="567"/>
        <w:jc w:val="both"/>
        <w:rPr>
          <w:rFonts w:eastAsia="Calibri"/>
        </w:rPr>
      </w:pPr>
      <w:r w:rsidRPr="00C6424B">
        <w:rPr>
          <w:rFonts w:eastAsia="Calibri"/>
        </w:rPr>
        <w:t xml:space="preserve">співробітники служби захисту інформації і користувачі ІКС набувають практичних </w:t>
      </w:r>
      <w:r w:rsidRPr="00C6424B">
        <w:rPr>
          <w:rFonts w:eastAsia="Calibri"/>
        </w:rPr>
        <w:lastRenderedPageBreak/>
        <w:t>навичок з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і інформаційних ресурсів;</w:t>
      </w:r>
    </w:p>
    <w:p w14:paraId="212C3D11" w14:textId="77777777" w:rsidR="00C6424B" w:rsidRPr="00C6424B" w:rsidRDefault="00C6424B" w:rsidP="00C6424B">
      <w:pPr>
        <w:widowControl w:val="0"/>
        <w:numPr>
          <w:ilvl w:val="0"/>
          <w:numId w:val="21"/>
        </w:numPr>
        <w:tabs>
          <w:tab w:val="left" w:pos="993"/>
        </w:tabs>
        <w:ind w:left="0" w:firstLine="567"/>
        <w:jc w:val="both"/>
        <w:rPr>
          <w:rFonts w:eastAsia="Calibri"/>
        </w:rPr>
      </w:pPr>
      <w:r w:rsidRPr="00C6424B">
        <w:rPr>
          <w:rFonts w:eastAsia="Calibri"/>
        </w:rPr>
        <w:t>здійснюється (за необхідністю) доопрацювання програмного забезпечення, додаткове налагодження та конфігурування КЗЗ;</w:t>
      </w:r>
    </w:p>
    <w:p w14:paraId="392F8473" w14:textId="77777777" w:rsidR="00C6424B" w:rsidRPr="00C6424B" w:rsidRDefault="00C6424B" w:rsidP="00C6424B">
      <w:pPr>
        <w:widowControl w:val="0"/>
        <w:numPr>
          <w:ilvl w:val="0"/>
          <w:numId w:val="21"/>
        </w:numPr>
        <w:tabs>
          <w:tab w:val="left" w:pos="993"/>
        </w:tabs>
        <w:ind w:left="0" w:firstLine="567"/>
        <w:jc w:val="both"/>
        <w:rPr>
          <w:rFonts w:eastAsia="Calibri"/>
        </w:rPr>
      </w:pPr>
      <w:r w:rsidRPr="00C6424B">
        <w:rPr>
          <w:rFonts w:eastAsia="Calibri"/>
        </w:rPr>
        <w:t>здійснюється (за необхідністю) коригування робочої та експлуатаційної документації.</w:t>
      </w:r>
    </w:p>
    <w:p w14:paraId="6EF9105B" w14:textId="77777777" w:rsidR="00C6424B" w:rsidRPr="00C6424B" w:rsidRDefault="00C6424B" w:rsidP="00C6424B">
      <w:pPr>
        <w:widowControl w:val="0"/>
        <w:ind w:firstLine="567"/>
        <w:jc w:val="both"/>
        <w:rPr>
          <w:rFonts w:eastAsia="Calibri"/>
        </w:rPr>
      </w:pPr>
      <w:r w:rsidRPr="00C6424B">
        <w:rPr>
          <w:rFonts w:eastAsia="Calibri"/>
        </w:rPr>
        <w:t>За результатами дослідної експлуатації приймається рішення щодо готовності КСЗІ в ІКС до подання на державну експертизу.</w:t>
      </w:r>
    </w:p>
    <w:p w14:paraId="63F5786E" w14:textId="77777777" w:rsidR="00C6424B" w:rsidRPr="00C6424B" w:rsidRDefault="00C6424B" w:rsidP="00C6424B">
      <w:pPr>
        <w:widowControl w:val="0"/>
        <w:ind w:firstLine="567"/>
        <w:jc w:val="both"/>
        <w:rPr>
          <w:rFonts w:eastAsia="Calibri"/>
          <w:b/>
        </w:rPr>
      </w:pPr>
      <w:r w:rsidRPr="00C6424B">
        <w:rPr>
          <w:rFonts w:eastAsia="Calibri"/>
          <w:b/>
        </w:rPr>
        <w:t xml:space="preserve">Супровід проведення державної експертизи КСЗІ </w:t>
      </w:r>
      <w:r w:rsidRPr="00C6424B">
        <w:rPr>
          <w:rFonts w:eastAsia="Calibri"/>
          <w:b/>
          <w:shd w:val="clear" w:color="auto" w:fill="FFFFFF"/>
        </w:rPr>
        <w:t xml:space="preserve">ІКС </w:t>
      </w:r>
      <w:r w:rsidRPr="00C6424B">
        <w:rPr>
          <w:rFonts w:eastAsia="Calibri"/>
          <w:b/>
        </w:rPr>
        <w:t>і отримання «Атестата відповідності»</w:t>
      </w:r>
    </w:p>
    <w:p w14:paraId="7DD7E3D8" w14:textId="77777777" w:rsidR="004345F3" w:rsidRPr="007F314F" w:rsidRDefault="004345F3" w:rsidP="004345F3">
      <w:pPr>
        <w:widowControl w:val="0"/>
        <w:ind w:firstLine="567"/>
        <w:jc w:val="both"/>
        <w:rPr>
          <w:rFonts w:eastAsia="Calibri"/>
        </w:rPr>
      </w:pPr>
      <w:r w:rsidRPr="007F314F">
        <w:rPr>
          <w:rFonts w:eastAsia="Calibri"/>
        </w:rPr>
        <w:t>Надання послуг з супроводу проведення (</w:t>
      </w:r>
      <w:proofErr w:type="gramStart"/>
      <w:r w:rsidRPr="007F314F">
        <w:rPr>
          <w:rFonts w:eastAsia="Calibri"/>
        </w:rPr>
        <w:t>організації)</w:t>
      </w:r>
      <w:r w:rsidRPr="007F314F">
        <w:rPr>
          <w:rFonts w:eastAsia="Calibri"/>
          <w:b/>
        </w:rPr>
        <w:t xml:space="preserve"> </w:t>
      </w:r>
      <w:r w:rsidRPr="007F314F">
        <w:rPr>
          <w:rFonts w:eastAsia="Calibri"/>
        </w:rPr>
        <w:t xml:space="preserve"> державної</w:t>
      </w:r>
      <w:proofErr w:type="gramEnd"/>
      <w:r w:rsidRPr="007F314F">
        <w:rPr>
          <w:rFonts w:eastAsia="Calibri"/>
        </w:rPr>
        <w:t xml:space="preserve"> експертизи КСЗІ і отримання «Атестата відповідності» складається з:</w:t>
      </w:r>
    </w:p>
    <w:p w14:paraId="5E4CD06D" w14:textId="77777777" w:rsidR="004345F3" w:rsidRPr="007F314F" w:rsidRDefault="004345F3" w:rsidP="004345F3">
      <w:pPr>
        <w:widowControl w:val="0"/>
        <w:ind w:firstLine="567"/>
        <w:jc w:val="both"/>
        <w:rPr>
          <w:rFonts w:eastAsia="Calibri"/>
        </w:rPr>
      </w:pPr>
      <w:r w:rsidRPr="007F314F">
        <w:rPr>
          <w:rFonts w:eastAsia="Calibri"/>
        </w:rPr>
        <w:t xml:space="preserve">- аналіз пропозицій та вибір Організатора експертизи; </w:t>
      </w:r>
    </w:p>
    <w:p w14:paraId="43E4C249" w14:textId="77777777" w:rsidR="004345F3" w:rsidRPr="007F314F" w:rsidRDefault="004345F3" w:rsidP="004345F3">
      <w:pPr>
        <w:widowControl w:val="0"/>
        <w:ind w:firstLine="567"/>
        <w:jc w:val="both"/>
        <w:rPr>
          <w:rFonts w:eastAsia="Calibri"/>
        </w:rPr>
      </w:pPr>
      <w:r w:rsidRPr="007F314F">
        <w:rPr>
          <w:rFonts w:eastAsia="Calibri"/>
        </w:rPr>
        <w:t xml:space="preserve">- підготовку проєктів документів ініціювання державної експертизи та погодження Організатора із Адміністрацією Держспецзв’язку України; </w:t>
      </w:r>
    </w:p>
    <w:p w14:paraId="39FE3872" w14:textId="77777777" w:rsidR="004345F3" w:rsidRPr="007F314F" w:rsidRDefault="004345F3" w:rsidP="004345F3">
      <w:pPr>
        <w:widowControl w:val="0"/>
        <w:ind w:firstLine="567"/>
        <w:jc w:val="both"/>
        <w:rPr>
          <w:rFonts w:eastAsia="Calibri"/>
        </w:rPr>
      </w:pPr>
      <w:r w:rsidRPr="007F314F">
        <w:rPr>
          <w:rFonts w:eastAsia="Calibri"/>
        </w:rPr>
        <w:t xml:space="preserve">- укладання договору на проведення державної експертизи із погодженим Організатором; </w:t>
      </w:r>
    </w:p>
    <w:p w14:paraId="68C843A8" w14:textId="77777777" w:rsidR="004345F3" w:rsidRPr="007F314F" w:rsidRDefault="004345F3" w:rsidP="004345F3">
      <w:pPr>
        <w:widowControl w:val="0"/>
        <w:ind w:firstLine="567"/>
        <w:jc w:val="both"/>
        <w:rPr>
          <w:rFonts w:eastAsia="Calibri"/>
        </w:rPr>
      </w:pPr>
      <w:r w:rsidRPr="007F314F">
        <w:rPr>
          <w:rFonts w:eastAsia="Calibri"/>
        </w:rPr>
        <w:t xml:space="preserve">- виправлення помилок та доопрацювання документації КСЗІ відповідно до висновків та пропозицій експертів Організатора; </w:t>
      </w:r>
    </w:p>
    <w:p w14:paraId="65D8607E" w14:textId="77777777" w:rsidR="004345F3" w:rsidRPr="00671B35" w:rsidRDefault="004345F3" w:rsidP="004345F3">
      <w:pPr>
        <w:widowControl w:val="0"/>
        <w:ind w:firstLine="567"/>
        <w:jc w:val="both"/>
        <w:rPr>
          <w:rFonts w:eastAsia="Calibri"/>
        </w:rPr>
      </w:pPr>
      <w:r w:rsidRPr="007F314F">
        <w:rPr>
          <w:rFonts w:eastAsia="Calibri"/>
        </w:rPr>
        <w:t>- отримання Замовником Атестату відповідності (за результатами державної експертизи КСЗІ).</w:t>
      </w:r>
    </w:p>
    <w:p w14:paraId="38FAA128" w14:textId="77777777" w:rsidR="004345F3" w:rsidRPr="00671B35" w:rsidRDefault="004345F3" w:rsidP="004345F3">
      <w:pPr>
        <w:widowControl w:val="0"/>
        <w:ind w:firstLine="567"/>
        <w:jc w:val="both"/>
        <w:rPr>
          <w:rFonts w:eastAsia="Calibri"/>
        </w:rPr>
      </w:pPr>
      <w:r w:rsidRPr="00671B35">
        <w:rPr>
          <w:rFonts w:eastAsia="Calibri"/>
        </w:rPr>
        <w:t>Державна експертиза проводиться з метою визначення відповідності КСЗІ технічному завданню на створення КСЗІ, вимогам нормативної документації із захисту інформації і визначення можливості введення КСЗІ ІКС в експлуатацію.</w:t>
      </w:r>
    </w:p>
    <w:p w14:paraId="02055E24" w14:textId="77777777" w:rsidR="004345F3" w:rsidRPr="00671B35" w:rsidRDefault="004345F3" w:rsidP="004345F3">
      <w:pPr>
        <w:widowControl w:val="0"/>
        <w:ind w:firstLine="567"/>
        <w:jc w:val="both"/>
        <w:rPr>
          <w:rFonts w:eastAsia="Calibri"/>
        </w:rPr>
      </w:pPr>
      <w:r w:rsidRPr="00671B35">
        <w:rPr>
          <w:rFonts w:eastAsia="Calibri"/>
        </w:rPr>
        <w:t>Під час виконання заходів щодо проведення додаткових державних експертиз Виконавець здійснює попередній аналіз ОЕ та документації КСЗІ на ІКС з метою визначення наявності або відсутності змін у середовищах функціонування ІКС або змін у реалізації ОЕ порівняно з тими, які досліджувалися та оцінювалися при проведенні первинної експертизи.</w:t>
      </w:r>
    </w:p>
    <w:p w14:paraId="22F9400E" w14:textId="77777777" w:rsidR="004345F3" w:rsidRPr="00671B35" w:rsidRDefault="004345F3" w:rsidP="004345F3">
      <w:pPr>
        <w:widowControl w:val="0"/>
        <w:ind w:firstLine="567"/>
        <w:jc w:val="both"/>
        <w:rPr>
          <w:rFonts w:eastAsia="Calibri"/>
        </w:rPr>
      </w:pPr>
      <w:r w:rsidRPr="00671B35">
        <w:rPr>
          <w:rFonts w:eastAsia="Calibri"/>
        </w:rPr>
        <w:t>Якщо за результатами аналізу встановлено, що у середовищах функціонування ІКС або реалізації ОЕ відбулися зміни, тобто середовища функціонування ІКС або певні структурні компоненти ОЕ не відповідають тим, стосовно яких здійснювалися експертні роботи при проведенні попередньої експертизи, Виконавець здійснює доопрацювання документації КСЗІ на ІКС та/або розширення її комплектності, та розробляє нові програми та методики проведення експертизи (у разі необхідності). Після внесення змін до документації КСЗІ або в разі їх відсутності, Виконавець здійснює підготовку КСЗІ до проведення державної експертизи в ДССЗЗІ і супровід експертних випробувань з подальшим узгодженням з ДССЗЗІ результатів експертизи і забезпеченням видачі й передачі Замовнику Атестата відповідності.</w:t>
      </w:r>
    </w:p>
    <w:p w14:paraId="4F1B1CAC" w14:textId="77777777" w:rsidR="004345F3" w:rsidRPr="00671B35" w:rsidRDefault="004345F3" w:rsidP="004345F3">
      <w:pPr>
        <w:widowControl w:val="0"/>
        <w:ind w:firstLine="567"/>
        <w:jc w:val="both"/>
        <w:rPr>
          <w:rFonts w:eastAsia="Calibri"/>
        </w:rPr>
      </w:pPr>
      <w:r w:rsidRPr="00671B35">
        <w:rPr>
          <w:rFonts w:eastAsia="Calibri"/>
        </w:rPr>
        <w:t>У разі виявлення недоліків під час проведення державної експертизи, їх усунення здійснюється до завершення державної експертизи, порядок усунення такий самий, як і для попередніх випробувань згідно з НД ТЗІ 3.7-003-2005.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w:t>
      </w:r>
    </w:p>
    <w:p w14:paraId="4B1B9315" w14:textId="77777777" w:rsidR="00C6424B" w:rsidRPr="004345F3" w:rsidRDefault="00C6424B">
      <w:pPr>
        <w:spacing w:line="276" w:lineRule="auto"/>
        <w:rPr>
          <w:b/>
          <w:i/>
          <w:sz w:val="22"/>
          <w:szCs w:val="22"/>
        </w:rPr>
      </w:pPr>
      <w:bookmarkStart w:id="30" w:name="_GoBack"/>
      <w:bookmarkEnd w:id="30"/>
    </w:p>
    <w:p w14:paraId="528E08E7" w14:textId="488888EA" w:rsidR="004345F3" w:rsidRDefault="004345F3">
      <w:pPr>
        <w:spacing w:line="276" w:lineRule="auto"/>
        <w:rPr>
          <w:b/>
          <w:i/>
          <w:sz w:val="22"/>
          <w:szCs w:val="22"/>
          <w:lang w:val="uk-UA"/>
        </w:rPr>
      </w:pPr>
      <w:r>
        <w:rPr>
          <w:b/>
          <w:i/>
          <w:sz w:val="22"/>
          <w:szCs w:val="22"/>
          <w:lang w:val="uk-UA"/>
        </w:rPr>
        <w:br w:type="page"/>
      </w:r>
    </w:p>
    <w:p w14:paraId="783C451B" w14:textId="2F2336D3" w:rsidR="00646BBE" w:rsidRPr="00182EEF" w:rsidRDefault="00646BBE" w:rsidP="00646BBE">
      <w:pPr>
        <w:jc w:val="right"/>
        <w:rPr>
          <w:b/>
          <w:i/>
          <w:color w:val="000000"/>
          <w:lang w:val="uk-UA"/>
        </w:rPr>
      </w:pPr>
      <w:r w:rsidRPr="00182EEF">
        <w:rPr>
          <w:b/>
          <w:i/>
          <w:color w:val="000000"/>
          <w:lang w:val="uk-UA"/>
        </w:rPr>
        <w:lastRenderedPageBreak/>
        <w:t>Додаток 4 до тендерної документації</w:t>
      </w:r>
    </w:p>
    <w:p w14:paraId="5F3392C3" w14:textId="61942D9B" w:rsidR="00646BBE" w:rsidRPr="00182EEF" w:rsidRDefault="00646BBE" w:rsidP="00646BBE">
      <w:pPr>
        <w:jc w:val="right"/>
        <w:rPr>
          <w:b/>
        </w:rPr>
      </w:pPr>
      <w:r w:rsidRPr="00182EEF">
        <w:rPr>
          <w:b/>
        </w:rPr>
        <w:t>Проєкт договору</w:t>
      </w:r>
    </w:p>
    <w:p w14:paraId="06331418" w14:textId="77777777" w:rsidR="00C6424B" w:rsidRDefault="00C6424B" w:rsidP="00C6424B">
      <w:pPr>
        <w:jc w:val="right"/>
        <w:rPr>
          <w:b/>
        </w:rPr>
      </w:pPr>
      <w:r>
        <w:rPr>
          <w:b/>
        </w:rPr>
        <w:t>Проєкт договору</w:t>
      </w:r>
    </w:p>
    <w:p w14:paraId="709690CB" w14:textId="77777777" w:rsidR="00C6424B" w:rsidRPr="00C746F2" w:rsidRDefault="00C6424B" w:rsidP="00C6424B">
      <w:pPr>
        <w:jc w:val="center"/>
        <w:rPr>
          <w:b/>
        </w:rPr>
      </w:pPr>
      <w:r w:rsidRPr="00C746F2">
        <w:rPr>
          <w:b/>
        </w:rPr>
        <w:t>ДОГОВІР</w:t>
      </w:r>
    </w:p>
    <w:p w14:paraId="5B3D9ECD" w14:textId="77777777" w:rsidR="00C6424B" w:rsidRPr="00C746F2" w:rsidRDefault="00C6424B" w:rsidP="00C6424B">
      <w:pPr>
        <w:pStyle w:val="af6"/>
        <w:spacing w:after="0"/>
        <w:ind w:right="-2"/>
      </w:pPr>
      <w:r w:rsidRPr="00C746F2">
        <w:t xml:space="preserve">м. Львів                                                                                  </w:t>
      </w:r>
      <w:r w:rsidRPr="00C746F2">
        <w:tab/>
      </w:r>
      <w:r w:rsidRPr="00C746F2">
        <w:tab/>
        <w:t>«____» _________ 2023 року</w:t>
      </w:r>
    </w:p>
    <w:p w14:paraId="6601FD68" w14:textId="77777777" w:rsidR="00C6424B" w:rsidRPr="00C746F2" w:rsidRDefault="00C6424B" w:rsidP="00C6424B">
      <w:pPr>
        <w:jc w:val="center"/>
      </w:pPr>
    </w:p>
    <w:p w14:paraId="75635DF0" w14:textId="77777777" w:rsidR="00C6424B" w:rsidRPr="00C746F2" w:rsidRDefault="00C6424B" w:rsidP="00C6424B">
      <w:pPr>
        <w:pStyle w:val="afff7"/>
        <w:spacing w:after="0"/>
        <w:ind w:left="0"/>
        <w:jc w:val="both"/>
        <w:rPr>
          <w:rFonts w:ascii="Times New Roman" w:hAnsi="Times New Roman"/>
          <w:b/>
        </w:rPr>
      </w:pPr>
      <w:r w:rsidRPr="00C746F2">
        <w:rPr>
          <w:rFonts w:ascii="Times New Roman" w:hAnsi="Times New Roman"/>
          <w:b/>
        </w:rPr>
        <w:t xml:space="preserve"> </w:t>
      </w:r>
      <w:r w:rsidRPr="00C746F2">
        <w:rPr>
          <w:rFonts w:ascii="Times New Roman" w:hAnsi="Times New Roman"/>
          <w:b/>
        </w:rPr>
        <w:tab/>
        <w:t xml:space="preserve">УПРАВЛІННЯ З ПИТАНЬ ЦИФРОВОГО РОЗВИТКУ ЛЬВІВСЬКОЇ ОБЛАСНОЇ ДЕРЖАВНОЇ АДМІНІСТРАЦІЇ, </w:t>
      </w:r>
      <w:r w:rsidRPr="00C746F2">
        <w:rPr>
          <w:rFonts w:ascii="Times New Roman" w:hAnsi="Times New Roman"/>
        </w:rPr>
        <w:t>в особі начальника Столярчука Максима Леонідовича, який діє на підставі Положення про управління, (далі – «</w:t>
      </w:r>
      <w:r w:rsidRPr="00C746F2">
        <w:rPr>
          <w:rFonts w:ascii="Times New Roman" w:hAnsi="Times New Roman"/>
          <w:b/>
        </w:rPr>
        <w:t>Замовник</w:t>
      </w:r>
      <w:proofErr w:type="gramStart"/>
      <w:r w:rsidRPr="00C746F2">
        <w:rPr>
          <w:rFonts w:ascii="Times New Roman" w:hAnsi="Times New Roman"/>
        </w:rPr>
        <w:t>» )</w:t>
      </w:r>
      <w:proofErr w:type="gramEnd"/>
      <w:r w:rsidRPr="00C746F2">
        <w:rPr>
          <w:rFonts w:ascii="Times New Roman" w:hAnsi="Times New Roman"/>
        </w:rPr>
        <w:t>, з однієї сторони, та</w:t>
      </w:r>
    </w:p>
    <w:p w14:paraId="0017B441" w14:textId="77777777" w:rsidR="00C6424B" w:rsidRPr="00C746F2" w:rsidRDefault="00C6424B" w:rsidP="00C6424B">
      <w:pPr>
        <w:pStyle w:val="afff7"/>
        <w:spacing w:after="0"/>
        <w:ind w:left="0" w:firstLine="720"/>
        <w:jc w:val="both"/>
        <w:rPr>
          <w:rFonts w:ascii="Times New Roman" w:hAnsi="Times New Roman"/>
        </w:rPr>
      </w:pPr>
      <w:r w:rsidRPr="00C746F2">
        <w:rPr>
          <w:rFonts w:ascii="Times New Roman" w:hAnsi="Times New Roman"/>
        </w:rPr>
        <w:t>__________________________ (далі – «</w:t>
      </w:r>
      <w:r w:rsidRPr="00C746F2">
        <w:rPr>
          <w:rFonts w:ascii="Times New Roman" w:hAnsi="Times New Roman"/>
          <w:b/>
        </w:rPr>
        <w:t>Виконавець</w:t>
      </w:r>
      <w:r w:rsidRPr="00C746F2">
        <w:rPr>
          <w:rFonts w:ascii="Times New Roman" w:hAnsi="Times New Roman"/>
        </w:rPr>
        <w:t>»), в особі _______________, що діє на підставі ___________, далі по тексту – Сторони, керуючись чинним законодавством України, зокрема Цивільним Кодексом України, Законом України «Про авторське право і суміжні права», Законом України «Про публічні закупівлі», міжнародно-правовими актами, ратифікованими Україною, уклали цей Договір (надалі – Договір) про наступне</w:t>
      </w:r>
    </w:p>
    <w:p w14:paraId="286AE307" w14:textId="77777777" w:rsidR="00C6424B" w:rsidRPr="00C746F2" w:rsidRDefault="00C6424B" w:rsidP="00C6424B">
      <w:pPr>
        <w:pStyle w:val="afff7"/>
        <w:spacing w:after="0"/>
        <w:ind w:left="0"/>
        <w:jc w:val="both"/>
        <w:rPr>
          <w:rFonts w:ascii="Times New Roman" w:hAnsi="Times New Roman"/>
        </w:rPr>
      </w:pPr>
    </w:p>
    <w:p w14:paraId="27944CFA" w14:textId="77777777" w:rsidR="00C6424B" w:rsidRPr="00C746F2" w:rsidRDefault="00C6424B" w:rsidP="00C6424B">
      <w:pPr>
        <w:pStyle w:val="afff7"/>
        <w:spacing w:after="0"/>
        <w:ind w:left="0"/>
        <w:jc w:val="both"/>
        <w:rPr>
          <w:rFonts w:ascii="Times New Roman" w:hAnsi="Times New Roman"/>
        </w:rPr>
      </w:pPr>
    </w:p>
    <w:p w14:paraId="7F59D43B" w14:textId="77777777" w:rsidR="00C6424B" w:rsidRPr="00C746F2" w:rsidRDefault="00C6424B" w:rsidP="00C6424B">
      <w:pPr>
        <w:pStyle w:val="afff7"/>
        <w:spacing w:after="0"/>
        <w:ind w:left="0"/>
        <w:jc w:val="center"/>
        <w:rPr>
          <w:rFonts w:ascii="Times New Roman" w:hAnsi="Times New Roman"/>
          <w:b/>
          <w:bCs/>
        </w:rPr>
      </w:pPr>
      <w:r w:rsidRPr="00C746F2">
        <w:rPr>
          <w:rFonts w:ascii="Times New Roman" w:hAnsi="Times New Roman"/>
          <w:b/>
        </w:rPr>
        <w:t>ВИЗНАЧЕННЯ ТЕРМІНІВ:</w:t>
      </w:r>
    </w:p>
    <w:tbl>
      <w:tblPr>
        <w:tblW w:w="4961" w:type="pct"/>
        <w:tblInd w:w="7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07"/>
        <w:gridCol w:w="7041"/>
      </w:tblGrid>
      <w:tr w:rsidR="00C6424B" w:rsidRPr="00C746F2" w14:paraId="5BEFC0CC"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342FCB3A" w14:textId="77777777" w:rsidR="00C6424B" w:rsidRPr="00C746F2" w:rsidRDefault="00C6424B" w:rsidP="00DF2569">
            <w:pPr>
              <w:widowControl w:val="0"/>
              <w:tabs>
                <w:tab w:val="left" w:pos="0"/>
              </w:tabs>
              <w:jc w:val="center"/>
              <w:rPr>
                <w:rFonts w:eastAsia="Calibri"/>
                <w:b/>
              </w:rPr>
            </w:pPr>
            <w:r w:rsidRPr="00C746F2">
              <w:rPr>
                <w:rFonts w:eastAsia="Calibri"/>
                <w:b/>
              </w:rPr>
              <w:t>Терміни</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28944A36" w14:textId="77777777" w:rsidR="00C6424B" w:rsidRPr="00C746F2" w:rsidRDefault="00C6424B" w:rsidP="00DF2569">
            <w:pPr>
              <w:widowControl w:val="0"/>
              <w:tabs>
                <w:tab w:val="left" w:pos="0"/>
              </w:tabs>
              <w:jc w:val="center"/>
              <w:rPr>
                <w:rFonts w:eastAsia="Calibri"/>
                <w:b/>
              </w:rPr>
            </w:pPr>
            <w:r w:rsidRPr="00C746F2">
              <w:rPr>
                <w:rFonts w:eastAsia="Calibri"/>
                <w:b/>
              </w:rPr>
              <w:t>Визначення</w:t>
            </w:r>
          </w:p>
        </w:tc>
      </w:tr>
      <w:tr w:rsidR="00C6424B" w:rsidRPr="00C746F2" w14:paraId="0F44C266"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7C44161" w14:textId="77777777" w:rsidR="00C6424B" w:rsidRPr="00C746F2" w:rsidRDefault="00C6424B" w:rsidP="00DF2569">
            <w:pPr>
              <w:widowControl w:val="0"/>
              <w:tabs>
                <w:tab w:val="left" w:pos="0"/>
              </w:tabs>
              <w:jc w:val="center"/>
              <w:rPr>
                <w:rFonts w:eastAsia="Calibri"/>
                <w:b/>
              </w:rPr>
            </w:pPr>
            <w:r w:rsidRPr="00C746F2">
              <w:rPr>
                <w:rFonts w:eastAsia="Calibri"/>
                <w:b/>
              </w:rPr>
              <w:t>Замовник</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F0CF5F6" w14:textId="77777777" w:rsidR="00C6424B" w:rsidRPr="00C746F2" w:rsidRDefault="00C6424B" w:rsidP="00DF2569">
            <w:pPr>
              <w:widowControl w:val="0"/>
              <w:tabs>
                <w:tab w:val="left" w:pos="0"/>
              </w:tabs>
              <w:jc w:val="both"/>
              <w:rPr>
                <w:rFonts w:eastAsia="Calibri"/>
              </w:rPr>
            </w:pPr>
            <w:r w:rsidRPr="00C746F2">
              <w:rPr>
                <w:rFonts w:eastAsia="Calibri"/>
              </w:rPr>
              <w:t>Замовник послуг щодо створення та атестації КСЗІ ІКС.</w:t>
            </w:r>
          </w:p>
        </w:tc>
      </w:tr>
      <w:tr w:rsidR="00C6424B" w:rsidRPr="00C746F2" w14:paraId="62A7D836"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BE28956" w14:textId="77777777" w:rsidR="00C6424B" w:rsidRPr="00C746F2" w:rsidRDefault="00C6424B" w:rsidP="00DF2569">
            <w:pPr>
              <w:widowControl w:val="0"/>
              <w:tabs>
                <w:tab w:val="left" w:pos="0"/>
              </w:tabs>
              <w:jc w:val="center"/>
              <w:rPr>
                <w:rFonts w:eastAsia="Calibri"/>
              </w:rPr>
            </w:pPr>
            <w:r w:rsidRPr="00C746F2">
              <w:rPr>
                <w:rFonts w:eastAsia="Calibri"/>
                <w:b/>
              </w:rPr>
              <w:t>Виконавець</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CBB909F" w14:textId="77777777" w:rsidR="00C6424B" w:rsidRPr="00C746F2" w:rsidRDefault="00C6424B" w:rsidP="00DF2569">
            <w:pPr>
              <w:widowControl w:val="0"/>
              <w:tabs>
                <w:tab w:val="left" w:pos="0"/>
              </w:tabs>
              <w:jc w:val="both"/>
              <w:rPr>
                <w:rFonts w:eastAsia="Calibri"/>
              </w:rPr>
            </w:pPr>
            <w:r w:rsidRPr="00C746F2">
              <w:rPr>
                <w:rFonts w:eastAsia="Calibri"/>
              </w:rPr>
              <w:t>Виконавець послуг зі створення та атестації КСЗІ ІКС.</w:t>
            </w:r>
          </w:p>
        </w:tc>
      </w:tr>
      <w:tr w:rsidR="00C6424B" w:rsidRPr="00C746F2" w14:paraId="51C32A6D"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C1E6F26" w14:textId="77777777" w:rsidR="00C6424B" w:rsidRPr="00C746F2" w:rsidRDefault="00C6424B" w:rsidP="00DF2569">
            <w:pPr>
              <w:widowControl w:val="0"/>
              <w:tabs>
                <w:tab w:val="left" w:pos="0"/>
              </w:tabs>
              <w:jc w:val="center"/>
              <w:rPr>
                <w:rFonts w:eastAsia="Calibri"/>
                <w:b/>
                <w:bCs/>
              </w:rPr>
            </w:pPr>
            <w:r w:rsidRPr="00C746F2">
              <w:rPr>
                <w:rFonts w:eastAsia="Calibri"/>
                <w:b/>
              </w:rPr>
              <w:t>ДССЗЗІ, Держспецзв’язку</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69AF55A" w14:textId="77777777" w:rsidR="00C6424B" w:rsidRPr="00C746F2" w:rsidRDefault="00C6424B" w:rsidP="00DF2569">
            <w:pPr>
              <w:widowControl w:val="0"/>
              <w:tabs>
                <w:tab w:val="left" w:pos="0"/>
              </w:tabs>
              <w:jc w:val="both"/>
              <w:rPr>
                <w:rFonts w:eastAsia="Calibri"/>
                <w:bCs/>
              </w:rPr>
            </w:pPr>
            <w:r w:rsidRPr="00C746F2">
              <w:rPr>
                <w:rFonts w:eastAsia="Calibri"/>
              </w:rPr>
              <w:t>Державна служба спеціального зв’язку та захисту інформації.</w:t>
            </w:r>
          </w:p>
        </w:tc>
      </w:tr>
      <w:tr w:rsidR="00C6424B" w:rsidRPr="00C746F2" w14:paraId="5BD75F36"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73F824C" w14:textId="77777777" w:rsidR="00C6424B" w:rsidRPr="00C746F2" w:rsidRDefault="00C6424B" w:rsidP="00DF2569">
            <w:pPr>
              <w:widowControl w:val="0"/>
              <w:tabs>
                <w:tab w:val="left" w:pos="0"/>
              </w:tabs>
              <w:jc w:val="center"/>
              <w:rPr>
                <w:rFonts w:eastAsia="Calibri"/>
              </w:rPr>
            </w:pPr>
            <w:r w:rsidRPr="00C746F2">
              <w:rPr>
                <w:rFonts w:eastAsia="Calibri"/>
                <w:b/>
                <w:bCs/>
              </w:rPr>
              <w:t>ДСТУ</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A766A42" w14:textId="77777777" w:rsidR="00C6424B" w:rsidRPr="00C746F2" w:rsidRDefault="00C6424B" w:rsidP="00DF2569">
            <w:pPr>
              <w:widowControl w:val="0"/>
              <w:tabs>
                <w:tab w:val="left" w:pos="0"/>
              </w:tabs>
              <w:jc w:val="both"/>
              <w:rPr>
                <w:rFonts w:eastAsia="Calibri"/>
              </w:rPr>
            </w:pPr>
            <w:r w:rsidRPr="00C746F2">
              <w:rPr>
                <w:rFonts w:eastAsia="Calibri"/>
                <w:bCs/>
              </w:rPr>
              <w:t>Державний стандарт України.</w:t>
            </w:r>
          </w:p>
        </w:tc>
      </w:tr>
      <w:tr w:rsidR="00C6424B" w:rsidRPr="00C746F2" w14:paraId="166707A5"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06C7068" w14:textId="77777777" w:rsidR="00C6424B" w:rsidRPr="00C746F2" w:rsidRDefault="00C6424B" w:rsidP="00DF2569">
            <w:pPr>
              <w:widowControl w:val="0"/>
              <w:tabs>
                <w:tab w:val="left" w:pos="0"/>
              </w:tabs>
              <w:jc w:val="center"/>
              <w:rPr>
                <w:rFonts w:eastAsia="Calibri"/>
              </w:rPr>
            </w:pPr>
            <w:r w:rsidRPr="00C746F2">
              <w:rPr>
                <w:rFonts w:eastAsia="Calibri"/>
                <w:b/>
              </w:rPr>
              <w:t>КСЗІ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B21452A" w14:textId="77777777" w:rsidR="00C6424B" w:rsidRPr="00C746F2" w:rsidRDefault="00C6424B" w:rsidP="00DF2569">
            <w:pPr>
              <w:widowControl w:val="0"/>
              <w:tabs>
                <w:tab w:val="left" w:pos="0"/>
              </w:tabs>
              <w:jc w:val="both"/>
              <w:rPr>
                <w:rFonts w:eastAsia="Calibri"/>
              </w:rPr>
            </w:pPr>
            <w:r w:rsidRPr="00C746F2">
              <w:rPr>
                <w:rFonts w:eastAsia="Calibri"/>
              </w:rPr>
              <w:t>Комплексна система захисту інформації.</w:t>
            </w:r>
          </w:p>
        </w:tc>
      </w:tr>
      <w:tr w:rsidR="00C6424B" w:rsidRPr="00C746F2" w14:paraId="2E3D9460"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99CFEF1" w14:textId="77777777" w:rsidR="00C6424B" w:rsidRPr="00C746F2" w:rsidRDefault="00C6424B" w:rsidP="00DF2569">
            <w:pPr>
              <w:widowControl w:val="0"/>
              <w:tabs>
                <w:tab w:val="left" w:pos="0"/>
              </w:tabs>
              <w:jc w:val="center"/>
              <w:rPr>
                <w:rFonts w:eastAsia="Calibri"/>
              </w:rPr>
            </w:pPr>
            <w:r w:rsidRPr="00C746F2">
              <w:rPr>
                <w:rFonts w:eastAsia="Calibri"/>
                <w:b/>
              </w:rPr>
              <w:t>ІКС</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6ED074A" w14:textId="77777777" w:rsidR="00C6424B" w:rsidRPr="00C746F2" w:rsidRDefault="00C6424B" w:rsidP="00DF2569">
            <w:pPr>
              <w:widowControl w:val="0"/>
              <w:tabs>
                <w:tab w:val="left" w:pos="0"/>
              </w:tabs>
              <w:jc w:val="both"/>
              <w:rPr>
                <w:rFonts w:eastAsia="Calibri"/>
              </w:rPr>
            </w:pPr>
            <w:r w:rsidRPr="00C746F2">
              <w:rPr>
                <w:rFonts w:eastAsia="Calibri"/>
                <w:color w:val="333333"/>
                <w:shd w:val="clear" w:color="auto" w:fill="FFFFFF"/>
              </w:rPr>
              <w:t>Інформаційно-комунікаційна система - сукупність інформаційних та електронних комунікаційних систем, які у процесі обробки інформації діють як єдине ціле</w:t>
            </w:r>
          </w:p>
        </w:tc>
      </w:tr>
      <w:tr w:rsidR="00C6424B" w:rsidRPr="00C746F2" w14:paraId="289740ED"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B71EF56" w14:textId="77777777" w:rsidR="00C6424B" w:rsidRPr="00C746F2" w:rsidRDefault="00C6424B" w:rsidP="00DF2569">
            <w:pPr>
              <w:widowControl w:val="0"/>
              <w:tabs>
                <w:tab w:val="left" w:pos="0"/>
              </w:tabs>
              <w:jc w:val="center"/>
              <w:rPr>
                <w:rFonts w:eastAsia="Calibri"/>
              </w:rPr>
            </w:pPr>
            <w:r w:rsidRPr="00C746F2">
              <w:rPr>
                <w:rFonts w:eastAsia="Calibri"/>
                <w:b/>
              </w:rPr>
              <w:t>КЗЗ</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CF75C28" w14:textId="77777777" w:rsidR="00C6424B" w:rsidRPr="00C746F2" w:rsidRDefault="00C6424B" w:rsidP="00DF2569">
            <w:pPr>
              <w:widowControl w:val="0"/>
              <w:tabs>
                <w:tab w:val="left" w:pos="0"/>
              </w:tabs>
              <w:jc w:val="both"/>
              <w:rPr>
                <w:rFonts w:eastAsia="Calibri"/>
              </w:rPr>
            </w:pPr>
            <w:r w:rsidRPr="00C746F2">
              <w:rPr>
                <w:rFonts w:eastAsia="Calibri"/>
              </w:rPr>
              <w:t>Комплекс засобів захисту (сукупність програмно-апаратних засобів, які забезпечують реалізацію політики безпеки інформації).</w:t>
            </w:r>
          </w:p>
        </w:tc>
      </w:tr>
      <w:tr w:rsidR="00C6424B" w:rsidRPr="00C746F2" w14:paraId="05226022"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DA28822" w14:textId="77777777" w:rsidR="00C6424B" w:rsidRPr="00C746F2" w:rsidRDefault="00C6424B" w:rsidP="00DF2569">
            <w:pPr>
              <w:widowControl w:val="0"/>
              <w:tabs>
                <w:tab w:val="left" w:pos="0"/>
              </w:tabs>
              <w:jc w:val="center"/>
              <w:rPr>
                <w:rFonts w:eastAsia="Calibri"/>
              </w:rPr>
            </w:pPr>
            <w:r w:rsidRPr="00C746F2">
              <w:rPr>
                <w:rFonts w:eastAsia="Calibri"/>
                <w:b/>
              </w:rPr>
              <w:t>НД</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F4D577E" w14:textId="77777777" w:rsidR="00C6424B" w:rsidRPr="00C746F2" w:rsidRDefault="00C6424B" w:rsidP="00DF2569">
            <w:pPr>
              <w:widowControl w:val="0"/>
              <w:tabs>
                <w:tab w:val="left" w:pos="0"/>
              </w:tabs>
              <w:jc w:val="both"/>
              <w:rPr>
                <w:rFonts w:eastAsia="Calibri"/>
              </w:rPr>
            </w:pPr>
            <w:r w:rsidRPr="00C746F2">
              <w:rPr>
                <w:rFonts w:eastAsia="Calibri"/>
              </w:rPr>
              <w:t>Нормативний документ.</w:t>
            </w:r>
          </w:p>
        </w:tc>
      </w:tr>
      <w:tr w:rsidR="00C6424B" w:rsidRPr="00C746F2" w14:paraId="02533234"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2CEA670" w14:textId="77777777" w:rsidR="00C6424B" w:rsidRPr="00C746F2" w:rsidRDefault="00C6424B" w:rsidP="00DF2569">
            <w:pPr>
              <w:widowControl w:val="0"/>
              <w:tabs>
                <w:tab w:val="left" w:pos="0"/>
              </w:tabs>
              <w:jc w:val="center"/>
              <w:rPr>
                <w:rFonts w:eastAsia="Calibri"/>
              </w:rPr>
            </w:pPr>
            <w:r w:rsidRPr="00C746F2">
              <w:rPr>
                <w:rFonts w:eastAsia="Calibri"/>
                <w:b/>
              </w:rPr>
              <w:t>НД ТЗІ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CD3BF00" w14:textId="77777777" w:rsidR="00C6424B" w:rsidRPr="00C746F2" w:rsidRDefault="00C6424B" w:rsidP="00DF2569">
            <w:pPr>
              <w:widowControl w:val="0"/>
              <w:tabs>
                <w:tab w:val="left" w:pos="0"/>
              </w:tabs>
              <w:jc w:val="both"/>
              <w:rPr>
                <w:rFonts w:eastAsia="Calibri"/>
              </w:rPr>
            </w:pPr>
            <w:r w:rsidRPr="00C746F2">
              <w:rPr>
                <w:rFonts w:eastAsia="Calibri"/>
              </w:rPr>
              <w:t>Нормативний документ системи технічного захисту інформації.</w:t>
            </w:r>
          </w:p>
        </w:tc>
      </w:tr>
      <w:tr w:rsidR="00C6424B" w:rsidRPr="00C746F2" w14:paraId="4E35FE02"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CB9A824" w14:textId="77777777" w:rsidR="00C6424B" w:rsidRPr="00C746F2" w:rsidRDefault="00C6424B" w:rsidP="00DF2569">
            <w:pPr>
              <w:widowControl w:val="0"/>
              <w:tabs>
                <w:tab w:val="left" w:pos="0"/>
              </w:tabs>
              <w:jc w:val="center"/>
              <w:rPr>
                <w:rFonts w:eastAsia="Calibri"/>
              </w:rPr>
            </w:pPr>
            <w:r w:rsidRPr="00C746F2">
              <w:rPr>
                <w:rFonts w:eastAsia="Calibri"/>
                <w:b/>
              </w:rPr>
              <w:t>ТЗ</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9745037" w14:textId="77777777" w:rsidR="00C6424B" w:rsidRPr="00C746F2" w:rsidRDefault="00C6424B" w:rsidP="00DF2569">
            <w:pPr>
              <w:widowControl w:val="0"/>
              <w:tabs>
                <w:tab w:val="left" w:pos="0"/>
              </w:tabs>
              <w:jc w:val="both"/>
              <w:rPr>
                <w:rFonts w:eastAsia="Calibri"/>
              </w:rPr>
            </w:pPr>
            <w:r w:rsidRPr="00C746F2">
              <w:rPr>
                <w:rFonts w:eastAsia="Calibri"/>
              </w:rPr>
              <w:t>Технічне завдання.</w:t>
            </w:r>
          </w:p>
        </w:tc>
      </w:tr>
      <w:tr w:rsidR="00C6424B" w:rsidRPr="00C746F2" w14:paraId="2617418F"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85E7D21" w14:textId="77777777" w:rsidR="00C6424B" w:rsidRPr="00C746F2" w:rsidRDefault="00C6424B" w:rsidP="00DF2569">
            <w:pPr>
              <w:widowControl w:val="0"/>
              <w:tabs>
                <w:tab w:val="left" w:pos="0"/>
              </w:tabs>
              <w:jc w:val="center"/>
              <w:rPr>
                <w:rFonts w:eastAsia="Calibri"/>
              </w:rPr>
            </w:pPr>
            <w:r w:rsidRPr="00C746F2">
              <w:rPr>
                <w:rFonts w:eastAsia="Calibri"/>
                <w:b/>
              </w:rPr>
              <w:t>ТЗІ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BF30BC5" w14:textId="77777777" w:rsidR="00C6424B" w:rsidRPr="00C746F2" w:rsidRDefault="00C6424B" w:rsidP="00DF2569">
            <w:pPr>
              <w:widowControl w:val="0"/>
              <w:tabs>
                <w:tab w:val="left" w:pos="0"/>
              </w:tabs>
              <w:jc w:val="both"/>
              <w:rPr>
                <w:rFonts w:eastAsia="Calibri"/>
              </w:rPr>
            </w:pPr>
            <w:r w:rsidRPr="00C746F2">
              <w:rPr>
                <w:rFonts w:eastAsia="Calibri"/>
              </w:rPr>
              <w:t>Технічний захист інформації.</w:t>
            </w:r>
          </w:p>
        </w:tc>
      </w:tr>
      <w:tr w:rsidR="00C6424B" w:rsidRPr="00C746F2" w14:paraId="1056B592"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53ADF3E" w14:textId="77777777" w:rsidR="00C6424B" w:rsidRPr="00C746F2" w:rsidRDefault="00C6424B" w:rsidP="00DF2569">
            <w:pPr>
              <w:widowControl w:val="0"/>
              <w:tabs>
                <w:tab w:val="left" w:pos="0"/>
              </w:tabs>
              <w:jc w:val="center"/>
              <w:rPr>
                <w:rFonts w:eastAsia="Calibri"/>
                <w:b/>
              </w:rPr>
            </w:pPr>
            <w:r w:rsidRPr="00C746F2">
              <w:rPr>
                <w:rFonts w:eastAsia="Calibri"/>
                <w:b/>
              </w:rPr>
              <w:t>СЗІ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E9334A1" w14:textId="77777777" w:rsidR="00C6424B" w:rsidRPr="00C746F2" w:rsidRDefault="00C6424B" w:rsidP="00DF2569">
            <w:pPr>
              <w:widowControl w:val="0"/>
              <w:tabs>
                <w:tab w:val="left" w:pos="0"/>
              </w:tabs>
              <w:jc w:val="both"/>
              <w:rPr>
                <w:rFonts w:eastAsia="Calibri"/>
              </w:rPr>
            </w:pPr>
            <w:r w:rsidRPr="00C746F2">
              <w:rPr>
                <w:rFonts w:eastAsia="Calibri"/>
              </w:rPr>
              <w:t>Служба захисту інформації.</w:t>
            </w:r>
          </w:p>
        </w:tc>
      </w:tr>
      <w:tr w:rsidR="00C6424B" w:rsidRPr="00C746F2" w14:paraId="32A2C4F0"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980548A" w14:textId="77777777" w:rsidR="00C6424B" w:rsidRPr="00C746F2" w:rsidRDefault="00C6424B" w:rsidP="00DF2569">
            <w:pPr>
              <w:widowControl w:val="0"/>
              <w:tabs>
                <w:tab w:val="left" w:pos="0"/>
              </w:tabs>
              <w:jc w:val="center"/>
              <w:rPr>
                <w:rFonts w:eastAsia="Calibri"/>
                <w:b/>
              </w:rPr>
            </w:pPr>
            <w:r w:rsidRPr="00C746F2">
              <w:rPr>
                <w:rFonts w:eastAsia="Calibri"/>
                <w:b/>
              </w:rPr>
              <w:t>ОЕ</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B381C4E" w14:textId="77777777" w:rsidR="00C6424B" w:rsidRPr="00C746F2" w:rsidRDefault="00C6424B" w:rsidP="00DF2569">
            <w:pPr>
              <w:widowControl w:val="0"/>
              <w:tabs>
                <w:tab w:val="left" w:pos="0"/>
              </w:tabs>
              <w:jc w:val="both"/>
              <w:rPr>
                <w:rFonts w:eastAsia="Calibri"/>
              </w:rPr>
            </w:pPr>
            <w:r w:rsidRPr="00C746F2">
              <w:rPr>
                <w:rFonts w:eastAsia="Calibri"/>
              </w:rPr>
              <w:t>Об’єкт експертизи.</w:t>
            </w:r>
          </w:p>
        </w:tc>
      </w:tr>
    </w:tbl>
    <w:p w14:paraId="2969F48B" w14:textId="77777777" w:rsidR="00C6424B" w:rsidRPr="00C746F2" w:rsidRDefault="00C6424B" w:rsidP="00C6424B">
      <w:pPr>
        <w:pStyle w:val="afff7"/>
        <w:spacing w:after="0"/>
        <w:ind w:left="0" w:firstLine="709"/>
        <w:jc w:val="both"/>
        <w:rPr>
          <w:rFonts w:ascii="Times New Roman" w:hAnsi="Times New Roman"/>
        </w:rPr>
      </w:pPr>
    </w:p>
    <w:p w14:paraId="60D74BAA" w14:textId="77777777" w:rsidR="00C6424B" w:rsidRPr="00C746F2" w:rsidRDefault="00C6424B" w:rsidP="00C6424B">
      <w:pPr>
        <w:pStyle w:val="afff7"/>
        <w:spacing w:after="0"/>
        <w:ind w:left="0" w:firstLine="709"/>
        <w:jc w:val="center"/>
        <w:rPr>
          <w:rFonts w:ascii="Times New Roman" w:hAnsi="Times New Roman"/>
        </w:rPr>
      </w:pPr>
      <w:r w:rsidRPr="00C746F2">
        <w:rPr>
          <w:rFonts w:ascii="Times New Roman" w:hAnsi="Times New Roman"/>
          <w:b/>
        </w:rPr>
        <w:t>1. ПРЕДМЕТ ДОГОВОРУ</w:t>
      </w:r>
    </w:p>
    <w:p w14:paraId="3E7EAA6D" w14:textId="77777777" w:rsidR="00C6424B" w:rsidRPr="00C746F2" w:rsidRDefault="00C6424B" w:rsidP="00C6424B">
      <w:pPr>
        <w:pStyle w:val="1"/>
        <w:keepLines w:val="0"/>
        <w:numPr>
          <w:ilvl w:val="1"/>
          <w:numId w:val="22"/>
        </w:numPr>
        <w:tabs>
          <w:tab w:val="left" w:pos="0"/>
        </w:tabs>
        <w:spacing w:before="0" w:after="0" w:line="240" w:lineRule="auto"/>
        <w:ind w:left="0" w:firstLine="0"/>
        <w:jc w:val="both"/>
        <w:rPr>
          <w:rFonts w:ascii="Times New Roman" w:hAnsi="Times New Roman" w:cs="Times New Roman"/>
          <w:color w:val="auto"/>
          <w:sz w:val="24"/>
          <w:szCs w:val="24"/>
        </w:rPr>
      </w:pPr>
      <w:r w:rsidRPr="00C746F2">
        <w:rPr>
          <w:rFonts w:ascii="Times New Roman" w:hAnsi="Times New Roman" w:cs="Times New Roman"/>
          <w:color w:val="auto"/>
          <w:sz w:val="24"/>
          <w:szCs w:val="24"/>
        </w:rPr>
        <w:t xml:space="preserve">Виконавець зобов’язується надати Замовнику послуги з зі створення КСЗІ та проходження державної експертизи щодо отримання атестату відповідності КСЗІ ІКС СЕД «Мегаполіс.DocNet» (далі – Послуги), ДК 021:2015: 72220000-3 - Консультаційні </w:t>
      </w:r>
      <w:r w:rsidRPr="00C746F2">
        <w:rPr>
          <w:rFonts w:ascii="Times New Roman" w:hAnsi="Times New Roman" w:cs="Times New Roman"/>
          <w:color w:val="auto"/>
          <w:sz w:val="24"/>
          <w:szCs w:val="24"/>
        </w:rPr>
        <w:lastRenderedPageBreak/>
        <w:t>послуги з питань систем та з технічних питань, а Замовник зобов’язується прийняти і оплатити надані послуги.</w:t>
      </w:r>
    </w:p>
    <w:p w14:paraId="1C5CE021" w14:textId="77777777" w:rsidR="00C6424B" w:rsidRPr="00C746F2" w:rsidRDefault="00C6424B" w:rsidP="00C6424B">
      <w:pPr>
        <w:pStyle w:val="afff7"/>
        <w:tabs>
          <w:tab w:val="left" w:pos="0"/>
        </w:tabs>
        <w:spacing w:after="0"/>
        <w:ind w:left="0"/>
        <w:jc w:val="both"/>
        <w:rPr>
          <w:rFonts w:ascii="Times New Roman" w:hAnsi="Times New Roman"/>
          <w:color w:val="000000"/>
        </w:rPr>
      </w:pPr>
      <w:r w:rsidRPr="00C746F2">
        <w:rPr>
          <w:rFonts w:ascii="Times New Roman" w:hAnsi="Times New Roman"/>
          <w:color w:val="000000"/>
        </w:rPr>
        <w:t>1.2. Детальний склад послуг, строки їх надання, очікувані результати та вартість наведені в Календарному плані</w:t>
      </w:r>
      <w:bookmarkStart w:id="31" w:name="_Toc325117436"/>
      <w:bookmarkStart w:id="32" w:name="_Toc366505648"/>
      <w:bookmarkStart w:id="33" w:name="_Toc366505824"/>
      <w:r w:rsidRPr="00C746F2">
        <w:rPr>
          <w:rFonts w:ascii="Times New Roman" w:hAnsi="Times New Roman"/>
          <w:color w:val="000000"/>
        </w:rPr>
        <w:t>, що є невід’ємною частиною Договору.</w:t>
      </w:r>
    </w:p>
    <w:p w14:paraId="320F253C" w14:textId="77777777" w:rsidR="00C6424B" w:rsidRPr="00C746F2" w:rsidRDefault="00C6424B" w:rsidP="00C6424B">
      <w:pPr>
        <w:pStyle w:val="afff7"/>
        <w:tabs>
          <w:tab w:val="left" w:pos="0"/>
        </w:tabs>
        <w:spacing w:after="0"/>
        <w:jc w:val="both"/>
        <w:rPr>
          <w:rFonts w:ascii="Times New Roman" w:hAnsi="Times New Roman"/>
          <w:color w:val="000000"/>
        </w:rPr>
      </w:pPr>
      <w:r w:rsidRPr="00C746F2">
        <w:rPr>
          <w:rFonts w:ascii="Times New Roman" w:hAnsi="Times New Roman"/>
          <w:color w:val="000000"/>
        </w:rPr>
        <w:t xml:space="preserve"> </w:t>
      </w:r>
    </w:p>
    <w:p w14:paraId="0A144112" w14:textId="77777777" w:rsidR="00C6424B" w:rsidRPr="00C746F2" w:rsidRDefault="00C6424B" w:rsidP="00C6424B">
      <w:pPr>
        <w:pStyle w:val="afff7"/>
        <w:tabs>
          <w:tab w:val="left" w:pos="0"/>
        </w:tabs>
        <w:spacing w:after="0"/>
        <w:jc w:val="both"/>
        <w:rPr>
          <w:rFonts w:ascii="Times New Roman" w:hAnsi="Times New Roman"/>
          <w:color w:val="000000"/>
        </w:rPr>
      </w:pPr>
    </w:p>
    <w:p w14:paraId="461113F3" w14:textId="77777777" w:rsidR="00C6424B" w:rsidRPr="00C746F2" w:rsidRDefault="00C6424B" w:rsidP="00C6424B">
      <w:pPr>
        <w:pStyle w:val="afff7"/>
        <w:tabs>
          <w:tab w:val="left" w:pos="0"/>
        </w:tabs>
        <w:spacing w:after="0"/>
        <w:jc w:val="both"/>
        <w:rPr>
          <w:rFonts w:ascii="Times New Roman" w:hAnsi="Times New Roman"/>
          <w:color w:val="000000"/>
        </w:rPr>
      </w:pPr>
    </w:p>
    <w:p w14:paraId="183724E6" w14:textId="77777777" w:rsidR="00C6424B" w:rsidRPr="00C746F2" w:rsidRDefault="00C6424B" w:rsidP="00C6424B">
      <w:pPr>
        <w:pStyle w:val="afff7"/>
        <w:spacing w:after="0"/>
        <w:jc w:val="center"/>
        <w:rPr>
          <w:rFonts w:ascii="Times New Roman" w:hAnsi="Times New Roman"/>
          <w:b/>
        </w:rPr>
      </w:pPr>
      <w:r w:rsidRPr="00C746F2">
        <w:rPr>
          <w:rFonts w:ascii="Times New Roman" w:hAnsi="Times New Roman"/>
          <w:b/>
        </w:rPr>
        <w:t>2. ЦІНА ДОГОВОРУ</w:t>
      </w:r>
    </w:p>
    <w:p w14:paraId="168F5A4F" w14:textId="77777777" w:rsidR="00C6424B" w:rsidRPr="00C746F2" w:rsidRDefault="00C6424B" w:rsidP="00C6424B">
      <w:pPr>
        <w:pStyle w:val="afff7"/>
        <w:spacing w:after="0"/>
        <w:ind w:left="0"/>
        <w:jc w:val="both"/>
        <w:rPr>
          <w:rFonts w:ascii="Times New Roman" w:hAnsi="Times New Roman"/>
          <w:color w:val="000000"/>
        </w:rPr>
      </w:pPr>
      <w:r w:rsidRPr="00C746F2">
        <w:rPr>
          <w:rFonts w:ascii="Times New Roman" w:hAnsi="Times New Roman"/>
          <w:color w:val="000000"/>
        </w:rPr>
        <w:t xml:space="preserve">2.1. Загальна ціна цього Договору становить </w:t>
      </w:r>
      <w:r w:rsidRPr="00C746F2">
        <w:rPr>
          <w:rFonts w:ascii="Times New Roman" w:hAnsi="Times New Roman"/>
          <w:b/>
          <w:color w:val="000000"/>
        </w:rPr>
        <w:t>____________ (__________________)</w:t>
      </w:r>
      <w:r w:rsidRPr="00C746F2">
        <w:rPr>
          <w:rFonts w:ascii="Times New Roman" w:hAnsi="Times New Roman"/>
          <w:color w:val="000000"/>
        </w:rPr>
        <w:t>, в тому числі ПДВ __________ (____________________), в тому числі:</w:t>
      </w:r>
    </w:p>
    <w:p w14:paraId="14883882" w14:textId="77777777" w:rsidR="00C6424B" w:rsidRPr="00C746F2" w:rsidRDefault="00C6424B" w:rsidP="00C6424B">
      <w:pPr>
        <w:pStyle w:val="afff7"/>
        <w:spacing w:after="0"/>
        <w:ind w:left="0"/>
        <w:jc w:val="both"/>
        <w:rPr>
          <w:rFonts w:ascii="Times New Roman" w:hAnsi="Times New Roman"/>
          <w:color w:val="000000"/>
        </w:rPr>
      </w:pPr>
      <w:r w:rsidRPr="00C746F2">
        <w:rPr>
          <w:rFonts w:ascii="Times New Roman" w:hAnsi="Times New Roman"/>
          <w:color w:val="000000"/>
        </w:rPr>
        <w:t>2.2. Ціна цього Договору може бути зменшена за взаємною згодою Сторін.</w:t>
      </w:r>
    </w:p>
    <w:p w14:paraId="48EC825B" w14:textId="77777777" w:rsidR="00C6424B" w:rsidRPr="00C746F2" w:rsidRDefault="00C6424B" w:rsidP="00C6424B">
      <w:pPr>
        <w:pStyle w:val="afff7"/>
        <w:spacing w:after="0"/>
        <w:ind w:firstLine="675"/>
        <w:jc w:val="both"/>
        <w:rPr>
          <w:rFonts w:ascii="Times New Roman" w:hAnsi="Times New Roman"/>
          <w:color w:val="000000"/>
        </w:rPr>
      </w:pPr>
    </w:p>
    <w:p w14:paraId="3451C090" w14:textId="77777777" w:rsidR="00C6424B" w:rsidRPr="00C746F2" w:rsidRDefault="00C6424B" w:rsidP="00C6424B">
      <w:pPr>
        <w:pStyle w:val="afff7"/>
        <w:jc w:val="center"/>
        <w:rPr>
          <w:rFonts w:ascii="Times New Roman" w:hAnsi="Times New Roman"/>
          <w:b/>
        </w:rPr>
      </w:pPr>
      <w:r w:rsidRPr="00C746F2">
        <w:rPr>
          <w:rFonts w:ascii="Times New Roman" w:hAnsi="Times New Roman"/>
          <w:b/>
        </w:rPr>
        <w:t>3. Якість Послуг</w:t>
      </w:r>
    </w:p>
    <w:p w14:paraId="3F55368B"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3.1. Виконавець повинен надати Замовнику Послуги, якість яких відповідає вимогам, що ставляться до даного виду, або аналогічних Послуг у цій сфері.</w:t>
      </w:r>
    </w:p>
    <w:p w14:paraId="431A515B"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3.2. Надання послуг повинно відповідати вимогам НД ТЗІ 3.7-003-05 «Порядок проведення робіт зі створення комплексної системи захисту інформації в інформаційно-телекомунікаційній системі», затвердженого наказом Департаменту спеціальних телекомунікаційних систем та захисту інформації Служби безпеки України від 08.11.2005 №125 із змінами згідно наказу Адміністрації Держспецзв’язку від 28.12.2012 № 806.</w:t>
      </w:r>
    </w:p>
    <w:p w14:paraId="63AFE83F"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3.3. Всі витрати, пов’язані із повторним наданням Послуг, у зв’язку з неналежною якістю наданих послуг несе Виконавець.</w:t>
      </w:r>
    </w:p>
    <w:p w14:paraId="6E6DB112" w14:textId="77777777" w:rsidR="00C6424B" w:rsidRPr="00C746F2" w:rsidRDefault="00C6424B" w:rsidP="00C6424B">
      <w:pPr>
        <w:pStyle w:val="afff7"/>
        <w:spacing w:after="0"/>
        <w:jc w:val="center"/>
        <w:rPr>
          <w:rFonts w:ascii="Times New Roman" w:hAnsi="Times New Roman"/>
        </w:rPr>
      </w:pPr>
      <w:r w:rsidRPr="00C746F2">
        <w:rPr>
          <w:rFonts w:ascii="Times New Roman" w:hAnsi="Times New Roman"/>
          <w:b/>
        </w:rPr>
        <w:tab/>
      </w:r>
    </w:p>
    <w:p w14:paraId="012EE6DF" w14:textId="77777777" w:rsidR="00C6424B" w:rsidRPr="00C746F2" w:rsidRDefault="00C6424B" w:rsidP="00C6424B">
      <w:pPr>
        <w:pStyle w:val="afff7"/>
        <w:spacing w:after="0"/>
        <w:ind w:left="0" w:firstLine="675"/>
        <w:jc w:val="both"/>
        <w:rPr>
          <w:rFonts w:ascii="Times New Roman" w:hAnsi="Times New Roman"/>
        </w:rPr>
      </w:pPr>
    </w:p>
    <w:p w14:paraId="7F5B98B4" w14:textId="77777777" w:rsidR="00C6424B" w:rsidRPr="00C746F2" w:rsidRDefault="00C6424B" w:rsidP="00C6424B">
      <w:pPr>
        <w:pStyle w:val="afff7"/>
        <w:spacing w:after="0"/>
        <w:jc w:val="center"/>
        <w:rPr>
          <w:rFonts w:ascii="Times New Roman" w:hAnsi="Times New Roman"/>
          <w:b/>
        </w:rPr>
      </w:pPr>
      <w:r w:rsidRPr="00C746F2">
        <w:rPr>
          <w:rFonts w:ascii="Times New Roman" w:hAnsi="Times New Roman"/>
          <w:b/>
        </w:rPr>
        <w:t xml:space="preserve">4. ПОРЯДОК НАДАННЯ ПОСЛУГ </w:t>
      </w:r>
    </w:p>
    <w:p w14:paraId="77FE2B39"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4.1. Виконавець зобов’язується надати послуги відповідно </w:t>
      </w:r>
      <w:proofErr w:type="gramStart"/>
      <w:r w:rsidRPr="00C746F2">
        <w:rPr>
          <w:rFonts w:ascii="Times New Roman" w:hAnsi="Times New Roman"/>
        </w:rPr>
        <w:t>до  Календарного</w:t>
      </w:r>
      <w:proofErr w:type="gramEnd"/>
      <w:r w:rsidRPr="00C746F2">
        <w:rPr>
          <w:rFonts w:ascii="Times New Roman" w:hAnsi="Times New Roman"/>
        </w:rPr>
        <w:t xml:space="preserve"> плану, а Замовник зобов’язується оплатити такі послуги. </w:t>
      </w:r>
    </w:p>
    <w:p w14:paraId="6CCD1C6B"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4.2. Послуги надаються за місцезнаходженням Замовника та/або за допомогою віддаленого доступу з використанням засобів зв’язку (мережа Інтернет, телефон тощо).</w:t>
      </w:r>
    </w:p>
    <w:p w14:paraId="13C838AC"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4.3. Виконавець гарантує якість Послуг, тобто їх відповідність загальноприйнятим умовам надання такого типу Послуг.</w:t>
      </w:r>
    </w:p>
    <w:p w14:paraId="0332E572"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4.4. Приймання-передача наданих Послуг здійснюється Сторонами згідно Календарного плану, за Актами приймання-передачі наданих послуг.</w:t>
      </w:r>
    </w:p>
    <w:p w14:paraId="5298FA6A"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4.5. Після завершення надання Послуг за кожним етапом Календарного плану Виконавець підписує та направляє Замовнику два примірника Акту приймання-передачі наданих послуг. Замовник протягом 5 (п’яти) робочих днів з дня одержання акту приймання-передачі наданих послуг зобов’язаний надіслати Виконавцю підписаний ним Акт приймання-передачі наданих послуг або мотивовану письмову відмову від прийняття Послуг з переліком недоліків та недопрацювань, які необхідно усунути. </w:t>
      </w:r>
    </w:p>
    <w:p w14:paraId="51CB9099"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4.6.  У разі якщо Замовник не надіслав Виконавцю підписаний ним Акт приймання-передачі наданих </w:t>
      </w:r>
      <w:proofErr w:type="gramStart"/>
      <w:r w:rsidRPr="00C746F2">
        <w:rPr>
          <w:rFonts w:ascii="Times New Roman" w:hAnsi="Times New Roman"/>
        </w:rPr>
        <w:t>послуг  і</w:t>
      </w:r>
      <w:proofErr w:type="gramEnd"/>
      <w:r w:rsidRPr="00C746F2">
        <w:rPr>
          <w:rFonts w:ascii="Times New Roman" w:hAnsi="Times New Roman"/>
        </w:rPr>
        <w:t xml:space="preserve"> не направив письмової мотивованої відмови від прийняття Послуг з переліком недоліків та недопрацювань в обумовлений у пункті 4.6 цього Договору строк, вважається, що Послуги надані Виконавцем належним чином та підлягають оплаті у відповідності з умовами цього Договору та вимогами чинного законодавства України.</w:t>
      </w:r>
    </w:p>
    <w:p w14:paraId="09771121"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4.7. У випадку направлення Замовником письмової мотивованої відмови від прийняття Послуг, Сторони зобов’язані протягом 10 днів від дати отримання такої відмови Виконавцем скласти двосторонній акт з переліком доробок та доопрацювань, які повинен здійснити Виконавець, та строків </w:t>
      </w:r>
      <w:r w:rsidRPr="00C746F2">
        <w:rPr>
          <w:rFonts w:ascii="Times New Roman" w:hAnsi="Times New Roman"/>
        </w:rPr>
        <w:lastRenderedPageBreak/>
        <w:t xml:space="preserve">їх виконання (далі – Дефектний акт). Після усунення Виконавцем недоліків, що були підставою для направлення йому Замовником відмови від прийняття Послуг, Виконавець підписує та направляє Замовнику два примірника акту приймання-передачі наданих послуг в новій редакції, а Замовник зобов’язаний вчинити дії щодо прийняття Послуг </w:t>
      </w:r>
      <w:proofErr w:type="gramStart"/>
      <w:r w:rsidRPr="00C746F2">
        <w:rPr>
          <w:rFonts w:ascii="Times New Roman" w:hAnsi="Times New Roman"/>
        </w:rPr>
        <w:t>в порядку</w:t>
      </w:r>
      <w:proofErr w:type="gramEnd"/>
      <w:r w:rsidRPr="00C746F2">
        <w:rPr>
          <w:rFonts w:ascii="Times New Roman" w:hAnsi="Times New Roman"/>
        </w:rPr>
        <w:t xml:space="preserve"> та на умовах, визначених п.п.4.6. та 4.7. цього Договору.  </w:t>
      </w:r>
    </w:p>
    <w:p w14:paraId="37D8E6C5"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4.8. Якщо Виконавець протягом строку, зазначеного в Дефектному акті, не виконав доробки, доопрацювання чи не усунув інші недоліки в наданні Послуг, Замовник має право не оплачувати такі Послуги. </w:t>
      </w:r>
      <w:proofErr w:type="gramStart"/>
      <w:r w:rsidRPr="00C746F2">
        <w:rPr>
          <w:rFonts w:ascii="Times New Roman" w:hAnsi="Times New Roman"/>
        </w:rPr>
        <w:t>В будь</w:t>
      </w:r>
      <w:proofErr w:type="gramEnd"/>
      <w:r w:rsidRPr="00C746F2">
        <w:rPr>
          <w:rFonts w:ascii="Times New Roman" w:hAnsi="Times New Roman"/>
        </w:rPr>
        <w:t xml:space="preserve">-якому випадку Замовник зобов’язаний оплатити Послуги, які надані йому належним чином або щодо яких Виконавцем усунуто всі недоліки, зазначені в Дефектному акті. </w:t>
      </w:r>
    </w:p>
    <w:p w14:paraId="1719EDDC"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4.9. Замовнику надаються невиключні права на використання криптографічних засобів захисту інформації (програмного забезпечення) на умовах визначених їх розробниками.</w:t>
      </w:r>
    </w:p>
    <w:p w14:paraId="58C6BFAD" w14:textId="77777777" w:rsidR="00C6424B" w:rsidRPr="00C746F2" w:rsidRDefault="00C6424B" w:rsidP="00C6424B">
      <w:pPr>
        <w:pStyle w:val="afff7"/>
        <w:spacing w:after="0"/>
        <w:jc w:val="center"/>
        <w:rPr>
          <w:rFonts w:ascii="Times New Roman" w:hAnsi="Times New Roman"/>
          <w:b/>
        </w:rPr>
      </w:pPr>
    </w:p>
    <w:p w14:paraId="5BB436DF" w14:textId="77777777" w:rsidR="00C6424B" w:rsidRPr="00C746F2" w:rsidRDefault="00C6424B" w:rsidP="00C6424B">
      <w:pPr>
        <w:pStyle w:val="afff7"/>
        <w:spacing w:after="0"/>
        <w:jc w:val="center"/>
        <w:rPr>
          <w:rFonts w:ascii="Times New Roman" w:hAnsi="Times New Roman"/>
          <w:b/>
        </w:rPr>
      </w:pPr>
      <w:r w:rsidRPr="00C746F2">
        <w:rPr>
          <w:rFonts w:ascii="Times New Roman" w:hAnsi="Times New Roman"/>
          <w:b/>
        </w:rPr>
        <w:t>5. ПОРЯДОК ЗДІЙСНЕННЯ ОПЛАТИ</w:t>
      </w:r>
    </w:p>
    <w:p w14:paraId="2BA9FFD9"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5.1. Розрахунки за даним Договором здійснюються в національній валюті України шляхом безготівкового перерахування грошових коштів з розрахункового рахунку Замовника на розрахунковий рахунок Виконавця, реквізити якого зазначаються в цьому Договорі.</w:t>
      </w:r>
    </w:p>
    <w:p w14:paraId="33C904D2"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5.2. Оплата Послуг здійснюється Замовником протягом 10 (десяти) робочих днів з дати підписання Сторонами Акту приймання-передачі наданих послуг, на підставі оригіналу належним чином оформленого рахунку. </w:t>
      </w:r>
    </w:p>
    <w:p w14:paraId="41CAAFBA"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5.4. Оплата вважається здійсненою в момент зарахування коштів на розрахунковий рахунок Виконавця з призначенням платежу на виконання цього Договору.</w:t>
      </w:r>
    </w:p>
    <w:p w14:paraId="17C43855"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5.5. Усі платіжні документи за Договором оформлюються з дотриманням вимог чинного законодавства України, що зазвичай ставляться до змісту і форми таких документі.</w:t>
      </w:r>
    </w:p>
    <w:p w14:paraId="5DB1CC79" w14:textId="77777777" w:rsidR="00C6424B" w:rsidRPr="00C746F2" w:rsidRDefault="00C6424B" w:rsidP="00C6424B">
      <w:pPr>
        <w:pStyle w:val="afff7"/>
        <w:spacing w:after="0"/>
        <w:ind w:firstLine="675"/>
        <w:jc w:val="both"/>
        <w:rPr>
          <w:rFonts w:ascii="Times New Roman" w:hAnsi="Times New Roman"/>
        </w:rPr>
      </w:pPr>
    </w:p>
    <w:p w14:paraId="08FE359F" w14:textId="77777777" w:rsidR="00C6424B" w:rsidRPr="00C746F2" w:rsidRDefault="00C6424B" w:rsidP="00C6424B">
      <w:pPr>
        <w:pStyle w:val="afff7"/>
        <w:spacing w:after="0"/>
        <w:jc w:val="center"/>
        <w:rPr>
          <w:rFonts w:ascii="Times New Roman" w:hAnsi="Times New Roman"/>
          <w:b/>
        </w:rPr>
      </w:pPr>
      <w:r w:rsidRPr="00C746F2">
        <w:rPr>
          <w:rFonts w:ascii="Times New Roman" w:hAnsi="Times New Roman"/>
          <w:b/>
        </w:rPr>
        <w:t>6. ПРАВА ТА ОБОВ'ЯЗКИ СТОРІН</w:t>
      </w:r>
    </w:p>
    <w:p w14:paraId="1B5BCB50" w14:textId="77777777" w:rsidR="00C6424B" w:rsidRPr="00C746F2" w:rsidRDefault="00C6424B" w:rsidP="00C6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C746F2">
        <w:rPr>
          <w:b/>
          <w:color w:val="000000"/>
        </w:rPr>
        <w:t>6.1. Замовник зобов’язаний:</w:t>
      </w:r>
    </w:p>
    <w:p w14:paraId="2B937888"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bookmarkStart w:id="34" w:name="63"/>
      <w:bookmarkStart w:id="35" w:name="66"/>
      <w:bookmarkEnd w:id="34"/>
      <w:bookmarkEnd w:id="35"/>
      <w:r w:rsidRPr="00C746F2">
        <w:rPr>
          <w:rFonts w:ascii="Times New Roman" w:hAnsi="Times New Roman" w:cs="Times New Roman"/>
          <w:sz w:val="24"/>
        </w:rPr>
        <w:t>6.1.1. Приймати від Виконавця Послуги шляхом підписання актів приймання-передачі наданих послуг, якщо надані Послуги відповідають умовам цього Договору;</w:t>
      </w:r>
    </w:p>
    <w:p w14:paraId="5383C349"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 xml:space="preserve">6.1.2. Своєчасно та в повному обсязі провести оплату за </w:t>
      </w:r>
      <w:bookmarkStart w:id="36" w:name="64"/>
      <w:bookmarkEnd w:id="36"/>
      <w:r w:rsidRPr="00C746F2">
        <w:rPr>
          <w:rFonts w:ascii="Times New Roman" w:hAnsi="Times New Roman" w:cs="Times New Roman"/>
          <w:sz w:val="24"/>
        </w:rPr>
        <w:t>надані Послуги;</w:t>
      </w:r>
    </w:p>
    <w:p w14:paraId="00E7A51C"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6.1.3. Забезпечувати Виконавця інформацією та умовами, необхідними для належного надання Послуг.</w:t>
      </w:r>
    </w:p>
    <w:p w14:paraId="51B5D1A0"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6.1.4. Забезпечити доступ працівників Виконавця до приміщень Львівської обласної державної адміністрації, в яких розташовані елементи ІКС.</w:t>
      </w:r>
    </w:p>
    <w:p w14:paraId="4737D8A4" w14:textId="77777777" w:rsidR="00C6424B" w:rsidRPr="00C746F2" w:rsidRDefault="00C6424B" w:rsidP="00C6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C746F2">
        <w:rPr>
          <w:b/>
          <w:color w:val="000000"/>
        </w:rPr>
        <w:t>6.2. Замовник має право:</w:t>
      </w:r>
    </w:p>
    <w:p w14:paraId="447EF800"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6.2.1. Достроково розірвати цей Договір в односторонньому порядку у разі невиконання зобов’язань Виконавцем, письмово повідомивши його про це за 10 (десять) календарних днів;</w:t>
      </w:r>
    </w:p>
    <w:p w14:paraId="55FCEB78"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bookmarkStart w:id="37" w:name="67"/>
      <w:bookmarkStart w:id="38" w:name="68"/>
      <w:bookmarkStart w:id="39" w:name="69"/>
      <w:bookmarkEnd w:id="37"/>
      <w:bookmarkEnd w:id="38"/>
      <w:bookmarkEnd w:id="39"/>
      <w:r w:rsidRPr="00C746F2">
        <w:rPr>
          <w:rFonts w:ascii="Times New Roman" w:hAnsi="Times New Roman" w:cs="Times New Roman"/>
          <w:sz w:val="24"/>
        </w:rPr>
        <w:t>6.2.2. Контролювати надання Послуг у строки, встановлені цим Договором;</w:t>
      </w:r>
    </w:p>
    <w:p w14:paraId="62E241C5"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6.2.3. Виявляти недоліки надання Послуг та оформляти дефектний акт з переліком недоліків;</w:t>
      </w:r>
    </w:p>
    <w:p w14:paraId="1D0200FA"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6.2.4. Зменшувати обсяг надання Послуг та загальну вартість цього Договору залежно від реального фінансування видатків. У такому разі Сторони вносять зміни до цього Договору.</w:t>
      </w:r>
    </w:p>
    <w:p w14:paraId="70EC4B90" w14:textId="77777777" w:rsidR="00C6424B" w:rsidRPr="00C746F2" w:rsidRDefault="00C6424B" w:rsidP="00C6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bookmarkStart w:id="40" w:name="70"/>
      <w:bookmarkStart w:id="41" w:name="71"/>
      <w:bookmarkStart w:id="42" w:name="72"/>
      <w:bookmarkEnd w:id="40"/>
      <w:bookmarkEnd w:id="41"/>
      <w:bookmarkEnd w:id="42"/>
      <w:r w:rsidRPr="00C746F2">
        <w:rPr>
          <w:b/>
          <w:color w:val="000000"/>
        </w:rPr>
        <w:t xml:space="preserve">6.3. </w:t>
      </w:r>
      <w:r w:rsidRPr="00C746F2">
        <w:rPr>
          <w:b/>
        </w:rPr>
        <w:t xml:space="preserve">Виконавець </w:t>
      </w:r>
      <w:r w:rsidRPr="00C746F2">
        <w:rPr>
          <w:b/>
          <w:color w:val="000000"/>
        </w:rPr>
        <w:t>зобов’язаний:</w:t>
      </w:r>
    </w:p>
    <w:p w14:paraId="341BBDDD"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bookmarkStart w:id="43" w:name="73"/>
      <w:bookmarkEnd w:id="43"/>
      <w:r w:rsidRPr="00C746F2">
        <w:rPr>
          <w:rFonts w:ascii="Times New Roman" w:hAnsi="Times New Roman" w:cs="Times New Roman"/>
          <w:sz w:val="24"/>
        </w:rPr>
        <w:t xml:space="preserve">6.3.1. </w:t>
      </w:r>
      <w:bookmarkStart w:id="44" w:name="74"/>
      <w:bookmarkEnd w:id="44"/>
      <w:r w:rsidRPr="00C746F2">
        <w:rPr>
          <w:rFonts w:ascii="Times New Roman" w:hAnsi="Times New Roman" w:cs="Times New Roman"/>
          <w:sz w:val="24"/>
        </w:rPr>
        <w:t>Надати Послуги у строки, встановлені цим Договором;</w:t>
      </w:r>
    </w:p>
    <w:p w14:paraId="274F8627"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6.3.2. Забезпечити надання послуг належної якості відповідно до вимог розділу 3 цього Договору;</w:t>
      </w:r>
    </w:p>
    <w:p w14:paraId="30DA48DB"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6.3.3. При неможливості надати Послуги, в передбачений цим Договором строк, негайно повідомити про це Замовника;</w:t>
      </w:r>
    </w:p>
    <w:p w14:paraId="4129C65C"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6.3.4. Дотримуватися пропускного режиму та правил внутрішнього трудового (службового) розпорядку встановленого на території Львівської обласної державної адміністрації;</w:t>
      </w:r>
    </w:p>
    <w:p w14:paraId="7AAB983A"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lastRenderedPageBreak/>
        <w:t>6.3.5. Усувати за свій рахунок виявлені недоліки, неякісно наданих Послуг;</w:t>
      </w:r>
    </w:p>
    <w:p w14:paraId="23FBDCFD" w14:textId="72CDE9B6"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bookmarkStart w:id="45" w:name="_Hlk148532448"/>
      <w:r w:rsidRPr="00C746F2">
        <w:rPr>
          <w:rFonts w:ascii="Times New Roman" w:hAnsi="Times New Roman" w:cs="Times New Roman"/>
          <w:sz w:val="24"/>
        </w:rPr>
        <w:t>6.3.6. Організувати та провести заходи з Державної експертизи</w:t>
      </w:r>
      <w:r w:rsidR="00E43639" w:rsidRPr="00C746F2">
        <w:rPr>
          <w:rFonts w:ascii="Times New Roman" w:hAnsi="Times New Roman" w:cs="Times New Roman"/>
          <w:sz w:val="24"/>
          <w:lang w:val="uk-UA"/>
        </w:rPr>
        <w:t xml:space="preserve"> ІКС КСЗІ</w:t>
      </w:r>
      <w:r w:rsidRPr="00C746F2">
        <w:rPr>
          <w:rFonts w:ascii="Times New Roman" w:hAnsi="Times New Roman" w:cs="Times New Roman"/>
          <w:sz w:val="24"/>
        </w:rPr>
        <w:t>.</w:t>
      </w:r>
    </w:p>
    <w:p w14:paraId="10598964" w14:textId="77777777" w:rsidR="00C6424B" w:rsidRPr="00C746F2" w:rsidRDefault="00C6424B" w:rsidP="00C6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bookmarkStart w:id="46" w:name="75"/>
      <w:bookmarkStart w:id="47" w:name="76"/>
      <w:bookmarkEnd w:id="45"/>
      <w:bookmarkEnd w:id="46"/>
      <w:bookmarkEnd w:id="47"/>
      <w:r w:rsidRPr="00C746F2">
        <w:rPr>
          <w:b/>
          <w:color w:val="000000"/>
        </w:rPr>
        <w:t xml:space="preserve">6.4. </w:t>
      </w:r>
      <w:r w:rsidRPr="00C746F2">
        <w:rPr>
          <w:b/>
        </w:rPr>
        <w:t>Виконавець має пра</w:t>
      </w:r>
      <w:r w:rsidRPr="00C746F2">
        <w:rPr>
          <w:b/>
          <w:color w:val="000000"/>
        </w:rPr>
        <w:t>во:</w:t>
      </w:r>
    </w:p>
    <w:p w14:paraId="55F86CA3"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bookmarkStart w:id="48" w:name="77"/>
      <w:bookmarkEnd w:id="48"/>
      <w:r w:rsidRPr="00C746F2">
        <w:rPr>
          <w:rFonts w:ascii="Times New Roman" w:hAnsi="Times New Roman" w:cs="Times New Roman"/>
          <w:sz w:val="24"/>
        </w:rPr>
        <w:t>6.4.1. Своєчасно та в повному обсязі отримувати плату за надані Послуги визначені цим Договором;</w:t>
      </w:r>
    </w:p>
    <w:p w14:paraId="366C829B"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bookmarkStart w:id="49" w:name="78"/>
      <w:bookmarkEnd w:id="49"/>
      <w:r w:rsidRPr="00C746F2">
        <w:rPr>
          <w:rFonts w:ascii="Times New Roman" w:hAnsi="Times New Roman" w:cs="Times New Roman"/>
          <w:sz w:val="24"/>
        </w:rPr>
        <w:t>6.4.2. Отримувати від Замовника інформацію, необхідну для належного надання Послуг за цим Договором;</w:t>
      </w:r>
    </w:p>
    <w:p w14:paraId="7BDB4288"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r w:rsidRPr="00C746F2">
        <w:rPr>
          <w:rFonts w:ascii="Times New Roman" w:hAnsi="Times New Roman" w:cs="Times New Roman"/>
          <w:sz w:val="24"/>
        </w:rPr>
        <w:t>6.4.3. Залучати до надання Послуг за цим Договором юридичних осіб та/або фізичних осіб - підприємців на умовах субпідряду, залишаючись відповідальним перед Замовником за якість та строки надання Послуг.</w:t>
      </w:r>
    </w:p>
    <w:p w14:paraId="25944D86" w14:textId="77777777" w:rsidR="00C6424B" w:rsidRPr="00C746F2" w:rsidRDefault="00C6424B" w:rsidP="00C6424B">
      <w:pPr>
        <w:pStyle w:val="HTML0"/>
        <w:tabs>
          <w:tab w:val="clear" w:pos="9160"/>
          <w:tab w:val="left" w:pos="8280"/>
          <w:tab w:val="left" w:pos="8460"/>
        </w:tabs>
        <w:ind w:right="-81"/>
        <w:jc w:val="both"/>
        <w:rPr>
          <w:rFonts w:ascii="Times New Roman" w:hAnsi="Times New Roman" w:cs="Times New Roman"/>
          <w:sz w:val="24"/>
        </w:rPr>
      </w:pPr>
    </w:p>
    <w:p w14:paraId="456ED9BB" w14:textId="77777777" w:rsidR="00C6424B" w:rsidRPr="00C746F2" w:rsidRDefault="00C6424B" w:rsidP="00C6424B">
      <w:pPr>
        <w:pStyle w:val="afff7"/>
        <w:spacing w:after="0"/>
        <w:jc w:val="center"/>
        <w:rPr>
          <w:rFonts w:ascii="Times New Roman" w:hAnsi="Times New Roman"/>
          <w:b/>
        </w:rPr>
      </w:pPr>
      <w:bookmarkStart w:id="50" w:name="_Toc325117463"/>
      <w:bookmarkStart w:id="51" w:name="_Toc366505675"/>
      <w:bookmarkStart w:id="52" w:name="_Toc366505851"/>
      <w:bookmarkStart w:id="53" w:name="_Toc366576595"/>
      <w:bookmarkStart w:id="54" w:name="_Toc398644112"/>
      <w:bookmarkEnd w:id="31"/>
      <w:bookmarkEnd w:id="32"/>
      <w:bookmarkEnd w:id="33"/>
      <w:r w:rsidRPr="00C746F2">
        <w:rPr>
          <w:rFonts w:ascii="Times New Roman" w:hAnsi="Times New Roman"/>
          <w:b/>
        </w:rPr>
        <w:t>7. ВІДПОВІДАЛЬНІСТ</w:t>
      </w:r>
      <w:bookmarkEnd w:id="50"/>
      <w:bookmarkEnd w:id="51"/>
      <w:bookmarkEnd w:id="52"/>
      <w:bookmarkEnd w:id="53"/>
      <w:bookmarkEnd w:id="54"/>
      <w:r w:rsidRPr="00C746F2">
        <w:rPr>
          <w:rFonts w:ascii="Times New Roman" w:hAnsi="Times New Roman"/>
          <w:b/>
        </w:rPr>
        <w:t>Ь СТОРІН</w:t>
      </w:r>
    </w:p>
    <w:p w14:paraId="48A3C2C9" w14:textId="77777777" w:rsidR="00C6424B" w:rsidRPr="00C746F2" w:rsidRDefault="00C6424B" w:rsidP="00C6424B">
      <w:pPr>
        <w:pStyle w:val="Normal1"/>
        <w:tabs>
          <w:tab w:val="left" w:pos="0"/>
          <w:tab w:val="left" w:pos="142"/>
        </w:tabs>
        <w:spacing w:line="240" w:lineRule="auto"/>
        <w:rPr>
          <w:sz w:val="24"/>
          <w:szCs w:val="24"/>
        </w:rPr>
      </w:pPr>
      <w:r w:rsidRPr="00C746F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4D74696B" w14:textId="77777777" w:rsidR="00C6424B" w:rsidRPr="00C746F2" w:rsidRDefault="00C6424B" w:rsidP="00C6424B">
      <w:pPr>
        <w:pStyle w:val="Normal1"/>
        <w:tabs>
          <w:tab w:val="left" w:pos="0"/>
          <w:tab w:val="left" w:pos="142"/>
        </w:tabs>
        <w:spacing w:line="240" w:lineRule="auto"/>
        <w:rPr>
          <w:sz w:val="24"/>
          <w:szCs w:val="24"/>
        </w:rPr>
      </w:pPr>
      <w:r w:rsidRPr="00C746F2">
        <w:rPr>
          <w:sz w:val="24"/>
          <w:szCs w:val="24"/>
        </w:rPr>
        <w:t>7.2. За порушення Виконавцем строків виконання зобов’язань за цим Договором Замовник стягує з нього пеню у розмірі однієї облікової ставки НБУ, що діяла у період прострочення, від вартості Послуг, за кожний день прострочення.</w:t>
      </w:r>
      <w:r w:rsidRPr="00C746F2" w:rsidDel="00BC0777">
        <w:rPr>
          <w:sz w:val="24"/>
          <w:szCs w:val="24"/>
        </w:rPr>
        <w:t xml:space="preserve"> </w:t>
      </w:r>
    </w:p>
    <w:p w14:paraId="05FD03E5" w14:textId="77777777" w:rsidR="00C6424B" w:rsidRPr="00C746F2" w:rsidRDefault="00C6424B" w:rsidP="00C6424B">
      <w:pPr>
        <w:pStyle w:val="Normal1"/>
        <w:tabs>
          <w:tab w:val="left" w:pos="0"/>
          <w:tab w:val="left" w:pos="142"/>
        </w:tabs>
        <w:spacing w:line="240" w:lineRule="auto"/>
        <w:rPr>
          <w:sz w:val="24"/>
          <w:szCs w:val="24"/>
        </w:rPr>
      </w:pPr>
      <w:r w:rsidRPr="00C746F2">
        <w:rPr>
          <w:sz w:val="24"/>
          <w:szCs w:val="24"/>
        </w:rPr>
        <w:t>7.3.Відшкодування збитків, сплата штрафних санкцій та/або пені не звільняють Сторони від виконання зобов'язань за цим Договором.</w:t>
      </w:r>
    </w:p>
    <w:p w14:paraId="568B0962" w14:textId="77777777" w:rsidR="00C6424B" w:rsidRPr="00C746F2" w:rsidRDefault="00C6424B" w:rsidP="00C6424B">
      <w:pPr>
        <w:pStyle w:val="Normal1"/>
        <w:tabs>
          <w:tab w:val="left" w:pos="0"/>
          <w:tab w:val="left" w:pos="142"/>
        </w:tabs>
        <w:spacing w:line="240" w:lineRule="auto"/>
        <w:rPr>
          <w:sz w:val="24"/>
          <w:szCs w:val="24"/>
        </w:rPr>
      </w:pPr>
      <w:r w:rsidRPr="00C746F2">
        <w:rPr>
          <w:sz w:val="24"/>
          <w:szCs w:val="24"/>
        </w:rPr>
        <w:t>7.4.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EF3E05A" w14:textId="77777777" w:rsidR="00C6424B" w:rsidRPr="00C746F2" w:rsidRDefault="00C6424B" w:rsidP="00C6424B">
      <w:pPr>
        <w:pStyle w:val="Normal1"/>
        <w:tabs>
          <w:tab w:val="left" w:pos="0"/>
          <w:tab w:val="left" w:pos="142"/>
        </w:tabs>
        <w:spacing w:line="240" w:lineRule="auto"/>
        <w:rPr>
          <w:sz w:val="24"/>
          <w:szCs w:val="24"/>
        </w:rPr>
      </w:pPr>
      <w:r w:rsidRPr="00C746F2">
        <w:rPr>
          <w:sz w:val="24"/>
          <w:szCs w:val="24"/>
        </w:rPr>
        <w:t>7.</w:t>
      </w:r>
      <w:r w:rsidRPr="00C746F2">
        <w:rPr>
          <w:sz w:val="24"/>
          <w:szCs w:val="24"/>
          <w:lang w:val="ru-RU"/>
        </w:rPr>
        <w:t>5</w:t>
      </w:r>
      <w:r w:rsidRPr="00C746F2">
        <w:rPr>
          <w:sz w:val="24"/>
          <w:szCs w:val="24"/>
        </w:rPr>
        <w:t>. Усі спори, претензії по Договору Сторони вирішують шляхом переговорів. У разі неможливості вирішити спори, претензії шляхом переговорів, зацікавлена Сторона має право звернутися за захистом своїх порушених прав до суду у порядку, передбаченому чинним законодавством України.</w:t>
      </w:r>
    </w:p>
    <w:p w14:paraId="5CF297D0" w14:textId="77777777" w:rsidR="00C6424B" w:rsidRPr="00C746F2" w:rsidRDefault="00C6424B" w:rsidP="00C6424B">
      <w:pPr>
        <w:pStyle w:val="Normal1"/>
        <w:tabs>
          <w:tab w:val="left" w:pos="142"/>
          <w:tab w:val="left" w:pos="426"/>
        </w:tabs>
        <w:spacing w:line="240" w:lineRule="auto"/>
        <w:rPr>
          <w:sz w:val="24"/>
          <w:szCs w:val="24"/>
        </w:rPr>
      </w:pPr>
    </w:p>
    <w:p w14:paraId="61B6EC77" w14:textId="77777777" w:rsidR="00C6424B" w:rsidRPr="00C746F2" w:rsidRDefault="00C6424B" w:rsidP="00C6424B">
      <w:pPr>
        <w:pStyle w:val="afff7"/>
        <w:spacing w:after="0"/>
        <w:jc w:val="center"/>
        <w:rPr>
          <w:rFonts w:ascii="Times New Roman" w:hAnsi="Times New Roman"/>
          <w:b/>
        </w:rPr>
      </w:pPr>
      <w:bookmarkStart w:id="55" w:name="_Toc325117466"/>
      <w:bookmarkStart w:id="56" w:name="_Toc366505678"/>
      <w:bookmarkStart w:id="57" w:name="_Toc366505854"/>
      <w:bookmarkStart w:id="58" w:name="_Toc366576598"/>
      <w:bookmarkStart w:id="59" w:name="_Toc398644115"/>
      <w:r w:rsidRPr="00C746F2">
        <w:rPr>
          <w:rFonts w:ascii="Times New Roman" w:hAnsi="Times New Roman"/>
          <w:b/>
        </w:rPr>
        <w:t xml:space="preserve">8. СТРОК </w:t>
      </w:r>
      <w:proofErr w:type="gramStart"/>
      <w:r w:rsidRPr="00C746F2">
        <w:rPr>
          <w:rFonts w:ascii="Times New Roman" w:hAnsi="Times New Roman"/>
          <w:b/>
        </w:rPr>
        <w:t>ДІЇ  ДОГОВОРУ</w:t>
      </w:r>
      <w:bookmarkEnd w:id="55"/>
      <w:bookmarkEnd w:id="56"/>
      <w:bookmarkEnd w:id="57"/>
      <w:bookmarkEnd w:id="58"/>
      <w:bookmarkEnd w:id="59"/>
      <w:proofErr w:type="gramEnd"/>
      <w:r w:rsidRPr="00C746F2">
        <w:rPr>
          <w:rFonts w:ascii="Times New Roman" w:hAnsi="Times New Roman"/>
          <w:b/>
        </w:rPr>
        <w:t>, УМОВИ ЗМІНИ, ДОПОВНЕННЯ І РОЗІРВАННЯ</w:t>
      </w:r>
    </w:p>
    <w:p w14:paraId="419A6C45"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8.1. Договір набирає чинності з моменту підписання його уповноваженими представниками Сторін і діє до 31.12.2023 року, але в будь-якому випадку до повного виконання зобов'язань Сторін, зокрема в частині взаємних </w:t>
      </w:r>
      <w:proofErr w:type="gramStart"/>
      <w:r w:rsidRPr="00C746F2">
        <w:rPr>
          <w:rFonts w:ascii="Times New Roman" w:hAnsi="Times New Roman"/>
        </w:rPr>
        <w:t>розрахунків..</w:t>
      </w:r>
      <w:proofErr w:type="gramEnd"/>
    </w:p>
    <w:p w14:paraId="5C386124"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8.2. Закінчення строку цього Договору не звільняє Сторони від відповідальності за порушення договірних зобов’язань, які мали місце під час дії цього Договору. </w:t>
      </w:r>
    </w:p>
    <w:p w14:paraId="79F38641" w14:textId="77777777" w:rsidR="00C6424B" w:rsidRPr="00C746F2" w:rsidRDefault="00C6424B" w:rsidP="00C6424B">
      <w:pPr>
        <w:pStyle w:val="afff7"/>
        <w:spacing w:after="0"/>
        <w:ind w:left="0"/>
        <w:jc w:val="both"/>
        <w:rPr>
          <w:rFonts w:ascii="Times New Roman" w:hAnsi="Times New Roman"/>
        </w:rPr>
      </w:pPr>
      <w:bookmarkStart w:id="60" w:name="_Toc325117471"/>
      <w:bookmarkStart w:id="61" w:name="_Toc366505859"/>
      <w:bookmarkStart w:id="62" w:name="_Toc366576603"/>
      <w:bookmarkStart w:id="63" w:name="_Toc398644120"/>
      <w:r w:rsidRPr="00C746F2">
        <w:rPr>
          <w:rFonts w:ascii="Times New Roman" w:hAnsi="Times New Roman"/>
        </w:rPr>
        <w:t>8.3. Умови даного Договору можуть бути змінені та/або доповнені за взаємною згодою Сторін шляхом оформлення додаткової угоди в двох примірниках, яка підписується уповноваженими представниками Сторін та скріплюється печатками (за наявності печатки).</w:t>
      </w:r>
    </w:p>
    <w:p w14:paraId="0E726633" w14:textId="77777777" w:rsidR="00C6424B" w:rsidRPr="00C746F2" w:rsidRDefault="00C6424B" w:rsidP="00C6424B">
      <w:pPr>
        <w:pStyle w:val="afff7"/>
        <w:spacing w:after="0"/>
        <w:jc w:val="center"/>
        <w:rPr>
          <w:rFonts w:ascii="Times New Roman" w:hAnsi="Times New Roman"/>
          <w:b/>
        </w:rPr>
      </w:pPr>
    </w:p>
    <w:p w14:paraId="55C76C4C" w14:textId="77777777" w:rsidR="00C6424B" w:rsidRPr="00C746F2" w:rsidRDefault="00C6424B" w:rsidP="00C6424B">
      <w:pPr>
        <w:pStyle w:val="afff7"/>
        <w:spacing w:after="0"/>
        <w:jc w:val="center"/>
        <w:rPr>
          <w:rFonts w:ascii="Times New Roman" w:hAnsi="Times New Roman"/>
          <w:b/>
          <w:bCs/>
        </w:rPr>
      </w:pPr>
      <w:r w:rsidRPr="00C746F2">
        <w:rPr>
          <w:rFonts w:ascii="Times New Roman" w:hAnsi="Times New Roman"/>
          <w:b/>
        </w:rPr>
        <w:t>9. ОБСТАВИНИ НЕПЕРЕБОРНОЇ СИЛИ</w:t>
      </w:r>
    </w:p>
    <w:p w14:paraId="5E927B2C"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48C1F7A"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9.2.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14:paraId="7EA052A6"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lastRenderedPageBreak/>
        <w:t>9.3.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форс – мажору відповідно до чинного законодавства України, в тому числі Торгово-промисловою палатою України.</w:t>
      </w:r>
    </w:p>
    <w:p w14:paraId="678FA782" w14:textId="77777777" w:rsidR="00C6424B" w:rsidRPr="00C746F2" w:rsidRDefault="00C6424B" w:rsidP="00C6424B">
      <w:pPr>
        <w:pStyle w:val="afff7"/>
        <w:spacing w:after="0"/>
        <w:ind w:left="0"/>
        <w:jc w:val="both"/>
        <w:rPr>
          <w:rFonts w:ascii="Times New Roman" w:hAnsi="Times New Roman"/>
        </w:rPr>
      </w:pPr>
    </w:p>
    <w:p w14:paraId="0D1A1426" w14:textId="77777777" w:rsidR="00C6424B" w:rsidRPr="00C746F2" w:rsidRDefault="00C6424B" w:rsidP="00C6424B">
      <w:pPr>
        <w:pStyle w:val="afff7"/>
        <w:spacing w:after="0"/>
        <w:ind w:left="4188"/>
        <w:rPr>
          <w:rFonts w:ascii="Times New Roman" w:hAnsi="Times New Roman"/>
          <w:b/>
          <w:bCs/>
        </w:rPr>
      </w:pPr>
      <w:r w:rsidRPr="00C746F2">
        <w:rPr>
          <w:rFonts w:ascii="Times New Roman" w:hAnsi="Times New Roman"/>
          <w:b/>
        </w:rPr>
        <w:t>10. ІНШІ УМОВИ</w:t>
      </w:r>
    </w:p>
    <w:p w14:paraId="3C83BB30"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10.1. Цей Договір складено у двох примірниках українською мовою, по одному примірнику для кожної із Сторін. </w:t>
      </w:r>
    </w:p>
    <w:p w14:paraId="24B101EC" w14:textId="77777777" w:rsidR="00C6424B" w:rsidRPr="00C746F2" w:rsidRDefault="00C6424B" w:rsidP="00C6424B">
      <w:pPr>
        <w:jc w:val="both"/>
        <w:rPr>
          <w:color w:val="000000"/>
          <w:lang w:eastAsia="uk-UA"/>
        </w:rPr>
      </w:pPr>
      <w:r w:rsidRPr="00C746F2">
        <w:rPr>
          <w:color w:val="000000"/>
          <w:lang w:eastAsia="uk-UA"/>
        </w:rPr>
        <w:t xml:space="preserve">10.2. Сторони домовились про те, що всі документи (в тому числі акти, податкові накладні, вимоги, претензії, повідомлення тощо) направляються Стороною іншій Стороні поштовим відправленням (рекомендованим листом або цінним листом) з описом вкладення або вручаються під розписку уповноваженому представнику Сторони. </w:t>
      </w:r>
    </w:p>
    <w:p w14:paraId="35A37A46"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10.3. Представники Сторін, уповноважені на укладання Договору, погодились, що їх персональні дані, які стали відомі Сторонам у зв’язку з укладанням Договору, </w:t>
      </w:r>
      <w:proofErr w:type="gramStart"/>
      <w:r w:rsidRPr="00C746F2">
        <w:rPr>
          <w:rFonts w:ascii="Times New Roman" w:hAnsi="Times New Roman"/>
        </w:rPr>
        <w:t>можуть  включатись</w:t>
      </w:r>
      <w:proofErr w:type="gramEnd"/>
      <w:r w:rsidRPr="00C746F2">
        <w:rPr>
          <w:rFonts w:ascii="Times New Roman" w:hAnsi="Times New Roman"/>
        </w:rPr>
        <w:t xml:space="preserve">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та обов’язки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5B96AA77" w14:textId="77777777" w:rsidR="00C6424B" w:rsidRPr="00C746F2" w:rsidRDefault="00C6424B" w:rsidP="00C6424B">
      <w:pPr>
        <w:pStyle w:val="afff7"/>
        <w:spacing w:after="0"/>
        <w:ind w:left="0"/>
        <w:jc w:val="both"/>
        <w:rPr>
          <w:rFonts w:ascii="Times New Roman" w:hAnsi="Times New Roman"/>
        </w:rPr>
      </w:pPr>
      <w:r w:rsidRPr="00C746F2">
        <w:rPr>
          <w:rFonts w:ascii="Times New Roman" w:hAnsi="Times New Roman"/>
        </w:rPr>
        <w:t xml:space="preserve">10.4. Цей Договір регулюється законодавством України з питань інтелектуальної власності, Цивільним та Господарським кодексами України та є змішаним договором, </w:t>
      </w:r>
      <w:proofErr w:type="gramStart"/>
      <w:r w:rsidRPr="00C746F2">
        <w:rPr>
          <w:rFonts w:ascii="Times New Roman" w:hAnsi="Times New Roman"/>
        </w:rPr>
        <w:t>оскільки  містить</w:t>
      </w:r>
      <w:proofErr w:type="gramEnd"/>
      <w:r w:rsidRPr="00C746F2">
        <w:rPr>
          <w:rFonts w:ascii="Times New Roman" w:hAnsi="Times New Roman"/>
        </w:rPr>
        <w:t xml:space="preserve"> елементи ліцензійного договору та договору постачання і впровадження програмної продукції.</w:t>
      </w:r>
    </w:p>
    <w:p w14:paraId="3E168BAB" w14:textId="77777777" w:rsidR="00C6424B" w:rsidRPr="00C746F2" w:rsidRDefault="00C6424B" w:rsidP="00C6424B">
      <w:pPr>
        <w:pStyle w:val="afff7"/>
        <w:spacing w:after="0"/>
        <w:ind w:left="0"/>
        <w:jc w:val="both"/>
        <w:rPr>
          <w:rFonts w:ascii="Times New Roman" w:hAnsi="Times New Roman"/>
          <w:color w:val="000000"/>
          <w:lang w:eastAsia="uk-UA"/>
        </w:rPr>
      </w:pPr>
    </w:p>
    <w:p w14:paraId="01F9034E" w14:textId="77777777" w:rsidR="00C6424B" w:rsidRPr="00C746F2" w:rsidRDefault="00C6424B" w:rsidP="00C6424B">
      <w:pPr>
        <w:pStyle w:val="afff7"/>
        <w:spacing w:after="0"/>
        <w:ind w:left="0"/>
        <w:jc w:val="center"/>
        <w:rPr>
          <w:rFonts w:ascii="Times New Roman" w:hAnsi="Times New Roman"/>
          <w:b/>
          <w:color w:val="000000"/>
          <w:lang w:eastAsia="uk-UA"/>
        </w:rPr>
      </w:pPr>
      <w:r w:rsidRPr="00C746F2">
        <w:rPr>
          <w:rFonts w:ascii="Times New Roman" w:hAnsi="Times New Roman"/>
          <w:b/>
          <w:color w:val="000000"/>
          <w:lang w:eastAsia="uk-UA"/>
        </w:rPr>
        <w:t>11. ДОДАТКИ</w:t>
      </w:r>
    </w:p>
    <w:p w14:paraId="49007531" w14:textId="77777777" w:rsidR="00C6424B" w:rsidRPr="00C746F2" w:rsidRDefault="00C6424B" w:rsidP="00C6424B">
      <w:pPr>
        <w:pStyle w:val="afff7"/>
        <w:spacing w:after="0"/>
        <w:ind w:left="0"/>
        <w:rPr>
          <w:rFonts w:ascii="Times New Roman" w:hAnsi="Times New Roman"/>
          <w:b/>
          <w:color w:val="000000"/>
          <w:lang w:eastAsia="uk-UA"/>
        </w:rPr>
      </w:pPr>
      <w:r w:rsidRPr="00C746F2">
        <w:rPr>
          <w:rFonts w:ascii="Times New Roman" w:hAnsi="Times New Roman"/>
          <w:b/>
          <w:color w:val="000000"/>
          <w:lang w:eastAsia="uk-UA"/>
        </w:rPr>
        <w:t>1. Додаток 1. Календарний план.</w:t>
      </w:r>
    </w:p>
    <w:p w14:paraId="319CB8F0" w14:textId="77777777" w:rsidR="00C6424B" w:rsidRPr="00C746F2" w:rsidRDefault="00C6424B" w:rsidP="00C6424B">
      <w:pPr>
        <w:pStyle w:val="afff7"/>
        <w:spacing w:after="0"/>
        <w:ind w:left="0"/>
        <w:rPr>
          <w:rFonts w:ascii="Times New Roman" w:hAnsi="Times New Roman"/>
          <w:b/>
        </w:rPr>
      </w:pPr>
      <w:r w:rsidRPr="00C746F2">
        <w:rPr>
          <w:rFonts w:ascii="Times New Roman" w:hAnsi="Times New Roman"/>
          <w:b/>
          <w:color w:val="000000"/>
          <w:lang w:eastAsia="uk-UA"/>
        </w:rPr>
        <w:t xml:space="preserve">2. Додаток 2. </w:t>
      </w:r>
      <w:r w:rsidRPr="00C746F2">
        <w:rPr>
          <w:rFonts w:ascii="Times New Roman" w:hAnsi="Times New Roman"/>
          <w:b/>
        </w:rPr>
        <w:t>Специфікація.</w:t>
      </w:r>
    </w:p>
    <w:p w14:paraId="646F9B63" w14:textId="77777777" w:rsidR="00C6424B" w:rsidRPr="00C746F2" w:rsidRDefault="00C6424B" w:rsidP="00C6424B">
      <w:pPr>
        <w:pStyle w:val="afff7"/>
        <w:spacing w:after="0"/>
        <w:ind w:left="0"/>
        <w:rPr>
          <w:rFonts w:ascii="Times New Roman" w:hAnsi="Times New Roman"/>
          <w:b/>
        </w:rPr>
      </w:pPr>
      <w:r w:rsidRPr="00C746F2">
        <w:rPr>
          <w:rFonts w:ascii="Times New Roman" w:hAnsi="Times New Roman"/>
          <w:b/>
        </w:rPr>
        <w:t>3. Додаток 3. Технічні вимоги.</w:t>
      </w:r>
    </w:p>
    <w:p w14:paraId="28A91AC1" w14:textId="77777777" w:rsidR="00C6424B" w:rsidRPr="00C746F2" w:rsidRDefault="00C6424B" w:rsidP="00C6424B">
      <w:pPr>
        <w:pStyle w:val="afff7"/>
        <w:spacing w:after="0"/>
        <w:ind w:left="0"/>
        <w:rPr>
          <w:rFonts w:ascii="Times New Roman" w:hAnsi="Times New Roman"/>
          <w:b/>
        </w:rPr>
      </w:pPr>
      <w:r w:rsidRPr="00C746F2">
        <w:rPr>
          <w:rFonts w:ascii="Times New Roman" w:hAnsi="Times New Roman"/>
          <w:b/>
        </w:rPr>
        <w:t>4. Калькуляція кошторисної вартості послуг з розшифровкою.</w:t>
      </w:r>
    </w:p>
    <w:p w14:paraId="7A742644" w14:textId="77777777" w:rsidR="00C6424B" w:rsidRPr="00C746F2" w:rsidRDefault="00C6424B" w:rsidP="00C6424B">
      <w:pPr>
        <w:pStyle w:val="afff7"/>
        <w:spacing w:after="0"/>
        <w:ind w:left="4188"/>
        <w:rPr>
          <w:rFonts w:ascii="Times New Roman" w:hAnsi="Times New Roman"/>
          <w:b/>
        </w:rPr>
      </w:pPr>
    </w:p>
    <w:p w14:paraId="54ECFBD5" w14:textId="77777777" w:rsidR="00C6424B" w:rsidRPr="00C746F2" w:rsidRDefault="00C6424B" w:rsidP="00C6424B">
      <w:pPr>
        <w:pStyle w:val="afff7"/>
        <w:spacing w:after="0"/>
        <w:ind w:left="4188"/>
        <w:rPr>
          <w:rFonts w:ascii="Times New Roman" w:hAnsi="Times New Roman"/>
          <w:b/>
        </w:rPr>
      </w:pPr>
    </w:p>
    <w:p w14:paraId="22860168" w14:textId="77777777" w:rsidR="00C6424B" w:rsidRPr="00C746F2" w:rsidRDefault="00C6424B" w:rsidP="00C6424B">
      <w:pPr>
        <w:pStyle w:val="afff7"/>
        <w:spacing w:after="0"/>
        <w:ind w:left="4188"/>
        <w:rPr>
          <w:rFonts w:ascii="Times New Roman" w:hAnsi="Times New Roman"/>
          <w:b/>
        </w:rPr>
      </w:pPr>
    </w:p>
    <w:p w14:paraId="09F0C342" w14:textId="77777777" w:rsidR="00C6424B" w:rsidRPr="00C746F2" w:rsidRDefault="00C6424B" w:rsidP="00C6424B">
      <w:pPr>
        <w:pStyle w:val="afff7"/>
        <w:spacing w:after="0"/>
        <w:ind w:left="4188"/>
        <w:rPr>
          <w:rFonts w:ascii="Times New Roman" w:hAnsi="Times New Roman"/>
          <w:b/>
        </w:rPr>
      </w:pPr>
      <w:r w:rsidRPr="00C746F2">
        <w:rPr>
          <w:rFonts w:ascii="Times New Roman" w:hAnsi="Times New Roman"/>
          <w:b/>
        </w:rPr>
        <w:t>14. АДРЕСИ ТА РЕКВІЗИТИ СТОРІН</w:t>
      </w:r>
      <w:bookmarkEnd w:id="60"/>
      <w:bookmarkEnd w:id="61"/>
      <w:bookmarkEnd w:id="62"/>
      <w:bookmarkEnd w:id="63"/>
    </w:p>
    <w:p w14:paraId="747F7199" w14:textId="77777777" w:rsidR="00C6424B" w:rsidRPr="00C746F2" w:rsidRDefault="00C6424B" w:rsidP="00C6424B"/>
    <w:tbl>
      <w:tblPr>
        <w:tblStyle w:val="afffff0"/>
        <w:tblW w:w="0" w:type="auto"/>
        <w:tblLook w:val="04A0" w:firstRow="1" w:lastRow="0" w:firstColumn="1" w:lastColumn="0" w:noHBand="0" w:noVBand="1"/>
      </w:tblPr>
      <w:tblGrid>
        <w:gridCol w:w="4672"/>
        <w:gridCol w:w="4673"/>
      </w:tblGrid>
      <w:tr w:rsidR="00C6424B" w:rsidRPr="00C746F2" w14:paraId="34116078" w14:textId="77777777" w:rsidTr="00DF2569">
        <w:trPr>
          <w:trHeight w:val="3111"/>
        </w:trPr>
        <w:tc>
          <w:tcPr>
            <w:tcW w:w="4672" w:type="dxa"/>
          </w:tcPr>
          <w:p w14:paraId="5835E461" w14:textId="77777777" w:rsidR="00C6424B" w:rsidRPr="00C746F2" w:rsidRDefault="00C6424B" w:rsidP="00DF2569">
            <w:pPr>
              <w:jc w:val="center"/>
              <w:rPr>
                <w:b/>
              </w:rPr>
            </w:pPr>
            <w:r w:rsidRPr="00C746F2">
              <w:rPr>
                <w:b/>
              </w:rPr>
              <w:t>ЗАМОВНИК:</w:t>
            </w:r>
          </w:p>
          <w:p w14:paraId="2687495D" w14:textId="77777777" w:rsidR="00C6424B" w:rsidRPr="00C746F2" w:rsidRDefault="00C6424B" w:rsidP="00DF2569">
            <w:pPr>
              <w:jc w:val="center"/>
            </w:pPr>
          </w:p>
        </w:tc>
        <w:tc>
          <w:tcPr>
            <w:tcW w:w="4673" w:type="dxa"/>
          </w:tcPr>
          <w:p w14:paraId="2F162C62" w14:textId="77777777" w:rsidR="00C6424B" w:rsidRPr="00C746F2" w:rsidRDefault="00C6424B" w:rsidP="00DF2569">
            <w:pPr>
              <w:jc w:val="center"/>
              <w:rPr>
                <w:b/>
              </w:rPr>
            </w:pPr>
            <w:r w:rsidRPr="00C746F2">
              <w:rPr>
                <w:b/>
              </w:rPr>
              <w:t>ВИКОНАВЕЦЬ:</w:t>
            </w:r>
          </w:p>
          <w:p w14:paraId="00B17CE7" w14:textId="77777777" w:rsidR="00C6424B" w:rsidRPr="00C746F2" w:rsidRDefault="00C6424B" w:rsidP="00DF2569">
            <w:pPr>
              <w:jc w:val="center"/>
              <w:rPr>
                <w:b/>
              </w:rPr>
            </w:pPr>
          </w:p>
        </w:tc>
      </w:tr>
    </w:tbl>
    <w:p w14:paraId="19AE9811" w14:textId="77777777" w:rsidR="00C6424B" w:rsidRDefault="00C6424B" w:rsidP="00C6424B">
      <w:pPr>
        <w:spacing w:after="160" w:line="259" w:lineRule="auto"/>
      </w:pPr>
      <w:r>
        <w:br w:type="page"/>
      </w:r>
    </w:p>
    <w:p w14:paraId="5A0C7331" w14:textId="77777777" w:rsidR="00C6424B" w:rsidRDefault="00C6424B" w:rsidP="00C6424B">
      <w:pPr>
        <w:ind w:firstLine="709"/>
        <w:jc w:val="right"/>
      </w:pPr>
    </w:p>
    <w:p w14:paraId="2AAC0B09" w14:textId="77777777" w:rsidR="00C6424B" w:rsidRPr="00DD7960" w:rsidRDefault="00C6424B" w:rsidP="00C6424B">
      <w:pPr>
        <w:ind w:firstLine="709"/>
        <w:jc w:val="right"/>
      </w:pPr>
      <w:r w:rsidRPr="00DD7960">
        <w:t>Додаток №1</w:t>
      </w:r>
    </w:p>
    <w:p w14:paraId="25302D8A" w14:textId="77777777" w:rsidR="00C6424B" w:rsidRPr="00DD7960" w:rsidRDefault="00C6424B" w:rsidP="00C6424B">
      <w:pPr>
        <w:ind w:firstLine="312"/>
        <w:jc w:val="right"/>
      </w:pPr>
      <w:r>
        <w:t>до Договору № ___________</w:t>
      </w:r>
      <w:r w:rsidRPr="00DD7960">
        <w:t>від __</w:t>
      </w:r>
      <w:proofErr w:type="gramStart"/>
      <w:r w:rsidRPr="00DD7960">
        <w:t>_._</w:t>
      </w:r>
      <w:proofErr w:type="gramEnd"/>
      <w:r w:rsidRPr="00DD7960">
        <w:t>__.202</w:t>
      </w:r>
      <w:r>
        <w:rPr>
          <w:lang w:val="en-US"/>
        </w:rPr>
        <w:t>3</w:t>
      </w:r>
      <w:r w:rsidRPr="00DD7960">
        <w:t xml:space="preserve"> р.</w:t>
      </w:r>
    </w:p>
    <w:p w14:paraId="444FD5BC" w14:textId="77777777" w:rsidR="00C6424B" w:rsidRPr="00DD7960" w:rsidRDefault="00C6424B" w:rsidP="00C6424B">
      <w:pPr>
        <w:ind w:firstLine="312"/>
        <w:jc w:val="right"/>
      </w:pPr>
      <w:r w:rsidRPr="00DD7960">
        <w:t>Додаток є невід'ємною частиною Договору</w:t>
      </w:r>
    </w:p>
    <w:p w14:paraId="45C75587" w14:textId="77777777" w:rsidR="00C6424B" w:rsidRPr="00DD7960" w:rsidRDefault="00C6424B" w:rsidP="00C6424B">
      <w:pPr>
        <w:jc w:val="center"/>
        <w:rPr>
          <w:b/>
          <w:caps/>
        </w:rPr>
      </w:pPr>
    </w:p>
    <w:p w14:paraId="0B28F9C8" w14:textId="77777777" w:rsidR="00C6424B" w:rsidRDefault="00C6424B" w:rsidP="00C6424B">
      <w:pPr>
        <w:jc w:val="center"/>
        <w:rPr>
          <w:b/>
          <w:caps/>
        </w:rPr>
      </w:pPr>
      <w:r w:rsidRPr="00DD7960">
        <w:rPr>
          <w:b/>
          <w:caps/>
        </w:rPr>
        <w:t>Календарний план</w:t>
      </w:r>
    </w:p>
    <w:p w14:paraId="3E032A0D" w14:textId="77777777" w:rsidR="00C6424B" w:rsidRDefault="00C6424B" w:rsidP="00C6424B">
      <w:pPr>
        <w:pStyle w:val="-0"/>
        <w:tabs>
          <w:tab w:val="left" w:pos="1260"/>
        </w:tabs>
        <w:jc w:val="right"/>
        <w:rPr>
          <w:szCs w:val="24"/>
          <w:lang w:val="uk-UA"/>
        </w:rPr>
      </w:pPr>
    </w:p>
    <w:tbl>
      <w:tblPr>
        <w:tblStyle w:val="afffff0"/>
        <w:tblW w:w="10075" w:type="dxa"/>
        <w:tblInd w:w="-5" w:type="dxa"/>
        <w:tblLook w:val="04A0" w:firstRow="1" w:lastRow="0" w:firstColumn="1" w:lastColumn="0" w:noHBand="0" w:noVBand="1"/>
      </w:tblPr>
      <w:tblGrid>
        <w:gridCol w:w="704"/>
        <w:gridCol w:w="4333"/>
        <w:gridCol w:w="504"/>
        <w:gridCol w:w="1527"/>
        <w:gridCol w:w="2855"/>
        <w:gridCol w:w="152"/>
      </w:tblGrid>
      <w:tr w:rsidR="00C6424B" w:rsidRPr="00817CA0" w14:paraId="613E934B" w14:textId="77777777" w:rsidTr="00DF2569">
        <w:trPr>
          <w:gridAfter w:val="1"/>
          <w:wAfter w:w="152" w:type="dxa"/>
        </w:trPr>
        <w:tc>
          <w:tcPr>
            <w:tcW w:w="704" w:type="dxa"/>
            <w:vAlign w:val="center"/>
          </w:tcPr>
          <w:p w14:paraId="1A70F7A3" w14:textId="77777777" w:rsidR="00C6424B" w:rsidRPr="00817CA0" w:rsidRDefault="00C6424B" w:rsidP="00DF2569">
            <w:pPr>
              <w:pBdr>
                <w:top w:val="nil"/>
                <w:left w:val="nil"/>
                <w:bottom w:val="nil"/>
                <w:right w:val="nil"/>
                <w:between w:val="nil"/>
              </w:pBdr>
              <w:jc w:val="center"/>
            </w:pPr>
            <w:r w:rsidRPr="00817CA0">
              <w:rPr>
                <w:b/>
                <w:color w:val="000000"/>
              </w:rPr>
              <w:t>№ з/п</w:t>
            </w:r>
          </w:p>
        </w:tc>
        <w:tc>
          <w:tcPr>
            <w:tcW w:w="4837" w:type="dxa"/>
            <w:gridSpan w:val="2"/>
            <w:vAlign w:val="center"/>
          </w:tcPr>
          <w:p w14:paraId="7AD8E38E" w14:textId="77777777" w:rsidR="00C6424B" w:rsidRPr="00817CA0" w:rsidRDefault="00C6424B" w:rsidP="00DF2569">
            <w:pPr>
              <w:jc w:val="center"/>
            </w:pPr>
            <w:r w:rsidRPr="00817CA0">
              <w:rPr>
                <w:b/>
                <w:color w:val="000000"/>
              </w:rPr>
              <w:t>Найменування послуг</w:t>
            </w:r>
          </w:p>
        </w:tc>
        <w:tc>
          <w:tcPr>
            <w:tcW w:w="1527" w:type="dxa"/>
            <w:vAlign w:val="center"/>
          </w:tcPr>
          <w:p w14:paraId="6D9EB964" w14:textId="77777777" w:rsidR="00C6424B" w:rsidRPr="00817CA0" w:rsidRDefault="00C6424B" w:rsidP="00DF2569">
            <w:pPr>
              <w:jc w:val="center"/>
            </w:pPr>
            <w:r w:rsidRPr="00817CA0">
              <w:rPr>
                <w:b/>
                <w:color w:val="000000"/>
              </w:rPr>
              <w:t>Строки виконання</w:t>
            </w:r>
          </w:p>
        </w:tc>
        <w:tc>
          <w:tcPr>
            <w:tcW w:w="2855" w:type="dxa"/>
          </w:tcPr>
          <w:p w14:paraId="7D3B2670" w14:textId="77777777" w:rsidR="00C6424B" w:rsidRPr="00817CA0" w:rsidRDefault="00C6424B" w:rsidP="00DF2569">
            <w:pPr>
              <w:jc w:val="center"/>
            </w:pPr>
            <w:r w:rsidRPr="00817CA0">
              <w:rPr>
                <w:b/>
                <w:color w:val="000000"/>
              </w:rPr>
              <w:t>Результат</w:t>
            </w:r>
          </w:p>
        </w:tc>
      </w:tr>
      <w:tr w:rsidR="00C6424B" w:rsidRPr="00817CA0" w14:paraId="418961F2" w14:textId="77777777" w:rsidTr="00DF2569">
        <w:trPr>
          <w:gridAfter w:val="1"/>
          <w:wAfter w:w="152" w:type="dxa"/>
        </w:trPr>
        <w:tc>
          <w:tcPr>
            <w:tcW w:w="704" w:type="dxa"/>
            <w:vMerge w:val="restart"/>
          </w:tcPr>
          <w:p w14:paraId="38A580C9" w14:textId="77777777" w:rsidR="00C6424B" w:rsidRPr="00817CA0" w:rsidRDefault="00C6424B" w:rsidP="00DF2569">
            <w:pPr>
              <w:jc w:val="both"/>
            </w:pPr>
            <w:r w:rsidRPr="00817CA0">
              <w:t>1</w:t>
            </w:r>
          </w:p>
        </w:tc>
        <w:tc>
          <w:tcPr>
            <w:tcW w:w="4837" w:type="dxa"/>
            <w:gridSpan w:val="2"/>
          </w:tcPr>
          <w:p w14:paraId="404A5F02" w14:textId="77777777" w:rsidR="00C6424B" w:rsidRPr="00817CA0" w:rsidRDefault="00C6424B" w:rsidP="00DF2569">
            <w:pPr>
              <w:jc w:val="both"/>
            </w:pPr>
            <w:r w:rsidRPr="00817CA0">
              <w:rPr>
                <w:b/>
                <w:bCs/>
              </w:rPr>
              <w:t>Послуги зі створення КСЗІ та проходження державної експертизи щодо отримання атестату відповідності КСЗІ ІКС СЕД «Мегаполіс.DocNet</w:t>
            </w:r>
            <w:r w:rsidRPr="00817CA0">
              <w:t>», а саме:</w:t>
            </w:r>
          </w:p>
        </w:tc>
        <w:tc>
          <w:tcPr>
            <w:tcW w:w="1527" w:type="dxa"/>
            <w:vMerge w:val="restart"/>
            <w:shd w:val="clear" w:color="auto" w:fill="auto"/>
          </w:tcPr>
          <w:p w14:paraId="002BAE37" w14:textId="77777777" w:rsidR="00C6424B" w:rsidRPr="00817CA0" w:rsidRDefault="00C6424B" w:rsidP="00DF2569">
            <w:pPr>
              <w:jc w:val="both"/>
            </w:pPr>
          </w:p>
        </w:tc>
        <w:tc>
          <w:tcPr>
            <w:tcW w:w="2855" w:type="dxa"/>
            <w:shd w:val="clear" w:color="auto" w:fill="auto"/>
          </w:tcPr>
          <w:p w14:paraId="26C72955" w14:textId="77777777" w:rsidR="00C6424B" w:rsidRPr="00817CA0" w:rsidRDefault="00C6424B" w:rsidP="00DF2569">
            <w:pPr>
              <w:jc w:val="both"/>
            </w:pPr>
          </w:p>
        </w:tc>
      </w:tr>
      <w:tr w:rsidR="00C6424B" w:rsidRPr="00817CA0" w14:paraId="7EC63D60" w14:textId="77777777" w:rsidTr="00DF2569">
        <w:trPr>
          <w:gridAfter w:val="1"/>
          <w:wAfter w:w="152" w:type="dxa"/>
        </w:trPr>
        <w:tc>
          <w:tcPr>
            <w:tcW w:w="704" w:type="dxa"/>
            <w:vMerge/>
          </w:tcPr>
          <w:p w14:paraId="4E7F4E64" w14:textId="77777777" w:rsidR="00C6424B" w:rsidRPr="00817CA0" w:rsidRDefault="00C6424B" w:rsidP="00DF2569">
            <w:pPr>
              <w:jc w:val="both"/>
            </w:pPr>
          </w:p>
        </w:tc>
        <w:tc>
          <w:tcPr>
            <w:tcW w:w="4837" w:type="dxa"/>
            <w:gridSpan w:val="2"/>
            <w:vAlign w:val="center"/>
          </w:tcPr>
          <w:p w14:paraId="04EF2521" w14:textId="77777777" w:rsidR="00C6424B" w:rsidRPr="00817CA0" w:rsidRDefault="00C6424B" w:rsidP="00DF2569">
            <w:pPr>
              <w:jc w:val="both"/>
              <w:rPr>
                <w:bCs/>
              </w:rPr>
            </w:pPr>
            <w:r w:rsidRPr="00817CA0">
              <w:rPr>
                <w:bCs/>
                <w:color w:val="000000"/>
              </w:rPr>
              <w:t>Обстеження середовища функціонування ІКС та розробка ТЗ на створення КСЗІ ІКС. Узгодження ТЗ з ДССЗЗІ:</w:t>
            </w:r>
          </w:p>
        </w:tc>
        <w:tc>
          <w:tcPr>
            <w:tcW w:w="1527" w:type="dxa"/>
            <w:vMerge/>
            <w:shd w:val="clear" w:color="auto" w:fill="auto"/>
          </w:tcPr>
          <w:p w14:paraId="65700B73" w14:textId="77777777" w:rsidR="00C6424B" w:rsidRPr="00817CA0" w:rsidRDefault="00C6424B" w:rsidP="00DF2569">
            <w:pPr>
              <w:jc w:val="both"/>
            </w:pPr>
          </w:p>
        </w:tc>
        <w:tc>
          <w:tcPr>
            <w:tcW w:w="2855" w:type="dxa"/>
            <w:shd w:val="clear" w:color="auto" w:fill="auto"/>
          </w:tcPr>
          <w:p w14:paraId="167417EB" w14:textId="77777777" w:rsidR="00C6424B" w:rsidRPr="00817CA0" w:rsidRDefault="00C6424B" w:rsidP="00DF2569">
            <w:pPr>
              <w:jc w:val="both"/>
            </w:pPr>
            <w:r w:rsidRPr="00817CA0">
              <w:t>Акт обстеження; Технічне завдання, затверджене в ДССЗЗІ; План захисту інформації</w:t>
            </w:r>
          </w:p>
        </w:tc>
      </w:tr>
      <w:tr w:rsidR="00C6424B" w:rsidRPr="00817CA0" w14:paraId="76DCC2BF" w14:textId="77777777" w:rsidTr="00DF2569">
        <w:trPr>
          <w:gridAfter w:val="1"/>
          <w:wAfter w:w="152" w:type="dxa"/>
        </w:trPr>
        <w:tc>
          <w:tcPr>
            <w:tcW w:w="704" w:type="dxa"/>
            <w:vMerge/>
          </w:tcPr>
          <w:p w14:paraId="162D961F" w14:textId="77777777" w:rsidR="00C6424B" w:rsidRPr="00817CA0" w:rsidRDefault="00C6424B" w:rsidP="00DF2569">
            <w:pPr>
              <w:jc w:val="both"/>
            </w:pPr>
          </w:p>
        </w:tc>
        <w:tc>
          <w:tcPr>
            <w:tcW w:w="4837" w:type="dxa"/>
            <w:gridSpan w:val="2"/>
          </w:tcPr>
          <w:p w14:paraId="6DE4DBAE" w14:textId="77777777" w:rsidR="00C6424B" w:rsidRPr="00817CA0" w:rsidRDefault="00C6424B" w:rsidP="00DF2569">
            <w:pPr>
              <w:jc w:val="both"/>
              <w:rPr>
                <w:bCs/>
                <w:color w:val="000000"/>
              </w:rPr>
            </w:pPr>
            <w:r w:rsidRPr="00817CA0">
              <w:rPr>
                <w:bCs/>
              </w:rPr>
              <w:t>Проектування КСЗІ ІКС</w:t>
            </w:r>
          </w:p>
        </w:tc>
        <w:tc>
          <w:tcPr>
            <w:tcW w:w="1527" w:type="dxa"/>
            <w:vMerge/>
            <w:shd w:val="clear" w:color="auto" w:fill="auto"/>
          </w:tcPr>
          <w:p w14:paraId="7FCC99CB" w14:textId="77777777" w:rsidR="00C6424B" w:rsidRPr="00817CA0" w:rsidRDefault="00C6424B" w:rsidP="00DF2569">
            <w:pPr>
              <w:jc w:val="both"/>
            </w:pPr>
          </w:p>
        </w:tc>
        <w:tc>
          <w:tcPr>
            <w:tcW w:w="2855" w:type="dxa"/>
            <w:shd w:val="clear" w:color="auto" w:fill="auto"/>
          </w:tcPr>
          <w:p w14:paraId="6734FD0D" w14:textId="77777777" w:rsidR="00C6424B" w:rsidRPr="00817CA0" w:rsidRDefault="00C6424B" w:rsidP="00DF2569">
            <w:pPr>
              <w:jc w:val="both"/>
            </w:pPr>
            <w:r w:rsidRPr="00817CA0">
              <w:t>Техноробочий проект КСЗІ</w:t>
            </w:r>
          </w:p>
        </w:tc>
      </w:tr>
      <w:tr w:rsidR="00C6424B" w:rsidRPr="00817CA0" w14:paraId="41CC6B42" w14:textId="77777777" w:rsidTr="00DF2569">
        <w:trPr>
          <w:gridAfter w:val="1"/>
          <w:wAfter w:w="152" w:type="dxa"/>
        </w:trPr>
        <w:tc>
          <w:tcPr>
            <w:tcW w:w="704" w:type="dxa"/>
            <w:vMerge/>
          </w:tcPr>
          <w:p w14:paraId="0E28103A" w14:textId="77777777" w:rsidR="00C6424B" w:rsidRPr="00817CA0" w:rsidRDefault="00C6424B" w:rsidP="00DF2569">
            <w:pPr>
              <w:ind w:firstLine="567"/>
              <w:jc w:val="both"/>
            </w:pPr>
          </w:p>
        </w:tc>
        <w:tc>
          <w:tcPr>
            <w:tcW w:w="4837" w:type="dxa"/>
            <w:gridSpan w:val="2"/>
          </w:tcPr>
          <w:p w14:paraId="320337D8" w14:textId="77777777" w:rsidR="00C6424B" w:rsidRPr="00817CA0" w:rsidRDefault="00C6424B" w:rsidP="00DF2569">
            <w:pPr>
              <w:jc w:val="both"/>
              <w:rPr>
                <w:bCs/>
              </w:rPr>
            </w:pPr>
            <w:r w:rsidRPr="00817CA0">
              <w:rPr>
                <w:bCs/>
              </w:rPr>
              <w:t>Постачання та налаштування програмно-технічних та криптографічних засобів захисту інформації, які входять до складу КЗЗ КСЗІ ІКС</w:t>
            </w:r>
          </w:p>
        </w:tc>
        <w:tc>
          <w:tcPr>
            <w:tcW w:w="1527" w:type="dxa"/>
            <w:vMerge/>
            <w:shd w:val="clear" w:color="auto" w:fill="auto"/>
          </w:tcPr>
          <w:p w14:paraId="40822AD7" w14:textId="77777777" w:rsidR="00C6424B" w:rsidRPr="00817CA0" w:rsidRDefault="00C6424B" w:rsidP="00DF2569">
            <w:pPr>
              <w:jc w:val="both"/>
            </w:pPr>
          </w:p>
        </w:tc>
        <w:tc>
          <w:tcPr>
            <w:tcW w:w="2855" w:type="dxa"/>
            <w:shd w:val="clear" w:color="auto" w:fill="auto"/>
          </w:tcPr>
          <w:p w14:paraId="5CB25DFC" w14:textId="77777777" w:rsidR="00C6424B" w:rsidRPr="00817CA0" w:rsidRDefault="00C6424B" w:rsidP="00DF2569">
            <w:pPr>
              <w:jc w:val="both"/>
            </w:pPr>
            <w:r w:rsidRPr="00817CA0">
              <w:t xml:space="preserve">Налаштовані </w:t>
            </w:r>
            <w:r w:rsidRPr="00817CA0">
              <w:rPr>
                <w:bCs/>
              </w:rPr>
              <w:t>програмно-технічні та криптографічниі засоби захисту інформації</w:t>
            </w:r>
          </w:p>
        </w:tc>
      </w:tr>
      <w:tr w:rsidR="00C6424B" w:rsidRPr="00817CA0" w14:paraId="7F086F92" w14:textId="77777777" w:rsidTr="00DF2569">
        <w:trPr>
          <w:gridAfter w:val="1"/>
          <w:wAfter w:w="152" w:type="dxa"/>
        </w:trPr>
        <w:tc>
          <w:tcPr>
            <w:tcW w:w="704" w:type="dxa"/>
            <w:vMerge/>
          </w:tcPr>
          <w:p w14:paraId="5A3B8D3B" w14:textId="77777777" w:rsidR="00C6424B" w:rsidRPr="00817CA0" w:rsidRDefault="00C6424B" w:rsidP="00DF2569">
            <w:pPr>
              <w:ind w:firstLine="567"/>
              <w:jc w:val="both"/>
            </w:pPr>
          </w:p>
        </w:tc>
        <w:tc>
          <w:tcPr>
            <w:tcW w:w="4837" w:type="dxa"/>
            <w:gridSpan w:val="2"/>
          </w:tcPr>
          <w:p w14:paraId="39A5EA80" w14:textId="77777777" w:rsidR="00C6424B" w:rsidRPr="00817CA0" w:rsidRDefault="00C6424B" w:rsidP="00DF2569">
            <w:pPr>
              <w:jc w:val="both"/>
              <w:rPr>
                <w:bCs/>
              </w:rPr>
            </w:pPr>
            <w:r w:rsidRPr="00817CA0">
              <w:rPr>
                <w:bCs/>
              </w:rPr>
              <w:t>Впровадження КСЗІ ІКС. Попередні випробування та дослідна експлуатація</w:t>
            </w:r>
          </w:p>
        </w:tc>
        <w:tc>
          <w:tcPr>
            <w:tcW w:w="1527" w:type="dxa"/>
            <w:vMerge/>
            <w:shd w:val="clear" w:color="auto" w:fill="auto"/>
          </w:tcPr>
          <w:p w14:paraId="2D21F0B7" w14:textId="77777777" w:rsidR="00C6424B" w:rsidRPr="00817CA0" w:rsidRDefault="00C6424B" w:rsidP="00DF2569">
            <w:pPr>
              <w:jc w:val="both"/>
            </w:pPr>
          </w:p>
        </w:tc>
        <w:tc>
          <w:tcPr>
            <w:tcW w:w="2855" w:type="dxa"/>
            <w:shd w:val="clear" w:color="auto" w:fill="auto"/>
          </w:tcPr>
          <w:p w14:paraId="0A1C6983" w14:textId="77777777" w:rsidR="00C6424B" w:rsidRPr="00817CA0" w:rsidRDefault="00C6424B" w:rsidP="00DF2569">
            <w:pPr>
              <w:jc w:val="both"/>
            </w:pPr>
            <w:r w:rsidRPr="00817CA0">
              <w:t>Акт проведення випробувань КСЗІ; Акт приймання КСЗІ у дослідну експлуатацію</w:t>
            </w:r>
          </w:p>
        </w:tc>
      </w:tr>
      <w:tr w:rsidR="00C6424B" w:rsidRPr="00817CA0" w14:paraId="6C88D469" w14:textId="77777777" w:rsidTr="00DF2569">
        <w:trPr>
          <w:gridAfter w:val="1"/>
          <w:wAfter w:w="152" w:type="dxa"/>
        </w:trPr>
        <w:tc>
          <w:tcPr>
            <w:tcW w:w="704" w:type="dxa"/>
            <w:vMerge/>
          </w:tcPr>
          <w:p w14:paraId="01AD41F5" w14:textId="77777777" w:rsidR="00C6424B" w:rsidRPr="00817CA0" w:rsidRDefault="00C6424B" w:rsidP="00DF2569">
            <w:pPr>
              <w:ind w:firstLine="567"/>
              <w:jc w:val="both"/>
            </w:pPr>
          </w:p>
        </w:tc>
        <w:tc>
          <w:tcPr>
            <w:tcW w:w="4837" w:type="dxa"/>
            <w:gridSpan w:val="2"/>
          </w:tcPr>
          <w:p w14:paraId="6EC808AD" w14:textId="0EFEA273" w:rsidR="00C6424B" w:rsidRPr="00817CA0" w:rsidRDefault="007F77E2" w:rsidP="00DF2569">
            <w:pPr>
              <w:jc w:val="both"/>
            </w:pPr>
            <w:r>
              <w:rPr>
                <w:lang w:val="uk-UA"/>
              </w:rPr>
              <w:t>Проведення</w:t>
            </w:r>
            <w:r w:rsidR="00C6424B" w:rsidRPr="00817CA0">
              <w:t xml:space="preserve"> державної експертизи КСЗІ і отримання «Атестату відповідності»</w:t>
            </w:r>
          </w:p>
        </w:tc>
        <w:tc>
          <w:tcPr>
            <w:tcW w:w="1527" w:type="dxa"/>
            <w:vMerge/>
            <w:shd w:val="clear" w:color="auto" w:fill="auto"/>
          </w:tcPr>
          <w:p w14:paraId="0B01C94B" w14:textId="77777777" w:rsidR="00C6424B" w:rsidRPr="00817CA0" w:rsidRDefault="00C6424B" w:rsidP="00DF2569">
            <w:pPr>
              <w:jc w:val="both"/>
            </w:pPr>
          </w:p>
        </w:tc>
        <w:tc>
          <w:tcPr>
            <w:tcW w:w="2855" w:type="dxa"/>
            <w:shd w:val="clear" w:color="auto" w:fill="auto"/>
          </w:tcPr>
          <w:p w14:paraId="5E93F0C6" w14:textId="77777777" w:rsidR="00C6424B" w:rsidRPr="00817CA0" w:rsidRDefault="00C6424B" w:rsidP="00DF2569">
            <w:pPr>
              <w:jc w:val="both"/>
            </w:pPr>
            <w:r w:rsidRPr="00817CA0">
              <w:t>Атестат відповідності</w:t>
            </w:r>
          </w:p>
        </w:tc>
      </w:tr>
      <w:tr w:rsidR="00C6424B" w:rsidRPr="00F456D4" w14:paraId="6EFDAF06" w14:textId="77777777" w:rsidTr="00DF2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6"/>
        </w:trPr>
        <w:tc>
          <w:tcPr>
            <w:tcW w:w="5037" w:type="dxa"/>
            <w:gridSpan w:val="2"/>
          </w:tcPr>
          <w:p w14:paraId="5849C358" w14:textId="77777777" w:rsidR="00C6424B" w:rsidRPr="00817CA0" w:rsidRDefault="00C6424B" w:rsidP="00DF2569">
            <w:pPr>
              <w:jc w:val="center"/>
              <w:rPr>
                <w:b/>
              </w:rPr>
            </w:pPr>
          </w:p>
          <w:p w14:paraId="20D7E2E8" w14:textId="77777777" w:rsidR="00C6424B" w:rsidRPr="00817CA0" w:rsidRDefault="00C6424B" w:rsidP="00DF2569">
            <w:pPr>
              <w:jc w:val="center"/>
              <w:rPr>
                <w:b/>
              </w:rPr>
            </w:pPr>
            <w:r w:rsidRPr="00817CA0">
              <w:rPr>
                <w:b/>
              </w:rPr>
              <w:t>ЗАМОВНИК:</w:t>
            </w:r>
          </w:p>
          <w:p w14:paraId="1528B341" w14:textId="77777777" w:rsidR="00C6424B" w:rsidRPr="00817CA0" w:rsidRDefault="00C6424B" w:rsidP="00DF2569">
            <w:pPr>
              <w:jc w:val="center"/>
            </w:pPr>
          </w:p>
        </w:tc>
        <w:tc>
          <w:tcPr>
            <w:tcW w:w="5038" w:type="dxa"/>
            <w:gridSpan w:val="4"/>
          </w:tcPr>
          <w:p w14:paraId="55717757" w14:textId="77777777" w:rsidR="00C6424B" w:rsidRPr="00817CA0" w:rsidRDefault="00C6424B" w:rsidP="00DF2569">
            <w:pPr>
              <w:jc w:val="center"/>
              <w:rPr>
                <w:b/>
              </w:rPr>
            </w:pPr>
          </w:p>
          <w:p w14:paraId="7CFC1D51" w14:textId="77777777" w:rsidR="00C6424B" w:rsidRPr="0003438C" w:rsidRDefault="00C6424B" w:rsidP="00DF2569">
            <w:pPr>
              <w:jc w:val="center"/>
              <w:rPr>
                <w:b/>
              </w:rPr>
            </w:pPr>
            <w:r w:rsidRPr="00817CA0">
              <w:rPr>
                <w:b/>
              </w:rPr>
              <w:t>ВИКОНАВЕЦЬ:</w:t>
            </w:r>
          </w:p>
        </w:tc>
      </w:tr>
    </w:tbl>
    <w:p w14:paraId="15306A19" w14:textId="77777777" w:rsidR="00C6424B" w:rsidRDefault="00C6424B" w:rsidP="00C6424B">
      <w:pPr>
        <w:pStyle w:val="-0"/>
        <w:tabs>
          <w:tab w:val="left" w:pos="1260"/>
        </w:tabs>
        <w:jc w:val="right"/>
        <w:rPr>
          <w:szCs w:val="24"/>
          <w:lang w:val="uk-UA"/>
        </w:rPr>
      </w:pPr>
    </w:p>
    <w:p w14:paraId="7D6310BA" w14:textId="77777777" w:rsidR="00C6424B" w:rsidRDefault="00C6424B" w:rsidP="00C6424B">
      <w:pPr>
        <w:pStyle w:val="-0"/>
        <w:tabs>
          <w:tab w:val="left" w:pos="1260"/>
        </w:tabs>
        <w:jc w:val="right"/>
        <w:rPr>
          <w:szCs w:val="24"/>
          <w:lang w:val="uk-UA"/>
        </w:rPr>
        <w:sectPr w:rsidR="00C6424B" w:rsidSect="00DF2569">
          <w:headerReference w:type="default" r:id="rId38"/>
          <w:pgSz w:w="11906" w:h="16838"/>
          <w:pgMar w:top="1134" w:right="566" w:bottom="1134" w:left="1701" w:header="709" w:footer="709" w:gutter="0"/>
          <w:cols w:space="708"/>
          <w:titlePg/>
          <w:docGrid w:linePitch="360"/>
        </w:sectPr>
      </w:pPr>
    </w:p>
    <w:p w14:paraId="5C85B2FE" w14:textId="77777777" w:rsidR="00C6424B" w:rsidRDefault="00C6424B" w:rsidP="00C6424B">
      <w:pPr>
        <w:pStyle w:val="-0"/>
        <w:tabs>
          <w:tab w:val="left" w:pos="1260"/>
        </w:tabs>
        <w:jc w:val="right"/>
        <w:rPr>
          <w:szCs w:val="24"/>
          <w:lang w:val="uk-UA"/>
        </w:rPr>
      </w:pPr>
    </w:p>
    <w:p w14:paraId="1030AB32" w14:textId="77777777" w:rsidR="00C6424B" w:rsidRPr="00DD7960" w:rsidRDefault="00C6424B" w:rsidP="00C6424B">
      <w:pPr>
        <w:pStyle w:val="-0"/>
        <w:tabs>
          <w:tab w:val="left" w:pos="1260"/>
        </w:tabs>
        <w:jc w:val="right"/>
        <w:rPr>
          <w:szCs w:val="24"/>
          <w:lang w:val="uk-UA"/>
        </w:rPr>
      </w:pPr>
      <w:r w:rsidRPr="00DD7960">
        <w:rPr>
          <w:szCs w:val="24"/>
          <w:lang w:val="uk-UA"/>
        </w:rPr>
        <w:t>ДОДАТОК №2</w:t>
      </w:r>
    </w:p>
    <w:p w14:paraId="36244660" w14:textId="77777777" w:rsidR="00C6424B" w:rsidRPr="00DD7960" w:rsidRDefault="00C6424B" w:rsidP="00C6424B">
      <w:pPr>
        <w:ind w:firstLine="312"/>
        <w:jc w:val="right"/>
      </w:pPr>
      <w:r w:rsidRPr="00DD7960">
        <w:t>до Договору №______</w:t>
      </w:r>
      <w:proofErr w:type="gramStart"/>
      <w:r w:rsidRPr="00DD7960">
        <w:t>_  від</w:t>
      </w:r>
      <w:proofErr w:type="gramEnd"/>
      <w:r w:rsidRPr="00DD7960">
        <w:t>__ .__.202</w:t>
      </w:r>
      <w:r w:rsidRPr="000D1977">
        <w:t>3</w:t>
      </w:r>
      <w:r w:rsidRPr="00DD7960">
        <w:t xml:space="preserve"> р.</w:t>
      </w:r>
    </w:p>
    <w:p w14:paraId="28ACA6F8" w14:textId="77777777" w:rsidR="00C6424B" w:rsidRPr="00DD7960" w:rsidRDefault="00C6424B" w:rsidP="00C6424B">
      <w:pPr>
        <w:ind w:firstLine="312"/>
        <w:jc w:val="right"/>
      </w:pPr>
      <w:r w:rsidRPr="00DD7960">
        <w:t>Додаток є невід'ємною частиною Договору</w:t>
      </w:r>
    </w:p>
    <w:p w14:paraId="028E469F" w14:textId="77777777" w:rsidR="00C6424B" w:rsidRDefault="00C6424B" w:rsidP="00C6424B">
      <w:pPr>
        <w:jc w:val="center"/>
        <w:rPr>
          <w:b/>
          <w:caps/>
        </w:rPr>
      </w:pPr>
    </w:p>
    <w:p w14:paraId="27380307" w14:textId="77777777" w:rsidR="00C6424B" w:rsidRPr="00DD7960" w:rsidRDefault="00C6424B" w:rsidP="00C6424B">
      <w:pPr>
        <w:jc w:val="center"/>
        <w:rPr>
          <w:b/>
          <w:caps/>
        </w:rPr>
      </w:pPr>
      <w:r w:rsidRPr="00DD7960">
        <w:rPr>
          <w:b/>
          <w:caps/>
        </w:rPr>
        <w:t>Специфікація</w:t>
      </w:r>
    </w:p>
    <w:p w14:paraId="2AD8DF0A" w14:textId="77777777" w:rsidR="00C6424B" w:rsidRPr="00DD7960" w:rsidRDefault="00C6424B" w:rsidP="00C6424B">
      <w:pPr>
        <w:ind w:left="-142"/>
        <w:jc w:val="both"/>
        <w:rPr>
          <w:spacing w:val="3"/>
        </w:rPr>
      </w:pPr>
    </w:p>
    <w:p w14:paraId="5CF155A7" w14:textId="77777777" w:rsidR="00C6424B" w:rsidRPr="00DD7960" w:rsidRDefault="00C6424B" w:rsidP="00C6424B">
      <w:pPr>
        <w:ind w:left="-142"/>
        <w:jc w:val="both"/>
        <w:rPr>
          <w:spacing w:val="3"/>
        </w:rPr>
      </w:pP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firstRow="0" w:lastRow="0" w:firstColumn="0" w:lastColumn="0" w:noHBand="0" w:noVBand="0"/>
      </w:tblPr>
      <w:tblGrid>
        <w:gridCol w:w="683"/>
        <w:gridCol w:w="4536"/>
        <w:gridCol w:w="1418"/>
        <w:gridCol w:w="1559"/>
        <w:gridCol w:w="1559"/>
      </w:tblGrid>
      <w:tr w:rsidR="00C6424B" w:rsidRPr="00235DEC" w14:paraId="14991051" w14:textId="77777777" w:rsidTr="00DF2569">
        <w:trPr>
          <w:trHeight w:val="459"/>
          <w:jc w:val="center"/>
        </w:trPr>
        <w:tc>
          <w:tcPr>
            <w:tcW w:w="683" w:type="dxa"/>
            <w:shd w:val="clear" w:color="auto" w:fill="auto"/>
            <w:tcMar>
              <w:top w:w="55" w:type="dxa"/>
              <w:left w:w="55" w:type="dxa"/>
              <w:bottom w:w="55" w:type="dxa"/>
              <w:right w:w="55" w:type="dxa"/>
            </w:tcMar>
            <w:vAlign w:val="center"/>
          </w:tcPr>
          <w:p w14:paraId="316FCB66" w14:textId="77777777" w:rsidR="00C6424B" w:rsidRPr="00235DEC" w:rsidRDefault="00C6424B" w:rsidP="00DF2569">
            <w:pPr>
              <w:pStyle w:val="Standard"/>
              <w:jc w:val="center"/>
              <w:rPr>
                <w:b/>
                <w:lang w:val="uk-UA"/>
              </w:rPr>
            </w:pPr>
            <w:r w:rsidRPr="00235DEC">
              <w:rPr>
                <w:b/>
                <w:lang w:val="uk-UA"/>
              </w:rPr>
              <w:t>№</w:t>
            </w:r>
          </w:p>
          <w:p w14:paraId="28DAD8D4" w14:textId="77777777" w:rsidR="00C6424B" w:rsidRPr="00235DEC" w:rsidRDefault="00C6424B" w:rsidP="00DF2569">
            <w:pPr>
              <w:pStyle w:val="Standard"/>
              <w:jc w:val="center"/>
              <w:rPr>
                <w:b/>
                <w:lang w:val="uk-UA"/>
              </w:rPr>
            </w:pPr>
          </w:p>
        </w:tc>
        <w:tc>
          <w:tcPr>
            <w:tcW w:w="4536" w:type="dxa"/>
            <w:shd w:val="clear" w:color="auto" w:fill="auto"/>
            <w:tcMar>
              <w:top w:w="55" w:type="dxa"/>
              <w:left w:w="55" w:type="dxa"/>
              <w:bottom w:w="55" w:type="dxa"/>
              <w:right w:w="55" w:type="dxa"/>
            </w:tcMar>
            <w:vAlign w:val="center"/>
          </w:tcPr>
          <w:p w14:paraId="6EBD0F82" w14:textId="77777777" w:rsidR="00C6424B" w:rsidRPr="00235DEC" w:rsidRDefault="00C6424B" w:rsidP="00DF2569">
            <w:pPr>
              <w:pStyle w:val="Standard"/>
              <w:jc w:val="center"/>
              <w:rPr>
                <w:b/>
                <w:lang w:val="uk-UA"/>
              </w:rPr>
            </w:pPr>
            <w:r w:rsidRPr="00235DEC">
              <w:rPr>
                <w:b/>
                <w:lang w:val="uk-UA"/>
              </w:rPr>
              <w:t>Найменування</w:t>
            </w:r>
          </w:p>
          <w:p w14:paraId="6608EDE7" w14:textId="77777777" w:rsidR="00C6424B" w:rsidRPr="00235DEC" w:rsidRDefault="00C6424B" w:rsidP="00DF2569">
            <w:pPr>
              <w:pStyle w:val="Standard"/>
              <w:jc w:val="center"/>
              <w:rPr>
                <w:b/>
                <w:lang w:val="uk-UA"/>
              </w:rPr>
            </w:pPr>
          </w:p>
        </w:tc>
        <w:tc>
          <w:tcPr>
            <w:tcW w:w="1418" w:type="dxa"/>
            <w:shd w:val="clear" w:color="auto" w:fill="auto"/>
            <w:tcMar>
              <w:top w:w="55" w:type="dxa"/>
              <w:left w:w="55" w:type="dxa"/>
              <w:bottom w:w="55" w:type="dxa"/>
              <w:right w:w="55" w:type="dxa"/>
            </w:tcMar>
            <w:vAlign w:val="center"/>
          </w:tcPr>
          <w:p w14:paraId="7F9BA489" w14:textId="77777777" w:rsidR="00C6424B" w:rsidRPr="00235DEC" w:rsidRDefault="00C6424B" w:rsidP="00DF2569">
            <w:pPr>
              <w:pStyle w:val="Standard"/>
              <w:jc w:val="center"/>
              <w:rPr>
                <w:b/>
                <w:lang w:val="uk-UA"/>
              </w:rPr>
            </w:pPr>
            <w:r w:rsidRPr="00235DEC">
              <w:rPr>
                <w:b/>
                <w:lang w:val="uk-UA"/>
              </w:rPr>
              <w:t>Кількість</w:t>
            </w:r>
          </w:p>
          <w:p w14:paraId="11041202" w14:textId="77777777" w:rsidR="00C6424B" w:rsidRPr="00235DEC" w:rsidRDefault="00C6424B" w:rsidP="00DF2569">
            <w:pPr>
              <w:pStyle w:val="Standard"/>
              <w:jc w:val="center"/>
              <w:rPr>
                <w:b/>
                <w:lang w:val="uk-UA"/>
              </w:rPr>
            </w:pPr>
            <w:r w:rsidRPr="00235DEC">
              <w:rPr>
                <w:b/>
                <w:lang w:val="uk-UA"/>
              </w:rPr>
              <w:t>(комплект)</w:t>
            </w:r>
            <w:r>
              <w:rPr>
                <w:b/>
                <w:lang w:val="uk-UA"/>
              </w:rPr>
              <w:t>, шт.</w:t>
            </w:r>
          </w:p>
          <w:p w14:paraId="6433A27A" w14:textId="77777777" w:rsidR="00C6424B" w:rsidRPr="00235DEC" w:rsidRDefault="00C6424B" w:rsidP="00DF2569">
            <w:pPr>
              <w:pStyle w:val="Standard"/>
              <w:jc w:val="center"/>
              <w:rPr>
                <w:b/>
                <w:lang w:val="uk-UA"/>
              </w:rPr>
            </w:pPr>
          </w:p>
        </w:tc>
        <w:tc>
          <w:tcPr>
            <w:tcW w:w="1559" w:type="dxa"/>
            <w:shd w:val="clear" w:color="auto" w:fill="auto"/>
            <w:tcMar>
              <w:top w:w="55" w:type="dxa"/>
              <w:left w:w="55" w:type="dxa"/>
              <w:bottom w:w="55" w:type="dxa"/>
              <w:right w:w="55" w:type="dxa"/>
            </w:tcMar>
            <w:vAlign w:val="center"/>
          </w:tcPr>
          <w:p w14:paraId="2BED14AA" w14:textId="77777777" w:rsidR="00C6424B" w:rsidRPr="00235DEC" w:rsidRDefault="00C6424B" w:rsidP="00DF2569">
            <w:pPr>
              <w:pStyle w:val="Standard"/>
              <w:jc w:val="center"/>
              <w:rPr>
                <w:b/>
                <w:lang w:val="uk-UA"/>
              </w:rPr>
            </w:pPr>
            <w:r w:rsidRPr="00235DEC">
              <w:rPr>
                <w:b/>
                <w:lang w:val="uk-UA"/>
              </w:rPr>
              <w:t>Ціна за один., без ПДВ, грн.</w:t>
            </w:r>
          </w:p>
        </w:tc>
        <w:tc>
          <w:tcPr>
            <w:tcW w:w="1559" w:type="dxa"/>
            <w:shd w:val="clear" w:color="auto" w:fill="auto"/>
            <w:tcMar>
              <w:top w:w="55" w:type="dxa"/>
              <w:left w:w="55" w:type="dxa"/>
              <w:bottom w:w="55" w:type="dxa"/>
              <w:right w:w="55" w:type="dxa"/>
            </w:tcMar>
            <w:vAlign w:val="center"/>
          </w:tcPr>
          <w:p w14:paraId="413E7847" w14:textId="77777777" w:rsidR="00C6424B" w:rsidRPr="00235DEC" w:rsidRDefault="00C6424B" w:rsidP="00DF2569">
            <w:pPr>
              <w:pStyle w:val="Standard"/>
              <w:jc w:val="center"/>
              <w:rPr>
                <w:b/>
                <w:lang w:val="uk-UA"/>
              </w:rPr>
            </w:pPr>
            <w:r w:rsidRPr="00235DEC">
              <w:rPr>
                <w:b/>
                <w:lang w:val="uk-UA"/>
              </w:rPr>
              <w:t>Всього без ПДВ, грн.</w:t>
            </w:r>
          </w:p>
        </w:tc>
      </w:tr>
      <w:tr w:rsidR="00C6424B" w:rsidRPr="00501B2B" w14:paraId="42C27A19" w14:textId="77777777" w:rsidTr="00DF2569">
        <w:trPr>
          <w:cantSplit/>
          <w:trHeight w:val="293"/>
          <w:jc w:val="center"/>
        </w:trPr>
        <w:tc>
          <w:tcPr>
            <w:tcW w:w="683" w:type="dxa"/>
            <w:shd w:val="clear" w:color="auto" w:fill="auto"/>
            <w:tcMar>
              <w:top w:w="55" w:type="dxa"/>
              <w:left w:w="55" w:type="dxa"/>
              <w:bottom w:w="55" w:type="dxa"/>
              <w:right w:w="55" w:type="dxa"/>
            </w:tcMar>
            <w:vAlign w:val="center"/>
          </w:tcPr>
          <w:p w14:paraId="4F13A2B4" w14:textId="77777777" w:rsidR="00C6424B" w:rsidRPr="00817CA0" w:rsidRDefault="00C6424B" w:rsidP="00DF2569">
            <w:pPr>
              <w:pStyle w:val="Standard"/>
              <w:jc w:val="center"/>
              <w:rPr>
                <w:lang w:val="uk-UA"/>
              </w:rPr>
            </w:pPr>
            <w:r w:rsidRPr="00817CA0">
              <w:rPr>
                <w:lang w:val="uk-UA"/>
              </w:rPr>
              <w:t>1.</w:t>
            </w:r>
          </w:p>
        </w:tc>
        <w:tc>
          <w:tcPr>
            <w:tcW w:w="4536" w:type="dxa"/>
            <w:shd w:val="clear" w:color="auto" w:fill="auto"/>
            <w:tcMar>
              <w:top w:w="55" w:type="dxa"/>
              <w:left w:w="55" w:type="dxa"/>
              <w:bottom w:w="55" w:type="dxa"/>
              <w:right w:w="55" w:type="dxa"/>
            </w:tcMar>
          </w:tcPr>
          <w:p w14:paraId="3F55C4D5" w14:textId="77777777" w:rsidR="00C6424B" w:rsidRPr="00817CA0" w:rsidRDefault="00C6424B" w:rsidP="00DF2569">
            <w:pPr>
              <w:pStyle w:val="Standard"/>
              <w:jc w:val="both"/>
              <w:rPr>
                <w:lang w:val="uk-UA"/>
              </w:rPr>
            </w:pPr>
            <w:r w:rsidRPr="00817CA0">
              <w:rPr>
                <w:b/>
                <w:bCs/>
                <w:lang w:val="uk-UA"/>
              </w:rPr>
              <w:t>Послуги зі створення КСЗІ та проходження державної експертизи щодо отримання атестату відповідності КСЗІ ІКС СЕД «Мегаполіс.</w:t>
            </w:r>
            <w:r w:rsidRPr="00817CA0">
              <w:rPr>
                <w:b/>
                <w:bCs/>
              </w:rPr>
              <w:t>DocNet</w:t>
            </w:r>
            <w:r w:rsidRPr="00817CA0">
              <w:rPr>
                <w:lang w:val="uk-UA"/>
              </w:rPr>
              <w:t xml:space="preserve">» </w:t>
            </w:r>
          </w:p>
        </w:tc>
        <w:tc>
          <w:tcPr>
            <w:tcW w:w="1418" w:type="dxa"/>
            <w:shd w:val="clear" w:color="auto" w:fill="auto"/>
            <w:tcMar>
              <w:top w:w="55" w:type="dxa"/>
              <w:left w:w="55" w:type="dxa"/>
              <w:bottom w:w="55" w:type="dxa"/>
              <w:right w:w="55" w:type="dxa"/>
            </w:tcMar>
            <w:vAlign w:val="center"/>
          </w:tcPr>
          <w:p w14:paraId="586CF95E" w14:textId="77777777" w:rsidR="00C6424B" w:rsidRPr="009300B6" w:rsidRDefault="00C6424B" w:rsidP="00DF2569">
            <w:pPr>
              <w:pStyle w:val="Standard"/>
              <w:jc w:val="center"/>
              <w:rPr>
                <w:lang w:val="uk-UA"/>
              </w:rPr>
            </w:pPr>
          </w:p>
        </w:tc>
        <w:tc>
          <w:tcPr>
            <w:tcW w:w="1559" w:type="dxa"/>
            <w:shd w:val="clear" w:color="auto" w:fill="auto"/>
            <w:tcMar>
              <w:top w:w="55" w:type="dxa"/>
              <w:left w:w="55" w:type="dxa"/>
              <w:bottom w:w="55" w:type="dxa"/>
              <w:right w:w="55" w:type="dxa"/>
            </w:tcMar>
            <w:vAlign w:val="center"/>
          </w:tcPr>
          <w:p w14:paraId="67A76AC1" w14:textId="77777777" w:rsidR="00C6424B" w:rsidRPr="009300B6" w:rsidRDefault="00C6424B" w:rsidP="00DF2569">
            <w:pPr>
              <w:pStyle w:val="Standard"/>
              <w:jc w:val="center"/>
              <w:rPr>
                <w:lang w:val="uk-UA"/>
              </w:rPr>
            </w:pPr>
          </w:p>
        </w:tc>
        <w:tc>
          <w:tcPr>
            <w:tcW w:w="1559" w:type="dxa"/>
            <w:shd w:val="clear" w:color="auto" w:fill="auto"/>
            <w:tcMar>
              <w:top w:w="55" w:type="dxa"/>
              <w:left w:w="55" w:type="dxa"/>
              <w:bottom w:w="55" w:type="dxa"/>
              <w:right w:w="55" w:type="dxa"/>
            </w:tcMar>
            <w:vAlign w:val="center"/>
          </w:tcPr>
          <w:p w14:paraId="1CB765A0" w14:textId="77777777" w:rsidR="00C6424B" w:rsidRPr="00235DEC" w:rsidRDefault="00C6424B" w:rsidP="00DF2569">
            <w:pPr>
              <w:pStyle w:val="Standard"/>
              <w:jc w:val="center"/>
              <w:rPr>
                <w:lang w:val="uk-UA"/>
              </w:rPr>
            </w:pPr>
          </w:p>
        </w:tc>
      </w:tr>
      <w:tr w:rsidR="00C6424B" w:rsidRPr="00235DEC" w14:paraId="69365F05" w14:textId="77777777" w:rsidTr="00DF2569">
        <w:trPr>
          <w:cantSplit/>
          <w:trHeight w:val="293"/>
          <w:jc w:val="center"/>
        </w:trPr>
        <w:tc>
          <w:tcPr>
            <w:tcW w:w="8196" w:type="dxa"/>
            <w:gridSpan w:val="4"/>
            <w:shd w:val="clear" w:color="auto" w:fill="auto"/>
            <w:tcMar>
              <w:top w:w="55" w:type="dxa"/>
              <w:left w:w="55" w:type="dxa"/>
              <w:bottom w:w="55" w:type="dxa"/>
              <w:right w:w="55" w:type="dxa"/>
            </w:tcMar>
            <w:vAlign w:val="center"/>
          </w:tcPr>
          <w:p w14:paraId="39D2FC28" w14:textId="77777777" w:rsidR="00C6424B" w:rsidRPr="00235DEC" w:rsidRDefault="00C6424B" w:rsidP="00DF2569">
            <w:pPr>
              <w:pStyle w:val="Standard"/>
              <w:ind w:right="493"/>
              <w:jc w:val="right"/>
              <w:rPr>
                <w:lang w:val="uk-UA"/>
              </w:rPr>
            </w:pPr>
            <w:r w:rsidRPr="00235DEC">
              <w:rPr>
                <w:lang w:val="uk-UA" w:bidi="hi-IN"/>
              </w:rPr>
              <w:t>Сума без ПДВ</w:t>
            </w:r>
            <w:r>
              <w:rPr>
                <w:lang w:val="uk-UA" w:bidi="hi-IN"/>
              </w:rPr>
              <w:t>:</w:t>
            </w:r>
          </w:p>
        </w:tc>
        <w:tc>
          <w:tcPr>
            <w:tcW w:w="1559" w:type="dxa"/>
            <w:shd w:val="clear" w:color="auto" w:fill="auto"/>
            <w:tcMar>
              <w:top w:w="55" w:type="dxa"/>
              <w:left w:w="55" w:type="dxa"/>
              <w:bottom w:w="55" w:type="dxa"/>
              <w:right w:w="55" w:type="dxa"/>
            </w:tcMar>
            <w:vAlign w:val="center"/>
          </w:tcPr>
          <w:p w14:paraId="6E2053A9" w14:textId="77777777" w:rsidR="00C6424B" w:rsidRPr="00235DEC" w:rsidRDefault="00C6424B" w:rsidP="00DF2569">
            <w:pPr>
              <w:pStyle w:val="Standard"/>
              <w:jc w:val="center"/>
              <w:rPr>
                <w:b/>
                <w:lang w:val="uk-UA"/>
              </w:rPr>
            </w:pPr>
          </w:p>
        </w:tc>
      </w:tr>
      <w:tr w:rsidR="00C6424B" w:rsidRPr="00235DEC" w14:paraId="5CB347DC" w14:textId="77777777" w:rsidTr="00DF2569">
        <w:trPr>
          <w:cantSplit/>
          <w:trHeight w:val="293"/>
          <w:jc w:val="center"/>
        </w:trPr>
        <w:tc>
          <w:tcPr>
            <w:tcW w:w="8196" w:type="dxa"/>
            <w:gridSpan w:val="4"/>
            <w:shd w:val="clear" w:color="auto" w:fill="auto"/>
            <w:tcMar>
              <w:top w:w="55" w:type="dxa"/>
              <w:left w:w="55" w:type="dxa"/>
              <w:bottom w:w="55" w:type="dxa"/>
              <w:right w:w="55" w:type="dxa"/>
            </w:tcMar>
            <w:vAlign w:val="center"/>
          </w:tcPr>
          <w:p w14:paraId="65E840EB" w14:textId="77777777" w:rsidR="00C6424B" w:rsidRPr="00235DEC" w:rsidRDefault="00C6424B" w:rsidP="00DF2569">
            <w:pPr>
              <w:pStyle w:val="Standard"/>
              <w:ind w:right="493"/>
              <w:jc w:val="right"/>
              <w:rPr>
                <w:lang w:val="uk-UA"/>
              </w:rPr>
            </w:pPr>
            <w:r w:rsidRPr="00235DEC">
              <w:rPr>
                <w:lang w:val="uk-UA"/>
              </w:rPr>
              <w:t>в тому числі ПДВ:</w:t>
            </w:r>
          </w:p>
        </w:tc>
        <w:tc>
          <w:tcPr>
            <w:tcW w:w="1559" w:type="dxa"/>
            <w:shd w:val="clear" w:color="auto" w:fill="auto"/>
            <w:tcMar>
              <w:top w:w="55" w:type="dxa"/>
              <w:left w:w="55" w:type="dxa"/>
              <w:bottom w:w="55" w:type="dxa"/>
              <w:right w:w="55" w:type="dxa"/>
            </w:tcMar>
            <w:vAlign w:val="center"/>
          </w:tcPr>
          <w:p w14:paraId="1A0F6C1D" w14:textId="77777777" w:rsidR="00C6424B" w:rsidRPr="00235DEC" w:rsidRDefault="00C6424B" w:rsidP="00DF2569">
            <w:pPr>
              <w:pStyle w:val="Standard"/>
              <w:jc w:val="center"/>
              <w:rPr>
                <w:lang w:val="uk-UA"/>
              </w:rPr>
            </w:pPr>
          </w:p>
        </w:tc>
      </w:tr>
      <w:tr w:rsidR="00C6424B" w:rsidRPr="009300B6" w14:paraId="2DD05B41" w14:textId="77777777" w:rsidTr="00DF2569">
        <w:trPr>
          <w:cantSplit/>
          <w:trHeight w:val="293"/>
          <w:jc w:val="center"/>
        </w:trPr>
        <w:tc>
          <w:tcPr>
            <w:tcW w:w="8196" w:type="dxa"/>
            <w:gridSpan w:val="4"/>
            <w:shd w:val="clear" w:color="auto" w:fill="auto"/>
            <w:tcMar>
              <w:top w:w="55" w:type="dxa"/>
              <w:left w:w="55" w:type="dxa"/>
              <w:bottom w:w="55" w:type="dxa"/>
              <w:right w:w="55" w:type="dxa"/>
            </w:tcMar>
            <w:vAlign w:val="center"/>
          </w:tcPr>
          <w:p w14:paraId="64D8AD05" w14:textId="77777777" w:rsidR="00C6424B" w:rsidRPr="009300B6" w:rsidRDefault="00C6424B" w:rsidP="00DF2569">
            <w:pPr>
              <w:pStyle w:val="Standard"/>
              <w:ind w:right="493"/>
              <w:jc w:val="right"/>
              <w:rPr>
                <w:b/>
                <w:lang w:val="uk-UA"/>
              </w:rPr>
            </w:pPr>
            <w:r w:rsidRPr="009300B6">
              <w:rPr>
                <w:b/>
                <w:lang w:val="uk-UA"/>
              </w:rPr>
              <w:t>Сума з ПДВ</w:t>
            </w:r>
          </w:p>
        </w:tc>
        <w:tc>
          <w:tcPr>
            <w:tcW w:w="1559" w:type="dxa"/>
            <w:shd w:val="clear" w:color="auto" w:fill="auto"/>
            <w:tcMar>
              <w:top w:w="55" w:type="dxa"/>
              <w:left w:w="55" w:type="dxa"/>
              <w:bottom w:w="55" w:type="dxa"/>
              <w:right w:w="55" w:type="dxa"/>
            </w:tcMar>
            <w:vAlign w:val="center"/>
          </w:tcPr>
          <w:p w14:paraId="67727A72" w14:textId="77777777" w:rsidR="00C6424B" w:rsidRPr="009300B6" w:rsidRDefault="00C6424B" w:rsidP="00DF2569">
            <w:pPr>
              <w:pStyle w:val="Standard"/>
              <w:jc w:val="center"/>
              <w:rPr>
                <w:b/>
                <w:lang w:val="uk-UA"/>
              </w:rPr>
            </w:pPr>
          </w:p>
        </w:tc>
      </w:tr>
    </w:tbl>
    <w:p w14:paraId="2D499F69" w14:textId="77777777" w:rsidR="00C6424B" w:rsidRPr="00DD7960" w:rsidRDefault="00C6424B" w:rsidP="00C6424B">
      <w:pPr>
        <w:ind w:left="-142"/>
        <w:jc w:val="both"/>
        <w:rPr>
          <w:spacing w:val="3"/>
        </w:rPr>
      </w:pPr>
    </w:p>
    <w:p w14:paraId="7C754DF7" w14:textId="77777777" w:rsidR="00C6424B" w:rsidRPr="00DD7960" w:rsidRDefault="00C6424B" w:rsidP="00C6424B">
      <w:pPr>
        <w:jc w:val="center"/>
        <w:rPr>
          <w:b/>
          <w:caps/>
        </w:rPr>
      </w:pPr>
    </w:p>
    <w:p w14:paraId="3B3D003B" w14:textId="77777777" w:rsidR="00C6424B" w:rsidRPr="00DD7960" w:rsidRDefault="00C6424B" w:rsidP="00C6424B">
      <w:pPr>
        <w:jc w:val="center"/>
        <w:rPr>
          <w:b/>
          <w:caps/>
        </w:rPr>
      </w:pPr>
    </w:p>
    <w:p w14:paraId="2E3EA8E2" w14:textId="77777777" w:rsidR="00C6424B" w:rsidRPr="00DD7960" w:rsidRDefault="00C6424B" w:rsidP="00C6424B"/>
    <w:tbl>
      <w:tblPr>
        <w:tblW w:w="10490" w:type="dxa"/>
        <w:tblInd w:w="-572" w:type="dxa"/>
        <w:tblLook w:val="00A0" w:firstRow="1" w:lastRow="0" w:firstColumn="1" w:lastColumn="0" w:noHBand="0" w:noVBand="0"/>
      </w:tblPr>
      <w:tblGrid>
        <w:gridCol w:w="5315"/>
        <w:gridCol w:w="5175"/>
      </w:tblGrid>
      <w:tr w:rsidR="00C6424B" w:rsidRPr="00DD7960" w14:paraId="5EA11AF9" w14:textId="77777777" w:rsidTr="00DF2569">
        <w:trPr>
          <w:trHeight w:val="2356"/>
        </w:trPr>
        <w:tc>
          <w:tcPr>
            <w:tcW w:w="5315" w:type="dxa"/>
          </w:tcPr>
          <w:p w14:paraId="34E1AA96" w14:textId="77777777" w:rsidR="00C6424B" w:rsidRPr="00DD7960" w:rsidRDefault="00C6424B" w:rsidP="00DF2569">
            <w:pPr>
              <w:jc w:val="center"/>
            </w:pPr>
            <w:r w:rsidRPr="000B0990">
              <w:rPr>
                <w:b/>
                <w:bCs/>
              </w:rPr>
              <w:t xml:space="preserve">Від Замовника </w:t>
            </w:r>
          </w:p>
          <w:p w14:paraId="505A1714" w14:textId="77777777" w:rsidR="00C6424B" w:rsidRDefault="00C6424B" w:rsidP="00DF2569">
            <w:pPr>
              <w:jc w:val="center"/>
              <w:rPr>
                <w:b/>
                <w:bCs/>
                <w:caps/>
              </w:rPr>
            </w:pPr>
          </w:p>
          <w:p w14:paraId="2B344B42" w14:textId="77777777" w:rsidR="00C6424B" w:rsidRPr="000B0990" w:rsidRDefault="00C6424B" w:rsidP="00DF2569">
            <w:pPr>
              <w:jc w:val="center"/>
              <w:rPr>
                <w:b/>
                <w:bCs/>
                <w:caps/>
              </w:rPr>
            </w:pPr>
            <w:r w:rsidRPr="000B0990">
              <w:rPr>
                <w:b/>
                <w:bCs/>
                <w:caps/>
              </w:rPr>
              <w:t xml:space="preserve">_________________  </w:t>
            </w:r>
          </w:p>
          <w:p w14:paraId="1037F986" w14:textId="77777777" w:rsidR="00C6424B" w:rsidRPr="00DD7960" w:rsidRDefault="00C6424B" w:rsidP="00DF2569">
            <w:pPr>
              <w:jc w:val="center"/>
            </w:pPr>
            <w:r w:rsidRPr="00DD7960">
              <w:t>(</w:t>
            </w:r>
            <w:proofErr w:type="gramStart"/>
            <w:r w:rsidRPr="00DD7960">
              <w:t xml:space="preserve">підпис)   </w:t>
            </w:r>
            <w:proofErr w:type="gramEnd"/>
            <w:r w:rsidRPr="00DD7960">
              <w:t xml:space="preserve">                (П.І.Б.)</w:t>
            </w:r>
          </w:p>
          <w:p w14:paraId="4E6C354A" w14:textId="77777777" w:rsidR="00C6424B" w:rsidRPr="00DD7960" w:rsidRDefault="00C6424B" w:rsidP="00DF2569">
            <w:r w:rsidRPr="00DD7960">
              <w:t xml:space="preserve">                                   М.П.</w:t>
            </w:r>
          </w:p>
        </w:tc>
        <w:tc>
          <w:tcPr>
            <w:tcW w:w="5175" w:type="dxa"/>
          </w:tcPr>
          <w:p w14:paraId="284526C9" w14:textId="77777777" w:rsidR="00C6424B" w:rsidRDefault="00C6424B" w:rsidP="00DF2569">
            <w:pPr>
              <w:jc w:val="center"/>
              <w:rPr>
                <w:b/>
                <w:bCs/>
                <w:caps/>
              </w:rPr>
            </w:pPr>
            <w:r w:rsidRPr="000B0990">
              <w:rPr>
                <w:b/>
                <w:bCs/>
              </w:rPr>
              <w:t xml:space="preserve">Від </w:t>
            </w:r>
            <w:r>
              <w:rPr>
                <w:b/>
                <w:bCs/>
              </w:rPr>
              <w:t>Виконавця</w:t>
            </w:r>
          </w:p>
          <w:p w14:paraId="7FEDAAC2" w14:textId="77777777" w:rsidR="00C6424B" w:rsidRPr="000B0990" w:rsidRDefault="00C6424B" w:rsidP="00DF2569">
            <w:pPr>
              <w:jc w:val="center"/>
              <w:rPr>
                <w:b/>
                <w:bCs/>
                <w:caps/>
              </w:rPr>
            </w:pPr>
          </w:p>
          <w:p w14:paraId="5BBCC817" w14:textId="77777777" w:rsidR="00C6424B" w:rsidRPr="00D54911" w:rsidRDefault="00C6424B" w:rsidP="00DF2569">
            <w:pPr>
              <w:jc w:val="center"/>
              <w:rPr>
                <w:b/>
                <w:bCs/>
                <w:caps/>
              </w:rPr>
            </w:pPr>
            <w:r>
              <w:rPr>
                <w:b/>
                <w:bCs/>
                <w:caps/>
              </w:rPr>
              <w:t xml:space="preserve">_________________ </w:t>
            </w:r>
          </w:p>
          <w:p w14:paraId="7454FEAE" w14:textId="77777777" w:rsidR="00C6424B" w:rsidRPr="00DD7960" w:rsidRDefault="00C6424B" w:rsidP="00DF2569">
            <w:pPr>
              <w:jc w:val="center"/>
            </w:pPr>
            <w:r w:rsidRPr="00DD7960">
              <w:t>(</w:t>
            </w:r>
            <w:proofErr w:type="gramStart"/>
            <w:r w:rsidRPr="00DD7960">
              <w:t xml:space="preserve">підпис)   </w:t>
            </w:r>
            <w:proofErr w:type="gramEnd"/>
            <w:r w:rsidRPr="00DD7960">
              <w:t xml:space="preserve">                (П.І.Б.)</w:t>
            </w:r>
          </w:p>
          <w:p w14:paraId="7BBB61BA" w14:textId="77777777" w:rsidR="00C6424B" w:rsidRPr="000B0990" w:rsidRDefault="00C6424B" w:rsidP="00DF2569">
            <w:pPr>
              <w:jc w:val="center"/>
              <w:rPr>
                <w:b/>
                <w:bCs/>
              </w:rPr>
            </w:pPr>
            <w:r w:rsidRPr="00DD7960">
              <w:t>М.П.</w:t>
            </w:r>
          </w:p>
        </w:tc>
      </w:tr>
    </w:tbl>
    <w:p w14:paraId="6594ACC7" w14:textId="77777777" w:rsidR="00C6424B" w:rsidRDefault="00C6424B" w:rsidP="00C6424B"/>
    <w:p w14:paraId="13B544D5" w14:textId="77777777" w:rsidR="00C6424B" w:rsidRPr="00DD7960" w:rsidRDefault="00C6424B" w:rsidP="00C6424B">
      <w:pPr>
        <w:pStyle w:val="-0"/>
        <w:tabs>
          <w:tab w:val="left" w:pos="1260"/>
        </w:tabs>
        <w:ind w:firstLine="0"/>
        <w:rPr>
          <w:b/>
          <w:caps/>
        </w:rPr>
      </w:pPr>
    </w:p>
    <w:p w14:paraId="2C1E607E" w14:textId="77777777" w:rsidR="00C6424B" w:rsidRDefault="00C6424B" w:rsidP="00C6424B">
      <w:pPr>
        <w:spacing w:after="160" w:line="259" w:lineRule="auto"/>
      </w:pPr>
      <w:r>
        <w:br w:type="page"/>
      </w:r>
    </w:p>
    <w:p w14:paraId="246895B2" w14:textId="77777777" w:rsidR="00C6424B" w:rsidRPr="00DD7960" w:rsidRDefault="00C6424B" w:rsidP="00C6424B">
      <w:pPr>
        <w:ind w:firstLine="709"/>
        <w:jc w:val="right"/>
      </w:pPr>
      <w:r w:rsidRPr="00DD7960">
        <w:lastRenderedPageBreak/>
        <w:t>Додаток №</w:t>
      </w:r>
      <w:r>
        <w:t>3</w:t>
      </w:r>
    </w:p>
    <w:p w14:paraId="5B4391EC" w14:textId="77777777" w:rsidR="00C6424B" w:rsidRPr="00DD7960" w:rsidRDefault="00C6424B" w:rsidP="00C6424B">
      <w:pPr>
        <w:ind w:firstLine="312"/>
        <w:jc w:val="right"/>
      </w:pPr>
      <w:r>
        <w:t>до Договору № ___________</w:t>
      </w:r>
      <w:r w:rsidRPr="00DD7960">
        <w:t>від __</w:t>
      </w:r>
      <w:proofErr w:type="gramStart"/>
      <w:r w:rsidRPr="00DD7960">
        <w:t>_._</w:t>
      </w:r>
      <w:proofErr w:type="gramEnd"/>
      <w:r w:rsidRPr="00DD7960">
        <w:t>__.202</w:t>
      </w:r>
      <w:r>
        <w:t>3</w:t>
      </w:r>
      <w:r w:rsidRPr="00DD7960">
        <w:t xml:space="preserve"> р.</w:t>
      </w:r>
    </w:p>
    <w:p w14:paraId="4A41F6C8" w14:textId="77777777" w:rsidR="00C6424B" w:rsidRPr="00DD7960" w:rsidRDefault="00C6424B" w:rsidP="00C6424B">
      <w:pPr>
        <w:ind w:firstLine="312"/>
        <w:jc w:val="right"/>
      </w:pPr>
      <w:r w:rsidRPr="00DD7960">
        <w:t>Додаток є невід'ємною частиною Договору</w:t>
      </w:r>
    </w:p>
    <w:p w14:paraId="5FA52DA5" w14:textId="77777777" w:rsidR="00C6424B" w:rsidRDefault="00C6424B" w:rsidP="00C6424B">
      <w:pPr>
        <w:jc w:val="center"/>
        <w:rPr>
          <w:b/>
        </w:rPr>
      </w:pPr>
    </w:p>
    <w:p w14:paraId="5ED50EB9" w14:textId="77777777" w:rsidR="00C6424B" w:rsidRDefault="00C6424B" w:rsidP="00C6424B">
      <w:pPr>
        <w:jc w:val="center"/>
        <w:rPr>
          <w:b/>
        </w:rPr>
      </w:pPr>
    </w:p>
    <w:p w14:paraId="2EA2ABBF" w14:textId="77777777" w:rsidR="00C6424B" w:rsidRPr="00671B35" w:rsidRDefault="00C6424B" w:rsidP="00C6424B">
      <w:pPr>
        <w:jc w:val="center"/>
        <w:rPr>
          <w:b/>
        </w:rPr>
      </w:pPr>
      <w:r w:rsidRPr="00671B35">
        <w:rPr>
          <w:b/>
        </w:rPr>
        <w:t>ТЕХНІЧНІ ВИМОГИ</w:t>
      </w:r>
    </w:p>
    <w:p w14:paraId="31A37E60" w14:textId="77777777" w:rsidR="00C6424B" w:rsidRPr="00671B35" w:rsidRDefault="00C6424B" w:rsidP="00C6424B">
      <w:pPr>
        <w:jc w:val="center"/>
        <w:rPr>
          <w:b/>
        </w:rPr>
      </w:pPr>
      <w:r w:rsidRPr="00671B35">
        <w:rPr>
          <w:b/>
        </w:rPr>
        <w:t>на послуги зі створення комплексної системи захисту інформації</w:t>
      </w:r>
    </w:p>
    <w:p w14:paraId="6834075C" w14:textId="77777777" w:rsidR="00C6424B" w:rsidRPr="00671B35" w:rsidRDefault="00C6424B" w:rsidP="00C6424B">
      <w:pPr>
        <w:jc w:val="center"/>
        <w:rPr>
          <w:b/>
        </w:rPr>
      </w:pPr>
      <w:r w:rsidRPr="00671B35">
        <w:rPr>
          <w:b/>
        </w:rPr>
        <w:t xml:space="preserve">інформаційно-комунікаційної системи СЕД «Мегаполіс.DocNet» </w:t>
      </w:r>
      <w:r>
        <w:rPr>
          <w:b/>
        </w:rPr>
        <w:t>у Львівській обласній державній адміністрації</w:t>
      </w:r>
      <w:r w:rsidRPr="00671B35">
        <w:rPr>
          <w:b/>
        </w:rPr>
        <w:t xml:space="preserve"> (КСЗІ ІКС) з підтвердженням її відповідності і з комплектуванням засобами захисту інформації</w:t>
      </w:r>
    </w:p>
    <w:p w14:paraId="2F0B3023" w14:textId="77777777" w:rsidR="00C6424B" w:rsidRPr="00671B35" w:rsidRDefault="00C6424B" w:rsidP="00C6424B">
      <w:pPr>
        <w:widowControl w:val="0"/>
        <w:tabs>
          <w:tab w:val="left" w:pos="993"/>
        </w:tabs>
        <w:autoSpaceDE w:val="0"/>
        <w:autoSpaceDN w:val="0"/>
        <w:adjustRightInd w:val="0"/>
        <w:ind w:firstLine="567"/>
        <w:jc w:val="center"/>
        <w:outlineLvl w:val="0"/>
        <w:rPr>
          <w:b/>
          <w:bCs/>
          <w:color w:val="000000"/>
        </w:rPr>
      </w:pPr>
    </w:p>
    <w:p w14:paraId="5B426EC7" w14:textId="77777777" w:rsidR="00C6424B" w:rsidRPr="00671B35" w:rsidRDefault="00C6424B" w:rsidP="00C6424B">
      <w:pPr>
        <w:widowControl w:val="0"/>
        <w:shd w:val="clear" w:color="auto" w:fill="FFFFFF"/>
        <w:spacing w:before="240"/>
        <w:ind w:firstLine="567"/>
        <w:jc w:val="both"/>
        <w:rPr>
          <w:color w:val="000000"/>
          <w:spacing w:val="-2"/>
          <w:lang w:eastAsia="uk-UA"/>
        </w:rPr>
      </w:pPr>
      <w:r w:rsidRPr="00671B35">
        <w:rPr>
          <w:b/>
          <w:spacing w:val="-2"/>
          <w:lang w:eastAsia="uk-UA"/>
        </w:rPr>
        <w:t xml:space="preserve">Предмет закупівлі: </w:t>
      </w:r>
      <w:r w:rsidRPr="00671B35">
        <w:rPr>
          <w:color w:val="000000"/>
          <w:spacing w:val="-2"/>
          <w:lang w:eastAsia="uk-UA"/>
        </w:rPr>
        <w:t xml:space="preserve">Послуги </w:t>
      </w:r>
      <w:r w:rsidRPr="00671B35">
        <w:rPr>
          <w:bCs/>
          <w:color w:val="000000"/>
          <w:spacing w:val="-2"/>
          <w:lang w:eastAsia="uk-UA"/>
        </w:rPr>
        <w:t>зі створення КСЗІ та проходження державної експертизи щодо отримання атестату відповідності КСЗІ ІКС СЕД «Мегаполіс.DocNet»</w:t>
      </w:r>
      <w:r w:rsidRPr="00671B35">
        <w:rPr>
          <w:color w:val="000000"/>
          <w:spacing w:val="-2"/>
          <w:lang w:eastAsia="uk-UA"/>
        </w:rPr>
        <w:t>.</w:t>
      </w:r>
    </w:p>
    <w:p w14:paraId="1EA0ADC0" w14:textId="77777777" w:rsidR="00C6424B" w:rsidRPr="00671B35" w:rsidRDefault="00C6424B" w:rsidP="00C6424B">
      <w:pPr>
        <w:widowControl w:val="0"/>
        <w:shd w:val="clear" w:color="auto" w:fill="FFFFFF"/>
        <w:ind w:firstLine="567"/>
        <w:jc w:val="both"/>
        <w:rPr>
          <w:lang w:eastAsia="uk-UA"/>
        </w:rPr>
      </w:pPr>
      <w:r w:rsidRPr="00671B35">
        <w:rPr>
          <w:b/>
          <w:lang w:eastAsia="uk-UA"/>
        </w:rPr>
        <w:t>Місце надання Послуг:</w:t>
      </w:r>
      <w:r w:rsidRPr="00671B35">
        <w:rPr>
          <w:lang w:eastAsia="uk-UA"/>
        </w:rPr>
        <w:t xml:space="preserve"> м. Львів</w:t>
      </w:r>
      <w:r w:rsidRPr="00671B35">
        <w:rPr>
          <w:color w:val="000000"/>
          <w:spacing w:val="-2"/>
          <w:lang w:eastAsia="uk-UA"/>
        </w:rPr>
        <w:t xml:space="preserve">, </w:t>
      </w:r>
      <w:r>
        <w:rPr>
          <w:color w:val="000000"/>
          <w:spacing w:val="-2"/>
          <w:lang w:eastAsia="uk-UA"/>
        </w:rPr>
        <w:t>вул</w:t>
      </w:r>
      <w:r w:rsidRPr="00671B35">
        <w:rPr>
          <w:lang w:eastAsia="uk-UA"/>
        </w:rPr>
        <w:t>.</w:t>
      </w:r>
      <w:r>
        <w:rPr>
          <w:lang w:eastAsia="uk-UA"/>
        </w:rPr>
        <w:t xml:space="preserve"> Винниченка 16.</w:t>
      </w:r>
    </w:p>
    <w:p w14:paraId="15364FFB" w14:textId="77777777" w:rsidR="00C6424B" w:rsidRPr="00671B35" w:rsidRDefault="00C6424B" w:rsidP="00C6424B">
      <w:pPr>
        <w:widowControl w:val="0"/>
        <w:tabs>
          <w:tab w:val="left" w:pos="0"/>
        </w:tabs>
        <w:autoSpaceDE w:val="0"/>
        <w:autoSpaceDN w:val="0"/>
        <w:adjustRightInd w:val="0"/>
        <w:snapToGrid w:val="0"/>
        <w:ind w:firstLine="567"/>
        <w:jc w:val="both"/>
        <w:rPr>
          <w:rFonts w:eastAsia="Calibri"/>
        </w:rPr>
      </w:pPr>
      <w:r w:rsidRPr="00671B35">
        <w:rPr>
          <w:rFonts w:eastAsia="Calibri"/>
          <w:b/>
        </w:rPr>
        <w:t>Термін надання Послуг</w:t>
      </w:r>
      <w:r w:rsidRPr="00671B35">
        <w:rPr>
          <w:rFonts w:eastAsia="Calibri"/>
        </w:rPr>
        <w:t xml:space="preserve"> – з дати укладання договору до 31 грудня 2023 року включно.</w:t>
      </w:r>
    </w:p>
    <w:p w14:paraId="5FA7109F" w14:textId="77777777" w:rsidR="00C6424B" w:rsidRPr="00671B35" w:rsidRDefault="00C6424B" w:rsidP="00C6424B">
      <w:pPr>
        <w:widowControl w:val="0"/>
        <w:shd w:val="clear" w:color="auto" w:fill="FFFFFF"/>
        <w:spacing w:before="240" w:after="240"/>
        <w:jc w:val="center"/>
        <w:rPr>
          <w:b/>
          <w:lang w:eastAsia="uk-UA"/>
        </w:rPr>
      </w:pPr>
      <w:r w:rsidRPr="00671B35">
        <w:rPr>
          <w:b/>
          <w:lang w:eastAsia="uk-UA"/>
        </w:rPr>
        <w:t>1. ЗАГАЛЬНІ ВІДОМОСТІ</w:t>
      </w:r>
    </w:p>
    <w:p w14:paraId="273585B2" w14:textId="77777777" w:rsidR="00C6424B" w:rsidRPr="00671B35" w:rsidRDefault="00C6424B" w:rsidP="00C6424B">
      <w:pPr>
        <w:widowControl w:val="0"/>
        <w:tabs>
          <w:tab w:val="left" w:pos="0"/>
          <w:tab w:val="left" w:pos="993"/>
          <w:tab w:val="left" w:pos="9498"/>
        </w:tabs>
        <w:ind w:firstLine="567"/>
        <w:jc w:val="both"/>
        <w:rPr>
          <w:rFonts w:eastAsia="Calibri"/>
          <w:b/>
        </w:rPr>
      </w:pPr>
      <w:r w:rsidRPr="00671B35">
        <w:rPr>
          <w:rFonts w:eastAsia="Calibri"/>
          <w:b/>
        </w:rPr>
        <w:t>1.1. Загальні положення</w:t>
      </w:r>
    </w:p>
    <w:p w14:paraId="4B56C0A6" w14:textId="77777777" w:rsidR="00C6424B" w:rsidRPr="00671B35" w:rsidRDefault="00C6424B" w:rsidP="00C6424B">
      <w:pPr>
        <w:widowControl w:val="0"/>
        <w:tabs>
          <w:tab w:val="left" w:pos="0"/>
          <w:tab w:val="left" w:pos="993"/>
          <w:tab w:val="left" w:pos="9498"/>
        </w:tabs>
        <w:ind w:firstLine="567"/>
        <w:jc w:val="both"/>
        <w:rPr>
          <w:rFonts w:eastAsia="Calibri"/>
        </w:rPr>
      </w:pPr>
      <w:r w:rsidRPr="00671B35">
        <w:rPr>
          <w:rFonts w:eastAsia="Calibri"/>
        </w:rPr>
        <w:t>В цьому документі наведені технічні та якісні характеристики, перелік та терміни надання послуг зі створення КСЗІ ІКС. Процес створення КСЗІ в ІКС повинен бути побудований у відповідності до вимог національних стандартів України та чинних НД ТЗІ.</w:t>
      </w:r>
    </w:p>
    <w:p w14:paraId="5A2988FA" w14:textId="77777777" w:rsidR="00C6424B" w:rsidRPr="00671B35" w:rsidRDefault="00C6424B" w:rsidP="00C6424B">
      <w:pPr>
        <w:widowControl w:val="0"/>
        <w:tabs>
          <w:tab w:val="left" w:pos="0"/>
          <w:tab w:val="left" w:pos="993"/>
          <w:tab w:val="left" w:pos="9498"/>
        </w:tabs>
        <w:ind w:firstLine="567"/>
        <w:jc w:val="both"/>
        <w:rPr>
          <w:rFonts w:eastAsia="Calibri"/>
          <w:b/>
        </w:rPr>
      </w:pPr>
      <w:r w:rsidRPr="00671B35">
        <w:rPr>
          <w:rFonts w:eastAsia="Calibri"/>
          <w:b/>
        </w:rPr>
        <w:t>1.2. Мета створення КСЗІ</w:t>
      </w:r>
    </w:p>
    <w:p w14:paraId="0678D583" w14:textId="77777777" w:rsidR="00C6424B" w:rsidRPr="00671B35" w:rsidRDefault="00C6424B" w:rsidP="00C6424B">
      <w:pPr>
        <w:widowControl w:val="0"/>
        <w:tabs>
          <w:tab w:val="left" w:pos="0"/>
          <w:tab w:val="left" w:pos="993"/>
        </w:tabs>
        <w:ind w:firstLine="567"/>
        <w:jc w:val="both"/>
        <w:outlineLvl w:val="1"/>
        <w:rPr>
          <w:rFonts w:eastAsia="Calibri"/>
        </w:rPr>
      </w:pPr>
      <w:r w:rsidRPr="00671B35">
        <w:rPr>
          <w:rFonts w:eastAsia="Calibri"/>
        </w:rPr>
        <w:t xml:space="preserve">Мета створення КСЗІ ІКС – досягнення максимальної ефективності захисту за рахунок одночасного цільового використання всіх необхідних ресурсів, методів і засобів, що виключатимуть несанкціонований доступ до інформації, та </w:t>
      </w:r>
      <w:hyperlink r:id="rId39" w:history="1">
        <w:r w:rsidRPr="00671B35">
          <w:rPr>
            <w:rFonts w:eastAsia="Calibri"/>
          </w:rPr>
          <w:t>створення умов обробки інформації</w:t>
        </w:r>
      </w:hyperlink>
      <w:r w:rsidRPr="00671B35">
        <w:rPr>
          <w:rFonts w:eastAsia="Calibri"/>
        </w:rPr>
        <w:t> відповідно до чинних нормативно-правових актів України у сфері захисту інформації: </w:t>
      </w:r>
      <w:hyperlink r:id="rId40" w:tgtFrame="_blank" w:history="1">
        <w:r w:rsidRPr="00671B35">
          <w:rPr>
            <w:rFonts w:eastAsia="Calibri"/>
          </w:rPr>
          <w:t>Закон України «Про інформацію», «Про захист інформації в інформаційно-комунікаційних системах»</w:t>
        </w:r>
      </w:hyperlink>
      <w:r w:rsidRPr="00671B35">
        <w:rPr>
          <w:rFonts w:eastAsia="Calibri"/>
        </w:rPr>
        <w:t>, «</w:t>
      </w:r>
      <w:hyperlink r:id="rId41" w:tgtFrame="_blank" w:history="1">
        <w:r w:rsidRPr="00671B35">
          <w:rPr>
            <w:rFonts w:eastAsia="Calibri"/>
          </w:rPr>
          <w:t>Про доступ до публічної інформації</w:t>
        </w:r>
      </w:hyperlink>
      <w:r w:rsidRPr="00671B35">
        <w:rPr>
          <w:rFonts w:eastAsia="Calibri"/>
        </w:rPr>
        <w:t>», «</w:t>
      </w:r>
      <w:hyperlink r:id="rId42" w:tgtFrame="_blank" w:history="1">
        <w:r w:rsidRPr="00671B35">
          <w:rPr>
            <w:rFonts w:eastAsia="Calibri"/>
          </w:rPr>
          <w:t>Про захист персональних даних</w:t>
        </w:r>
      </w:hyperlink>
      <w:r w:rsidRPr="00671B35">
        <w:rPr>
          <w:rFonts w:eastAsia="Calibri"/>
        </w:rPr>
        <w:t>», «Про електронні довірчі послуги», «Про електронні документи та електронний документообіг» та «Про електронні комунікації».</w:t>
      </w:r>
    </w:p>
    <w:p w14:paraId="64A3AB46" w14:textId="77777777" w:rsidR="00C6424B" w:rsidRPr="00410FC5" w:rsidRDefault="00C6424B" w:rsidP="00C6424B">
      <w:pPr>
        <w:widowControl w:val="0"/>
        <w:tabs>
          <w:tab w:val="left" w:pos="0"/>
          <w:tab w:val="left" w:pos="993"/>
          <w:tab w:val="left" w:pos="9498"/>
        </w:tabs>
        <w:ind w:firstLine="567"/>
        <w:jc w:val="both"/>
        <w:rPr>
          <w:rFonts w:eastAsia="Calibri"/>
          <w:b/>
        </w:rPr>
      </w:pPr>
      <w:r w:rsidRPr="00671B35">
        <w:rPr>
          <w:rFonts w:eastAsia="Calibri"/>
          <w:b/>
        </w:rPr>
        <w:t>1.3</w:t>
      </w:r>
      <w:r w:rsidRPr="00410FC5">
        <w:rPr>
          <w:rFonts w:eastAsia="Calibri"/>
          <w:b/>
        </w:rPr>
        <w:t>. Призначення КСЗІ</w:t>
      </w:r>
    </w:p>
    <w:p w14:paraId="75EE8E78" w14:textId="77777777" w:rsidR="00C6424B" w:rsidRPr="00410FC5" w:rsidRDefault="00C6424B" w:rsidP="00C6424B">
      <w:pPr>
        <w:widowControl w:val="0"/>
        <w:tabs>
          <w:tab w:val="left" w:pos="0"/>
          <w:tab w:val="left" w:pos="993"/>
        </w:tabs>
        <w:ind w:firstLine="567"/>
        <w:jc w:val="both"/>
        <w:outlineLvl w:val="1"/>
        <w:rPr>
          <w:rFonts w:eastAsia="Calibri"/>
        </w:rPr>
      </w:pPr>
      <w:r w:rsidRPr="00410FC5">
        <w:rPr>
          <w:rFonts w:eastAsia="Calibri"/>
        </w:rPr>
        <w:t>КСЗІ ІКС являють собою сукупність необхідних організаційних та технічних заходів, засобів і методів технічного захисту інформації, спрямованих на недопущення блокування інформації, несанкціонованого доступу до неї та/або її модифікацій.</w:t>
      </w:r>
    </w:p>
    <w:p w14:paraId="5BDC7CF7" w14:textId="77777777" w:rsidR="00C6424B" w:rsidRPr="00410FC5" w:rsidRDefault="00C6424B" w:rsidP="00C6424B">
      <w:pPr>
        <w:widowControl w:val="0"/>
        <w:tabs>
          <w:tab w:val="left" w:pos="0"/>
          <w:tab w:val="left" w:pos="993"/>
          <w:tab w:val="left" w:pos="9498"/>
        </w:tabs>
        <w:ind w:firstLine="567"/>
        <w:jc w:val="both"/>
        <w:rPr>
          <w:rFonts w:eastAsia="Calibri"/>
          <w:b/>
        </w:rPr>
      </w:pPr>
      <w:r w:rsidRPr="00410FC5">
        <w:rPr>
          <w:rFonts w:eastAsia="Calibri"/>
          <w:b/>
        </w:rPr>
        <w:t>1.4. Цілі ст</w:t>
      </w:r>
      <w:r w:rsidRPr="000D1977">
        <w:rPr>
          <w:rFonts w:eastAsia="Calibri"/>
          <w:b/>
        </w:rPr>
        <w:t>в</w:t>
      </w:r>
      <w:r w:rsidRPr="00410FC5">
        <w:rPr>
          <w:rFonts w:eastAsia="Calibri"/>
          <w:b/>
        </w:rPr>
        <w:t xml:space="preserve">орення КСЗІ </w:t>
      </w:r>
    </w:p>
    <w:p w14:paraId="34B2F4CF" w14:textId="77777777" w:rsidR="00C6424B" w:rsidRPr="00410FC5" w:rsidRDefault="00C6424B" w:rsidP="00C6424B">
      <w:pPr>
        <w:widowControl w:val="0"/>
        <w:tabs>
          <w:tab w:val="left" w:pos="0"/>
          <w:tab w:val="left" w:pos="993"/>
        </w:tabs>
        <w:ind w:firstLine="567"/>
        <w:jc w:val="both"/>
        <w:rPr>
          <w:rFonts w:eastAsia="Calibri"/>
        </w:rPr>
      </w:pPr>
      <w:r w:rsidRPr="00410FC5">
        <w:rPr>
          <w:rFonts w:eastAsia="Calibri"/>
          <w:snapToGrid w:val="0"/>
        </w:rPr>
        <w:t>Цілі створення</w:t>
      </w:r>
      <w:r w:rsidRPr="00410FC5">
        <w:rPr>
          <w:rFonts w:eastAsia="Calibri"/>
        </w:rPr>
        <w:t xml:space="preserve"> КСЗІ: </w:t>
      </w:r>
    </w:p>
    <w:p w14:paraId="50668450" w14:textId="77777777" w:rsidR="00C6424B" w:rsidRPr="00410FC5" w:rsidRDefault="00C6424B" w:rsidP="00C6424B">
      <w:pPr>
        <w:widowControl w:val="0"/>
        <w:numPr>
          <w:ilvl w:val="0"/>
          <w:numId w:val="4"/>
        </w:numPr>
        <w:tabs>
          <w:tab w:val="left" w:pos="284"/>
          <w:tab w:val="left" w:pos="851"/>
        </w:tabs>
        <w:ind w:left="0" w:firstLine="567"/>
        <w:jc w:val="both"/>
        <w:rPr>
          <w:rFonts w:eastAsia="Calibri"/>
        </w:rPr>
      </w:pPr>
      <w:r w:rsidRPr="00410FC5">
        <w:rPr>
          <w:rFonts w:eastAsia="Calibri"/>
        </w:rPr>
        <w:t>забезпечити максимальний рівень ефективного захисту ІКС;</w:t>
      </w:r>
    </w:p>
    <w:p w14:paraId="07EEC61C" w14:textId="77777777" w:rsidR="00C6424B" w:rsidRPr="00671B35" w:rsidRDefault="00C6424B" w:rsidP="00C6424B">
      <w:pPr>
        <w:widowControl w:val="0"/>
        <w:numPr>
          <w:ilvl w:val="0"/>
          <w:numId w:val="4"/>
        </w:numPr>
        <w:tabs>
          <w:tab w:val="left" w:pos="284"/>
          <w:tab w:val="left" w:pos="851"/>
        </w:tabs>
        <w:ind w:left="0" w:firstLine="567"/>
        <w:jc w:val="both"/>
        <w:rPr>
          <w:rFonts w:eastAsia="Calibri"/>
        </w:rPr>
      </w:pPr>
      <w:r w:rsidRPr="00410FC5">
        <w:rPr>
          <w:rFonts w:eastAsia="Calibri"/>
        </w:rPr>
        <w:t>забезпечити недопущення блокування інформації, несанкціонованого доступу до неї та/або її модифікації в ІКС за рахунок одночасного</w:t>
      </w:r>
      <w:r w:rsidRPr="00671B35">
        <w:rPr>
          <w:rFonts w:eastAsia="Calibri"/>
        </w:rPr>
        <w:t xml:space="preserve"> використання всіх необхідних ресурсів, методів і засобів;</w:t>
      </w:r>
    </w:p>
    <w:p w14:paraId="6E32D9DD" w14:textId="77777777" w:rsidR="00C6424B" w:rsidRPr="00671B35" w:rsidRDefault="00C6424B" w:rsidP="00C6424B">
      <w:pPr>
        <w:widowControl w:val="0"/>
        <w:numPr>
          <w:ilvl w:val="0"/>
          <w:numId w:val="4"/>
        </w:numPr>
        <w:tabs>
          <w:tab w:val="left" w:pos="284"/>
          <w:tab w:val="left" w:pos="851"/>
        </w:tabs>
        <w:ind w:left="0" w:firstLine="567"/>
        <w:jc w:val="both"/>
        <w:rPr>
          <w:rFonts w:eastAsia="Calibri"/>
        </w:rPr>
      </w:pPr>
      <w:r w:rsidRPr="00671B35">
        <w:rPr>
          <w:rFonts w:eastAsia="Calibri"/>
        </w:rPr>
        <w:t>досягнення максимальної ефективності захисту за рахунок одночасного використання всіх необхідних ресурсів, методів і засобів, що виключають несанкціонований доступ до інформації, та створення умов обробки інформації відповідно до чинних нормативно-правових актів України у сфері захисту інформації;</w:t>
      </w:r>
    </w:p>
    <w:p w14:paraId="2FDCEE3E" w14:textId="77777777" w:rsidR="00C6424B" w:rsidRPr="00671B35" w:rsidRDefault="00C6424B" w:rsidP="00C6424B">
      <w:pPr>
        <w:widowControl w:val="0"/>
        <w:numPr>
          <w:ilvl w:val="0"/>
          <w:numId w:val="4"/>
        </w:numPr>
        <w:tabs>
          <w:tab w:val="left" w:pos="284"/>
          <w:tab w:val="left" w:pos="851"/>
        </w:tabs>
        <w:ind w:left="0" w:firstLine="567"/>
        <w:jc w:val="both"/>
        <w:rPr>
          <w:rFonts w:eastAsia="Calibri"/>
          <w:color w:val="000000"/>
        </w:rPr>
      </w:pPr>
      <w:r w:rsidRPr="00671B35">
        <w:rPr>
          <w:rFonts w:eastAsia="Calibri"/>
          <w:color w:val="000000"/>
        </w:rPr>
        <w:t>забезпечення можливості розвитку захищених систем.</w:t>
      </w:r>
    </w:p>
    <w:p w14:paraId="49AC9D36" w14:textId="77777777" w:rsidR="00C6424B" w:rsidRPr="00671B35" w:rsidRDefault="00C6424B" w:rsidP="00C6424B">
      <w:pPr>
        <w:widowControl w:val="0"/>
        <w:tabs>
          <w:tab w:val="left" w:pos="0"/>
          <w:tab w:val="left" w:pos="993"/>
          <w:tab w:val="left" w:pos="9498"/>
        </w:tabs>
        <w:ind w:firstLine="567"/>
        <w:jc w:val="both"/>
        <w:rPr>
          <w:rFonts w:eastAsia="Calibri"/>
          <w:b/>
        </w:rPr>
      </w:pPr>
      <w:r w:rsidRPr="00671B35">
        <w:rPr>
          <w:rFonts w:eastAsia="Calibri"/>
          <w:b/>
        </w:rPr>
        <w:t>1.5. Склад послуг зі створення КСЗІ</w:t>
      </w:r>
    </w:p>
    <w:p w14:paraId="7E17EE8A" w14:textId="77777777" w:rsidR="00C6424B" w:rsidRPr="00671B35" w:rsidRDefault="00C6424B" w:rsidP="00C6424B">
      <w:pPr>
        <w:widowControl w:val="0"/>
        <w:tabs>
          <w:tab w:val="left" w:pos="0"/>
          <w:tab w:val="left" w:pos="993"/>
          <w:tab w:val="left" w:pos="9498"/>
        </w:tabs>
        <w:ind w:firstLine="567"/>
        <w:jc w:val="both"/>
        <w:rPr>
          <w:rFonts w:eastAsia="Calibri"/>
        </w:rPr>
      </w:pPr>
      <w:r w:rsidRPr="00671B35">
        <w:rPr>
          <w:rFonts w:eastAsia="Calibri"/>
        </w:rPr>
        <w:t xml:space="preserve">Процес створення КСЗІ в ІКС повинен бути побудований у відповідності до </w:t>
      </w:r>
      <w:r w:rsidRPr="00671B35">
        <w:rPr>
          <w:rFonts w:eastAsia="Calibri"/>
        </w:rPr>
        <w:lastRenderedPageBreak/>
        <w:t>законодавства України, вимог національних стандартів України та чинних НД ТЗІ.</w:t>
      </w:r>
    </w:p>
    <w:p w14:paraId="772720BC" w14:textId="77777777" w:rsidR="00C6424B" w:rsidRPr="00671B35" w:rsidRDefault="00C6424B" w:rsidP="00C6424B">
      <w:pPr>
        <w:widowControl w:val="0"/>
        <w:tabs>
          <w:tab w:val="left" w:pos="0"/>
          <w:tab w:val="left" w:pos="993"/>
          <w:tab w:val="left" w:pos="9498"/>
        </w:tabs>
        <w:ind w:firstLine="567"/>
        <w:jc w:val="both"/>
        <w:rPr>
          <w:rFonts w:eastAsia="Calibri"/>
        </w:rPr>
      </w:pPr>
      <w:r w:rsidRPr="00671B35">
        <w:rPr>
          <w:rFonts w:eastAsia="Calibri"/>
        </w:rPr>
        <w:t>В ході надання послуг з побудови комплексних систем захисту інформації у разі необхідності доопрацювання наявної у Замовника документації на ІКС або розширення її комплектності, Виконавець має надати відповідні проекти таких документів.</w:t>
      </w:r>
    </w:p>
    <w:p w14:paraId="331FCF33" w14:textId="77777777" w:rsidR="00C6424B" w:rsidRPr="00671B35" w:rsidRDefault="00C6424B" w:rsidP="00C6424B">
      <w:pPr>
        <w:widowControl w:val="0"/>
        <w:tabs>
          <w:tab w:val="left" w:pos="0"/>
          <w:tab w:val="left" w:pos="993"/>
          <w:tab w:val="left" w:pos="9498"/>
        </w:tabs>
        <w:ind w:firstLine="567"/>
        <w:jc w:val="both"/>
        <w:rPr>
          <w:rFonts w:eastAsia="Calibri"/>
        </w:rPr>
      </w:pPr>
      <w:r w:rsidRPr="00671B35">
        <w:rPr>
          <w:rFonts w:eastAsia="Calibri"/>
        </w:rPr>
        <w:t>Нижче надано перелік послуг зі створення КСЗІ ІКС. В межах надання послуг зі створення КСЗІ повинні бути здійснені наступні заходи:</w:t>
      </w:r>
    </w:p>
    <w:p w14:paraId="665C9797" w14:textId="77777777" w:rsidR="00C6424B" w:rsidRPr="00671B35" w:rsidRDefault="00C6424B" w:rsidP="00C6424B">
      <w:pPr>
        <w:widowControl w:val="0"/>
        <w:numPr>
          <w:ilvl w:val="0"/>
          <w:numId w:val="5"/>
        </w:numPr>
        <w:tabs>
          <w:tab w:val="left" w:pos="993"/>
        </w:tabs>
        <w:ind w:left="0" w:firstLine="567"/>
        <w:jc w:val="both"/>
        <w:rPr>
          <w:rFonts w:eastAsia="Calibri"/>
        </w:rPr>
      </w:pPr>
      <w:r w:rsidRPr="00671B35">
        <w:rPr>
          <w:rFonts w:eastAsia="Calibri"/>
        </w:rPr>
        <w:t>Підготовка загальних вимог до КСЗІ.</w:t>
      </w:r>
    </w:p>
    <w:p w14:paraId="09306150" w14:textId="77777777" w:rsidR="00C6424B" w:rsidRPr="00671B35" w:rsidRDefault="00C6424B" w:rsidP="00C6424B">
      <w:pPr>
        <w:widowControl w:val="0"/>
        <w:numPr>
          <w:ilvl w:val="0"/>
          <w:numId w:val="5"/>
        </w:numPr>
        <w:tabs>
          <w:tab w:val="left" w:pos="993"/>
        </w:tabs>
        <w:ind w:left="0" w:firstLine="567"/>
        <w:jc w:val="both"/>
        <w:rPr>
          <w:rFonts w:eastAsia="Calibri"/>
          <w:color w:val="000000"/>
        </w:rPr>
      </w:pPr>
      <w:r w:rsidRPr="00671B35">
        <w:rPr>
          <w:rFonts w:eastAsia="Calibri"/>
        </w:rPr>
        <w:t xml:space="preserve">Розробка та оформлення політик безпеки інформації в ІКС, здійснення вибору основних рішень з протидії всім суттєвим </w:t>
      </w:r>
      <w:r w:rsidRPr="00671B35">
        <w:rPr>
          <w:rFonts w:eastAsia="Calibri"/>
          <w:color w:val="000000"/>
        </w:rPr>
        <w:t>загрозам.</w:t>
      </w:r>
    </w:p>
    <w:p w14:paraId="2011EB4B" w14:textId="77777777" w:rsidR="00C6424B" w:rsidRPr="00671B35" w:rsidRDefault="00C6424B" w:rsidP="00C6424B">
      <w:pPr>
        <w:widowControl w:val="0"/>
        <w:numPr>
          <w:ilvl w:val="0"/>
          <w:numId w:val="5"/>
        </w:numPr>
        <w:tabs>
          <w:tab w:val="left" w:pos="993"/>
        </w:tabs>
        <w:ind w:left="0" w:firstLine="567"/>
        <w:jc w:val="both"/>
        <w:rPr>
          <w:rFonts w:eastAsia="Calibri"/>
        </w:rPr>
      </w:pPr>
      <w:r w:rsidRPr="00671B35">
        <w:rPr>
          <w:rFonts w:eastAsia="Calibri"/>
        </w:rPr>
        <w:t>Розробка технічних завдань на створення КСЗІ.</w:t>
      </w:r>
    </w:p>
    <w:p w14:paraId="6A7C5CAF" w14:textId="77777777" w:rsidR="00C6424B" w:rsidRPr="00671B35" w:rsidRDefault="00C6424B" w:rsidP="00C6424B">
      <w:pPr>
        <w:widowControl w:val="0"/>
        <w:numPr>
          <w:ilvl w:val="0"/>
          <w:numId w:val="5"/>
        </w:numPr>
        <w:tabs>
          <w:tab w:val="left" w:pos="993"/>
        </w:tabs>
        <w:ind w:left="0" w:firstLine="567"/>
        <w:jc w:val="both"/>
        <w:rPr>
          <w:rFonts w:eastAsia="Calibri"/>
        </w:rPr>
      </w:pPr>
      <w:r w:rsidRPr="00671B35">
        <w:rPr>
          <w:rFonts w:eastAsia="Calibri"/>
        </w:rPr>
        <w:t xml:space="preserve">Постачання та налаштування програмно-технічних та криптографічних засобів захисту інформації, які входять </w:t>
      </w:r>
      <w:proofErr w:type="gramStart"/>
      <w:r w:rsidRPr="00671B35">
        <w:rPr>
          <w:rFonts w:eastAsia="Calibri"/>
        </w:rPr>
        <w:t>до складу</w:t>
      </w:r>
      <w:proofErr w:type="gramEnd"/>
      <w:r w:rsidRPr="00671B35">
        <w:rPr>
          <w:rFonts w:eastAsia="Calibri"/>
        </w:rPr>
        <w:t xml:space="preserve"> КЗЗ КСЗІ ІКС</w:t>
      </w:r>
    </w:p>
    <w:p w14:paraId="3FFC8781" w14:textId="77777777" w:rsidR="00C6424B" w:rsidRPr="00671B35" w:rsidRDefault="00C6424B" w:rsidP="00C6424B">
      <w:pPr>
        <w:widowControl w:val="0"/>
        <w:numPr>
          <w:ilvl w:val="0"/>
          <w:numId w:val="5"/>
        </w:numPr>
        <w:tabs>
          <w:tab w:val="left" w:pos="993"/>
        </w:tabs>
        <w:ind w:left="0" w:firstLine="567"/>
        <w:jc w:val="both"/>
        <w:rPr>
          <w:rFonts w:eastAsia="Calibri"/>
        </w:rPr>
      </w:pPr>
      <w:r w:rsidRPr="00671B35">
        <w:rPr>
          <w:rFonts w:eastAsia="Calibri"/>
        </w:rPr>
        <w:t>Розробка проектів КСЗІ.</w:t>
      </w:r>
    </w:p>
    <w:p w14:paraId="55E74936" w14:textId="77777777" w:rsidR="00C6424B" w:rsidRPr="00671B35" w:rsidRDefault="00C6424B" w:rsidP="00C6424B">
      <w:pPr>
        <w:widowControl w:val="0"/>
        <w:numPr>
          <w:ilvl w:val="0"/>
          <w:numId w:val="5"/>
        </w:numPr>
        <w:tabs>
          <w:tab w:val="left" w:pos="993"/>
        </w:tabs>
        <w:ind w:left="0" w:firstLine="567"/>
        <w:jc w:val="both"/>
        <w:rPr>
          <w:rFonts w:eastAsia="Calibri"/>
        </w:rPr>
      </w:pPr>
      <w:r w:rsidRPr="00671B35">
        <w:rPr>
          <w:rFonts w:eastAsia="Calibri"/>
        </w:rPr>
        <w:t>Введення КСЗІ в дію та оцінка захищеності інформації в ІКС.</w:t>
      </w:r>
    </w:p>
    <w:p w14:paraId="24F0854B" w14:textId="77777777" w:rsidR="00C6424B" w:rsidRPr="00671B35" w:rsidRDefault="00C6424B" w:rsidP="00C6424B">
      <w:pPr>
        <w:widowControl w:val="0"/>
        <w:numPr>
          <w:ilvl w:val="0"/>
          <w:numId w:val="5"/>
        </w:numPr>
        <w:tabs>
          <w:tab w:val="left" w:pos="993"/>
        </w:tabs>
        <w:ind w:left="0" w:firstLine="567"/>
        <w:jc w:val="both"/>
        <w:rPr>
          <w:rFonts w:eastAsia="Calibri"/>
        </w:rPr>
      </w:pPr>
      <w:r w:rsidRPr="00671B35">
        <w:rPr>
          <w:rFonts w:eastAsia="Calibri"/>
        </w:rPr>
        <w:t>Супроводження експертизи КСЗІ.</w:t>
      </w:r>
    </w:p>
    <w:p w14:paraId="3A365E92" w14:textId="77777777" w:rsidR="00C6424B" w:rsidRPr="00671B35" w:rsidRDefault="00C6424B" w:rsidP="00C6424B">
      <w:pPr>
        <w:widowControl w:val="0"/>
        <w:tabs>
          <w:tab w:val="left" w:pos="0"/>
          <w:tab w:val="left" w:pos="993"/>
          <w:tab w:val="left" w:pos="9498"/>
        </w:tabs>
        <w:ind w:firstLine="567"/>
        <w:jc w:val="both"/>
        <w:rPr>
          <w:rFonts w:eastAsia="Calibri"/>
          <w:b/>
        </w:rPr>
      </w:pPr>
      <w:r w:rsidRPr="00671B35">
        <w:rPr>
          <w:rFonts w:eastAsia="Calibri"/>
          <w:b/>
        </w:rPr>
        <w:t>1.6. Терміни, визначення та скорочення</w:t>
      </w:r>
    </w:p>
    <w:tbl>
      <w:tblPr>
        <w:tblW w:w="4961" w:type="pct"/>
        <w:tblInd w:w="7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507"/>
        <w:gridCol w:w="7041"/>
      </w:tblGrid>
      <w:tr w:rsidR="00C6424B" w:rsidRPr="00671B35" w14:paraId="29D4AA48"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52D6D616" w14:textId="77777777" w:rsidR="00C6424B" w:rsidRPr="00671B35" w:rsidRDefault="00C6424B" w:rsidP="00DF2569">
            <w:pPr>
              <w:widowControl w:val="0"/>
              <w:tabs>
                <w:tab w:val="left" w:pos="0"/>
              </w:tabs>
              <w:jc w:val="center"/>
              <w:rPr>
                <w:rFonts w:eastAsia="Calibri"/>
                <w:b/>
              </w:rPr>
            </w:pPr>
            <w:r w:rsidRPr="00671B35">
              <w:rPr>
                <w:rFonts w:eastAsia="Calibri"/>
                <w:b/>
              </w:rPr>
              <w:t>Терміни</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hideMark/>
          </w:tcPr>
          <w:p w14:paraId="16DFFC09" w14:textId="77777777" w:rsidR="00C6424B" w:rsidRPr="00671B35" w:rsidRDefault="00C6424B" w:rsidP="00DF2569">
            <w:pPr>
              <w:widowControl w:val="0"/>
              <w:tabs>
                <w:tab w:val="left" w:pos="0"/>
              </w:tabs>
              <w:jc w:val="center"/>
              <w:rPr>
                <w:rFonts w:eastAsia="Calibri"/>
                <w:b/>
              </w:rPr>
            </w:pPr>
            <w:r w:rsidRPr="00671B35">
              <w:rPr>
                <w:rFonts w:eastAsia="Calibri"/>
                <w:b/>
              </w:rPr>
              <w:t>Визначення</w:t>
            </w:r>
          </w:p>
        </w:tc>
      </w:tr>
      <w:tr w:rsidR="00C6424B" w:rsidRPr="00671B35" w14:paraId="1BD7BEC8"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E954ACB" w14:textId="77777777" w:rsidR="00C6424B" w:rsidRPr="00671B35" w:rsidRDefault="00C6424B" w:rsidP="00DF2569">
            <w:pPr>
              <w:widowControl w:val="0"/>
              <w:tabs>
                <w:tab w:val="left" w:pos="0"/>
              </w:tabs>
              <w:jc w:val="center"/>
              <w:rPr>
                <w:rFonts w:eastAsia="Calibri"/>
                <w:b/>
              </w:rPr>
            </w:pPr>
            <w:r w:rsidRPr="00671B35">
              <w:rPr>
                <w:rFonts w:eastAsia="Calibri"/>
                <w:b/>
              </w:rPr>
              <w:t>Замовник</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0634842" w14:textId="77777777" w:rsidR="00C6424B" w:rsidRPr="00671B35" w:rsidRDefault="00C6424B" w:rsidP="00DF2569">
            <w:pPr>
              <w:widowControl w:val="0"/>
              <w:tabs>
                <w:tab w:val="left" w:pos="0"/>
              </w:tabs>
              <w:jc w:val="both"/>
              <w:rPr>
                <w:rFonts w:eastAsia="Calibri"/>
              </w:rPr>
            </w:pPr>
            <w:r w:rsidRPr="00671B35">
              <w:rPr>
                <w:rFonts w:eastAsia="Calibri"/>
              </w:rPr>
              <w:t>Замовник послуг щодо створення та атестації КСЗІ ІКС.</w:t>
            </w:r>
          </w:p>
        </w:tc>
      </w:tr>
      <w:tr w:rsidR="00C6424B" w:rsidRPr="00671B35" w14:paraId="0DE3C70B"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EBEB7FA" w14:textId="77777777" w:rsidR="00C6424B" w:rsidRPr="00671B35" w:rsidRDefault="00C6424B" w:rsidP="00DF2569">
            <w:pPr>
              <w:widowControl w:val="0"/>
              <w:tabs>
                <w:tab w:val="left" w:pos="0"/>
              </w:tabs>
              <w:jc w:val="center"/>
              <w:rPr>
                <w:rFonts w:eastAsia="Calibri"/>
              </w:rPr>
            </w:pPr>
            <w:r w:rsidRPr="00671B35">
              <w:rPr>
                <w:rFonts w:eastAsia="Calibri"/>
                <w:b/>
              </w:rPr>
              <w:t>Виконавець</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5A4C9F0" w14:textId="77777777" w:rsidR="00C6424B" w:rsidRPr="00671B35" w:rsidRDefault="00C6424B" w:rsidP="00DF2569">
            <w:pPr>
              <w:widowControl w:val="0"/>
              <w:tabs>
                <w:tab w:val="left" w:pos="0"/>
              </w:tabs>
              <w:jc w:val="both"/>
              <w:rPr>
                <w:rFonts w:eastAsia="Calibri"/>
              </w:rPr>
            </w:pPr>
            <w:r w:rsidRPr="00671B35">
              <w:rPr>
                <w:rFonts w:eastAsia="Calibri"/>
              </w:rPr>
              <w:t>Виконавець послуг зі створення та атестації КСЗІ ІКС.</w:t>
            </w:r>
          </w:p>
        </w:tc>
      </w:tr>
      <w:tr w:rsidR="00C6424B" w:rsidRPr="00671B35" w14:paraId="42FC3942"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657B614" w14:textId="77777777" w:rsidR="00C6424B" w:rsidRPr="00671B35" w:rsidRDefault="00C6424B" w:rsidP="00DF2569">
            <w:pPr>
              <w:widowControl w:val="0"/>
              <w:tabs>
                <w:tab w:val="left" w:pos="0"/>
              </w:tabs>
              <w:jc w:val="center"/>
              <w:rPr>
                <w:rFonts w:eastAsia="Calibri"/>
                <w:b/>
                <w:bCs/>
              </w:rPr>
            </w:pPr>
            <w:r w:rsidRPr="00671B35">
              <w:rPr>
                <w:rFonts w:eastAsia="Calibri"/>
                <w:b/>
              </w:rPr>
              <w:t>ДССЗЗІ, Держспецзв’язку</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DF1093D" w14:textId="77777777" w:rsidR="00C6424B" w:rsidRPr="00671B35" w:rsidRDefault="00C6424B" w:rsidP="00DF2569">
            <w:pPr>
              <w:widowControl w:val="0"/>
              <w:tabs>
                <w:tab w:val="left" w:pos="0"/>
              </w:tabs>
              <w:jc w:val="both"/>
              <w:rPr>
                <w:rFonts w:eastAsia="Calibri"/>
                <w:bCs/>
              </w:rPr>
            </w:pPr>
            <w:r w:rsidRPr="00671B35">
              <w:rPr>
                <w:rFonts w:eastAsia="Calibri"/>
              </w:rPr>
              <w:t>Державна служба спеціального зв’язку та захисту інформації.</w:t>
            </w:r>
          </w:p>
        </w:tc>
      </w:tr>
      <w:tr w:rsidR="00C6424B" w:rsidRPr="00671B35" w14:paraId="45B1D03E"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12D797C" w14:textId="77777777" w:rsidR="00C6424B" w:rsidRPr="00671B35" w:rsidRDefault="00C6424B" w:rsidP="00DF2569">
            <w:pPr>
              <w:widowControl w:val="0"/>
              <w:tabs>
                <w:tab w:val="left" w:pos="0"/>
              </w:tabs>
              <w:jc w:val="center"/>
              <w:rPr>
                <w:rFonts w:eastAsia="Calibri"/>
              </w:rPr>
            </w:pPr>
            <w:r w:rsidRPr="00671B35">
              <w:rPr>
                <w:rFonts w:eastAsia="Calibri"/>
                <w:b/>
                <w:bCs/>
              </w:rPr>
              <w:t>ДСТУ</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289A6217" w14:textId="77777777" w:rsidR="00C6424B" w:rsidRPr="00671B35" w:rsidRDefault="00C6424B" w:rsidP="00DF2569">
            <w:pPr>
              <w:widowControl w:val="0"/>
              <w:tabs>
                <w:tab w:val="left" w:pos="0"/>
              </w:tabs>
              <w:jc w:val="both"/>
              <w:rPr>
                <w:rFonts w:eastAsia="Calibri"/>
              </w:rPr>
            </w:pPr>
            <w:r w:rsidRPr="00671B35">
              <w:rPr>
                <w:rFonts w:eastAsia="Calibri"/>
                <w:bCs/>
              </w:rPr>
              <w:t>Державний стандарт України.</w:t>
            </w:r>
          </w:p>
        </w:tc>
      </w:tr>
      <w:tr w:rsidR="00C6424B" w:rsidRPr="00671B35" w14:paraId="7B5BFF2A"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18EA3BA" w14:textId="77777777" w:rsidR="00C6424B" w:rsidRPr="00671B35" w:rsidRDefault="00C6424B" w:rsidP="00DF2569">
            <w:pPr>
              <w:widowControl w:val="0"/>
              <w:tabs>
                <w:tab w:val="left" w:pos="0"/>
              </w:tabs>
              <w:jc w:val="center"/>
              <w:rPr>
                <w:rFonts w:eastAsia="Calibri"/>
              </w:rPr>
            </w:pPr>
            <w:r w:rsidRPr="00671B35">
              <w:rPr>
                <w:rFonts w:eastAsia="Calibri"/>
                <w:b/>
              </w:rPr>
              <w:t>КСЗІ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82C022A" w14:textId="77777777" w:rsidR="00C6424B" w:rsidRPr="00671B35" w:rsidRDefault="00C6424B" w:rsidP="00DF2569">
            <w:pPr>
              <w:widowControl w:val="0"/>
              <w:tabs>
                <w:tab w:val="left" w:pos="0"/>
              </w:tabs>
              <w:jc w:val="both"/>
              <w:rPr>
                <w:rFonts w:eastAsia="Calibri"/>
              </w:rPr>
            </w:pPr>
            <w:r w:rsidRPr="00671B35">
              <w:rPr>
                <w:rFonts w:eastAsia="Calibri"/>
              </w:rPr>
              <w:t>Комплексна система захисту інформації.</w:t>
            </w:r>
          </w:p>
        </w:tc>
      </w:tr>
      <w:tr w:rsidR="00C6424B" w:rsidRPr="00671B35" w14:paraId="167AF59E"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358DC68" w14:textId="77777777" w:rsidR="00C6424B" w:rsidRPr="00671B35" w:rsidRDefault="00C6424B" w:rsidP="00DF2569">
            <w:pPr>
              <w:widowControl w:val="0"/>
              <w:tabs>
                <w:tab w:val="left" w:pos="0"/>
              </w:tabs>
              <w:jc w:val="center"/>
              <w:rPr>
                <w:rFonts w:eastAsia="Calibri"/>
              </w:rPr>
            </w:pPr>
            <w:r w:rsidRPr="00671B35">
              <w:rPr>
                <w:rFonts w:eastAsia="Calibri"/>
                <w:b/>
              </w:rPr>
              <w:t>ІКС</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30C35DB" w14:textId="77777777" w:rsidR="00C6424B" w:rsidRPr="00671B35" w:rsidRDefault="00C6424B" w:rsidP="00DF2569">
            <w:pPr>
              <w:widowControl w:val="0"/>
              <w:tabs>
                <w:tab w:val="left" w:pos="0"/>
              </w:tabs>
              <w:jc w:val="both"/>
              <w:rPr>
                <w:rFonts w:eastAsia="Calibri"/>
              </w:rPr>
            </w:pPr>
            <w:r w:rsidRPr="00671B35">
              <w:rPr>
                <w:rFonts w:eastAsia="Calibri"/>
                <w:color w:val="333333"/>
                <w:shd w:val="clear" w:color="auto" w:fill="FFFFFF"/>
              </w:rPr>
              <w:t>Інформаційно-комунікаційна система - сукупність інформаційних та електронних комунікаційних систем, які у процесі обробки інформації діють як єдине ціле</w:t>
            </w:r>
          </w:p>
        </w:tc>
      </w:tr>
      <w:tr w:rsidR="00C6424B" w:rsidRPr="00671B35" w14:paraId="05001289"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62D66D3" w14:textId="77777777" w:rsidR="00C6424B" w:rsidRPr="00671B35" w:rsidRDefault="00C6424B" w:rsidP="00DF2569">
            <w:pPr>
              <w:widowControl w:val="0"/>
              <w:tabs>
                <w:tab w:val="left" w:pos="0"/>
              </w:tabs>
              <w:jc w:val="center"/>
              <w:rPr>
                <w:rFonts w:eastAsia="Calibri"/>
              </w:rPr>
            </w:pPr>
            <w:r w:rsidRPr="00671B35">
              <w:rPr>
                <w:rFonts w:eastAsia="Calibri"/>
                <w:b/>
              </w:rPr>
              <w:t>КЗЗ</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6CE5784" w14:textId="77777777" w:rsidR="00C6424B" w:rsidRPr="00671B35" w:rsidRDefault="00C6424B" w:rsidP="00DF2569">
            <w:pPr>
              <w:widowControl w:val="0"/>
              <w:tabs>
                <w:tab w:val="left" w:pos="0"/>
              </w:tabs>
              <w:jc w:val="both"/>
              <w:rPr>
                <w:rFonts w:eastAsia="Calibri"/>
              </w:rPr>
            </w:pPr>
            <w:r w:rsidRPr="00671B35">
              <w:rPr>
                <w:rFonts w:eastAsia="Calibri"/>
              </w:rPr>
              <w:t>Комплекс засобів захисту (сукупність програмно-апаратних засобів, які забезпечують реалізацію політики безпеки інформації).</w:t>
            </w:r>
          </w:p>
        </w:tc>
      </w:tr>
      <w:tr w:rsidR="00C6424B" w:rsidRPr="00671B35" w14:paraId="79DD5147"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ED3D25B" w14:textId="77777777" w:rsidR="00C6424B" w:rsidRPr="00671B35" w:rsidRDefault="00C6424B" w:rsidP="00DF2569">
            <w:pPr>
              <w:widowControl w:val="0"/>
              <w:tabs>
                <w:tab w:val="left" w:pos="0"/>
              </w:tabs>
              <w:jc w:val="center"/>
              <w:rPr>
                <w:rFonts w:eastAsia="Calibri"/>
              </w:rPr>
            </w:pPr>
            <w:r w:rsidRPr="00671B35">
              <w:rPr>
                <w:rFonts w:eastAsia="Calibri"/>
                <w:b/>
              </w:rPr>
              <w:t>НД</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F39DCED" w14:textId="77777777" w:rsidR="00C6424B" w:rsidRPr="00671B35" w:rsidRDefault="00C6424B" w:rsidP="00DF2569">
            <w:pPr>
              <w:widowControl w:val="0"/>
              <w:tabs>
                <w:tab w:val="left" w:pos="0"/>
              </w:tabs>
              <w:jc w:val="both"/>
              <w:rPr>
                <w:rFonts w:eastAsia="Calibri"/>
              </w:rPr>
            </w:pPr>
            <w:r w:rsidRPr="00671B35">
              <w:rPr>
                <w:rFonts w:eastAsia="Calibri"/>
              </w:rPr>
              <w:t>Нормативний документ.</w:t>
            </w:r>
          </w:p>
        </w:tc>
      </w:tr>
      <w:tr w:rsidR="00C6424B" w:rsidRPr="00671B35" w14:paraId="0D49E12A"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3A840130" w14:textId="77777777" w:rsidR="00C6424B" w:rsidRPr="00671B35" w:rsidRDefault="00C6424B" w:rsidP="00DF2569">
            <w:pPr>
              <w:widowControl w:val="0"/>
              <w:tabs>
                <w:tab w:val="left" w:pos="0"/>
              </w:tabs>
              <w:jc w:val="center"/>
              <w:rPr>
                <w:rFonts w:eastAsia="Calibri"/>
              </w:rPr>
            </w:pPr>
            <w:r w:rsidRPr="00671B35">
              <w:rPr>
                <w:rFonts w:eastAsia="Calibri"/>
                <w:b/>
              </w:rPr>
              <w:t>НД ТЗІ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752E5398" w14:textId="77777777" w:rsidR="00C6424B" w:rsidRPr="00671B35" w:rsidRDefault="00C6424B" w:rsidP="00DF2569">
            <w:pPr>
              <w:widowControl w:val="0"/>
              <w:tabs>
                <w:tab w:val="left" w:pos="0"/>
              </w:tabs>
              <w:jc w:val="both"/>
              <w:rPr>
                <w:rFonts w:eastAsia="Calibri"/>
              </w:rPr>
            </w:pPr>
            <w:r w:rsidRPr="00671B35">
              <w:rPr>
                <w:rFonts w:eastAsia="Calibri"/>
              </w:rPr>
              <w:t>Нормативний документ системи технічного захисту інформації.</w:t>
            </w:r>
          </w:p>
        </w:tc>
      </w:tr>
      <w:tr w:rsidR="00C6424B" w:rsidRPr="00671B35" w14:paraId="02B0A39B"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64FADF2" w14:textId="77777777" w:rsidR="00C6424B" w:rsidRPr="00671B35" w:rsidRDefault="00C6424B" w:rsidP="00DF2569">
            <w:pPr>
              <w:widowControl w:val="0"/>
              <w:tabs>
                <w:tab w:val="left" w:pos="0"/>
              </w:tabs>
              <w:jc w:val="center"/>
              <w:rPr>
                <w:rFonts w:eastAsia="Calibri"/>
              </w:rPr>
            </w:pPr>
            <w:r w:rsidRPr="00671B35">
              <w:rPr>
                <w:rFonts w:eastAsia="Calibri"/>
                <w:b/>
              </w:rPr>
              <w:t>ТЗ</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9D104C4" w14:textId="77777777" w:rsidR="00C6424B" w:rsidRPr="00671B35" w:rsidRDefault="00C6424B" w:rsidP="00DF2569">
            <w:pPr>
              <w:widowControl w:val="0"/>
              <w:tabs>
                <w:tab w:val="left" w:pos="0"/>
              </w:tabs>
              <w:jc w:val="both"/>
              <w:rPr>
                <w:rFonts w:eastAsia="Calibri"/>
              </w:rPr>
            </w:pPr>
            <w:r w:rsidRPr="00671B35">
              <w:rPr>
                <w:rFonts w:eastAsia="Calibri"/>
              </w:rPr>
              <w:t>Технічне завдання.</w:t>
            </w:r>
          </w:p>
        </w:tc>
      </w:tr>
      <w:tr w:rsidR="00C6424B" w:rsidRPr="00671B35" w14:paraId="6F52D244"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4D8120F6" w14:textId="77777777" w:rsidR="00C6424B" w:rsidRPr="00671B35" w:rsidRDefault="00C6424B" w:rsidP="00DF2569">
            <w:pPr>
              <w:widowControl w:val="0"/>
              <w:tabs>
                <w:tab w:val="left" w:pos="0"/>
              </w:tabs>
              <w:jc w:val="center"/>
              <w:rPr>
                <w:rFonts w:eastAsia="Calibri"/>
              </w:rPr>
            </w:pPr>
            <w:r w:rsidRPr="00671B35">
              <w:rPr>
                <w:rFonts w:eastAsia="Calibri"/>
                <w:b/>
              </w:rPr>
              <w:t>ТЗІ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6DDA6B49" w14:textId="77777777" w:rsidR="00C6424B" w:rsidRPr="00671B35" w:rsidRDefault="00C6424B" w:rsidP="00DF2569">
            <w:pPr>
              <w:widowControl w:val="0"/>
              <w:tabs>
                <w:tab w:val="left" w:pos="0"/>
              </w:tabs>
              <w:jc w:val="both"/>
              <w:rPr>
                <w:rFonts w:eastAsia="Calibri"/>
              </w:rPr>
            </w:pPr>
            <w:r w:rsidRPr="00671B35">
              <w:rPr>
                <w:rFonts w:eastAsia="Calibri"/>
              </w:rPr>
              <w:t>Технічний захист інформації.</w:t>
            </w:r>
          </w:p>
        </w:tc>
      </w:tr>
      <w:tr w:rsidR="00C6424B" w:rsidRPr="00671B35" w14:paraId="74FAC2DE"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759798E" w14:textId="77777777" w:rsidR="00C6424B" w:rsidRPr="00671B35" w:rsidRDefault="00C6424B" w:rsidP="00DF2569">
            <w:pPr>
              <w:widowControl w:val="0"/>
              <w:tabs>
                <w:tab w:val="left" w:pos="0"/>
              </w:tabs>
              <w:jc w:val="center"/>
              <w:rPr>
                <w:rFonts w:eastAsia="Calibri"/>
                <w:b/>
              </w:rPr>
            </w:pPr>
            <w:r w:rsidRPr="00671B35">
              <w:rPr>
                <w:rFonts w:eastAsia="Calibri"/>
                <w:b/>
              </w:rPr>
              <w:t>СЗІ</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1E992A5C" w14:textId="77777777" w:rsidR="00C6424B" w:rsidRPr="00671B35" w:rsidRDefault="00C6424B" w:rsidP="00DF2569">
            <w:pPr>
              <w:widowControl w:val="0"/>
              <w:tabs>
                <w:tab w:val="left" w:pos="0"/>
              </w:tabs>
              <w:jc w:val="both"/>
              <w:rPr>
                <w:rFonts w:eastAsia="Calibri"/>
              </w:rPr>
            </w:pPr>
            <w:r w:rsidRPr="00671B35">
              <w:rPr>
                <w:rFonts w:eastAsia="Calibri"/>
              </w:rPr>
              <w:t>Служба захисту інформації.</w:t>
            </w:r>
          </w:p>
        </w:tc>
      </w:tr>
      <w:tr w:rsidR="00C6424B" w:rsidRPr="00671B35" w14:paraId="529820B5" w14:textId="77777777" w:rsidTr="00DF2569">
        <w:trPr>
          <w:tblHeader/>
        </w:trPr>
        <w:tc>
          <w:tcPr>
            <w:tcW w:w="1313"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5312A85F" w14:textId="77777777" w:rsidR="00C6424B" w:rsidRPr="00671B35" w:rsidRDefault="00C6424B" w:rsidP="00DF2569">
            <w:pPr>
              <w:widowControl w:val="0"/>
              <w:tabs>
                <w:tab w:val="left" w:pos="0"/>
              </w:tabs>
              <w:jc w:val="center"/>
              <w:rPr>
                <w:rFonts w:eastAsia="Calibri"/>
                <w:b/>
              </w:rPr>
            </w:pPr>
            <w:r w:rsidRPr="00671B35">
              <w:rPr>
                <w:rFonts w:eastAsia="Calibri"/>
                <w:b/>
              </w:rPr>
              <w:t>ОЕ</w:t>
            </w:r>
          </w:p>
        </w:tc>
        <w:tc>
          <w:tcPr>
            <w:tcW w:w="3687" w:type="pct"/>
            <w:tcBorders>
              <w:top w:val="single" w:sz="6" w:space="0" w:color="auto"/>
              <w:left w:val="single" w:sz="6" w:space="0" w:color="auto"/>
              <w:bottom w:val="single" w:sz="6" w:space="0" w:color="auto"/>
              <w:right w:val="single" w:sz="6" w:space="0" w:color="auto"/>
            </w:tcBorders>
            <w:shd w:val="clear" w:color="auto" w:fill="auto"/>
            <w:tcMar>
              <w:top w:w="75" w:type="dxa"/>
              <w:left w:w="75" w:type="dxa"/>
              <w:bottom w:w="75" w:type="dxa"/>
              <w:right w:w="75" w:type="dxa"/>
            </w:tcMar>
            <w:vAlign w:val="center"/>
          </w:tcPr>
          <w:p w14:paraId="0DD229BE" w14:textId="77777777" w:rsidR="00C6424B" w:rsidRPr="00671B35" w:rsidRDefault="00C6424B" w:rsidP="00DF2569">
            <w:pPr>
              <w:widowControl w:val="0"/>
              <w:tabs>
                <w:tab w:val="left" w:pos="0"/>
              </w:tabs>
              <w:jc w:val="both"/>
              <w:rPr>
                <w:rFonts w:eastAsia="Calibri"/>
              </w:rPr>
            </w:pPr>
            <w:r w:rsidRPr="00671B35">
              <w:rPr>
                <w:rFonts w:eastAsia="Calibri"/>
              </w:rPr>
              <w:t>Об’єкт експертизи.</w:t>
            </w:r>
          </w:p>
        </w:tc>
      </w:tr>
    </w:tbl>
    <w:p w14:paraId="312BB2EB" w14:textId="77777777" w:rsidR="00C6424B" w:rsidRPr="00671B35" w:rsidRDefault="00C6424B" w:rsidP="00C6424B">
      <w:pPr>
        <w:widowControl w:val="0"/>
        <w:shd w:val="clear" w:color="auto" w:fill="FFFFFF"/>
        <w:spacing w:before="240" w:after="240"/>
        <w:jc w:val="center"/>
        <w:rPr>
          <w:b/>
          <w:lang w:eastAsia="uk-UA"/>
        </w:rPr>
      </w:pPr>
      <w:r w:rsidRPr="00671B35">
        <w:rPr>
          <w:b/>
          <w:lang w:eastAsia="uk-UA"/>
        </w:rPr>
        <w:t>2. ВИМОГИ ЧИННОГО ЗАКОНОДАВСТВА</w:t>
      </w:r>
    </w:p>
    <w:p w14:paraId="747BC22D" w14:textId="77777777" w:rsidR="00C6424B" w:rsidRPr="00671B35" w:rsidRDefault="00C6424B" w:rsidP="00C6424B">
      <w:pPr>
        <w:widowControl w:val="0"/>
        <w:ind w:firstLine="567"/>
        <w:jc w:val="both"/>
        <w:rPr>
          <w:rFonts w:eastAsia="Calibri"/>
        </w:rPr>
      </w:pPr>
      <w:r w:rsidRPr="00671B35">
        <w:rPr>
          <w:rFonts w:eastAsia="Calibri"/>
        </w:rPr>
        <w:t>Надання послуг зі створення КСЗІ</w:t>
      </w:r>
      <w:r w:rsidRPr="00671B35">
        <w:rPr>
          <w:rFonts w:eastAsia="Calibri"/>
          <w:snapToGrid w:val="0"/>
        </w:rPr>
        <w:t xml:space="preserve"> п</w:t>
      </w:r>
      <w:r w:rsidRPr="00671B35">
        <w:rPr>
          <w:rFonts w:eastAsia="Calibri"/>
        </w:rPr>
        <w:t>овинне відповідати вимогам чинних нормативно-правових документів, а саме:</w:t>
      </w:r>
    </w:p>
    <w:p w14:paraId="4AD52C43"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Закон України «Про інформацію»;</w:t>
      </w:r>
    </w:p>
    <w:p w14:paraId="6F0FE02D"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Закон України «Про доступ до публічної інформації»;</w:t>
      </w:r>
    </w:p>
    <w:p w14:paraId="4F181662"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lastRenderedPageBreak/>
        <w:t>Закон України «Про захист інформації в інформаційно-комунікаційних системах»;</w:t>
      </w:r>
    </w:p>
    <w:p w14:paraId="6A1F8723"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Закон України «Про захист персональних даних»;</w:t>
      </w:r>
    </w:p>
    <w:p w14:paraId="56904C3D"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Закон України «Про електронні довірчі послуги»;</w:t>
      </w:r>
    </w:p>
    <w:p w14:paraId="78C9AA08"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Закон України «Про електронні документи та електронний документообіг»;</w:t>
      </w:r>
    </w:p>
    <w:p w14:paraId="6B8CE7FE"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Закон України «Про електронні комунікації»;</w:t>
      </w:r>
    </w:p>
    <w:p w14:paraId="17ACFB7B"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Положення про технічний захист інформації в Україні, затверджене Указом Президента України від 27 вересня 1999 року № 1229/99;</w:t>
      </w:r>
    </w:p>
    <w:p w14:paraId="62384911"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 xml:space="preserve">Указ Президента України від 24 вересня 2001 року № 891/2001 «Про деякі заходи щодо захисту державних інформаційних ресурсів </w:t>
      </w:r>
      <w:proofErr w:type="gramStart"/>
      <w:r w:rsidRPr="00671B35">
        <w:rPr>
          <w:rFonts w:eastAsia="Calibri"/>
        </w:rPr>
        <w:t>у мережах</w:t>
      </w:r>
      <w:proofErr w:type="gramEnd"/>
      <w:r w:rsidRPr="00671B35">
        <w:rPr>
          <w:rFonts w:eastAsia="Calibri"/>
        </w:rPr>
        <w:t xml:space="preserve"> передачі даних»;</w:t>
      </w:r>
    </w:p>
    <w:p w14:paraId="2457F189"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Концепція технічного захисту інформації в Україні, затверджена постановою Кабінету Міністрів України від 08 жовтня 1997 року № 1126;</w:t>
      </w:r>
    </w:p>
    <w:p w14:paraId="5CD9DEDF"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Правила забезпечення захисту інформації в інформаційних, електронних комунікаційних та інформаційно-комунікаційних системах, затверджені постановою Кабінету міністрів України від 29 березня 2006 року № 373;</w:t>
      </w:r>
    </w:p>
    <w:p w14:paraId="2D480381" w14:textId="77777777" w:rsidR="00C6424B" w:rsidRPr="00671B35" w:rsidRDefault="00C6424B" w:rsidP="00C6424B">
      <w:pPr>
        <w:widowControl w:val="0"/>
        <w:numPr>
          <w:ilvl w:val="0"/>
          <w:numId w:val="6"/>
        </w:numPr>
        <w:shd w:val="clear" w:color="auto" w:fill="FFFFFF"/>
        <w:ind w:left="0" w:firstLine="0"/>
        <w:jc w:val="both"/>
        <w:rPr>
          <w:rFonts w:eastAsia="Calibri"/>
          <w:color w:val="000000"/>
        </w:rPr>
      </w:pPr>
      <w:r w:rsidRPr="00671B35">
        <w:rPr>
          <w:rFonts w:eastAsia="Calibri"/>
        </w:rPr>
        <w:t xml:space="preserve">ДСТУ 2226-93 Автоматизовані системи. Терміни та визначення, затверджено наказом </w:t>
      </w:r>
      <w:r w:rsidRPr="00671B35">
        <w:rPr>
          <w:rFonts w:eastAsia="Calibri"/>
          <w:color w:val="000000"/>
        </w:rPr>
        <w:t>Держстандарту України від 09 вересня 1993 року № 126;</w:t>
      </w:r>
    </w:p>
    <w:p w14:paraId="3EBB3452" w14:textId="77777777" w:rsidR="00C6424B" w:rsidRPr="00671B35" w:rsidRDefault="00C6424B" w:rsidP="00C6424B">
      <w:pPr>
        <w:widowControl w:val="0"/>
        <w:numPr>
          <w:ilvl w:val="0"/>
          <w:numId w:val="6"/>
        </w:numPr>
        <w:shd w:val="clear" w:color="auto" w:fill="FFFFFF"/>
        <w:ind w:left="0" w:firstLine="0"/>
        <w:jc w:val="both"/>
        <w:rPr>
          <w:rFonts w:eastAsia="Calibri"/>
          <w:color w:val="000000"/>
        </w:rPr>
      </w:pPr>
      <w:r w:rsidRPr="00671B35">
        <w:rPr>
          <w:rFonts w:eastAsia="Calibri"/>
          <w:color w:val="000000"/>
        </w:rPr>
        <w:t>ДСТУ 3396.1-96 Захист інформації. Технічний захист інформації. Порядок проведення робіт,</w:t>
      </w:r>
      <w:r w:rsidRPr="00671B35">
        <w:rPr>
          <w:rFonts w:eastAsia="Calibri"/>
        </w:rPr>
        <w:t xml:space="preserve"> затверджено наказом </w:t>
      </w:r>
      <w:r w:rsidRPr="00671B35">
        <w:rPr>
          <w:rFonts w:eastAsia="Calibri"/>
          <w:color w:val="000000"/>
        </w:rPr>
        <w:t>Держстандарту України від 19 грудня 1996 року № 551;</w:t>
      </w:r>
    </w:p>
    <w:p w14:paraId="2ED2FA11" w14:textId="77777777" w:rsidR="00C6424B" w:rsidRPr="00671B35" w:rsidRDefault="00C6424B" w:rsidP="00C6424B">
      <w:pPr>
        <w:widowControl w:val="0"/>
        <w:numPr>
          <w:ilvl w:val="0"/>
          <w:numId w:val="6"/>
        </w:numPr>
        <w:shd w:val="clear" w:color="auto" w:fill="FFFFFF"/>
        <w:ind w:left="0" w:firstLine="0"/>
        <w:jc w:val="both"/>
        <w:rPr>
          <w:rFonts w:eastAsia="Calibri"/>
          <w:color w:val="000000"/>
        </w:rPr>
      </w:pPr>
      <w:r w:rsidRPr="00671B35">
        <w:rPr>
          <w:rFonts w:eastAsia="Calibri"/>
          <w:color w:val="000000"/>
        </w:rPr>
        <w:t>ДСТУ 3008-2015 Звіти у сфері науки та техніки. Структура та правила оформлювання, затверджено наказом державного підприємства «Український науково - дослідний і навчальний центр проблем стандартизації, сертифікації та якості» від 22 червня 2015 року № 61;</w:t>
      </w:r>
    </w:p>
    <w:p w14:paraId="6ED03491" w14:textId="77777777" w:rsidR="00C6424B" w:rsidRPr="00671B35" w:rsidRDefault="00C6424B" w:rsidP="00C6424B">
      <w:pPr>
        <w:widowControl w:val="0"/>
        <w:numPr>
          <w:ilvl w:val="0"/>
          <w:numId w:val="6"/>
        </w:numPr>
        <w:shd w:val="clear" w:color="auto" w:fill="FFFFFF"/>
        <w:ind w:left="0" w:firstLine="0"/>
        <w:jc w:val="both"/>
        <w:rPr>
          <w:rFonts w:eastAsia="Calibri"/>
          <w:color w:val="000000"/>
        </w:rPr>
      </w:pPr>
      <w:r w:rsidRPr="00671B35">
        <w:rPr>
          <w:rFonts w:eastAsia="Calibri"/>
          <w:color w:val="000000"/>
        </w:rPr>
        <w:t>Методичні рекомендації щодо підвищення рівня кіберзахисту критичної інформаційної інфраструктури, затверджені наказом Адміністрації Держспецзв’язку від 16 листопада 2021 року № 601;</w:t>
      </w:r>
    </w:p>
    <w:p w14:paraId="447D8913"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Положення про державну експертизу в сфері технічного захисту інформації, затверджене наказом Адміністрації Державної служби спеціального зв’язку та захисту інформації України від 16 травня 2007 року № 93, зареєстроване в Міністерстві юстиції України 16 липня 2007 року за № 820/14087;</w:t>
      </w:r>
    </w:p>
    <w:p w14:paraId="1F00750C"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Порядок оновлення антивірусних програмних засобів, які мають позитивний експертний висновок за результатами державної експертизи в сфері технічного захисту інформації, затверджений наказом Адміністрації Державної служби спеціального зв’язку та захисту інформації України від 26 березня 2007 року № 45, зареєстрований в Міністерстві юстиції України 10 квітня 2007 року за № 320/13587;</w:t>
      </w:r>
    </w:p>
    <w:p w14:paraId="6F970A59"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1.1-002-99 Загальні положення щодо захисту інформації в комп’ютерних системах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28 квітня1999 року № 22;</w:t>
      </w:r>
    </w:p>
    <w:p w14:paraId="1074F2FE"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1.1-003-99 Термінологія у галузі захисту інформації в комп’ютерних системах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28 квітня 1999 року № 22;</w:t>
      </w:r>
    </w:p>
    <w:p w14:paraId="719ABB15"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1.4-001-2000 Типове положення про службу захисту інформації в автоматизованій системі, затверджений наказом Департаменту спеціальних телекомунікаційних систем та захисту інформації Служби безпеки України від 04 грудня 2000 року№ 53;</w:t>
      </w:r>
    </w:p>
    <w:p w14:paraId="58081967"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 xml:space="preserve">НД ТЗІ 1.6-002-2003 Правила побудови, викладення, оформлення та позначення нормативних документів системи технічного захисту інформації, затверджений наказом Департаменту спеціальних телекомунікаційних систем та захисту інформації Служби безпеки </w:t>
      </w:r>
      <w:r w:rsidRPr="00671B35">
        <w:rPr>
          <w:rFonts w:eastAsia="Calibri"/>
        </w:rPr>
        <w:lastRenderedPageBreak/>
        <w:t>України від 24 квітня 2003 року № 41</w:t>
      </w:r>
    </w:p>
    <w:p w14:paraId="49C35929"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2.5-004-99 Критерії оцінки захищеності інформації в комп’ютерних системах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28 квітня 1999 року№ 22;</w:t>
      </w:r>
    </w:p>
    <w:p w14:paraId="66406471"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28 квітня 1999 року № 22;</w:t>
      </w:r>
    </w:p>
    <w:p w14:paraId="4F5A2821"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2.5-008-2002. Вимоги із захисту конфіденційної інформації від несанкціонованого доступу під час оброблення в автоматизованих системах класу 2, затверджений наказом Департаменту спеціальних телекомунікаційних систем та захисту інформації Служби безпеки України від 13 грудня 2002 року № 84;</w:t>
      </w:r>
    </w:p>
    <w:p w14:paraId="50C2551A"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2.5-010-2003 Вимоги із захисту інформації WEB – сторінки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02 квітня 2003 року№ 33;</w:t>
      </w:r>
    </w:p>
    <w:p w14:paraId="4A479B7D"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2.6-001-2011 Порядок проведення робіт з державної експертизи засобів технічного захисту інформації від несанкціонованого доступу та комплексних систем захисту інформації в інформаційно-телекомунікаційних системах, затверджений наказом Адміністрації Державної служби спеціального зв’язку та захисту інформації України від 25 березня 2011 року № 65.</w:t>
      </w:r>
    </w:p>
    <w:p w14:paraId="3824EA78"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3.6-001-2000. Технічний захист інформації. Комп’ютерні системи. Порядок створення, впровадження, супроводження та модернізації засобів технічного захисту інформації від несанкціонованого доступу, затверджений наказом Департаменту спеціальних телекомунікаційних систем та захисту інформації Служби безпеки України від 20 грудня 2000 року № 60;</w:t>
      </w:r>
    </w:p>
    <w:p w14:paraId="7B43D22F"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3.7-001-99 Методичні вказівки щодо розробки технічного завдання на створення системи захисту інформації в автоматизованій системі, затверджений наказом Департаменту спеціальних телекомунікаційних систем та захисту інформації Служби безпеки України від 28 квітня 1999 року № 22;</w:t>
      </w:r>
    </w:p>
    <w:p w14:paraId="73E3580C" w14:textId="77777777" w:rsidR="00C6424B" w:rsidRPr="00671B35" w:rsidRDefault="00C6424B" w:rsidP="00C6424B">
      <w:pPr>
        <w:widowControl w:val="0"/>
        <w:numPr>
          <w:ilvl w:val="0"/>
          <w:numId w:val="6"/>
        </w:numPr>
        <w:shd w:val="clear" w:color="auto" w:fill="FFFFFF"/>
        <w:ind w:left="0" w:firstLine="0"/>
        <w:jc w:val="both"/>
        <w:rPr>
          <w:rFonts w:eastAsia="Calibri"/>
        </w:rPr>
      </w:pPr>
      <w:r w:rsidRPr="00671B35">
        <w:rPr>
          <w:rFonts w:eastAsia="Calibri"/>
        </w:rPr>
        <w:t>НД ТЗІ 3.7-003-2005 Порядок проведення робіт із створення комплексної системи захисту інформації в інформаційно-телекомунікаційній системі, затверджений наказом Департаменту спеціальних телекомунікаційних систем та захисту інформації Служби безпеки України від 08 листопада 2005 року № 125.</w:t>
      </w:r>
    </w:p>
    <w:p w14:paraId="73B5B1AD" w14:textId="77777777" w:rsidR="00C6424B" w:rsidRPr="00671B35" w:rsidRDefault="00C6424B" w:rsidP="00C6424B">
      <w:pPr>
        <w:widowControl w:val="0"/>
        <w:ind w:firstLine="567"/>
        <w:jc w:val="both"/>
        <w:rPr>
          <w:rFonts w:eastAsia="Calibri"/>
        </w:rPr>
      </w:pPr>
      <w:r w:rsidRPr="00671B35">
        <w:rPr>
          <w:rFonts w:eastAsia="Calibri"/>
        </w:rPr>
        <w:t xml:space="preserve">Даний список нормативно-правових документів не є вичерпним. </w:t>
      </w:r>
    </w:p>
    <w:p w14:paraId="1C6E3AA7" w14:textId="77777777" w:rsidR="00C6424B" w:rsidRPr="00671B35" w:rsidRDefault="00C6424B" w:rsidP="00C6424B">
      <w:pPr>
        <w:widowControl w:val="0"/>
        <w:shd w:val="clear" w:color="auto" w:fill="FFFFFF"/>
        <w:spacing w:before="240" w:after="240"/>
        <w:jc w:val="center"/>
        <w:rPr>
          <w:b/>
          <w:lang w:eastAsia="uk-UA"/>
        </w:rPr>
      </w:pPr>
      <w:r w:rsidRPr="00671B35">
        <w:rPr>
          <w:b/>
          <w:lang w:eastAsia="uk-UA"/>
        </w:rPr>
        <w:t>3. ВИМОГИ ДО СТВОРЕННЯ КСЗІ</w:t>
      </w:r>
    </w:p>
    <w:p w14:paraId="4BCCD56F" w14:textId="77777777" w:rsidR="00C6424B" w:rsidRPr="00671B35" w:rsidRDefault="00C6424B" w:rsidP="00C6424B">
      <w:pPr>
        <w:widowControl w:val="0"/>
        <w:tabs>
          <w:tab w:val="left" w:pos="0"/>
          <w:tab w:val="left" w:pos="1134"/>
        </w:tabs>
        <w:ind w:firstLine="567"/>
        <w:jc w:val="both"/>
        <w:outlineLvl w:val="0"/>
        <w:rPr>
          <w:rFonts w:eastAsia="Calibri"/>
          <w:b/>
        </w:rPr>
      </w:pPr>
      <w:r w:rsidRPr="00671B35">
        <w:rPr>
          <w:rFonts w:eastAsia="Calibri"/>
          <w:b/>
        </w:rPr>
        <w:t>3.1. Підготовка загальних вимог до КСЗІ</w:t>
      </w:r>
    </w:p>
    <w:p w14:paraId="0C24E915" w14:textId="77777777" w:rsidR="00C6424B" w:rsidRPr="00671B35" w:rsidRDefault="00C6424B" w:rsidP="00C6424B">
      <w:pPr>
        <w:widowControl w:val="0"/>
        <w:tabs>
          <w:tab w:val="left" w:pos="0"/>
        </w:tabs>
        <w:ind w:firstLine="567"/>
        <w:jc w:val="both"/>
        <w:rPr>
          <w:rFonts w:eastAsia="Calibri"/>
        </w:rPr>
      </w:pPr>
      <w:r w:rsidRPr="00671B35">
        <w:rPr>
          <w:rFonts w:eastAsia="Calibri"/>
        </w:rPr>
        <w:t>Підготовка загальних вимог до КСЗІ повинна базуватись на виконанні таких завдань:</w:t>
      </w:r>
    </w:p>
    <w:p w14:paraId="7F0E715D" w14:textId="77777777" w:rsidR="00C6424B" w:rsidRPr="00671B35" w:rsidRDefault="00C6424B" w:rsidP="00C6424B">
      <w:pPr>
        <w:widowControl w:val="0"/>
        <w:numPr>
          <w:ilvl w:val="1"/>
          <w:numId w:val="7"/>
        </w:numPr>
        <w:tabs>
          <w:tab w:val="left" w:pos="0"/>
        </w:tabs>
        <w:ind w:left="0" w:firstLine="567"/>
        <w:jc w:val="both"/>
        <w:rPr>
          <w:rFonts w:eastAsia="Calibri"/>
        </w:rPr>
      </w:pPr>
      <w:r w:rsidRPr="00671B35">
        <w:rPr>
          <w:rFonts w:eastAsia="Calibri"/>
        </w:rPr>
        <w:t>аналіз і визначення наявності у складі інформації, яка підлягає автоматизованій обробці, таких її видів, що потребують обмеження доступу до неї або забезпечення цілісності чи доступності відповідно до вимог нормативно-правових актів;</w:t>
      </w:r>
    </w:p>
    <w:p w14:paraId="681FF977" w14:textId="77777777" w:rsidR="00C6424B" w:rsidRPr="00671B35" w:rsidRDefault="00C6424B" w:rsidP="00C6424B">
      <w:pPr>
        <w:widowControl w:val="0"/>
        <w:numPr>
          <w:ilvl w:val="1"/>
          <w:numId w:val="7"/>
        </w:numPr>
        <w:tabs>
          <w:tab w:val="left" w:pos="0"/>
        </w:tabs>
        <w:ind w:left="0" w:firstLine="567"/>
        <w:jc w:val="both"/>
        <w:rPr>
          <w:rFonts w:eastAsia="Calibri"/>
        </w:rPr>
      </w:pPr>
      <w:r w:rsidRPr="00671B35">
        <w:rPr>
          <w:rFonts w:eastAsia="Calibri"/>
        </w:rPr>
        <w:t xml:space="preserve">обстеження середовища функціонування КСЗІ з аналізом та описом системи, інформаційного та фізичного середовища, а також середовища користувачів з метою підготовки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документування результатів обстеження для використання на наступних етапах надання </w:t>
      </w:r>
      <w:r w:rsidRPr="00671B35">
        <w:rPr>
          <w:rFonts w:eastAsia="Calibri"/>
        </w:rPr>
        <w:lastRenderedPageBreak/>
        <w:t xml:space="preserve">послуг; </w:t>
      </w:r>
    </w:p>
    <w:p w14:paraId="2DB22DA9" w14:textId="77777777" w:rsidR="00C6424B" w:rsidRPr="00671B35" w:rsidRDefault="00C6424B" w:rsidP="00C6424B">
      <w:pPr>
        <w:widowControl w:val="0"/>
        <w:numPr>
          <w:ilvl w:val="1"/>
          <w:numId w:val="7"/>
        </w:numPr>
        <w:tabs>
          <w:tab w:val="left" w:pos="0"/>
        </w:tabs>
        <w:ind w:left="0" w:firstLine="567"/>
        <w:jc w:val="both"/>
        <w:rPr>
          <w:rFonts w:eastAsia="Calibri"/>
        </w:rPr>
      </w:pPr>
      <w:r w:rsidRPr="00671B35">
        <w:rPr>
          <w:rFonts w:eastAsia="Calibri"/>
        </w:rPr>
        <w:t xml:space="preserve">затвердження переліку об’єктів захисту;  </w:t>
      </w:r>
    </w:p>
    <w:p w14:paraId="278E87A9" w14:textId="77777777" w:rsidR="00C6424B" w:rsidRPr="00671B35" w:rsidRDefault="00C6424B" w:rsidP="00C6424B">
      <w:pPr>
        <w:widowControl w:val="0"/>
        <w:numPr>
          <w:ilvl w:val="1"/>
          <w:numId w:val="7"/>
        </w:numPr>
        <w:tabs>
          <w:tab w:val="left" w:pos="0"/>
        </w:tabs>
        <w:ind w:left="0" w:firstLine="567"/>
        <w:jc w:val="both"/>
        <w:rPr>
          <w:rFonts w:eastAsia="Calibri"/>
        </w:rPr>
      </w:pPr>
      <w:r w:rsidRPr="00671B35">
        <w:rPr>
          <w:rFonts w:eastAsia="Calibri"/>
        </w:rPr>
        <w:t xml:space="preserve">визначення потенційних загроз для інформації; </w:t>
      </w:r>
    </w:p>
    <w:p w14:paraId="21F71B04" w14:textId="77777777" w:rsidR="00C6424B" w:rsidRPr="00671B35" w:rsidRDefault="00C6424B" w:rsidP="00C6424B">
      <w:pPr>
        <w:widowControl w:val="0"/>
        <w:numPr>
          <w:ilvl w:val="1"/>
          <w:numId w:val="7"/>
        </w:numPr>
        <w:tabs>
          <w:tab w:val="left" w:pos="0"/>
        </w:tabs>
        <w:ind w:left="0" w:firstLine="567"/>
        <w:jc w:val="both"/>
        <w:rPr>
          <w:rFonts w:eastAsia="Calibri"/>
        </w:rPr>
      </w:pPr>
      <w:r w:rsidRPr="00671B35">
        <w:rPr>
          <w:rFonts w:eastAsia="Calibri"/>
        </w:rPr>
        <w:t>розробка моделей загроз;</w:t>
      </w:r>
    </w:p>
    <w:p w14:paraId="1FD419E8" w14:textId="77777777" w:rsidR="00C6424B" w:rsidRPr="00671B35" w:rsidRDefault="00C6424B" w:rsidP="00C6424B">
      <w:pPr>
        <w:widowControl w:val="0"/>
        <w:numPr>
          <w:ilvl w:val="1"/>
          <w:numId w:val="7"/>
        </w:numPr>
        <w:tabs>
          <w:tab w:val="left" w:pos="0"/>
        </w:tabs>
        <w:ind w:left="0" w:firstLine="567"/>
        <w:jc w:val="both"/>
        <w:rPr>
          <w:rFonts w:eastAsia="Calibri"/>
        </w:rPr>
      </w:pPr>
      <w:r w:rsidRPr="00671B35">
        <w:rPr>
          <w:rFonts w:eastAsia="Calibri"/>
        </w:rPr>
        <w:t>формування технічних завдань на створення КСЗІ із урахуванням результатів аналізу ризиків і визначення переліку суттєвих загроз.</w:t>
      </w:r>
    </w:p>
    <w:p w14:paraId="26F2AEA0" w14:textId="77777777" w:rsidR="00C6424B" w:rsidRPr="00671B35" w:rsidRDefault="00C6424B" w:rsidP="00C6424B">
      <w:pPr>
        <w:widowControl w:val="0"/>
        <w:tabs>
          <w:tab w:val="left" w:pos="0"/>
          <w:tab w:val="left" w:pos="567"/>
        </w:tabs>
        <w:spacing w:before="60"/>
        <w:ind w:firstLine="567"/>
        <w:jc w:val="both"/>
        <w:outlineLvl w:val="0"/>
        <w:rPr>
          <w:rFonts w:eastAsia="Calibri"/>
          <w:b/>
        </w:rPr>
      </w:pPr>
      <w:r w:rsidRPr="00671B35">
        <w:rPr>
          <w:rFonts w:eastAsia="Calibri"/>
          <w:b/>
        </w:rPr>
        <w:t>3.2. Розробка та оформлення політик безпеки інформації в КСЗІ, здійснення вибору основних рішень з протидії всім суттєвим загрозам</w:t>
      </w:r>
    </w:p>
    <w:p w14:paraId="7F4141C5" w14:textId="5C9AA090" w:rsidR="00C6424B" w:rsidRPr="00671B35" w:rsidRDefault="00C6424B" w:rsidP="00AB4696">
      <w:pPr>
        <w:widowControl w:val="0"/>
        <w:tabs>
          <w:tab w:val="left" w:pos="0"/>
          <w:tab w:val="left" w:pos="567"/>
        </w:tabs>
        <w:ind w:firstLine="567"/>
        <w:jc w:val="both"/>
        <w:outlineLvl w:val="0"/>
        <w:rPr>
          <w:rFonts w:eastAsia="Calibri"/>
        </w:rPr>
      </w:pPr>
      <w:r w:rsidRPr="00671B35">
        <w:rPr>
          <w:rFonts w:eastAsia="Calibri"/>
        </w:rPr>
        <w:t>Політики безпеки розробляються згідно з положеннями НД ТЗІ 1.1-0</w:t>
      </w:r>
      <w:r w:rsidR="00AB4696">
        <w:rPr>
          <w:rFonts w:eastAsia="Calibri"/>
        </w:rPr>
        <w:t xml:space="preserve">02-99 та </w:t>
      </w:r>
      <w:r w:rsidR="00AB4696">
        <w:rPr>
          <w:rFonts w:eastAsia="Calibri"/>
        </w:rPr>
        <w:br/>
      </w:r>
      <w:r w:rsidRPr="00671B35">
        <w:rPr>
          <w:rFonts w:eastAsia="Calibri"/>
        </w:rPr>
        <w:t>рекомендаціями НД ТЗІ 1.4-001-2000. Політики безпеки рекомендується оформляти у вигляді окремого документа «План захисту».</w:t>
      </w:r>
    </w:p>
    <w:p w14:paraId="0585270B" w14:textId="77777777" w:rsidR="00C6424B" w:rsidRPr="00671B35" w:rsidRDefault="00C6424B" w:rsidP="00C6424B">
      <w:pPr>
        <w:widowControl w:val="0"/>
        <w:tabs>
          <w:tab w:val="left" w:pos="0"/>
          <w:tab w:val="left" w:pos="567"/>
        </w:tabs>
        <w:spacing w:before="60"/>
        <w:ind w:firstLine="567"/>
        <w:jc w:val="both"/>
        <w:outlineLvl w:val="0"/>
        <w:rPr>
          <w:rFonts w:eastAsia="Calibri"/>
          <w:b/>
        </w:rPr>
      </w:pPr>
      <w:r w:rsidRPr="00671B35">
        <w:rPr>
          <w:rFonts w:eastAsia="Calibri"/>
          <w:b/>
        </w:rPr>
        <w:t>3.3. Розробка технічних завдань на створення КСЗІ</w:t>
      </w:r>
    </w:p>
    <w:p w14:paraId="603789DD" w14:textId="77777777" w:rsidR="00C6424B" w:rsidRPr="00671B35" w:rsidRDefault="00C6424B" w:rsidP="00C6424B">
      <w:pPr>
        <w:widowControl w:val="0"/>
        <w:tabs>
          <w:tab w:val="left" w:pos="0"/>
          <w:tab w:val="left" w:pos="567"/>
        </w:tabs>
        <w:ind w:firstLine="567"/>
        <w:jc w:val="both"/>
        <w:outlineLvl w:val="0"/>
        <w:rPr>
          <w:rFonts w:eastAsia="Calibri"/>
        </w:rPr>
      </w:pPr>
      <w:r w:rsidRPr="00671B35">
        <w:rPr>
          <w:rFonts w:eastAsia="Calibri"/>
        </w:rPr>
        <w:t>Розробка технічних завдань на створення КСЗІ повинна забезпечувати наступне:</w:t>
      </w:r>
    </w:p>
    <w:p w14:paraId="4DB0DE51" w14:textId="77777777" w:rsidR="00C6424B" w:rsidRPr="00671B35" w:rsidRDefault="00C6424B" w:rsidP="00C6424B">
      <w:pPr>
        <w:widowControl w:val="0"/>
        <w:shd w:val="clear" w:color="auto" w:fill="FFFFFF"/>
        <w:ind w:firstLine="567"/>
        <w:jc w:val="both"/>
        <w:rPr>
          <w:rFonts w:eastAsia="Calibri"/>
        </w:rPr>
      </w:pPr>
      <w:r w:rsidRPr="00671B35">
        <w:rPr>
          <w:rFonts w:eastAsia="Calibri"/>
        </w:rPr>
        <w:t>– визначення завдання захисту інформації в ІКС, мета створення КСЗІ, варіант вирішення задач захисту, основні напрями забезпечення захисту;</w:t>
      </w:r>
    </w:p>
    <w:p w14:paraId="154DAD02" w14:textId="77777777" w:rsidR="00C6424B" w:rsidRPr="00671B35" w:rsidRDefault="00C6424B" w:rsidP="00C6424B">
      <w:pPr>
        <w:widowControl w:val="0"/>
        <w:shd w:val="clear" w:color="auto" w:fill="FFFFFF"/>
        <w:ind w:firstLine="567"/>
        <w:jc w:val="both"/>
        <w:rPr>
          <w:rFonts w:eastAsia="Calibri"/>
        </w:rPr>
      </w:pPr>
      <w:r w:rsidRPr="00671B35">
        <w:rPr>
          <w:rFonts w:eastAsia="Calibri"/>
        </w:rPr>
        <w:t>– здійснення аналізу ризиків (вивчення моделі загроз і моделі порушника, можливих наслідків від реалізації потенційних загроз, величини можливих збитків та ін.) і визначення переліку суттєвих загроз;</w:t>
      </w:r>
    </w:p>
    <w:p w14:paraId="5FF2E890" w14:textId="77777777" w:rsidR="00C6424B" w:rsidRPr="00671B35" w:rsidRDefault="00C6424B" w:rsidP="00C6424B">
      <w:pPr>
        <w:widowControl w:val="0"/>
        <w:tabs>
          <w:tab w:val="left" w:pos="0"/>
          <w:tab w:val="left" w:pos="567"/>
        </w:tabs>
        <w:ind w:firstLine="567"/>
        <w:jc w:val="both"/>
        <w:outlineLvl w:val="0"/>
        <w:rPr>
          <w:rFonts w:eastAsia="Calibri"/>
        </w:rPr>
      </w:pPr>
      <w:r w:rsidRPr="00671B35">
        <w:rPr>
          <w:rFonts w:eastAsia="Calibri"/>
        </w:rPr>
        <w:t>– визначення загальних структур та складів КСЗІ, вимоги до можливих заходів, методів та засобів захисту інформації, допустимих обмежень щодо застосування певних заходів і засобів, інших обмежень щодо середовищ функціонування ІКС, обмежень щодо використання ресурсів ІКС для реалізації задач захисту, припустимих витрат на створення КСЗІ, умов створення, введення в дію і функціонування КСЗІ (окремих її підсистем, компонентів), загальних вимог до співвідношення та меж застосування в ІКС (окремих її підсистемах, компонентах) організаційних, інженерно-технічних, технічних, криптографічних та інших заходів захисту інформації, що увійдуть до складу КСЗІ.</w:t>
      </w:r>
    </w:p>
    <w:p w14:paraId="04D0B70E" w14:textId="77777777" w:rsidR="00C6424B" w:rsidRPr="000D1977" w:rsidRDefault="00C6424B" w:rsidP="00C6424B">
      <w:pPr>
        <w:pStyle w:val="afb"/>
        <w:tabs>
          <w:tab w:val="left" w:pos="0"/>
        </w:tabs>
        <w:autoSpaceDE w:val="0"/>
        <w:ind w:left="0" w:firstLine="567"/>
        <w:contextualSpacing w:val="0"/>
        <w:jc w:val="both"/>
        <w:rPr>
          <w:b/>
          <w:lang w:val="uk-UA"/>
        </w:rPr>
      </w:pPr>
      <w:r w:rsidRPr="000D1977">
        <w:rPr>
          <w:rFonts w:eastAsia="Calibri"/>
          <w:b/>
          <w:lang w:val="uk-UA"/>
        </w:rPr>
        <w:t xml:space="preserve">3.4 </w:t>
      </w:r>
      <w:r w:rsidRPr="000D1977">
        <w:rPr>
          <w:b/>
          <w:lang w:val="uk-UA"/>
        </w:rPr>
        <w:t>Постачання та налаштування програмно-технічних та криптографічних засобів захисту інформації, які входять до складу КЗЗ КСЗІ ІКС.</w:t>
      </w:r>
    </w:p>
    <w:p w14:paraId="560B4649" w14:textId="77777777" w:rsidR="00C6424B" w:rsidRPr="00671B35" w:rsidRDefault="00C6424B" w:rsidP="00C6424B">
      <w:pPr>
        <w:widowControl w:val="0"/>
        <w:tabs>
          <w:tab w:val="left" w:pos="0"/>
          <w:tab w:val="left" w:pos="567"/>
        </w:tabs>
        <w:ind w:firstLine="567"/>
        <w:jc w:val="both"/>
        <w:outlineLvl w:val="0"/>
        <w:rPr>
          <w:rFonts w:eastAsia="Calibri"/>
        </w:rPr>
      </w:pPr>
      <w:r w:rsidRPr="009B6559">
        <w:rPr>
          <w:rFonts w:eastAsia="Calibri"/>
        </w:rPr>
        <w:t>Виконавцю необхідно передбачити постачання програмно</w:t>
      </w:r>
      <w:r w:rsidRPr="00671B35">
        <w:rPr>
          <w:rFonts w:eastAsia="Calibri"/>
        </w:rPr>
        <w:t xml:space="preserve">-технічних </w:t>
      </w:r>
      <w:proofErr w:type="gramStart"/>
      <w:r w:rsidRPr="00671B35">
        <w:rPr>
          <w:rFonts w:eastAsia="Calibri"/>
        </w:rPr>
        <w:t>та  криптографічних</w:t>
      </w:r>
      <w:proofErr w:type="gramEnd"/>
      <w:r w:rsidRPr="00671B35">
        <w:rPr>
          <w:rFonts w:eastAsia="Calibri"/>
        </w:rPr>
        <w:t xml:space="preserve"> засобів захисту інформації для забезпечення реалізації таких функціональних задач, а саме: </w:t>
      </w:r>
    </w:p>
    <w:p w14:paraId="09945330" w14:textId="77777777" w:rsidR="00C6424B" w:rsidRPr="00671B35" w:rsidRDefault="00C6424B" w:rsidP="00C6424B">
      <w:pPr>
        <w:widowControl w:val="0"/>
        <w:tabs>
          <w:tab w:val="left" w:pos="0"/>
          <w:tab w:val="left" w:pos="567"/>
        </w:tabs>
        <w:ind w:firstLine="567"/>
        <w:jc w:val="both"/>
        <w:outlineLvl w:val="0"/>
        <w:rPr>
          <w:rFonts w:eastAsia="Calibri"/>
        </w:rPr>
      </w:pPr>
      <w:r w:rsidRPr="00671B35">
        <w:rPr>
          <w:rFonts w:eastAsia="Calibri"/>
        </w:rPr>
        <w:t xml:space="preserve">задача захисту віддаленого доступу адміністраторів до серверного обладнання </w:t>
      </w:r>
      <w:proofErr w:type="gramStart"/>
      <w:r w:rsidRPr="00671B35">
        <w:rPr>
          <w:rFonts w:eastAsia="Calibri"/>
        </w:rPr>
        <w:t>ІКС ;</w:t>
      </w:r>
      <w:proofErr w:type="gramEnd"/>
    </w:p>
    <w:p w14:paraId="1A4804CC" w14:textId="77777777" w:rsidR="00C6424B" w:rsidRPr="00671B35" w:rsidRDefault="00C6424B" w:rsidP="00C6424B">
      <w:pPr>
        <w:widowControl w:val="0"/>
        <w:tabs>
          <w:tab w:val="left" w:pos="0"/>
          <w:tab w:val="left" w:pos="567"/>
        </w:tabs>
        <w:ind w:firstLine="567"/>
        <w:jc w:val="both"/>
        <w:outlineLvl w:val="0"/>
        <w:rPr>
          <w:rFonts w:eastAsia="Calibri"/>
        </w:rPr>
      </w:pPr>
      <w:r w:rsidRPr="00671B35">
        <w:rPr>
          <w:rFonts w:eastAsia="Calibri"/>
        </w:rPr>
        <w:t>задача захисту віддаленого доступу до ІКС між авторизованими користувачами за HTTPS;</w:t>
      </w:r>
    </w:p>
    <w:p w14:paraId="4004F450" w14:textId="5E5B626C" w:rsidR="00AB4696" w:rsidRPr="00C746F2" w:rsidRDefault="00C746F2" w:rsidP="00AB4696">
      <w:pPr>
        <w:widowControl w:val="0"/>
        <w:tabs>
          <w:tab w:val="left" w:pos="0"/>
          <w:tab w:val="left" w:pos="567"/>
        </w:tabs>
        <w:ind w:firstLine="567"/>
        <w:jc w:val="both"/>
        <w:outlineLvl w:val="0"/>
        <w:rPr>
          <w:rFonts w:eastAsia="Calibri"/>
        </w:rPr>
      </w:pPr>
      <w:r w:rsidRPr="00C746F2">
        <w:rPr>
          <w:rFonts w:eastAsia="Calibri"/>
          <w:lang w:val="uk-UA"/>
        </w:rPr>
        <w:t>Учасник</w:t>
      </w:r>
      <w:r w:rsidR="00AB4696" w:rsidRPr="00C746F2">
        <w:rPr>
          <w:rFonts w:eastAsia="Calibri"/>
        </w:rPr>
        <w:t xml:space="preserve"> має надати Авторизаційний лист від власника виключних майнових прав на програмний продукт «Система електронного документообігу та автоматизації бізнес-процесів «Megapolis.DocNet», із підтвердженням того, що запропоноване програмно-технічні та криптографічнихі засоби захисту інформації, які входять до складу КЗЗ інтегрується з програмним продуктом «Система електронного документообігу та автоматизації бізнес-процесів «Megapolis.DocNet» для забезпечення безпеки віддаленого доступу користувачів та адміністраторів ІКС. Вказаний авторизаційний лист повинен містити посилання з системи прозоро на дані торги. </w:t>
      </w:r>
    </w:p>
    <w:p w14:paraId="191D7177" w14:textId="77777777" w:rsidR="00AB4696" w:rsidRDefault="00AB4696" w:rsidP="00AB4696">
      <w:pPr>
        <w:widowControl w:val="0"/>
        <w:tabs>
          <w:tab w:val="left" w:pos="0"/>
          <w:tab w:val="left" w:pos="567"/>
        </w:tabs>
        <w:ind w:firstLine="567"/>
        <w:jc w:val="both"/>
        <w:outlineLvl w:val="0"/>
        <w:rPr>
          <w:rFonts w:eastAsia="Times New Roman"/>
          <w:bCs/>
          <w:color w:val="000000"/>
          <w:spacing w:val="-2"/>
          <w:lang w:eastAsia="uk-UA"/>
        </w:rPr>
      </w:pPr>
      <w:r w:rsidRPr="00C746F2">
        <w:rPr>
          <w:rFonts w:eastAsia="Calibri"/>
        </w:rPr>
        <w:t xml:space="preserve">В ІКС </w:t>
      </w:r>
      <w:r w:rsidRPr="00C746F2">
        <w:rPr>
          <w:rFonts w:eastAsia="Times New Roman"/>
          <w:bCs/>
          <w:color w:val="000000"/>
          <w:spacing w:val="-2"/>
          <w:lang w:eastAsia="uk-UA"/>
        </w:rPr>
        <w:t>СЕД «Мегаполіс.DocNet» повинна забезпечуватися авторизація за допомогою КЕП.</w:t>
      </w:r>
    </w:p>
    <w:p w14:paraId="57ECCDF7" w14:textId="39DBCAEF" w:rsidR="00C6424B" w:rsidRPr="00671B35" w:rsidRDefault="00C6424B" w:rsidP="00C6424B">
      <w:pPr>
        <w:widowControl w:val="0"/>
        <w:tabs>
          <w:tab w:val="left" w:pos="0"/>
          <w:tab w:val="left" w:pos="567"/>
        </w:tabs>
        <w:ind w:firstLine="567"/>
        <w:jc w:val="both"/>
        <w:outlineLvl w:val="0"/>
        <w:rPr>
          <w:rFonts w:eastAsia="Calibri"/>
        </w:rPr>
      </w:pPr>
    </w:p>
    <w:p w14:paraId="32A65DFD" w14:textId="77777777" w:rsidR="00C6424B" w:rsidRPr="00671B35" w:rsidRDefault="00C6424B" w:rsidP="00C6424B">
      <w:pPr>
        <w:widowControl w:val="0"/>
        <w:tabs>
          <w:tab w:val="left" w:pos="0"/>
        </w:tabs>
        <w:ind w:firstLine="567"/>
        <w:jc w:val="both"/>
        <w:rPr>
          <w:rFonts w:eastAsia="Calibri"/>
          <w:b/>
        </w:rPr>
      </w:pPr>
      <w:r w:rsidRPr="00671B35">
        <w:rPr>
          <w:rFonts w:eastAsia="Calibri"/>
          <w:b/>
        </w:rPr>
        <w:t>3.5. Розробка проектів КСЗІ</w:t>
      </w:r>
    </w:p>
    <w:p w14:paraId="337083E9" w14:textId="77777777" w:rsidR="00C6424B" w:rsidRPr="00671B35" w:rsidRDefault="00C6424B" w:rsidP="00C6424B">
      <w:pPr>
        <w:widowControl w:val="0"/>
        <w:ind w:firstLine="567"/>
        <w:jc w:val="both"/>
        <w:rPr>
          <w:rFonts w:eastAsia="Calibri"/>
        </w:rPr>
      </w:pPr>
      <w:r w:rsidRPr="00671B35">
        <w:rPr>
          <w:rFonts w:eastAsia="Calibri"/>
        </w:rPr>
        <w:t>Розробка проектів КСЗІ повинна забезпечувати виконання наступних завдань:</w:t>
      </w:r>
    </w:p>
    <w:p w14:paraId="7E8142AE"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розробку техноробочих проектів КСЗІ з відповідним пакетом документації;</w:t>
      </w:r>
    </w:p>
    <w:p w14:paraId="3FE80087"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розробку нормативно-розпорядчої документації КСЗІ:</w:t>
      </w:r>
    </w:p>
    <w:p w14:paraId="42690380" w14:textId="77777777" w:rsidR="00C6424B" w:rsidRPr="00671B35" w:rsidRDefault="00C6424B" w:rsidP="00C6424B">
      <w:pPr>
        <w:widowControl w:val="0"/>
        <w:numPr>
          <w:ilvl w:val="0"/>
          <w:numId w:val="8"/>
        </w:numPr>
        <w:tabs>
          <w:tab w:val="left" w:pos="0"/>
        </w:tabs>
        <w:ind w:left="0" w:firstLine="567"/>
        <w:jc w:val="both"/>
        <w:rPr>
          <w:rFonts w:eastAsia="Calibri"/>
        </w:rPr>
      </w:pPr>
      <w:r w:rsidRPr="00671B35">
        <w:rPr>
          <w:rFonts w:eastAsia="Calibri"/>
        </w:rPr>
        <w:lastRenderedPageBreak/>
        <w:t>посадові (функціональні) інструкції співробітників СЗІ, адміністраторів, персоналу та користувачів ІКС;</w:t>
      </w:r>
    </w:p>
    <w:p w14:paraId="51B811C7" w14:textId="77777777" w:rsidR="00C6424B" w:rsidRPr="00671B35" w:rsidRDefault="00C6424B" w:rsidP="00C6424B">
      <w:pPr>
        <w:widowControl w:val="0"/>
        <w:numPr>
          <w:ilvl w:val="0"/>
          <w:numId w:val="8"/>
        </w:numPr>
        <w:tabs>
          <w:tab w:val="left" w:pos="0"/>
        </w:tabs>
        <w:ind w:left="0" w:firstLine="567"/>
        <w:jc w:val="both"/>
        <w:rPr>
          <w:rFonts w:eastAsia="Calibri"/>
        </w:rPr>
      </w:pPr>
      <w:r w:rsidRPr="00671B35">
        <w:rPr>
          <w:rFonts w:eastAsia="Calibri"/>
        </w:rPr>
        <w:t>технологічні (операційні) інструкції (настанови) щодо виконання завдань з адміністрування та обслуговування КСЗІ (згідно з НД ТЗІ 2.6-001-2011);</w:t>
      </w:r>
    </w:p>
    <w:p w14:paraId="1D8ED5B0"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розробку документації щодо проведених випробувань КСЗІ:</w:t>
      </w:r>
    </w:p>
    <w:p w14:paraId="0BA884FA" w14:textId="77777777" w:rsidR="00C6424B" w:rsidRPr="00671B35" w:rsidRDefault="00C6424B" w:rsidP="00C6424B">
      <w:pPr>
        <w:widowControl w:val="0"/>
        <w:numPr>
          <w:ilvl w:val="0"/>
          <w:numId w:val="9"/>
        </w:numPr>
        <w:tabs>
          <w:tab w:val="left" w:pos="0"/>
        </w:tabs>
        <w:ind w:left="0" w:firstLine="567"/>
        <w:jc w:val="both"/>
        <w:rPr>
          <w:rFonts w:eastAsia="Calibri"/>
        </w:rPr>
      </w:pPr>
      <w:r w:rsidRPr="00671B35">
        <w:rPr>
          <w:rFonts w:eastAsia="Calibri"/>
        </w:rPr>
        <w:t>програми та методики випробувань КСЗІ в ІКС;</w:t>
      </w:r>
    </w:p>
    <w:p w14:paraId="5B021B99" w14:textId="77777777" w:rsidR="00C6424B" w:rsidRPr="00671B35" w:rsidRDefault="00C6424B" w:rsidP="00C6424B">
      <w:pPr>
        <w:widowControl w:val="0"/>
        <w:numPr>
          <w:ilvl w:val="0"/>
          <w:numId w:val="9"/>
        </w:numPr>
        <w:tabs>
          <w:tab w:val="left" w:pos="0"/>
        </w:tabs>
        <w:ind w:left="0" w:firstLine="567"/>
        <w:jc w:val="both"/>
        <w:rPr>
          <w:rFonts w:eastAsia="Calibri"/>
        </w:rPr>
      </w:pPr>
      <w:r w:rsidRPr="00671B35">
        <w:rPr>
          <w:rFonts w:eastAsia="Calibri"/>
        </w:rPr>
        <w:t>проекти протоколів попередніх випробувань КСЗІ в ІКС;</w:t>
      </w:r>
    </w:p>
    <w:p w14:paraId="7AE99FEF"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розробку організаційно-розпорядчої документації КСЗІ:</w:t>
      </w:r>
    </w:p>
    <w:p w14:paraId="6FA98E7B" w14:textId="77777777" w:rsidR="00C6424B" w:rsidRPr="00671B35" w:rsidRDefault="00C6424B" w:rsidP="00C6424B">
      <w:pPr>
        <w:widowControl w:val="0"/>
        <w:numPr>
          <w:ilvl w:val="0"/>
          <w:numId w:val="10"/>
        </w:numPr>
        <w:tabs>
          <w:tab w:val="left" w:pos="0"/>
        </w:tabs>
        <w:ind w:left="0" w:firstLine="567"/>
        <w:jc w:val="both"/>
        <w:rPr>
          <w:rFonts w:eastAsia="Calibri"/>
        </w:rPr>
      </w:pPr>
      <w:r w:rsidRPr="00671B35">
        <w:rPr>
          <w:rFonts w:eastAsia="Calibri"/>
        </w:rPr>
        <w:t>проекти актів про прийняття в дослідну експлуатацію КСЗІ ІКС;</w:t>
      </w:r>
    </w:p>
    <w:p w14:paraId="56CBEBDC" w14:textId="77777777" w:rsidR="00C6424B" w:rsidRPr="00671B35" w:rsidRDefault="00C6424B" w:rsidP="00C6424B">
      <w:pPr>
        <w:widowControl w:val="0"/>
        <w:numPr>
          <w:ilvl w:val="0"/>
          <w:numId w:val="10"/>
        </w:numPr>
        <w:tabs>
          <w:tab w:val="left" w:pos="0"/>
        </w:tabs>
        <w:ind w:left="0" w:firstLine="567"/>
        <w:jc w:val="both"/>
        <w:rPr>
          <w:rFonts w:eastAsia="Calibri"/>
        </w:rPr>
      </w:pPr>
      <w:r w:rsidRPr="00671B35">
        <w:rPr>
          <w:rFonts w:eastAsia="Calibri"/>
        </w:rPr>
        <w:t>проекти актів завершення дослідної експлуатації КСЗІ ІКС;</w:t>
      </w:r>
    </w:p>
    <w:p w14:paraId="68243568" w14:textId="77777777" w:rsidR="00C6424B" w:rsidRPr="00671B35" w:rsidRDefault="00C6424B" w:rsidP="00C6424B">
      <w:pPr>
        <w:widowControl w:val="0"/>
        <w:numPr>
          <w:ilvl w:val="0"/>
          <w:numId w:val="10"/>
        </w:numPr>
        <w:tabs>
          <w:tab w:val="left" w:pos="0"/>
        </w:tabs>
        <w:ind w:left="0" w:firstLine="567"/>
        <w:jc w:val="both"/>
        <w:rPr>
          <w:rFonts w:eastAsia="Calibri"/>
        </w:rPr>
      </w:pPr>
      <w:r w:rsidRPr="00671B35">
        <w:rPr>
          <w:rFonts w:eastAsia="Calibri"/>
        </w:rPr>
        <w:t>проекти актів завершення робіт зі створення КСЗІ в ІКС;</w:t>
      </w:r>
    </w:p>
    <w:p w14:paraId="5021B27E"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розробку супровідної документації КСЗІ:</w:t>
      </w:r>
    </w:p>
    <w:p w14:paraId="37C97234" w14:textId="77777777" w:rsidR="00C6424B" w:rsidRPr="00671B35" w:rsidRDefault="00C6424B" w:rsidP="00C6424B">
      <w:pPr>
        <w:widowControl w:val="0"/>
        <w:numPr>
          <w:ilvl w:val="0"/>
          <w:numId w:val="10"/>
        </w:numPr>
        <w:tabs>
          <w:tab w:val="left" w:pos="0"/>
        </w:tabs>
        <w:ind w:left="0" w:firstLine="567"/>
        <w:jc w:val="both"/>
        <w:rPr>
          <w:rFonts w:eastAsia="Calibri"/>
        </w:rPr>
      </w:pPr>
      <w:r w:rsidRPr="00671B35">
        <w:rPr>
          <w:rFonts w:eastAsia="Calibri"/>
        </w:rPr>
        <w:t>формуляри;</w:t>
      </w:r>
    </w:p>
    <w:p w14:paraId="462EF3FB" w14:textId="77777777" w:rsidR="00C6424B" w:rsidRPr="00671B35" w:rsidRDefault="00C6424B" w:rsidP="00C6424B">
      <w:pPr>
        <w:widowControl w:val="0"/>
        <w:numPr>
          <w:ilvl w:val="0"/>
          <w:numId w:val="10"/>
        </w:numPr>
        <w:tabs>
          <w:tab w:val="left" w:pos="0"/>
        </w:tabs>
        <w:ind w:left="0" w:firstLine="567"/>
        <w:jc w:val="both"/>
        <w:rPr>
          <w:rFonts w:eastAsia="Calibri"/>
        </w:rPr>
      </w:pPr>
      <w:r w:rsidRPr="00671B35">
        <w:rPr>
          <w:rFonts w:eastAsia="Calibri"/>
        </w:rPr>
        <w:t>реєстраційні журнали, використовувані для реєстрації фактів та результатів виконання певних завдань з адміністрування та обслуговування КСЗІ.</w:t>
      </w:r>
    </w:p>
    <w:p w14:paraId="1252BBC7" w14:textId="77777777" w:rsidR="00C6424B" w:rsidRPr="00671B35" w:rsidRDefault="00C6424B" w:rsidP="00C6424B">
      <w:pPr>
        <w:widowControl w:val="0"/>
        <w:tabs>
          <w:tab w:val="left" w:pos="0"/>
        </w:tabs>
        <w:ind w:firstLine="567"/>
        <w:jc w:val="both"/>
        <w:rPr>
          <w:rFonts w:eastAsia="Calibri"/>
          <w:b/>
        </w:rPr>
      </w:pPr>
      <w:r w:rsidRPr="00671B35">
        <w:rPr>
          <w:rFonts w:eastAsia="Calibri"/>
          <w:b/>
        </w:rPr>
        <w:t>3.6. Введення КСЗІ в дію та оцінка захищеності інформації в ІКС</w:t>
      </w:r>
    </w:p>
    <w:p w14:paraId="0AFA81BC" w14:textId="77777777" w:rsidR="00C6424B" w:rsidRPr="00671B35" w:rsidRDefault="00C6424B" w:rsidP="00C6424B">
      <w:pPr>
        <w:widowControl w:val="0"/>
        <w:tabs>
          <w:tab w:val="left" w:pos="0"/>
        </w:tabs>
        <w:ind w:firstLine="567"/>
        <w:jc w:val="both"/>
        <w:rPr>
          <w:rFonts w:eastAsia="Calibri"/>
        </w:rPr>
      </w:pPr>
      <w:r w:rsidRPr="00671B35">
        <w:rPr>
          <w:rFonts w:eastAsia="Calibri"/>
        </w:rPr>
        <w:t>Введення КСЗІ в дію та оцінка захищеності інформації в ІКС повинні відповідати таким завданням та задовольняти наступним вимогам:</w:t>
      </w:r>
    </w:p>
    <w:p w14:paraId="474FC4DD"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надання послуг з підготовки організаційних структур та розробки розпорядчих документів, що регламентують діяльність із забезпечення захисту інформації в ІКС;</w:t>
      </w:r>
    </w:p>
    <w:p w14:paraId="5A403BA2"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проведення попередніх випробувань згідно з програмами та методиками випробувань, перевірка працездатності КСЗІ та визначення можливості прийняття їх у дослідну експлуатацію, оформлення протоколів випробувань;</w:t>
      </w:r>
    </w:p>
    <w:p w14:paraId="6D3C9E86"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проведення дослідної експлуатації, під час якої відпрацьовуються технології обробки інформації, обігу машинних носіїв інформації, керування засобами захисту, розмежування доступу користувачів до ресурсів ІКС та автоматизованого контролю за діями користувачів;</w:t>
      </w:r>
    </w:p>
    <w:p w14:paraId="499A715E" w14:textId="77777777" w:rsidR="00C6424B" w:rsidRPr="00671B35" w:rsidRDefault="00C6424B" w:rsidP="00C6424B">
      <w:pPr>
        <w:widowControl w:val="0"/>
        <w:numPr>
          <w:ilvl w:val="0"/>
          <w:numId w:val="7"/>
        </w:numPr>
        <w:tabs>
          <w:tab w:val="left" w:pos="0"/>
        </w:tabs>
        <w:ind w:left="0" w:firstLine="567"/>
        <w:jc w:val="both"/>
        <w:rPr>
          <w:rFonts w:eastAsia="Calibri"/>
        </w:rPr>
      </w:pPr>
      <w:r w:rsidRPr="00671B35">
        <w:rPr>
          <w:rFonts w:eastAsia="Calibri"/>
        </w:rPr>
        <w:t>супровід проведення державної експертиз КСЗІ з метою визначення відповідності КСЗІ технічному завданню, вимогам НД із захисту інформації та визначення можливості введення КСЗІ в складі ІКС в експлуатацію;</w:t>
      </w:r>
    </w:p>
    <w:p w14:paraId="44FBF233" w14:textId="77777777" w:rsidR="00C6424B" w:rsidRPr="00671B35" w:rsidRDefault="00C6424B" w:rsidP="00C6424B">
      <w:pPr>
        <w:widowControl w:val="0"/>
        <w:numPr>
          <w:ilvl w:val="0"/>
          <w:numId w:val="7"/>
        </w:numPr>
        <w:tabs>
          <w:tab w:val="left" w:pos="0"/>
        </w:tabs>
        <w:ind w:left="0" w:firstLine="567"/>
        <w:jc w:val="both"/>
        <w:rPr>
          <w:rFonts w:eastAsia="Calibri"/>
          <w:b/>
        </w:rPr>
      </w:pPr>
      <w:r w:rsidRPr="00671B35">
        <w:rPr>
          <w:rFonts w:eastAsia="Calibri"/>
        </w:rPr>
        <w:t>усунення недоліків у разі їх виявлення під час проведення державної експертизи.</w:t>
      </w:r>
    </w:p>
    <w:p w14:paraId="10875A35" w14:textId="77777777" w:rsidR="00C6424B" w:rsidRPr="00671B35" w:rsidRDefault="00C6424B" w:rsidP="00C6424B">
      <w:pPr>
        <w:widowControl w:val="0"/>
        <w:shd w:val="clear" w:color="auto" w:fill="FFFFFF"/>
        <w:spacing w:before="240" w:after="240"/>
        <w:ind w:firstLine="567"/>
        <w:jc w:val="center"/>
        <w:rPr>
          <w:b/>
          <w:lang w:eastAsia="uk-UA"/>
        </w:rPr>
      </w:pPr>
      <w:r w:rsidRPr="00671B35">
        <w:rPr>
          <w:b/>
          <w:lang w:eastAsia="uk-UA"/>
        </w:rPr>
        <w:t>4. СКЛАД ТА ЗМІСТ ПОСЛУГ ЗІ СТВОРЕННЯ КСЗІ</w:t>
      </w:r>
    </w:p>
    <w:p w14:paraId="339C6844" w14:textId="77777777" w:rsidR="00C6424B" w:rsidRPr="00671B35" w:rsidRDefault="00C6424B" w:rsidP="00C6424B">
      <w:pPr>
        <w:widowControl w:val="0"/>
        <w:ind w:firstLine="567"/>
        <w:jc w:val="both"/>
        <w:rPr>
          <w:rFonts w:eastAsia="Calibri"/>
          <w:b/>
        </w:rPr>
      </w:pPr>
      <w:r w:rsidRPr="00671B35">
        <w:rPr>
          <w:rFonts w:eastAsia="Calibri"/>
          <w:b/>
        </w:rPr>
        <w:t xml:space="preserve">4.1. Склад та зміст послуг зі створення КСЗІ </w:t>
      </w:r>
    </w:p>
    <w:p w14:paraId="1258B759" w14:textId="77777777" w:rsidR="00C6424B" w:rsidRPr="00671B35" w:rsidRDefault="00C6424B" w:rsidP="00C6424B">
      <w:pPr>
        <w:widowControl w:val="0"/>
        <w:ind w:firstLine="567"/>
        <w:jc w:val="both"/>
        <w:rPr>
          <w:rFonts w:eastAsia="Calibri"/>
          <w:b/>
          <w:shd w:val="clear" w:color="auto" w:fill="FFFFFF"/>
        </w:rPr>
      </w:pPr>
      <w:r w:rsidRPr="00671B35">
        <w:rPr>
          <w:rFonts w:eastAsia="Calibri"/>
          <w:b/>
        </w:rPr>
        <w:t xml:space="preserve">Обстеження середовища функціонування ІКС та </w:t>
      </w:r>
      <w:r w:rsidRPr="00671B35">
        <w:rPr>
          <w:rFonts w:eastAsia="Calibri"/>
          <w:b/>
          <w:shd w:val="clear" w:color="auto" w:fill="FFFFFF"/>
        </w:rPr>
        <w:t>розробка ТЗ на</w:t>
      </w:r>
      <w:r w:rsidRPr="00671B35">
        <w:rPr>
          <w:rFonts w:eastAsia="Calibri"/>
        </w:rPr>
        <w:t xml:space="preserve"> </w:t>
      </w:r>
      <w:r w:rsidRPr="00671B35">
        <w:rPr>
          <w:rFonts w:eastAsia="Calibri"/>
          <w:b/>
          <w:shd w:val="clear" w:color="auto" w:fill="FFFFFF"/>
        </w:rPr>
        <w:t>створення КСЗІ</w:t>
      </w:r>
      <w:r w:rsidRPr="00671B35">
        <w:rPr>
          <w:rFonts w:eastAsia="Calibri"/>
        </w:rPr>
        <w:t xml:space="preserve"> </w:t>
      </w:r>
      <w:r w:rsidRPr="00671B35">
        <w:rPr>
          <w:rFonts w:eastAsia="Calibri"/>
          <w:b/>
          <w:shd w:val="clear" w:color="auto" w:fill="FFFFFF"/>
        </w:rPr>
        <w:t>ІКС. Узгодження ТЗ з ДССЗЗІ:</w:t>
      </w:r>
    </w:p>
    <w:p w14:paraId="707E7F1C" w14:textId="77777777" w:rsidR="00C6424B" w:rsidRPr="00671B35" w:rsidRDefault="00C6424B" w:rsidP="00C6424B">
      <w:pPr>
        <w:widowControl w:val="0"/>
        <w:numPr>
          <w:ilvl w:val="0"/>
          <w:numId w:val="19"/>
        </w:numPr>
        <w:ind w:left="0" w:firstLine="567"/>
        <w:jc w:val="both"/>
        <w:rPr>
          <w:rFonts w:eastAsia="Calibri"/>
          <w:i/>
        </w:rPr>
      </w:pPr>
      <w:r w:rsidRPr="00671B35">
        <w:rPr>
          <w:rFonts w:eastAsia="Calibri"/>
          <w:i/>
        </w:rPr>
        <w:t>Підготовка організаційно-розпорядчої документації.</w:t>
      </w:r>
    </w:p>
    <w:p w14:paraId="3FDF54B3" w14:textId="77777777" w:rsidR="00C6424B" w:rsidRPr="00671B35" w:rsidRDefault="00C6424B" w:rsidP="00C6424B">
      <w:pPr>
        <w:widowControl w:val="0"/>
        <w:ind w:firstLine="567"/>
        <w:jc w:val="both"/>
        <w:rPr>
          <w:rFonts w:eastAsia="Calibri"/>
        </w:rPr>
      </w:pPr>
      <w:r w:rsidRPr="00671B35">
        <w:rPr>
          <w:rFonts w:eastAsia="Calibri"/>
        </w:rPr>
        <w:t xml:space="preserve">Фахівці Виконавця проводять аналіз організаційно-розпорядчих документів Замовника і нормативно-правових документів в області захисту інформації, що впливають на діяльність Замовника. </w:t>
      </w:r>
    </w:p>
    <w:p w14:paraId="75C136DC" w14:textId="77777777" w:rsidR="00C6424B" w:rsidRPr="00671B35" w:rsidRDefault="00C6424B" w:rsidP="00C6424B">
      <w:pPr>
        <w:widowControl w:val="0"/>
        <w:ind w:firstLine="567"/>
        <w:jc w:val="both"/>
        <w:rPr>
          <w:rFonts w:eastAsia="Calibri"/>
        </w:rPr>
      </w:pPr>
      <w:r w:rsidRPr="00671B35">
        <w:rPr>
          <w:rFonts w:eastAsia="Calibri"/>
        </w:rPr>
        <w:t>За результатами проведеного аналізу Виконавець, спираючись на нормативну базу, що діє в Україні у сфері захисту інформації, готує проекти документів, які визначають організаційну складову КСЗІ (проект положення про службу захисту інформації, проекти посадових інструкцій і процедур та ін.), які затверджуються Замовником.</w:t>
      </w:r>
    </w:p>
    <w:p w14:paraId="10627BFA" w14:textId="77777777" w:rsidR="00C6424B" w:rsidRPr="00671B35" w:rsidRDefault="00C6424B" w:rsidP="00C6424B">
      <w:pPr>
        <w:widowControl w:val="0"/>
        <w:numPr>
          <w:ilvl w:val="0"/>
          <w:numId w:val="15"/>
        </w:numPr>
        <w:ind w:left="0" w:firstLine="567"/>
        <w:jc w:val="both"/>
        <w:rPr>
          <w:rFonts w:eastAsia="Calibri"/>
          <w:i/>
        </w:rPr>
      </w:pPr>
      <w:r w:rsidRPr="00671B35">
        <w:rPr>
          <w:rFonts w:eastAsia="Calibri"/>
          <w:i/>
        </w:rPr>
        <w:t>Обстеження середовищ функціонування ІКС.</w:t>
      </w:r>
    </w:p>
    <w:p w14:paraId="2D3AE895" w14:textId="77777777" w:rsidR="00C6424B" w:rsidRPr="00671B35" w:rsidRDefault="00C6424B" w:rsidP="00C6424B">
      <w:pPr>
        <w:widowControl w:val="0"/>
        <w:ind w:firstLine="567"/>
        <w:jc w:val="both"/>
        <w:rPr>
          <w:rFonts w:eastAsia="Calibri"/>
        </w:rPr>
      </w:pPr>
      <w:r w:rsidRPr="00671B35">
        <w:rPr>
          <w:rFonts w:eastAsia="Calibri"/>
        </w:rPr>
        <w:t xml:space="preserve">Метою обстеження є підготовка розробником КСЗІ в ІКС засадничих даних для формування вимог до КСЗІ у вигляді опису кожного середовища функціонування ІКС та виявлення в ньому елементів, які безпосередньо чи опосередковано можуть впливати на безпеку інформації, виявлення взаємного впливу елементів різних середовищ, </w:t>
      </w:r>
      <w:r w:rsidRPr="00671B35">
        <w:rPr>
          <w:rFonts w:eastAsia="Calibri"/>
        </w:rPr>
        <w:lastRenderedPageBreak/>
        <w:t>документування результатів обстеження для використання на наступних етапах послуг.</w:t>
      </w:r>
    </w:p>
    <w:p w14:paraId="47F96FE6" w14:textId="77777777" w:rsidR="00C6424B" w:rsidRPr="00671B35" w:rsidRDefault="00C6424B" w:rsidP="00C6424B">
      <w:pPr>
        <w:widowControl w:val="0"/>
        <w:ind w:firstLine="567"/>
        <w:jc w:val="both"/>
        <w:rPr>
          <w:rFonts w:eastAsia="Calibri"/>
        </w:rPr>
      </w:pPr>
      <w:r w:rsidRPr="00671B35">
        <w:rPr>
          <w:rFonts w:eastAsia="Calibri"/>
        </w:rPr>
        <w:t>При обстеженні розробником КСЗІ в ІКС обчислювальної системи ІКС повинні бути уточнені, проаналізовані й описані:</w:t>
      </w:r>
    </w:p>
    <w:p w14:paraId="4746A73E" w14:textId="77777777" w:rsidR="00C6424B" w:rsidRPr="00671B35" w:rsidRDefault="00C6424B" w:rsidP="00C6424B">
      <w:pPr>
        <w:widowControl w:val="0"/>
        <w:ind w:firstLine="567"/>
        <w:jc w:val="both"/>
        <w:rPr>
          <w:rFonts w:eastAsia="Calibri"/>
        </w:rPr>
      </w:pPr>
      <w:r w:rsidRPr="00671B35">
        <w:rPr>
          <w:rFonts w:eastAsia="Calibri"/>
        </w:rPr>
        <w:t>– загальна структурна схема і склад (перелік і склад обладнання, технічних і програмних засобів, їхні зв'язки, особливості конфігурації, архітектури й топології, програмні і програмно-апаратні засоби захисту інформації, взаємне розміщення засобів тощо);</w:t>
      </w:r>
    </w:p>
    <w:p w14:paraId="7C8AC372" w14:textId="77777777" w:rsidR="00C6424B" w:rsidRPr="00671B35" w:rsidRDefault="00C6424B" w:rsidP="00C6424B">
      <w:pPr>
        <w:widowControl w:val="0"/>
        <w:ind w:firstLine="567"/>
        <w:jc w:val="both"/>
        <w:rPr>
          <w:rFonts w:eastAsia="Calibri"/>
        </w:rPr>
      </w:pPr>
      <w:r w:rsidRPr="00671B35">
        <w:rPr>
          <w:rFonts w:eastAsia="Calibri"/>
        </w:rPr>
        <w:t>– види і характеристики каналів зв'язку;</w:t>
      </w:r>
    </w:p>
    <w:p w14:paraId="7278E904" w14:textId="77777777" w:rsidR="00C6424B" w:rsidRPr="00671B35" w:rsidRDefault="00C6424B" w:rsidP="00C6424B">
      <w:pPr>
        <w:widowControl w:val="0"/>
        <w:ind w:firstLine="567"/>
        <w:jc w:val="both"/>
        <w:rPr>
          <w:rFonts w:eastAsia="Calibri"/>
        </w:rPr>
      </w:pPr>
      <w:r w:rsidRPr="00671B35">
        <w:rPr>
          <w:rFonts w:eastAsia="Calibri"/>
        </w:rPr>
        <w:t>– особливості взаємодії окремих компонентів, їх взаємний вплив один на одного;</w:t>
      </w:r>
    </w:p>
    <w:p w14:paraId="2390415B" w14:textId="77777777" w:rsidR="00C6424B" w:rsidRPr="00671B35" w:rsidRDefault="00C6424B" w:rsidP="00C6424B">
      <w:pPr>
        <w:widowControl w:val="0"/>
        <w:ind w:firstLine="567"/>
        <w:jc w:val="both"/>
        <w:rPr>
          <w:rFonts w:eastAsia="Calibri"/>
        </w:rPr>
      </w:pPr>
      <w:r w:rsidRPr="00671B35">
        <w:rPr>
          <w:rFonts w:eastAsia="Calibri"/>
        </w:rPr>
        <w:t>- можливі обмеження щодо використання засобів та ін.</w:t>
      </w:r>
    </w:p>
    <w:p w14:paraId="7028001F" w14:textId="77777777" w:rsidR="00C6424B" w:rsidRPr="00671B35" w:rsidRDefault="00C6424B" w:rsidP="00C6424B">
      <w:pPr>
        <w:widowControl w:val="0"/>
        <w:ind w:firstLine="567"/>
        <w:jc w:val="both"/>
        <w:rPr>
          <w:rFonts w:eastAsia="Calibri"/>
        </w:rPr>
      </w:pPr>
      <w:r w:rsidRPr="00671B35">
        <w:rPr>
          <w:rFonts w:eastAsia="Calibri"/>
        </w:rPr>
        <w:t xml:space="preserve">Розробником КСЗІ в ІКС мають бути виявлені компоненти обчислювальної системи, які містять і які не містять засобів і механізмів захисту інформації, потенційні можливості цих засобів і механізмів, їхні властивості і характеристики, в тому числі ті, що встановлюються за умовчанням та ін. </w:t>
      </w:r>
    </w:p>
    <w:p w14:paraId="49998AB7" w14:textId="77777777" w:rsidR="00C6424B" w:rsidRPr="00671B35" w:rsidRDefault="00C6424B" w:rsidP="00C6424B">
      <w:pPr>
        <w:widowControl w:val="0"/>
        <w:ind w:firstLine="567"/>
        <w:jc w:val="both"/>
        <w:rPr>
          <w:rFonts w:eastAsia="Calibri"/>
        </w:rPr>
      </w:pPr>
      <w:r w:rsidRPr="00671B35">
        <w:rPr>
          <w:rFonts w:eastAsia="Calibri"/>
        </w:rPr>
        <w:t>Метою такого аналізу є формування розробником КСЗІ в ІКС загального уявлення про наявність потенційних можливостей щодо забезпечення захисту інформації, виявлення компонентів ІКС, які вимагають підвищених вимог до захисту інформації і впровадження додаткових заходів захисту.</w:t>
      </w:r>
    </w:p>
    <w:p w14:paraId="226B6639" w14:textId="77777777" w:rsidR="00C6424B" w:rsidRPr="00671B35" w:rsidRDefault="00C6424B" w:rsidP="00C6424B">
      <w:pPr>
        <w:widowControl w:val="0"/>
        <w:ind w:firstLine="567"/>
        <w:jc w:val="both"/>
        <w:rPr>
          <w:rFonts w:eastAsia="Calibri"/>
        </w:rPr>
      </w:pPr>
      <w:r w:rsidRPr="00671B35">
        <w:rPr>
          <w:rFonts w:eastAsia="Calibri"/>
        </w:rPr>
        <w:t>При обстеженні розробником КСЗІ в ІКС інформаційного середовища, аналізу підлягає вся інформація, що обробляється, а також зберігається в ІКС (дані і програмне забезпечення). Під час аналізу інформація повинна бути класифікована за режимом доступу, за правовим режимом, визначені й описані види її представлення в ІКС.</w:t>
      </w:r>
    </w:p>
    <w:p w14:paraId="0D3D6716" w14:textId="77777777" w:rsidR="00C6424B" w:rsidRPr="00671B35" w:rsidRDefault="00C6424B" w:rsidP="00C6424B">
      <w:pPr>
        <w:widowControl w:val="0"/>
        <w:ind w:firstLine="567"/>
        <w:jc w:val="both"/>
        <w:rPr>
          <w:rFonts w:eastAsia="Calibri"/>
        </w:rPr>
      </w:pPr>
      <w:r w:rsidRPr="00671B35">
        <w:rPr>
          <w:rFonts w:eastAsia="Calibri"/>
        </w:rPr>
        <w:t>Для кожного виду інформації і типу об’єкта, в якому вона міститься, ставляться у відповідність властивості захищеності інформації (конфіденційність, цілісність, доступність), яким вони повинні задовольняти.</w:t>
      </w:r>
    </w:p>
    <w:p w14:paraId="07A86A52" w14:textId="77777777" w:rsidR="00C6424B" w:rsidRPr="00671B35" w:rsidRDefault="00C6424B" w:rsidP="00C6424B">
      <w:pPr>
        <w:widowControl w:val="0"/>
        <w:ind w:firstLine="567"/>
        <w:jc w:val="both"/>
        <w:rPr>
          <w:rFonts w:eastAsia="Calibri"/>
        </w:rPr>
      </w:pPr>
      <w:r w:rsidRPr="00671B35">
        <w:rPr>
          <w:rFonts w:eastAsia="Calibri"/>
        </w:rPr>
        <w:t>Аналіз розробником КСЗІ в ІКС технології обробки інформації мають бути визначені й описані інформаційні потоки і середовища, через які вони передаються, джерела утворення потоків та місця їх призначення, принципи та методи керування інформаційними потоками, складені структурні схеми потоків. Фіксуються види носіїв інформації та порядок їх використання під час функціонування ІКС.</w:t>
      </w:r>
    </w:p>
    <w:p w14:paraId="63038F86" w14:textId="77777777" w:rsidR="00C6424B" w:rsidRPr="00671B35" w:rsidRDefault="00C6424B" w:rsidP="00C6424B">
      <w:pPr>
        <w:widowControl w:val="0"/>
        <w:ind w:firstLine="567"/>
        <w:jc w:val="both"/>
        <w:rPr>
          <w:rFonts w:eastAsia="Calibri"/>
        </w:rPr>
      </w:pPr>
      <w:r w:rsidRPr="00671B35">
        <w:rPr>
          <w:rFonts w:eastAsia="Calibri"/>
        </w:rPr>
        <w:t>Для кожного структурного елемента схеми інформаційних потоків розробником КСЗІ в ІКС фіксуються склад інформаційних об’єктів, режим доступу до них, можливий вплив на нього (елементу) елементів середовища користувачів, фізичного середовища з точки зору збереження властивостей інформації.</w:t>
      </w:r>
    </w:p>
    <w:p w14:paraId="1AA5E950" w14:textId="77777777" w:rsidR="00C6424B" w:rsidRPr="00671B35" w:rsidRDefault="00C6424B" w:rsidP="00C6424B">
      <w:pPr>
        <w:widowControl w:val="0"/>
        <w:ind w:firstLine="567"/>
        <w:jc w:val="both"/>
        <w:rPr>
          <w:rFonts w:eastAsia="Calibri"/>
        </w:rPr>
      </w:pPr>
      <w:r w:rsidRPr="00671B35">
        <w:rPr>
          <w:rFonts w:eastAsia="Calibri"/>
        </w:rPr>
        <w:t>При обстеженні фізичного середовища розробником КСЗІ в ІКС здійснюється аналіз взаємного розміщення засобів обробки інформації ІКС на об’єктах інформаційної діяльності, комунікацій, систем життєзабезпечення і зв’язку, а також режим функціонування цих об’єктів.</w:t>
      </w:r>
    </w:p>
    <w:p w14:paraId="69F46F89" w14:textId="77777777" w:rsidR="00C6424B" w:rsidRPr="00671B35" w:rsidRDefault="00C6424B" w:rsidP="00C6424B">
      <w:pPr>
        <w:widowControl w:val="0"/>
        <w:ind w:firstLine="567"/>
        <w:jc w:val="both"/>
        <w:rPr>
          <w:rFonts w:eastAsia="Calibri"/>
        </w:rPr>
      </w:pPr>
      <w:r w:rsidRPr="00671B35">
        <w:rPr>
          <w:rFonts w:eastAsia="Calibri"/>
        </w:rPr>
        <w:t>Порядок проведення обстеження повинен відповідати ДСТУ 3396.1-96.</w:t>
      </w:r>
    </w:p>
    <w:p w14:paraId="6167D3ED" w14:textId="77777777" w:rsidR="00C6424B" w:rsidRPr="00671B35" w:rsidRDefault="00C6424B" w:rsidP="00C6424B">
      <w:pPr>
        <w:widowControl w:val="0"/>
        <w:ind w:firstLine="567"/>
        <w:jc w:val="both"/>
        <w:rPr>
          <w:rFonts w:eastAsia="Calibri"/>
        </w:rPr>
      </w:pPr>
      <w:r w:rsidRPr="00671B35">
        <w:rPr>
          <w:rFonts w:eastAsia="Calibri"/>
        </w:rPr>
        <w:t>Аналізу повинні підлягати такі характеристики фізичного середовища:</w:t>
      </w:r>
    </w:p>
    <w:p w14:paraId="673A2049" w14:textId="77777777" w:rsidR="00C6424B" w:rsidRPr="00671B35" w:rsidRDefault="00C6424B" w:rsidP="00C6424B">
      <w:pPr>
        <w:widowControl w:val="0"/>
        <w:ind w:firstLine="567"/>
        <w:jc w:val="both"/>
        <w:rPr>
          <w:rFonts w:eastAsia="Calibri"/>
        </w:rPr>
      </w:pPr>
      <w:r w:rsidRPr="00671B35">
        <w:rPr>
          <w:rFonts w:eastAsia="Calibri"/>
        </w:rPr>
        <w:t xml:space="preserve">- територіальне розміщення компонентів ІКС; </w:t>
      </w:r>
    </w:p>
    <w:p w14:paraId="3BF56DA8" w14:textId="77777777" w:rsidR="00C6424B" w:rsidRPr="00671B35" w:rsidRDefault="00C6424B" w:rsidP="00C6424B">
      <w:pPr>
        <w:widowControl w:val="0"/>
        <w:ind w:firstLine="567"/>
        <w:jc w:val="both"/>
        <w:rPr>
          <w:rFonts w:eastAsia="Calibri"/>
        </w:rPr>
      </w:pPr>
      <w:r w:rsidRPr="00671B35">
        <w:rPr>
          <w:rFonts w:eastAsia="Calibri"/>
        </w:rPr>
        <w:t>- наявність охорони території та перепускний режим;</w:t>
      </w:r>
    </w:p>
    <w:p w14:paraId="517C9767" w14:textId="77777777" w:rsidR="00C6424B" w:rsidRPr="00671B35" w:rsidRDefault="00C6424B" w:rsidP="00C6424B">
      <w:pPr>
        <w:widowControl w:val="0"/>
        <w:ind w:firstLine="567"/>
        <w:jc w:val="both"/>
        <w:rPr>
          <w:rFonts w:eastAsia="Calibri"/>
        </w:rPr>
      </w:pPr>
      <w:r w:rsidRPr="00671B35">
        <w:rPr>
          <w:rFonts w:eastAsia="Calibri"/>
        </w:rPr>
        <w:t>- наявність та стан приміщень, в яких мають розміщуватися компоненти ІКС;</w:t>
      </w:r>
    </w:p>
    <w:p w14:paraId="33C92E4C" w14:textId="77777777" w:rsidR="00C6424B" w:rsidRPr="00671B35" w:rsidRDefault="00C6424B" w:rsidP="00C6424B">
      <w:pPr>
        <w:widowControl w:val="0"/>
        <w:ind w:firstLine="567"/>
        <w:jc w:val="both"/>
        <w:rPr>
          <w:rFonts w:eastAsia="Calibri"/>
        </w:rPr>
      </w:pPr>
      <w:r w:rsidRPr="00671B35">
        <w:rPr>
          <w:rFonts w:eastAsia="Calibri"/>
        </w:rPr>
        <w:t>- режим доступу до компонентів фізичного середовища ІКС;</w:t>
      </w:r>
    </w:p>
    <w:p w14:paraId="4801F852" w14:textId="77777777" w:rsidR="00C6424B" w:rsidRPr="00671B35" w:rsidRDefault="00C6424B" w:rsidP="00C6424B">
      <w:pPr>
        <w:widowControl w:val="0"/>
        <w:ind w:firstLine="567"/>
        <w:jc w:val="both"/>
        <w:rPr>
          <w:rFonts w:eastAsia="Calibri"/>
        </w:rPr>
      </w:pPr>
      <w:r w:rsidRPr="00671B35">
        <w:rPr>
          <w:rFonts w:eastAsia="Calibri"/>
        </w:rPr>
        <w:t>- наявність та технічні характеристики систем забезпечення (клімат, живлення, заземлення, тощо);</w:t>
      </w:r>
    </w:p>
    <w:p w14:paraId="0EA02C0C" w14:textId="77777777" w:rsidR="00C6424B" w:rsidRPr="00671B35" w:rsidRDefault="00C6424B" w:rsidP="00C6424B">
      <w:pPr>
        <w:widowControl w:val="0"/>
        <w:ind w:firstLine="567"/>
        <w:jc w:val="both"/>
        <w:rPr>
          <w:rFonts w:eastAsia="Calibri"/>
        </w:rPr>
      </w:pPr>
      <w:r w:rsidRPr="00671B35">
        <w:rPr>
          <w:rFonts w:eastAsia="Calibri"/>
        </w:rPr>
        <w:t>- наявність проектної та експлуатаційної документації.</w:t>
      </w:r>
    </w:p>
    <w:p w14:paraId="31C67C10" w14:textId="77777777" w:rsidR="00C6424B" w:rsidRPr="00671B35" w:rsidRDefault="00C6424B" w:rsidP="00C6424B">
      <w:pPr>
        <w:widowControl w:val="0"/>
        <w:ind w:firstLine="567"/>
        <w:jc w:val="both"/>
        <w:rPr>
          <w:rFonts w:eastAsia="Calibri"/>
        </w:rPr>
      </w:pPr>
      <w:r w:rsidRPr="00671B35">
        <w:rPr>
          <w:rFonts w:eastAsia="Calibri"/>
        </w:rPr>
        <w:t>При обстеженні розробником КСЗІ в ІКС середовища користувачів здійснюється аналіз:</w:t>
      </w:r>
    </w:p>
    <w:p w14:paraId="26923207" w14:textId="77777777" w:rsidR="00C6424B" w:rsidRPr="00671B35" w:rsidRDefault="00C6424B" w:rsidP="00C6424B">
      <w:pPr>
        <w:widowControl w:val="0"/>
        <w:ind w:firstLine="567"/>
        <w:jc w:val="both"/>
        <w:rPr>
          <w:rFonts w:eastAsia="Calibri"/>
        </w:rPr>
      </w:pPr>
      <w:r w:rsidRPr="00671B35">
        <w:rPr>
          <w:rFonts w:eastAsia="Calibri"/>
        </w:rPr>
        <w:t>- функціонального та кількісного складу користувачів, їхніх функціональних обов’язків, виробничого навантаження та рівня кваліфікації;</w:t>
      </w:r>
    </w:p>
    <w:p w14:paraId="51960392" w14:textId="77777777" w:rsidR="00C6424B" w:rsidRPr="00671B35" w:rsidRDefault="00C6424B" w:rsidP="00C6424B">
      <w:pPr>
        <w:widowControl w:val="0"/>
        <w:ind w:firstLine="567"/>
        <w:jc w:val="both"/>
        <w:rPr>
          <w:rFonts w:eastAsia="Calibri"/>
        </w:rPr>
      </w:pPr>
      <w:r w:rsidRPr="00671B35">
        <w:rPr>
          <w:rFonts w:eastAsia="Calibri"/>
        </w:rPr>
        <w:t xml:space="preserve">- повноважень користувачів щодо допуску до управління елементами ІКС в т.ч. </w:t>
      </w:r>
      <w:r w:rsidRPr="00671B35">
        <w:rPr>
          <w:rFonts w:eastAsia="Calibri"/>
        </w:rPr>
        <w:lastRenderedPageBreak/>
        <w:t>повноважень користувачів щодо управління КСЗІ;</w:t>
      </w:r>
    </w:p>
    <w:p w14:paraId="0313C764" w14:textId="77777777" w:rsidR="00C6424B" w:rsidRPr="00671B35" w:rsidRDefault="00C6424B" w:rsidP="00C6424B">
      <w:pPr>
        <w:widowControl w:val="0"/>
        <w:ind w:firstLine="567"/>
        <w:jc w:val="both"/>
        <w:rPr>
          <w:rFonts w:eastAsia="Calibri"/>
        </w:rPr>
      </w:pPr>
      <w:r w:rsidRPr="00671B35">
        <w:rPr>
          <w:rFonts w:eastAsia="Calibri"/>
        </w:rPr>
        <w:t>- рівня необхідних прав та можливостей різних категорій користувачів, що повинні мати права доступу до інформації ІКС.</w:t>
      </w:r>
    </w:p>
    <w:p w14:paraId="28D50884" w14:textId="77777777" w:rsidR="00C6424B" w:rsidRPr="00671B35" w:rsidRDefault="00C6424B" w:rsidP="00C6424B">
      <w:pPr>
        <w:widowControl w:val="0"/>
        <w:ind w:firstLine="567"/>
        <w:jc w:val="both"/>
        <w:rPr>
          <w:rFonts w:eastAsia="Calibri"/>
        </w:rPr>
      </w:pPr>
      <w:r w:rsidRPr="00671B35">
        <w:rPr>
          <w:rFonts w:eastAsia="Calibri"/>
        </w:rPr>
        <w:t>- наявність служби захисту інформації в ІКС.</w:t>
      </w:r>
    </w:p>
    <w:p w14:paraId="0FB48AD9" w14:textId="77777777" w:rsidR="00C6424B" w:rsidRPr="00671B35" w:rsidRDefault="00C6424B" w:rsidP="00C6424B">
      <w:pPr>
        <w:widowControl w:val="0"/>
        <w:ind w:firstLine="567"/>
        <w:jc w:val="both"/>
        <w:rPr>
          <w:rFonts w:eastAsia="Calibri"/>
        </w:rPr>
      </w:pPr>
      <w:r w:rsidRPr="00671B35">
        <w:rPr>
          <w:rFonts w:eastAsia="Calibri"/>
        </w:rPr>
        <w:t>Результати обстеження середовищ функціонування ІКС повинні бути оформлені розробником КСЗІ в ІКС у вигляді акта.</w:t>
      </w:r>
    </w:p>
    <w:p w14:paraId="1C3F579D" w14:textId="77777777" w:rsidR="00C6424B" w:rsidRPr="00671B35" w:rsidRDefault="00C6424B" w:rsidP="00C6424B">
      <w:pPr>
        <w:widowControl w:val="0"/>
        <w:ind w:firstLine="567"/>
        <w:jc w:val="both"/>
        <w:rPr>
          <w:rFonts w:eastAsia="Calibri"/>
        </w:rPr>
      </w:pPr>
      <w:r w:rsidRPr="00671B35">
        <w:rPr>
          <w:rFonts w:eastAsia="Calibri"/>
        </w:rPr>
        <w:t xml:space="preserve">За результатами обстеження середовищ функціонування ІКС розробником КСЗІ ІКС повинен бути визначений перелік об’єктів захисту (з урахуванням рекомендацій </w:t>
      </w:r>
      <w:r w:rsidRPr="00671B35">
        <w:rPr>
          <w:rFonts w:eastAsia="Calibri"/>
        </w:rPr>
        <w:br/>
        <w:t>НД ТЗІ 1.4-001-2000, НД ТЗІ 2.5-005-99, НД ТЗІ 2.5-008-2002, НД ТЗІ 2.5-010-2003 щодо класифікації об’єктів), а також визначені потенційні загрози для інформації і розроблені модель загроз та модель порушника. Побудова моделей повинна здійснюватися відповідно до положень НД ТЗІ 1.1-002-99, НД ТЗІ 1.4-001-2000 та НД ТЗІ 1.6-002-2003.</w:t>
      </w:r>
    </w:p>
    <w:p w14:paraId="4510DF07" w14:textId="77777777" w:rsidR="00C6424B" w:rsidRPr="00671B35" w:rsidRDefault="00C6424B" w:rsidP="00C6424B">
      <w:pPr>
        <w:widowControl w:val="0"/>
        <w:numPr>
          <w:ilvl w:val="0"/>
          <w:numId w:val="16"/>
        </w:numPr>
        <w:ind w:firstLine="567"/>
        <w:jc w:val="both"/>
        <w:rPr>
          <w:rFonts w:eastAsia="Calibri"/>
          <w:i/>
        </w:rPr>
      </w:pPr>
      <w:r w:rsidRPr="00671B35">
        <w:rPr>
          <w:rFonts w:eastAsia="Calibri"/>
          <w:i/>
        </w:rPr>
        <w:t>Розробка технічного завдання на створення КСЗІ.</w:t>
      </w:r>
    </w:p>
    <w:p w14:paraId="3348E3D7" w14:textId="77777777" w:rsidR="00C6424B" w:rsidRPr="00671B35" w:rsidRDefault="00C6424B" w:rsidP="00C6424B">
      <w:pPr>
        <w:widowControl w:val="0"/>
        <w:ind w:firstLine="567"/>
        <w:jc w:val="both"/>
        <w:rPr>
          <w:rFonts w:eastAsia="Calibri"/>
        </w:rPr>
      </w:pPr>
      <w:r w:rsidRPr="00671B35">
        <w:rPr>
          <w:rFonts w:eastAsia="Calibri"/>
        </w:rPr>
        <w:t xml:space="preserve">Фахівці Виконавця розробляють і погоджують із Замовником документ «Технічне завдання на створення КСЗІ», яке визначає всі основні вимоги до КСЗІ і можливі варіанти реалізації її складових елементів. Після узгодження технічного завдання на створення КСЗІ із Замовником, документ узгоджується Виконавцем з ДССЗЗІ. Відповідно </w:t>
      </w:r>
      <w:proofErr w:type="gramStart"/>
      <w:r w:rsidRPr="00671B35">
        <w:rPr>
          <w:rFonts w:eastAsia="Calibri"/>
        </w:rPr>
        <w:t>до пункту</w:t>
      </w:r>
      <w:proofErr w:type="gramEnd"/>
      <w:r w:rsidRPr="00671B35">
        <w:rPr>
          <w:rFonts w:eastAsia="Calibri"/>
        </w:rPr>
        <w:t> 5.1 НД ТЗІ 3.7-001-99 допускається оформлення вимог з захисту інформації у вигляді окремого (часткового) ТЗ, доповнення до загального ТЗ або розділу загального ТЗ.</w:t>
      </w:r>
    </w:p>
    <w:p w14:paraId="0E596FD9" w14:textId="77777777" w:rsidR="00C6424B" w:rsidRPr="00671B35" w:rsidRDefault="00C6424B" w:rsidP="00C6424B">
      <w:pPr>
        <w:widowControl w:val="0"/>
        <w:numPr>
          <w:ilvl w:val="0"/>
          <w:numId w:val="16"/>
        </w:numPr>
        <w:ind w:firstLine="567"/>
        <w:jc w:val="both"/>
        <w:rPr>
          <w:rFonts w:eastAsia="Calibri"/>
          <w:i/>
        </w:rPr>
      </w:pPr>
      <w:r w:rsidRPr="00671B35">
        <w:rPr>
          <w:rFonts w:eastAsia="Calibri"/>
          <w:i/>
        </w:rPr>
        <w:t>Розробка пакету документів «План захисту інформації».</w:t>
      </w:r>
    </w:p>
    <w:p w14:paraId="182488EA" w14:textId="77777777" w:rsidR="00C6424B" w:rsidRPr="00671B35" w:rsidRDefault="00C6424B" w:rsidP="00C6424B">
      <w:pPr>
        <w:widowControl w:val="0"/>
        <w:ind w:firstLine="567"/>
        <w:jc w:val="both"/>
        <w:rPr>
          <w:rFonts w:eastAsia="Calibri"/>
          <w:b/>
        </w:rPr>
      </w:pPr>
      <w:r w:rsidRPr="00671B35">
        <w:rPr>
          <w:rFonts w:eastAsia="Calibri"/>
        </w:rPr>
        <w:t>Виконавець розробляє пакет документів «План захисту інформації»:</w:t>
      </w:r>
    </w:p>
    <w:p w14:paraId="4CA52B82" w14:textId="77777777" w:rsidR="00C6424B" w:rsidRPr="00671B35" w:rsidRDefault="00C6424B" w:rsidP="00C6424B">
      <w:pPr>
        <w:widowControl w:val="0"/>
        <w:numPr>
          <w:ilvl w:val="0"/>
          <w:numId w:val="11"/>
        </w:numPr>
        <w:ind w:left="0" w:firstLine="567"/>
        <w:jc w:val="both"/>
        <w:rPr>
          <w:rFonts w:eastAsia="Calibri"/>
        </w:rPr>
      </w:pPr>
      <w:r w:rsidRPr="00671B35">
        <w:rPr>
          <w:rFonts w:eastAsia="Calibri"/>
        </w:rPr>
        <w:t>«Модель загроз інформації. Модель порушника».</w:t>
      </w:r>
    </w:p>
    <w:p w14:paraId="77830466" w14:textId="77777777" w:rsidR="00C6424B" w:rsidRPr="00671B35" w:rsidRDefault="00C6424B" w:rsidP="00C6424B">
      <w:pPr>
        <w:widowControl w:val="0"/>
        <w:numPr>
          <w:ilvl w:val="0"/>
          <w:numId w:val="11"/>
        </w:numPr>
        <w:ind w:left="0" w:firstLine="567"/>
        <w:jc w:val="both"/>
        <w:rPr>
          <w:rFonts w:eastAsia="Calibri"/>
        </w:rPr>
      </w:pPr>
      <w:r w:rsidRPr="00671B35">
        <w:rPr>
          <w:rFonts w:eastAsia="Calibri"/>
        </w:rPr>
        <w:t>«Положення про Службу захисту інформації».</w:t>
      </w:r>
    </w:p>
    <w:p w14:paraId="784CA5A7" w14:textId="77777777" w:rsidR="00C6424B" w:rsidRPr="00671B35" w:rsidRDefault="00C6424B" w:rsidP="00C6424B">
      <w:pPr>
        <w:widowControl w:val="0"/>
        <w:numPr>
          <w:ilvl w:val="0"/>
          <w:numId w:val="11"/>
        </w:numPr>
        <w:ind w:left="0" w:firstLine="567"/>
        <w:jc w:val="both"/>
        <w:rPr>
          <w:rFonts w:eastAsia="Calibri"/>
        </w:rPr>
      </w:pPr>
      <w:r w:rsidRPr="00671B35">
        <w:rPr>
          <w:rFonts w:eastAsia="Calibri"/>
        </w:rPr>
        <w:t>«Політика безпеки інформації», які затверджуються Замовником.</w:t>
      </w:r>
    </w:p>
    <w:p w14:paraId="2A0AADE4" w14:textId="77777777" w:rsidR="00C6424B" w:rsidRPr="00671B35" w:rsidRDefault="00C6424B" w:rsidP="00C6424B">
      <w:pPr>
        <w:widowControl w:val="0"/>
        <w:ind w:firstLine="567"/>
        <w:jc w:val="both"/>
        <w:rPr>
          <w:rFonts w:eastAsia="Calibri"/>
          <w:b/>
        </w:rPr>
      </w:pPr>
      <w:r w:rsidRPr="00671B35">
        <w:rPr>
          <w:rFonts w:eastAsia="Calibri"/>
          <w:b/>
          <w:shd w:val="clear" w:color="auto" w:fill="FFFFFF"/>
        </w:rPr>
        <w:t>Проектування КСЗІ</w:t>
      </w:r>
      <w:r w:rsidRPr="00671B35">
        <w:rPr>
          <w:rFonts w:eastAsia="Calibri"/>
          <w:b/>
        </w:rPr>
        <w:t xml:space="preserve"> </w:t>
      </w:r>
      <w:r w:rsidRPr="00671B35">
        <w:rPr>
          <w:rFonts w:eastAsia="Calibri"/>
          <w:b/>
          <w:shd w:val="clear" w:color="auto" w:fill="FFFFFF"/>
        </w:rPr>
        <w:t>ІКС</w:t>
      </w:r>
    </w:p>
    <w:p w14:paraId="76BDC83C" w14:textId="77777777" w:rsidR="00C6424B" w:rsidRPr="00671B35" w:rsidRDefault="00C6424B" w:rsidP="00C6424B">
      <w:pPr>
        <w:widowControl w:val="0"/>
        <w:numPr>
          <w:ilvl w:val="0"/>
          <w:numId w:val="17"/>
        </w:numPr>
        <w:ind w:left="0" w:firstLine="567"/>
        <w:jc w:val="both"/>
        <w:rPr>
          <w:rFonts w:eastAsia="Calibri"/>
          <w:b/>
          <w:i/>
          <w:iCs/>
        </w:rPr>
      </w:pPr>
      <w:r w:rsidRPr="00671B35">
        <w:rPr>
          <w:rFonts w:eastAsia="Calibri"/>
          <w:i/>
          <w:iCs/>
        </w:rPr>
        <w:t>Розробка техноробочого проекту на створення КСЗІ</w:t>
      </w:r>
      <w:r w:rsidRPr="00671B35">
        <w:rPr>
          <w:rFonts w:eastAsia="Calibri"/>
          <w:b/>
          <w:i/>
          <w:iCs/>
        </w:rPr>
        <w:t>.</w:t>
      </w:r>
    </w:p>
    <w:p w14:paraId="69B79FC7" w14:textId="77777777" w:rsidR="00C6424B" w:rsidRPr="00671B35" w:rsidRDefault="00C6424B" w:rsidP="00C6424B">
      <w:pPr>
        <w:widowControl w:val="0"/>
        <w:ind w:firstLine="567"/>
        <w:jc w:val="both"/>
        <w:rPr>
          <w:rFonts w:eastAsia="Calibri"/>
        </w:rPr>
      </w:pPr>
      <w:r w:rsidRPr="00671B35">
        <w:rPr>
          <w:rFonts w:eastAsia="Calibri"/>
        </w:rPr>
        <w:t xml:space="preserve">Після узгодження технічного завдання на створення КСЗІ з контролюючим органом Виконавець розробляє пакет документів техноробочого проекту на створення КСЗІ. </w:t>
      </w:r>
    </w:p>
    <w:p w14:paraId="44798A68" w14:textId="77777777" w:rsidR="00C6424B" w:rsidRPr="00671B35" w:rsidRDefault="00C6424B" w:rsidP="00C6424B">
      <w:pPr>
        <w:widowControl w:val="0"/>
        <w:ind w:firstLine="567"/>
        <w:jc w:val="both"/>
        <w:rPr>
          <w:rFonts w:eastAsia="Calibri"/>
        </w:rPr>
      </w:pPr>
      <w:r w:rsidRPr="00671B35">
        <w:rPr>
          <w:rFonts w:eastAsia="Calibri"/>
        </w:rPr>
        <w:t xml:space="preserve">Техноробочий проект на створення КСЗІ є комплектом документів, в який входить частина документів, розроблених на попередніх етапах, і ряд нових документів, в яких описано, як саме створюватиметься, експлуатуватиметься і, у разі потреби, модернізуватиметься КСЗІ. </w:t>
      </w:r>
    </w:p>
    <w:p w14:paraId="05BF8DF4" w14:textId="77777777" w:rsidR="00C6424B" w:rsidRPr="00671B35" w:rsidRDefault="00C6424B" w:rsidP="00C6424B">
      <w:pPr>
        <w:widowControl w:val="0"/>
        <w:ind w:firstLine="567"/>
        <w:jc w:val="both"/>
        <w:rPr>
          <w:rFonts w:eastAsia="Calibri"/>
        </w:rPr>
      </w:pPr>
      <w:r w:rsidRPr="00671B35">
        <w:rPr>
          <w:rFonts w:eastAsia="Calibri"/>
        </w:rPr>
        <w:t>Техноробочий проект на створення КСЗІ розробляється на підставі і відповідно до технічного завдання на створення КСЗІ. Розробником КСЗІ в ІКС повинні виконуватись розроблення, оформлення, узгодження та затвердження документації в обсязі, передбаченому ТЗ на КСЗІ. Зміст та стиль документації повинні бути достатніми для повного опису проектних рішень рівня технічного проекту. Під час розробки проекту КСЗІ обґрунтовуються і приймаються проектні рішення, які дають можливість реалізувати вимоги технічного завдання, забезпечити сумісність і взаємодію різних компонентів КСЗІ, а також різних заходів і способів захисту інформації. В результаті створюється комплект робочої та експлуатаційної документації, необхідної для забезпечення тестування, проведення пусконалагоджувальних робіт, випробувань та управління КСЗІ.</w:t>
      </w:r>
    </w:p>
    <w:p w14:paraId="20B578C6" w14:textId="77777777" w:rsidR="00C6424B" w:rsidRPr="00671B35" w:rsidRDefault="00C6424B" w:rsidP="00C6424B">
      <w:pPr>
        <w:widowControl w:val="0"/>
        <w:ind w:firstLine="567"/>
        <w:jc w:val="both"/>
        <w:rPr>
          <w:rFonts w:eastAsia="Calibri"/>
        </w:rPr>
      </w:pPr>
      <w:r w:rsidRPr="00671B35">
        <w:rPr>
          <w:rFonts w:eastAsia="Calibri"/>
        </w:rPr>
        <w:t>Техноробочий проект на створення КСЗІ</w:t>
      </w:r>
      <w:r w:rsidRPr="00671B35">
        <w:rPr>
          <w:rFonts w:eastAsia="Calibri"/>
          <w:b/>
        </w:rPr>
        <w:t xml:space="preserve"> </w:t>
      </w:r>
      <w:r w:rsidRPr="00671B35">
        <w:rPr>
          <w:rFonts w:eastAsia="Calibri"/>
        </w:rPr>
        <w:t>включає наступний пакет документів:</w:t>
      </w:r>
    </w:p>
    <w:p w14:paraId="6CE70112" w14:textId="77777777" w:rsidR="00C6424B" w:rsidRPr="00671B35" w:rsidRDefault="00C6424B" w:rsidP="00C6424B">
      <w:pPr>
        <w:widowControl w:val="0"/>
        <w:numPr>
          <w:ilvl w:val="0"/>
          <w:numId w:val="12"/>
        </w:numPr>
        <w:ind w:left="0" w:firstLine="567"/>
        <w:jc w:val="both"/>
        <w:rPr>
          <w:rFonts w:eastAsia="Calibri"/>
        </w:rPr>
      </w:pPr>
      <w:r w:rsidRPr="00671B35">
        <w:rPr>
          <w:rFonts w:eastAsia="Calibri"/>
        </w:rPr>
        <w:t>інструкції з експлуатації КСЗІ та її елементів;</w:t>
      </w:r>
    </w:p>
    <w:p w14:paraId="7520F1C4" w14:textId="77777777" w:rsidR="00C6424B" w:rsidRPr="00671B35" w:rsidRDefault="00C6424B" w:rsidP="00C6424B">
      <w:pPr>
        <w:widowControl w:val="0"/>
        <w:numPr>
          <w:ilvl w:val="0"/>
          <w:numId w:val="12"/>
        </w:numPr>
        <w:ind w:left="0" w:firstLine="567"/>
        <w:jc w:val="both"/>
        <w:rPr>
          <w:rFonts w:eastAsia="Calibri"/>
        </w:rPr>
      </w:pPr>
      <w:r w:rsidRPr="00671B35">
        <w:rPr>
          <w:rFonts w:eastAsia="Calibri"/>
        </w:rPr>
        <w:t>процедури регламентного обслуговування КСЗІ;</w:t>
      </w:r>
    </w:p>
    <w:p w14:paraId="0BE7F181" w14:textId="77777777" w:rsidR="00C6424B" w:rsidRPr="00671B35" w:rsidRDefault="00C6424B" w:rsidP="00C6424B">
      <w:pPr>
        <w:widowControl w:val="0"/>
        <w:numPr>
          <w:ilvl w:val="0"/>
          <w:numId w:val="12"/>
        </w:numPr>
        <w:ind w:left="0" w:firstLine="567"/>
        <w:jc w:val="both"/>
        <w:rPr>
          <w:rFonts w:eastAsia="Calibri"/>
        </w:rPr>
      </w:pPr>
      <w:r w:rsidRPr="00671B35">
        <w:rPr>
          <w:rFonts w:eastAsia="Calibri"/>
        </w:rPr>
        <w:t>правила і положення по проведенню тестування і аналізу роботи КСЗІ;</w:t>
      </w:r>
    </w:p>
    <w:p w14:paraId="5C289ABC" w14:textId="77777777" w:rsidR="00C6424B" w:rsidRPr="00671B35" w:rsidRDefault="00C6424B" w:rsidP="00C6424B">
      <w:pPr>
        <w:widowControl w:val="0"/>
        <w:numPr>
          <w:ilvl w:val="0"/>
          <w:numId w:val="12"/>
        </w:numPr>
        <w:ind w:left="0" w:firstLine="567"/>
        <w:jc w:val="both"/>
        <w:rPr>
          <w:rFonts w:eastAsia="Calibri"/>
        </w:rPr>
      </w:pPr>
      <w:r w:rsidRPr="00671B35">
        <w:rPr>
          <w:rFonts w:eastAsia="Calibri"/>
        </w:rPr>
        <w:t>керівництва адміністраторів і користувачів;</w:t>
      </w:r>
    </w:p>
    <w:p w14:paraId="1CC4F2F8" w14:textId="77777777" w:rsidR="00C6424B" w:rsidRPr="00671B35" w:rsidRDefault="00C6424B" w:rsidP="00C6424B">
      <w:pPr>
        <w:widowControl w:val="0"/>
        <w:numPr>
          <w:ilvl w:val="0"/>
          <w:numId w:val="12"/>
        </w:numPr>
        <w:ind w:left="0" w:firstLine="567"/>
        <w:jc w:val="both"/>
        <w:rPr>
          <w:rFonts w:eastAsia="Calibri"/>
        </w:rPr>
      </w:pPr>
      <w:r w:rsidRPr="00671B35">
        <w:rPr>
          <w:rFonts w:eastAsia="Calibri"/>
        </w:rPr>
        <w:t>формуляри КСЗІ ІКС.</w:t>
      </w:r>
    </w:p>
    <w:p w14:paraId="4AA9D14F" w14:textId="77777777" w:rsidR="00C6424B" w:rsidRPr="00671B35" w:rsidRDefault="00C6424B" w:rsidP="00C6424B">
      <w:pPr>
        <w:widowControl w:val="0"/>
        <w:ind w:firstLine="567"/>
        <w:jc w:val="both"/>
        <w:rPr>
          <w:rFonts w:eastAsia="Calibri"/>
          <w:b/>
        </w:rPr>
      </w:pPr>
      <w:r w:rsidRPr="00671B35">
        <w:rPr>
          <w:rFonts w:eastAsia="Calibri"/>
        </w:rPr>
        <w:lastRenderedPageBreak/>
        <w:t>Вимоги до документації та методичного забезпечення щодо першого та другого етапів можуть бути уточнені в Технічному завданні.</w:t>
      </w:r>
    </w:p>
    <w:p w14:paraId="6FCFACE5" w14:textId="77777777" w:rsidR="00C6424B" w:rsidRPr="00671B35" w:rsidRDefault="00C6424B" w:rsidP="00C6424B">
      <w:pPr>
        <w:widowControl w:val="0"/>
        <w:ind w:firstLine="567"/>
        <w:jc w:val="both"/>
        <w:rPr>
          <w:rFonts w:eastAsia="Calibri"/>
          <w:b/>
          <w:shd w:val="clear" w:color="auto" w:fill="FFFFFF"/>
        </w:rPr>
      </w:pPr>
      <w:r w:rsidRPr="00671B35">
        <w:rPr>
          <w:rFonts w:eastAsia="Calibri"/>
          <w:b/>
          <w:shd w:val="clear" w:color="auto" w:fill="FFFFFF"/>
        </w:rPr>
        <w:t xml:space="preserve">Постачання та налаштування програмно-технічних та криптографічних засобів захисту інформації, які входять </w:t>
      </w:r>
      <w:proofErr w:type="gramStart"/>
      <w:r w:rsidRPr="00671B35">
        <w:rPr>
          <w:rFonts w:eastAsia="Calibri"/>
          <w:b/>
          <w:shd w:val="clear" w:color="auto" w:fill="FFFFFF"/>
        </w:rPr>
        <w:t>до складу</w:t>
      </w:r>
      <w:proofErr w:type="gramEnd"/>
      <w:r w:rsidRPr="00671B35">
        <w:rPr>
          <w:rFonts w:eastAsia="Calibri"/>
          <w:b/>
          <w:shd w:val="clear" w:color="auto" w:fill="FFFFFF"/>
        </w:rPr>
        <w:t xml:space="preserve"> КЗЗ КСЗІ ІКС</w:t>
      </w:r>
    </w:p>
    <w:p w14:paraId="0D28CE4C" w14:textId="77777777" w:rsidR="00C6424B" w:rsidRPr="00671B35" w:rsidRDefault="00C6424B" w:rsidP="00C6424B">
      <w:pPr>
        <w:widowControl w:val="0"/>
        <w:tabs>
          <w:tab w:val="left" w:pos="0"/>
          <w:tab w:val="left" w:pos="567"/>
        </w:tabs>
        <w:ind w:firstLine="567"/>
        <w:jc w:val="both"/>
        <w:outlineLvl w:val="0"/>
        <w:rPr>
          <w:rFonts w:eastAsia="Calibri"/>
        </w:rPr>
      </w:pPr>
      <w:r w:rsidRPr="00671B35">
        <w:rPr>
          <w:rFonts w:eastAsia="Calibri"/>
        </w:rPr>
        <w:t xml:space="preserve">Проводиться виконання робіт з постачання криптографічних засобів захисту інформації для забезпечення реалізації таких функціональних задач, а саме: </w:t>
      </w:r>
    </w:p>
    <w:p w14:paraId="717EEBE2" w14:textId="77777777" w:rsidR="00C6424B" w:rsidRPr="00671B35" w:rsidRDefault="00C6424B" w:rsidP="00C6424B">
      <w:pPr>
        <w:widowControl w:val="0"/>
        <w:tabs>
          <w:tab w:val="left" w:pos="0"/>
          <w:tab w:val="left" w:pos="567"/>
        </w:tabs>
        <w:ind w:firstLine="567"/>
        <w:jc w:val="both"/>
        <w:outlineLvl w:val="0"/>
        <w:rPr>
          <w:rFonts w:eastAsia="Calibri"/>
        </w:rPr>
      </w:pPr>
      <w:r w:rsidRPr="00671B35">
        <w:rPr>
          <w:rFonts w:eastAsia="Calibri"/>
        </w:rPr>
        <w:t xml:space="preserve">задача захисту віддаленого доступу адміністраторів до серверного обладнання </w:t>
      </w:r>
      <w:proofErr w:type="gramStart"/>
      <w:r w:rsidRPr="00671B35">
        <w:rPr>
          <w:rFonts w:eastAsia="Calibri"/>
        </w:rPr>
        <w:t>ІКС ;</w:t>
      </w:r>
      <w:proofErr w:type="gramEnd"/>
    </w:p>
    <w:p w14:paraId="2D2C38BC" w14:textId="77777777" w:rsidR="00C6424B" w:rsidRPr="000D1977" w:rsidRDefault="00C6424B" w:rsidP="00C6424B">
      <w:pPr>
        <w:widowControl w:val="0"/>
        <w:tabs>
          <w:tab w:val="left" w:pos="0"/>
          <w:tab w:val="left" w:pos="567"/>
        </w:tabs>
        <w:ind w:firstLine="567"/>
        <w:jc w:val="both"/>
        <w:outlineLvl w:val="0"/>
        <w:rPr>
          <w:rFonts w:eastAsia="Calibri"/>
        </w:rPr>
      </w:pPr>
      <w:r w:rsidRPr="00671B35">
        <w:rPr>
          <w:rFonts w:eastAsia="Calibri"/>
        </w:rPr>
        <w:t>задача захисту віддаленого доступу до ІКС між авторизованими користувачами за HTTPS</w:t>
      </w:r>
      <w:r>
        <w:rPr>
          <w:rFonts w:eastAsia="Calibri"/>
        </w:rPr>
        <w:t>.</w:t>
      </w:r>
    </w:p>
    <w:p w14:paraId="53E426FB" w14:textId="10F2B5F7" w:rsidR="00AB4696" w:rsidRPr="00C746F2" w:rsidRDefault="00C746F2" w:rsidP="00AB4696">
      <w:pPr>
        <w:widowControl w:val="0"/>
        <w:tabs>
          <w:tab w:val="left" w:pos="0"/>
          <w:tab w:val="left" w:pos="567"/>
        </w:tabs>
        <w:ind w:firstLine="567"/>
        <w:jc w:val="both"/>
        <w:outlineLvl w:val="0"/>
        <w:rPr>
          <w:rFonts w:eastAsia="Calibri"/>
        </w:rPr>
      </w:pPr>
      <w:r w:rsidRPr="00C746F2">
        <w:rPr>
          <w:rFonts w:eastAsia="Calibri"/>
          <w:lang w:val="uk-UA"/>
        </w:rPr>
        <w:t>Учасник</w:t>
      </w:r>
      <w:r w:rsidR="00AB4696" w:rsidRPr="00C746F2">
        <w:rPr>
          <w:rFonts w:eastAsia="Calibri"/>
        </w:rPr>
        <w:t xml:space="preserve"> має надати Авторизаційний лист від власника виключних майнових прав на програмний продукт «Система електронного документообігу та автоматизації бізнес-процесів «Megapolis.DocNet», із підтвердженням того, що запропоноване програмно-технічні та криптографічнихі засоби захисту інформації, які входять до складу КЗЗ інтегрується з програмним продуктом «Система електронного документообігу та автоматизації бізнес-процесів «Megapolis.DocNet» для забезпечення безпеки віддаленого доступу користувачів та адміністраторів ІКС. Вказаний авторизаційний лист повинен містити посилання з системи прозоро на дані торги. </w:t>
      </w:r>
    </w:p>
    <w:p w14:paraId="72B856B4" w14:textId="77777777" w:rsidR="00AB4696" w:rsidRDefault="00AB4696" w:rsidP="00AB4696">
      <w:pPr>
        <w:widowControl w:val="0"/>
        <w:tabs>
          <w:tab w:val="left" w:pos="0"/>
          <w:tab w:val="left" w:pos="567"/>
        </w:tabs>
        <w:ind w:firstLine="567"/>
        <w:jc w:val="both"/>
        <w:outlineLvl w:val="0"/>
        <w:rPr>
          <w:rFonts w:eastAsia="Times New Roman"/>
          <w:bCs/>
          <w:color w:val="000000"/>
          <w:spacing w:val="-2"/>
          <w:lang w:eastAsia="uk-UA"/>
        </w:rPr>
      </w:pPr>
      <w:r w:rsidRPr="00C746F2">
        <w:rPr>
          <w:rFonts w:eastAsia="Calibri"/>
        </w:rPr>
        <w:t xml:space="preserve">В ІКС </w:t>
      </w:r>
      <w:r w:rsidRPr="00C746F2">
        <w:rPr>
          <w:rFonts w:eastAsia="Times New Roman"/>
          <w:bCs/>
          <w:color w:val="000000"/>
          <w:spacing w:val="-2"/>
          <w:lang w:eastAsia="uk-UA"/>
        </w:rPr>
        <w:t>СЕД «Мегаполіс.DocNet» повинна забезпечуватися авторизація за допомогою КЕП.</w:t>
      </w:r>
    </w:p>
    <w:p w14:paraId="0A97158A" w14:textId="77777777" w:rsidR="00C6424B" w:rsidRPr="00671B35" w:rsidRDefault="00C6424B" w:rsidP="00C6424B">
      <w:pPr>
        <w:widowControl w:val="0"/>
        <w:ind w:firstLine="567"/>
        <w:jc w:val="both"/>
        <w:rPr>
          <w:rFonts w:eastAsia="Calibri"/>
          <w:b/>
        </w:rPr>
      </w:pPr>
      <w:r w:rsidRPr="00671B35">
        <w:rPr>
          <w:rFonts w:eastAsia="Calibri"/>
          <w:b/>
          <w:shd w:val="clear" w:color="auto" w:fill="FFFFFF"/>
        </w:rPr>
        <w:t>Впровадження КСЗІ</w:t>
      </w:r>
      <w:r w:rsidRPr="00671B35">
        <w:rPr>
          <w:rFonts w:eastAsia="Calibri"/>
          <w:b/>
        </w:rPr>
        <w:t xml:space="preserve"> </w:t>
      </w:r>
      <w:r w:rsidRPr="00671B35">
        <w:rPr>
          <w:rFonts w:eastAsia="Calibri"/>
          <w:b/>
          <w:shd w:val="clear" w:color="auto" w:fill="FFFFFF"/>
        </w:rPr>
        <w:t>ІКС. Попередні випробування та дослідна експлуатація.</w:t>
      </w:r>
    </w:p>
    <w:p w14:paraId="61220C59" w14:textId="77777777" w:rsidR="00C6424B" w:rsidRPr="00671B35" w:rsidRDefault="00C6424B" w:rsidP="00C6424B">
      <w:pPr>
        <w:widowControl w:val="0"/>
        <w:numPr>
          <w:ilvl w:val="0"/>
          <w:numId w:val="17"/>
        </w:numPr>
        <w:ind w:left="0" w:firstLine="567"/>
        <w:jc w:val="both"/>
        <w:rPr>
          <w:rFonts w:eastAsia="Calibri"/>
          <w:b/>
          <w:i/>
        </w:rPr>
      </w:pPr>
      <w:r w:rsidRPr="00671B35">
        <w:rPr>
          <w:rFonts w:eastAsia="Calibri"/>
          <w:i/>
        </w:rPr>
        <w:t>Приведення інформаційної інфраструктури Замовника у відповідність до техноробочого проекту на створення КСЗІ.</w:t>
      </w:r>
    </w:p>
    <w:p w14:paraId="72409B87" w14:textId="77777777" w:rsidR="00C6424B" w:rsidRPr="00671B35" w:rsidRDefault="00C6424B" w:rsidP="00C6424B">
      <w:pPr>
        <w:widowControl w:val="0"/>
        <w:ind w:firstLine="567"/>
        <w:jc w:val="both"/>
        <w:rPr>
          <w:rFonts w:eastAsia="Calibri"/>
        </w:rPr>
      </w:pPr>
      <w:r w:rsidRPr="00671B35">
        <w:rPr>
          <w:rFonts w:eastAsia="Calibri"/>
        </w:rPr>
        <w:t>Проводиться виконання робіт з приведення інформаційної інфраструктури замовника у відповідність до техноробочого проекту на створення КСЗІ.</w:t>
      </w:r>
    </w:p>
    <w:p w14:paraId="339B8B25" w14:textId="77777777" w:rsidR="00C6424B" w:rsidRPr="00671B35" w:rsidRDefault="00C6424B" w:rsidP="00C6424B">
      <w:pPr>
        <w:widowControl w:val="0"/>
        <w:ind w:firstLine="567"/>
        <w:jc w:val="both"/>
        <w:rPr>
          <w:rFonts w:eastAsia="Calibri"/>
        </w:rPr>
      </w:pPr>
      <w:r w:rsidRPr="00671B35">
        <w:rPr>
          <w:rFonts w:eastAsia="Calibri"/>
        </w:rPr>
        <w:t xml:space="preserve">Замовником повинно бути здійснено створення СЗІ (призначення відповідальних осіб за захист інформації). Розробником КСЗІ в ІКС має бути завершена розробка, а також подані замовнику на затвердження документи, що входять до Плану захисту (за виключенням тих, для розробки яких необхідні результати наступних етапів послуг). </w:t>
      </w:r>
    </w:p>
    <w:p w14:paraId="7135E314" w14:textId="77777777" w:rsidR="00C6424B" w:rsidRPr="00671B35" w:rsidRDefault="00C6424B" w:rsidP="00C6424B">
      <w:pPr>
        <w:widowControl w:val="0"/>
        <w:ind w:firstLine="567"/>
        <w:jc w:val="both"/>
        <w:rPr>
          <w:rFonts w:eastAsia="Calibri"/>
        </w:rPr>
      </w:pPr>
      <w:r w:rsidRPr="00671B35">
        <w:rPr>
          <w:rFonts w:eastAsia="Calibri"/>
        </w:rPr>
        <w:t>Розробка Плану захисту повинна бути здійснена розробником КСЗІ в ІКС згідно з НД ТЗІ 1.4-001-2000.</w:t>
      </w:r>
    </w:p>
    <w:p w14:paraId="3B5571E6" w14:textId="77777777" w:rsidR="00C6424B" w:rsidRPr="00671B35" w:rsidRDefault="00C6424B" w:rsidP="00C6424B">
      <w:pPr>
        <w:widowControl w:val="0"/>
        <w:numPr>
          <w:ilvl w:val="0"/>
          <w:numId w:val="18"/>
        </w:numPr>
        <w:tabs>
          <w:tab w:val="left" w:pos="1134"/>
        </w:tabs>
        <w:ind w:left="0" w:firstLine="567"/>
        <w:jc w:val="both"/>
        <w:rPr>
          <w:rFonts w:eastAsia="Calibri"/>
          <w:i/>
        </w:rPr>
      </w:pPr>
      <w:r w:rsidRPr="00671B35">
        <w:rPr>
          <w:rFonts w:eastAsia="Calibri"/>
          <w:i/>
        </w:rPr>
        <w:t>Проведення пусконалагоджувальних робіт та навчання користувачів.</w:t>
      </w:r>
    </w:p>
    <w:p w14:paraId="57FF534E" w14:textId="77777777" w:rsidR="00C6424B" w:rsidRPr="00671B35" w:rsidRDefault="00C6424B" w:rsidP="00C6424B">
      <w:pPr>
        <w:widowControl w:val="0"/>
        <w:tabs>
          <w:tab w:val="left" w:pos="1134"/>
        </w:tabs>
        <w:ind w:firstLine="567"/>
        <w:jc w:val="both"/>
        <w:rPr>
          <w:rFonts w:eastAsia="Calibri"/>
        </w:rPr>
      </w:pPr>
      <w:r w:rsidRPr="00671B35">
        <w:rPr>
          <w:rFonts w:eastAsia="Calibri"/>
        </w:rPr>
        <w:t>Виконавець проводить всі пусконалагоджувальні роботи, навчання та інструктажі персоналу Замовника згідно з правилами і режимами експлуатації КСЗІ.</w:t>
      </w:r>
    </w:p>
    <w:p w14:paraId="792BAD80" w14:textId="77777777" w:rsidR="00C6424B" w:rsidRPr="00671B35" w:rsidRDefault="00C6424B" w:rsidP="00C6424B">
      <w:pPr>
        <w:widowControl w:val="0"/>
        <w:tabs>
          <w:tab w:val="left" w:pos="1134"/>
        </w:tabs>
        <w:ind w:firstLine="567"/>
        <w:jc w:val="both"/>
        <w:rPr>
          <w:rFonts w:eastAsia="Calibri"/>
        </w:rPr>
      </w:pPr>
      <w:r w:rsidRPr="00671B35">
        <w:rPr>
          <w:rFonts w:eastAsia="Calibri"/>
        </w:rPr>
        <w:t>Проводяться наступні заходи:</w:t>
      </w:r>
    </w:p>
    <w:p w14:paraId="1BAC035C" w14:textId="77777777" w:rsidR="00C6424B" w:rsidRPr="00671B35" w:rsidRDefault="00C6424B" w:rsidP="00C6424B">
      <w:pPr>
        <w:widowControl w:val="0"/>
        <w:numPr>
          <w:ilvl w:val="0"/>
          <w:numId w:val="13"/>
        </w:numPr>
        <w:tabs>
          <w:tab w:val="left" w:pos="1134"/>
        </w:tabs>
        <w:ind w:left="0" w:firstLine="567"/>
        <w:jc w:val="both"/>
        <w:rPr>
          <w:rFonts w:eastAsia="Calibri"/>
        </w:rPr>
      </w:pPr>
      <w:r w:rsidRPr="00671B35">
        <w:rPr>
          <w:rFonts w:eastAsia="Calibri"/>
        </w:rPr>
        <w:t>організація захисту інформації від несанкціонованого доступу (НСД);</w:t>
      </w:r>
    </w:p>
    <w:p w14:paraId="31099DA4" w14:textId="77777777" w:rsidR="00C6424B" w:rsidRPr="00671B35" w:rsidRDefault="00C6424B" w:rsidP="00C6424B">
      <w:pPr>
        <w:widowControl w:val="0"/>
        <w:numPr>
          <w:ilvl w:val="0"/>
          <w:numId w:val="13"/>
        </w:numPr>
        <w:tabs>
          <w:tab w:val="left" w:pos="1134"/>
        </w:tabs>
        <w:ind w:left="0" w:firstLine="567"/>
        <w:jc w:val="both"/>
        <w:rPr>
          <w:rFonts w:eastAsia="Calibri"/>
        </w:rPr>
      </w:pPr>
      <w:r w:rsidRPr="00671B35">
        <w:rPr>
          <w:rFonts w:eastAsia="Calibri"/>
        </w:rPr>
        <w:t>організація антивірусного захисту інформації;</w:t>
      </w:r>
    </w:p>
    <w:p w14:paraId="58F15F6A" w14:textId="77777777" w:rsidR="00C6424B" w:rsidRPr="00671B35" w:rsidRDefault="00C6424B" w:rsidP="00C6424B">
      <w:pPr>
        <w:widowControl w:val="0"/>
        <w:numPr>
          <w:ilvl w:val="0"/>
          <w:numId w:val="13"/>
        </w:numPr>
        <w:tabs>
          <w:tab w:val="left" w:pos="1134"/>
        </w:tabs>
        <w:ind w:left="0" w:firstLine="567"/>
        <w:jc w:val="both"/>
        <w:rPr>
          <w:rFonts w:eastAsia="Calibri"/>
        </w:rPr>
      </w:pPr>
      <w:r w:rsidRPr="00671B35">
        <w:rPr>
          <w:rFonts w:eastAsia="Calibri"/>
        </w:rPr>
        <w:t>розробка програми і методики проведення попередніх випробувань;</w:t>
      </w:r>
    </w:p>
    <w:p w14:paraId="3EE6403F" w14:textId="77777777" w:rsidR="00C6424B" w:rsidRPr="00671B35" w:rsidRDefault="00C6424B" w:rsidP="00C6424B">
      <w:pPr>
        <w:widowControl w:val="0"/>
        <w:numPr>
          <w:ilvl w:val="0"/>
          <w:numId w:val="17"/>
        </w:numPr>
        <w:tabs>
          <w:tab w:val="left" w:pos="1134"/>
        </w:tabs>
        <w:ind w:left="0" w:firstLine="567"/>
        <w:jc w:val="both"/>
        <w:rPr>
          <w:rFonts w:eastAsia="Calibri"/>
          <w:i/>
        </w:rPr>
      </w:pPr>
      <w:r w:rsidRPr="00671B35">
        <w:rPr>
          <w:rFonts w:eastAsia="Calibri"/>
          <w:i/>
        </w:rPr>
        <w:t>Випробування КСЗІ.</w:t>
      </w:r>
    </w:p>
    <w:p w14:paraId="223B8974" w14:textId="77777777" w:rsidR="00C6424B" w:rsidRPr="00671B35" w:rsidRDefault="00C6424B" w:rsidP="00C6424B">
      <w:pPr>
        <w:widowControl w:val="0"/>
        <w:ind w:firstLine="567"/>
        <w:jc w:val="both"/>
        <w:rPr>
          <w:rFonts w:eastAsia="Calibri"/>
        </w:rPr>
      </w:pPr>
      <w:r w:rsidRPr="00671B35">
        <w:rPr>
          <w:rFonts w:eastAsia="Calibri"/>
        </w:rPr>
        <w:t>Проводяться попередні випробування КСЗІ з метою підтвердження результативності її роботи і відповідності положенням, визначеним у технічному завданні на створення КСЗІ. У процесі випробувань виконуються тестові завдання і контролюються отримані результати, які і є індикатором працездатності спроектованої КСЗІ.</w:t>
      </w:r>
    </w:p>
    <w:p w14:paraId="6114F570" w14:textId="77777777" w:rsidR="00C6424B" w:rsidRPr="00671B35" w:rsidRDefault="00C6424B" w:rsidP="00C6424B">
      <w:pPr>
        <w:widowControl w:val="0"/>
        <w:ind w:firstLine="567"/>
        <w:jc w:val="both"/>
        <w:rPr>
          <w:rFonts w:eastAsia="Calibri"/>
        </w:rPr>
      </w:pPr>
      <w:r w:rsidRPr="00671B35">
        <w:rPr>
          <w:rFonts w:eastAsia="Calibri"/>
        </w:rPr>
        <w:t>Попередні випробування повинні бути проведені розробником КСЗІ в ІКС згідно з Програмою та методиками проведення попередніх випробувань. Програму й методику проведення попередніх випробувань готує розробник КСЗІ, а погоджує замовник КСЗІ в ІКС.</w:t>
      </w:r>
    </w:p>
    <w:p w14:paraId="7C18C2C5" w14:textId="77777777" w:rsidR="00C6424B" w:rsidRPr="00671B35" w:rsidRDefault="00C6424B" w:rsidP="00C6424B">
      <w:pPr>
        <w:widowControl w:val="0"/>
        <w:ind w:firstLine="567"/>
        <w:jc w:val="both"/>
        <w:rPr>
          <w:rFonts w:eastAsia="Calibri"/>
        </w:rPr>
      </w:pPr>
      <w:r w:rsidRPr="00671B35">
        <w:rPr>
          <w:rFonts w:eastAsia="Calibri"/>
        </w:rPr>
        <w:t>За результатом попереднього випробування КСЗІ робиться висновок відносно можливості прийняття КСЗІ у дослідну експлуатацію.</w:t>
      </w:r>
    </w:p>
    <w:p w14:paraId="5CF4EDC9" w14:textId="77777777" w:rsidR="00C6424B" w:rsidRPr="00671B35" w:rsidRDefault="00C6424B" w:rsidP="00C6424B">
      <w:pPr>
        <w:widowControl w:val="0"/>
        <w:numPr>
          <w:ilvl w:val="0"/>
          <w:numId w:val="21"/>
        </w:numPr>
        <w:tabs>
          <w:tab w:val="left" w:pos="993"/>
        </w:tabs>
        <w:ind w:left="0" w:firstLine="567"/>
        <w:jc w:val="both"/>
        <w:rPr>
          <w:rFonts w:eastAsia="Calibri"/>
          <w:i/>
        </w:rPr>
      </w:pPr>
      <w:r w:rsidRPr="00671B35">
        <w:rPr>
          <w:rFonts w:eastAsia="Calibri"/>
          <w:i/>
        </w:rPr>
        <w:t>Проводиться дослідна експлуатація, під час якої:</w:t>
      </w:r>
    </w:p>
    <w:p w14:paraId="3B53195A" w14:textId="77777777" w:rsidR="00C6424B" w:rsidRPr="00671B35" w:rsidRDefault="00C6424B" w:rsidP="00C6424B">
      <w:pPr>
        <w:widowControl w:val="0"/>
        <w:numPr>
          <w:ilvl w:val="0"/>
          <w:numId w:val="21"/>
        </w:numPr>
        <w:tabs>
          <w:tab w:val="left" w:pos="993"/>
        </w:tabs>
        <w:ind w:left="0" w:firstLine="567"/>
        <w:jc w:val="both"/>
        <w:rPr>
          <w:rFonts w:eastAsia="Calibri"/>
        </w:rPr>
      </w:pPr>
      <w:r w:rsidRPr="00671B35">
        <w:rPr>
          <w:rFonts w:eastAsia="Calibri"/>
        </w:rPr>
        <w:t xml:space="preserve">відпрацьовуються технології обробки інформації, облік машинних носіїв інформації, управління засобами захисту, розмежування доступу користувачів до ресурсів ІКС і </w:t>
      </w:r>
      <w:r w:rsidRPr="00671B35">
        <w:rPr>
          <w:rFonts w:eastAsia="Calibri"/>
        </w:rPr>
        <w:lastRenderedPageBreak/>
        <w:t>автоматизованого контролю за діями користувачів;</w:t>
      </w:r>
    </w:p>
    <w:p w14:paraId="7E0069A8" w14:textId="77777777" w:rsidR="00C6424B" w:rsidRPr="00671B35" w:rsidRDefault="00C6424B" w:rsidP="00C6424B">
      <w:pPr>
        <w:widowControl w:val="0"/>
        <w:numPr>
          <w:ilvl w:val="0"/>
          <w:numId w:val="21"/>
        </w:numPr>
        <w:tabs>
          <w:tab w:val="left" w:pos="993"/>
        </w:tabs>
        <w:ind w:left="0" w:firstLine="567"/>
        <w:jc w:val="both"/>
        <w:rPr>
          <w:rFonts w:eastAsia="Calibri"/>
        </w:rPr>
      </w:pPr>
      <w:r w:rsidRPr="00671B35">
        <w:rPr>
          <w:rFonts w:eastAsia="Calibri"/>
        </w:rPr>
        <w:t>співробітники служби захисту інформації і користувачі ІКС набувають практичних навичок з використання технічних і програмно-апаратних засобів захисту інформації, засвоюють вимоги організаційних і розпорядчих документів з питань розмежування доступу до технічних засобів і інформаційних ресурсів;</w:t>
      </w:r>
    </w:p>
    <w:p w14:paraId="70E25BAC" w14:textId="77777777" w:rsidR="00C6424B" w:rsidRPr="00671B35" w:rsidRDefault="00C6424B" w:rsidP="00C6424B">
      <w:pPr>
        <w:widowControl w:val="0"/>
        <w:numPr>
          <w:ilvl w:val="0"/>
          <w:numId w:val="21"/>
        </w:numPr>
        <w:tabs>
          <w:tab w:val="left" w:pos="993"/>
        </w:tabs>
        <w:ind w:left="0" w:firstLine="567"/>
        <w:jc w:val="both"/>
        <w:rPr>
          <w:rFonts w:eastAsia="Calibri"/>
        </w:rPr>
      </w:pPr>
      <w:r w:rsidRPr="00671B35">
        <w:rPr>
          <w:rFonts w:eastAsia="Calibri"/>
        </w:rPr>
        <w:t>здійснюється (за необхідністю) доопрацювання програмного забезпечення, додаткове налагодження та конфігурування КЗЗ;</w:t>
      </w:r>
    </w:p>
    <w:p w14:paraId="36E3C940" w14:textId="77777777" w:rsidR="00C6424B" w:rsidRPr="00671B35" w:rsidRDefault="00C6424B" w:rsidP="00C6424B">
      <w:pPr>
        <w:widowControl w:val="0"/>
        <w:numPr>
          <w:ilvl w:val="0"/>
          <w:numId w:val="21"/>
        </w:numPr>
        <w:tabs>
          <w:tab w:val="left" w:pos="993"/>
        </w:tabs>
        <w:ind w:left="0" w:firstLine="567"/>
        <w:jc w:val="both"/>
        <w:rPr>
          <w:rFonts w:eastAsia="Calibri"/>
        </w:rPr>
      </w:pPr>
      <w:r w:rsidRPr="00671B35">
        <w:rPr>
          <w:rFonts w:eastAsia="Calibri"/>
        </w:rPr>
        <w:t>здійснюється (за необхідністю) коригування робочої та експлуатаційної документації.</w:t>
      </w:r>
    </w:p>
    <w:p w14:paraId="5BAC6827" w14:textId="77777777" w:rsidR="00C6424B" w:rsidRPr="00671B35" w:rsidRDefault="00C6424B" w:rsidP="00C6424B">
      <w:pPr>
        <w:widowControl w:val="0"/>
        <w:ind w:firstLine="567"/>
        <w:jc w:val="both"/>
        <w:rPr>
          <w:rFonts w:eastAsia="Calibri"/>
        </w:rPr>
      </w:pPr>
      <w:r w:rsidRPr="00671B35">
        <w:rPr>
          <w:rFonts w:eastAsia="Calibri"/>
        </w:rPr>
        <w:t>За результатами дослідної експлуатації приймається рішення щодо готовності КСЗІ в ІКС до подання на державну експертизу.</w:t>
      </w:r>
    </w:p>
    <w:p w14:paraId="00247A16" w14:textId="77777777" w:rsidR="00C6424B" w:rsidRDefault="00C6424B" w:rsidP="00C6424B">
      <w:pPr>
        <w:widowControl w:val="0"/>
        <w:ind w:firstLine="567"/>
        <w:jc w:val="both"/>
        <w:rPr>
          <w:rFonts w:eastAsia="Calibri"/>
          <w:b/>
        </w:rPr>
      </w:pPr>
      <w:r w:rsidRPr="00671B35">
        <w:rPr>
          <w:rFonts w:eastAsia="Calibri"/>
          <w:b/>
        </w:rPr>
        <w:t xml:space="preserve">Супровід проведення державної експертизи КСЗІ </w:t>
      </w:r>
      <w:r w:rsidRPr="00671B35">
        <w:rPr>
          <w:rFonts w:eastAsia="Calibri"/>
          <w:b/>
          <w:shd w:val="clear" w:color="auto" w:fill="FFFFFF"/>
        </w:rPr>
        <w:t xml:space="preserve">ІКС </w:t>
      </w:r>
      <w:r w:rsidRPr="00671B35">
        <w:rPr>
          <w:rFonts w:eastAsia="Calibri"/>
          <w:b/>
        </w:rPr>
        <w:t>і отримання «Атестата відповідності»</w:t>
      </w:r>
    </w:p>
    <w:p w14:paraId="3151FE6E" w14:textId="77777777" w:rsidR="00AB4696" w:rsidRPr="00C746F2" w:rsidRDefault="00AB4696" w:rsidP="00AB4696">
      <w:pPr>
        <w:widowControl w:val="0"/>
        <w:ind w:firstLine="567"/>
        <w:jc w:val="both"/>
        <w:rPr>
          <w:rFonts w:eastAsia="Calibri"/>
        </w:rPr>
      </w:pPr>
      <w:r w:rsidRPr="00C746F2">
        <w:rPr>
          <w:rFonts w:eastAsia="Calibri"/>
        </w:rPr>
        <w:t>Надання послуг з супроводу проведення (</w:t>
      </w:r>
      <w:proofErr w:type="gramStart"/>
      <w:r w:rsidRPr="00C746F2">
        <w:rPr>
          <w:rFonts w:eastAsia="Calibri"/>
        </w:rPr>
        <w:t>організації)</w:t>
      </w:r>
      <w:r w:rsidRPr="00C746F2">
        <w:rPr>
          <w:rFonts w:eastAsia="Calibri"/>
          <w:b/>
        </w:rPr>
        <w:t xml:space="preserve"> </w:t>
      </w:r>
      <w:r w:rsidRPr="00C746F2">
        <w:rPr>
          <w:rFonts w:eastAsia="Calibri"/>
        </w:rPr>
        <w:t xml:space="preserve"> державної</w:t>
      </w:r>
      <w:proofErr w:type="gramEnd"/>
      <w:r w:rsidRPr="00C746F2">
        <w:rPr>
          <w:rFonts w:eastAsia="Calibri"/>
        </w:rPr>
        <w:t xml:space="preserve"> експертизи КСЗІ і отримання «Атестата відповідності» складається з:</w:t>
      </w:r>
    </w:p>
    <w:p w14:paraId="319A81BA" w14:textId="77777777" w:rsidR="00AB4696" w:rsidRPr="00C746F2" w:rsidRDefault="00AB4696" w:rsidP="00AB4696">
      <w:pPr>
        <w:widowControl w:val="0"/>
        <w:ind w:firstLine="567"/>
        <w:jc w:val="both"/>
        <w:rPr>
          <w:rFonts w:eastAsia="Calibri"/>
        </w:rPr>
      </w:pPr>
      <w:r w:rsidRPr="00C746F2">
        <w:rPr>
          <w:rFonts w:eastAsia="Calibri"/>
        </w:rPr>
        <w:t xml:space="preserve">- аналіз пропозицій та вибір Організатора експертизи; </w:t>
      </w:r>
    </w:p>
    <w:p w14:paraId="0F6F8627" w14:textId="77777777" w:rsidR="00AB4696" w:rsidRPr="00C746F2" w:rsidRDefault="00AB4696" w:rsidP="00AB4696">
      <w:pPr>
        <w:widowControl w:val="0"/>
        <w:ind w:firstLine="567"/>
        <w:jc w:val="both"/>
        <w:rPr>
          <w:rFonts w:eastAsia="Calibri"/>
        </w:rPr>
      </w:pPr>
      <w:r w:rsidRPr="00C746F2">
        <w:rPr>
          <w:rFonts w:eastAsia="Calibri"/>
        </w:rPr>
        <w:t xml:space="preserve">- підготовку проєктів документів ініціювання державної експертизи та погодження Організатора із Адміністрацією Держспецзв’язку України; </w:t>
      </w:r>
    </w:p>
    <w:p w14:paraId="447A47E1" w14:textId="77777777" w:rsidR="00AB4696" w:rsidRPr="00C746F2" w:rsidRDefault="00AB4696" w:rsidP="00AB4696">
      <w:pPr>
        <w:widowControl w:val="0"/>
        <w:ind w:firstLine="567"/>
        <w:jc w:val="both"/>
        <w:rPr>
          <w:rFonts w:eastAsia="Calibri"/>
        </w:rPr>
      </w:pPr>
      <w:r w:rsidRPr="00C746F2">
        <w:rPr>
          <w:rFonts w:eastAsia="Calibri"/>
        </w:rPr>
        <w:t xml:space="preserve">- укладання договору на проведення державної експертизи із погодженим Організатором; </w:t>
      </w:r>
    </w:p>
    <w:p w14:paraId="2224680B" w14:textId="77777777" w:rsidR="00AB4696" w:rsidRPr="00C746F2" w:rsidRDefault="00AB4696" w:rsidP="00AB4696">
      <w:pPr>
        <w:widowControl w:val="0"/>
        <w:ind w:firstLine="567"/>
        <w:jc w:val="both"/>
        <w:rPr>
          <w:rFonts w:eastAsia="Calibri"/>
        </w:rPr>
      </w:pPr>
      <w:r w:rsidRPr="00C746F2">
        <w:rPr>
          <w:rFonts w:eastAsia="Calibri"/>
        </w:rPr>
        <w:t xml:space="preserve">- виправлення помилок та доопрацювання документації КСЗІ відповідно до висновків та пропозицій експертів Організатора; </w:t>
      </w:r>
    </w:p>
    <w:p w14:paraId="69B837A6" w14:textId="77777777" w:rsidR="00AB4696" w:rsidRPr="00671B35" w:rsidRDefault="00AB4696" w:rsidP="00AB4696">
      <w:pPr>
        <w:widowControl w:val="0"/>
        <w:ind w:firstLine="567"/>
        <w:jc w:val="both"/>
        <w:rPr>
          <w:rFonts w:eastAsia="Calibri"/>
        </w:rPr>
      </w:pPr>
      <w:r w:rsidRPr="00C746F2">
        <w:rPr>
          <w:rFonts w:eastAsia="Calibri"/>
        </w:rPr>
        <w:t>- отримання Замовником Атестату відповідності (за результатами державної експертизи КСЗІ).</w:t>
      </w:r>
    </w:p>
    <w:p w14:paraId="653ABEEB" w14:textId="77777777" w:rsidR="00C6424B" w:rsidRPr="00671B35" w:rsidRDefault="00C6424B" w:rsidP="00C6424B">
      <w:pPr>
        <w:widowControl w:val="0"/>
        <w:ind w:firstLine="567"/>
        <w:jc w:val="both"/>
        <w:rPr>
          <w:rFonts w:eastAsia="Calibri"/>
        </w:rPr>
      </w:pPr>
      <w:r w:rsidRPr="00671B35">
        <w:rPr>
          <w:rFonts w:eastAsia="Calibri"/>
        </w:rPr>
        <w:t>Державна експертиза проводиться з метою визначення відповідності КСЗІ технічному завданню на створення КСЗІ, вимогам нормативної документації із захисту інформації і визначення можливості введення КСЗІ ІКС в експлуатацію.</w:t>
      </w:r>
    </w:p>
    <w:p w14:paraId="19BB2C45" w14:textId="77777777" w:rsidR="00C6424B" w:rsidRPr="00671B35" w:rsidRDefault="00C6424B" w:rsidP="00C6424B">
      <w:pPr>
        <w:widowControl w:val="0"/>
        <w:ind w:firstLine="567"/>
        <w:jc w:val="both"/>
        <w:rPr>
          <w:rFonts w:eastAsia="Calibri"/>
        </w:rPr>
      </w:pPr>
      <w:r w:rsidRPr="00671B35">
        <w:rPr>
          <w:rFonts w:eastAsia="Calibri"/>
        </w:rPr>
        <w:t>Під час виконання заходів щодо проведення додаткових державних експертиз Виконавець здійснює попередній аналіз ОЕ та документації КСЗІ на ІКС з метою визначення наявності або відсутності змін у середовищах функціонування ІКС або змін у реалізації ОЕ порівняно з тими, які досліджувалися та оцінювалися при проведенні первинної експертизи.</w:t>
      </w:r>
    </w:p>
    <w:p w14:paraId="3C9E0B6A" w14:textId="77777777" w:rsidR="00C6424B" w:rsidRPr="00671B35" w:rsidRDefault="00C6424B" w:rsidP="00C6424B">
      <w:pPr>
        <w:widowControl w:val="0"/>
        <w:ind w:firstLine="567"/>
        <w:jc w:val="both"/>
        <w:rPr>
          <w:rFonts w:eastAsia="Calibri"/>
        </w:rPr>
      </w:pPr>
      <w:r w:rsidRPr="00671B35">
        <w:rPr>
          <w:rFonts w:eastAsia="Calibri"/>
        </w:rPr>
        <w:t>Якщо за результатами аналізу встановлено, що у середовищах функціонування ІКС або реалізації ОЕ відбулися зміни, тобто середовища функціонування ІКС або певні структурні компоненти ОЕ не відповідають тим, стосовно яких здійснювалися експертні роботи при проведенні попередньої експертизи, Виконавець здійснює доопрацювання документації КСЗІ на ІКС та/або розширення її комплектності, та розробляє нові програми та методики проведення експертизи (у разі необхідності). Після внесення змін до документації КСЗІ або в разі їх відсутності, Виконавець здійснює підготовку КСЗІ до проведення державної експертизи в ДССЗЗІ і супровід експертних випробувань з подальшим узгодженням з ДССЗЗІ результатів експертизи і забезпеченням видачі й передачі Замовнику Атестата відповідності.</w:t>
      </w:r>
    </w:p>
    <w:p w14:paraId="1628ABC4" w14:textId="77777777" w:rsidR="00C6424B" w:rsidRPr="00671B35" w:rsidRDefault="00C6424B" w:rsidP="00C6424B">
      <w:pPr>
        <w:widowControl w:val="0"/>
        <w:ind w:firstLine="567"/>
        <w:jc w:val="both"/>
        <w:rPr>
          <w:rFonts w:eastAsia="Calibri"/>
        </w:rPr>
      </w:pPr>
      <w:r w:rsidRPr="00671B35">
        <w:rPr>
          <w:rFonts w:eastAsia="Calibri"/>
        </w:rPr>
        <w:t>У разі виявлення недоліків під час проведення державної експертизи, їх усунення здійснюється до завершення державної експертизи, порядок усунення такий самий, як і для попередніх випробувань згідно з НД ТЗІ 3.7-003-2005. Якщо в силу якихось причин усунути недоліки в ході експертизи неможливо, це оформлюється актом, до якого вноситься перелік необхідних доробок та рекомендації щодо їх виконання. Після завершення передбачених актом робіт проводиться повторна експертиза.</w:t>
      </w:r>
    </w:p>
    <w:tbl>
      <w:tblPr>
        <w:tblW w:w="10490" w:type="dxa"/>
        <w:tblInd w:w="-572" w:type="dxa"/>
        <w:tblLook w:val="00A0" w:firstRow="1" w:lastRow="0" w:firstColumn="1" w:lastColumn="0" w:noHBand="0" w:noVBand="0"/>
      </w:tblPr>
      <w:tblGrid>
        <w:gridCol w:w="5315"/>
        <w:gridCol w:w="5175"/>
      </w:tblGrid>
      <w:tr w:rsidR="00C6424B" w:rsidRPr="00DD7960" w14:paraId="59893180" w14:textId="77777777" w:rsidTr="00DF2569">
        <w:trPr>
          <w:trHeight w:val="2356"/>
        </w:trPr>
        <w:tc>
          <w:tcPr>
            <w:tcW w:w="5315" w:type="dxa"/>
          </w:tcPr>
          <w:p w14:paraId="73DC5B9D" w14:textId="77777777" w:rsidR="00C6424B" w:rsidRPr="00DD7960" w:rsidRDefault="00C6424B" w:rsidP="00DF2569">
            <w:pPr>
              <w:jc w:val="center"/>
            </w:pPr>
            <w:r w:rsidRPr="000B0990">
              <w:rPr>
                <w:b/>
                <w:bCs/>
              </w:rPr>
              <w:lastRenderedPageBreak/>
              <w:t xml:space="preserve">Від Замовника </w:t>
            </w:r>
          </w:p>
          <w:p w14:paraId="67B38EF8" w14:textId="77777777" w:rsidR="00C6424B" w:rsidRPr="00DD7960" w:rsidRDefault="00C6424B" w:rsidP="00DF2569"/>
          <w:p w14:paraId="6E80A086" w14:textId="77777777" w:rsidR="00C6424B" w:rsidRDefault="00C6424B" w:rsidP="00DF2569"/>
          <w:p w14:paraId="579B2C1D" w14:textId="77777777" w:rsidR="00C6424B" w:rsidRPr="00DD7960" w:rsidRDefault="00C6424B" w:rsidP="00DF2569"/>
          <w:p w14:paraId="76F8430D" w14:textId="77777777" w:rsidR="00C6424B" w:rsidRPr="000B0990" w:rsidRDefault="00C6424B" w:rsidP="00DF2569">
            <w:pPr>
              <w:jc w:val="center"/>
              <w:rPr>
                <w:b/>
                <w:bCs/>
                <w:caps/>
              </w:rPr>
            </w:pPr>
            <w:r w:rsidRPr="000B0990">
              <w:rPr>
                <w:b/>
                <w:bCs/>
                <w:caps/>
              </w:rPr>
              <w:t xml:space="preserve">_________________  </w:t>
            </w:r>
          </w:p>
          <w:p w14:paraId="2D3146DB" w14:textId="77777777" w:rsidR="00C6424B" w:rsidRPr="00DD7960" w:rsidRDefault="00C6424B" w:rsidP="00DF2569">
            <w:pPr>
              <w:jc w:val="center"/>
            </w:pPr>
            <w:r w:rsidRPr="00DD7960">
              <w:t>(</w:t>
            </w:r>
            <w:proofErr w:type="gramStart"/>
            <w:r w:rsidRPr="00DD7960">
              <w:t xml:space="preserve">підпис)   </w:t>
            </w:r>
            <w:proofErr w:type="gramEnd"/>
            <w:r w:rsidRPr="00DD7960">
              <w:t xml:space="preserve">                (П.І.Б.)</w:t>
            </w:r>
          </w:p>
          <w:p w14:paraId="56780038" w14:textId="77777777" w:rsidR="00C6424B" w:rsidRPr="00DD7960" w:rsidRDefault="00C6424B" w:rsidP="00DF2569">
            <w:r w:rsidRPr="00DD7960">
              <w:t xml:space="preserve">                                   М.П.</w:t>
            </w:r>
          </w:p>
        </w:tc>
        <w:tc>
          <w:tcPr>
            <w:tcW w:w="5175" w:type="dxa"/>
          </w:tcPr>
          <w:p w14:paraId="54AD5B2E" w14:textId="77777777" w:rsidR="00C6424B" w:rsidRDefault="00C6424B" w:rsidP="00DF2569">
            <w:pPr>
              <w:jc w:val="center"/>
              <w:rPr>
                <w:b/>
                <w:bCs/>
              </w:rPr>
            </w:pPr>
            <w:r w:rsidRPr="000B0990">
              <w:rPr>
                <w:b/>
                <w:bCs/>
              </w:rPr>
              <w:t>Від Постачальника</w:t>
            </w:r>
          </w:p>
          <w:p w14:paraId="198FD0B3" w14:textId="77777777" w:rsidR="00C6424B" w:rsidRPr="00D54911" w:rsidRDefault="00C6424B" w:rsidP="00DF2569">
            <w:pPr>
              <w:jc w:val="center"/>
              <w:rPr>
                <w:b/>
                <w:bCs/>
              </w:rPr>
            </w:pPr>
            <w:r>
              <w:rPr>
                <w:b/>
                <w:bCs/>
              </w:rPr>
              <w:t>Директор</w:t>
            </w:r>
          </w:p>
          <w:p w14:paraId="3D462677" w14:textId="77777777" w:rsidR="00C6424B" w:rsidRDefault="00C6424B" w:rsidP="00DF2569">
            <w:pPr>
              <w:jc w:val="center"/>
              <w:rPr>
                <w:b/>
                <w:bCs/>
                <w:caps/>
              </w:rPr>
            </w:pPr>
          </w:p>
          <w:p w14:paraId="473E68FD" w14:textId="77777777" w:rsidR="00C6424B" w:rsidRPr="000B0990" w:rsidRDefault="00C6424B" w:rsidP="00DF2569">
            <w:pPr>
              <w:jc w:val="center"/>
              <w:rPr>
                <w:b/>
                <w:bCs/>
                <w:caps/>
              </w:rPr>
            </w:pPr>
          </w:p>
          <w:p w14:paraId="404E8FDF" w14:textId="77777777" w:rsidR="00C6424B" w:rsidRPr="00D54911" w:rsidRDefault="00C6424B" w:rsidP="00DF2569">
            <w:pPr>
              <w:jc w:val="center"/>
              <w:rPr>
                <w:b/>
                <w:bCs/>
                <w:caps/>
              </w:rPr>
            </w:pPr>
            <w:r>
              <w:rPr>
                <w:b/>
                <w:bCs/>
                <w:caps/>
              </w:rPr>
              <w:t xml:space="preserve">_________________ </w:t>
            </w:r>
          </w:p>
          <w:p w14:paraId="20F22F50" w14:textId="77777777" w:rsidR="00C6424B" w:rsidRPr="00DD7960" w:rsidRDefault="00C6424B" w:rsidP="00DF2569">
            <w:pPr>
              <w:jc w:val="center"/>
            </w:pPr>
            <w:r w:rsidRPr="00DD7960">
              <w:t>(</w:t>
            </w:r>
            <w:proofErr w:type="gramStart"/>
            <w:r w:rsidRPr="00DD7960">
              <w:t xml:space="preserve">підпис)   </w:t>
            </w:r>
            <w:proofErr w:type="gramEnd"/>
            <w:r w:rsidRPr="00DD7960">
              <w:t xml:space="preserve">                (П.І.Б.)</w:t>
            </w:r>
          </w:p>
          <w:p w14:paraId="060DC69D" w14:textId="77777777" w:rsidR="00C6424B" w:rsidRPr="000B0990" w:rsidRDefault="00C6424B" w:rsidP="00DF2569">
            <w:pPr>
              <w:jc w:val="center"/>
              <w:rPr>
                <w:b/>
                <w:bCs/>
              </w:rPr>
            </w:pPr>
            <w:r w:rsidRPr="00DD7960">
              <w:t>М.П.</w:t>
            </w:r>
          </w:p>
        </w:tc>
      </w:tr>
    </w:tbl>
    <w:p w14:paraId="7F3CEBBD" w14:textId="77777777" w:rsidR="00C6424B" w:rsidRPr="000C277D" w:rsidRDefault="00C6424B" w:rsidP="00C6424B">
      <w:pPr>
        <w:pStyle w:val="af4"/>
        <w:spacing w:before="0" w:beforeAutospacing="0" w:after="0" w:afterAutospacing="0"/>
        <w:jc w:val="both"/>
        <w:textAlignment w:val="baseline"/>
        <w:rPr>
          <w:rFonts w:ascii="Arial" w:hAnsi="Arial" w:cs="Arial"/>
          <w:color w:val="000000"/>
        </w:rPr>
      </w:pPr>
    </w:p>
    <w:p w14:paraId="5F2CB59B" w14:textId="77777777" w:rsidR="00C6424B" w:rsidRDefault="00C6424B" w:rsidP="00C6424B">
      <w:pPr>
        <w:pStyle w:val="af4"/>
        <w:spacing w:before="0" w:beforeAutospacing="0" w:after="0" w:afterAutospacing="0"/>
        <w:jc w:val="both"/>
        <w:textAlignment w:val="baseline"/>
        <w:rPr>
          <w:rFonts w:ascii="Arial" w:hAnsi="Arial" w:cs="Arial"/>
          <w:color w:val="000000"/>
        </w:rPr>
      </w:pPr>
    </w:p>
    <w:p w14:paraId="513FF691" w14:textId="77777777" w:rsidR="00C6424B" w:rsidRPr="004345F3" w:rsidRDefault="00C6424B" w:rsidP="00C6424B">
      <w:pPr>
        <w:pStyle w:val="af4"/>
        <w:spacing w:before="0" w:beforeAutospacing="0" w:after="0" w:afterAutospacing="0"/>
        <w:jc w:val="both"/>
        <w:textAlignment w:val="baseline"/>
        <w:rPr>
          <w:rFonts w:ascii="Arial" w:hAnsi="Arial" w:cs="Arial"/>
          <w:color w:val="000000"/>
          <w:lang w:val="en-US"/>
        </w:rPr>
      </w:pPr>
    </w:p>
    <w:p w14:paraId="1DE2EACD" w14:textId="77777777" w:rsidR="00C6424B" w:rsidRDefault="00C6424B" w:rsidP="00C6424B">
      <w:pPr>
        <w:spacing w:after="160" w:line="259" w:lineRule="auto"/>
        <w:rPr>
          <w:rFonts w:ascii="Arial" w:hAnsi="Arial" w:cs="Arial"/>
          <w:color w:val="000000"/>
        </w:rPr>
      </w:pPr>
      <w:r>
        <w:rPr>
          <w:rFonts w:ascii="Arial" w:hAnsi="Arial" w:cs="Arial"/>
          <w:color w:val="000000"/>
        </w:rPr>
        <w:br w:type="page"/>
      </w:r>
    </w:p>
    <w:p w14:paraId="255670F3" w14:textId="77777777" w:rsidR="00C6424B" w:rsidRPr="00817CA0" w:rsidRDefault="00C6424B" w:rsidP="00C6424B">
      <w:pPr>
        <w:pStyle w:val="1"/>
        <w:ind w:left="5103"/>
        <w:rPr>
          <w:rFonts w:ascii="Times New Roman" w:hAnsi="Times New Roman"/>
          <w:color w:val="auto"/>
          <w:sz w:val="22"/>
          <w:szCs w:val="22"/>
        </w:rPr>
      </w:pPr>
      <w:r w:rsidRPr="00817CA0">
        <w:rPr>
          <w:rFonts w:ascii="Times New Roman" w:hAnsi="Times New Roman"/>
          <w:color w:val="auto"/>
          <w:sz w:val="22"/>
          <w:szCs w:val="22"/>
        </w:rPr>
        <w:lastRenderedPageBreak/>
        <w:t>ДОДАТОК №5</w:t>
      </w:r>
    </w:p>
    <w:p w14:paraId="0037CFC8" w14:textId="77777777" w:rsidR="00C6424B" w:rsidRPr="00817CA0" w:rsidRDefault="00C6424B" w:rsidP="00C6424B">
      <w:pPr>
        <w:pStyle w:val="1"/>
        <w:ind w:left="5103"/>
        <w:rPr>
          <w:rFonts w:ascii="Times New Roman" w:hAnsi="Times New Roman"/>
          <w:color w:val="auto"/>
          <w:sz w:val="22"/>
          <w:szCs w:val="22"/>
        </w:rPr>
      </w:pPr>
      <w:r w:rsidRPr="00817CA0">
        <w:rPr>
          <w:rFonts w:ascii="Times New Roman" w:hAnsi="Times New Roman"/>
          <w:color w:val="auto"/>
          <w:sz w:val="22"/>
          <w:szCs w:val="22"/>
        </w:rPr>
        <w:t>до Договору №______</w:t>
      </w:r>
      <w:proofErr w:type="gramStart"/>
      <w:r w:rsidRPr="00817CA0">
        <w:rPr>
          <w:rFonts w:ascii="Times New Roman" w:hAnsi="Times New Roman"/>
          <w:color w:val="auto"/>
          <w:sz w:val="22"/>
          <w:szCs w:val="22"/>
        </w:rPr>
        <w:t>_  від</w:t>
      </w:r>
      <w:proofErr w:type="gramEnd"/>
      <w:r w:rsidRPr="00817CA0">
        <w:rPr>
          <w:rFonts w:ascii="Times New Roman" w:hAnsi="Times New Roman"/>
          <w:color w:val="auto"/>
          <w:sz w:val="22"/>
          <w:szCs w:val="22"/>
        </w:rPr>
        <w:t>__ .__.2023 р.</w:t>
      </w:r>
    </w:p>
    <w:p w14:paraId="782AD34A" w14:textId="77777777" w:rsidR="00C6424B" w:rsidRPr="00817CA0" w:rsidRDefault="00C6424B" w:rsidP="00C6424B">
      <w:pPr>
        <w:ind w:left="5103"/>
        <w:rPr>
          <w:sz w:val="22"/>
          <w:szCs w:val="22"/>
        </w:rPr>
      </w:pPr>
      <w:r w:rsidRPr="00817CA0">
        <w:rPr>
          <w:sz w:val="22"/>
          <w:szCs w:val="22"/>
        </w:rPr>
        <w:t>Додаток є невід'ємною частиною Договору</w:t>
      </w:r>
      <w:r w:rsidRPr="00817CA0" w:rsidDel="00C67B53">
        <w:rPr>
          <w:sz w:val="22"/>
          <w:szCs w:val="22"/>
        </w:rPr>
        <w:t xml:space="preserve"> </w:t>
      </w:r>
    </w:p>
    <w:p w14:paraId="1DF8C176" w14:textId="77777777" w:rsidR="00C6424B" w:rsidRPr="00817CA0" w:rsidRDefault="00C6424B" w:rsidP="00C6424B">
      <w:pPr>
        <w:jc w:val="center"/>
        <w:rPr>
          <w:b/>
          <w:sz w:val="22"/>
          <w:szCs w:val="22"/>
        </w:rPr>
      </w:pPr>
      <w:r w:rsidRPr="00817CA0">
        <w:rPr>
          <w:b/>
          <w:sz w:val="22"/>
          <w:szCs w:val="22"/>
        </w:rPr>
        <w:t xml:space="preserve">К А Л Ь К У Л Я Ц І Я </w:t>
      </w:r>
    </w:p>
    <w:p w14:paraId="6B228C3A" w14:textId="77777777" w:rsidR="00C6424B" w:rsidRPr="00817CA0" w:rsidRDefault="00C6424B" w:rsidP="00C6424B">
      <w:pPr>
        <w:jc w:val="center"/>
        <w:rPr>
          <w:sz w:val="22"/>
          <w:szCs w:val="22"/>
        </w:rPr>
      </w:pPr>
      <w:r w:rsidRPr="00817CA0">
        <w:rPr>
          <w:sz w:val="22"/>
          <w:szCs w:val="22"/>
        </w:rPr>
        <w:t xml:space="preserve">кошторисної вартості послуг </w:t>
      </w:r>
    </w:p>
    <w:p w14:paraId="276A8E66" w14:textId="77777777" w:rsidR="00C6424B" w:rsidRPr="00817CA0" w:rsidRDefault="00C6424B" w:rsidP="00C6424B">
      <w:pPr>
        <w:pStyle w:val="af6"/>
        <w:spacing w:after="0"/>
        <w:rPr>
          <w:sz w:val="22"/>
          <w:szCs w:val="22"/>
        </w:rPr>
      </w:pPr>
      <w:r w:rsidRPr="00817CA0">
        <w:rPr>
          <w:sz w:val="22"/>
          <w:szCs w:val="22"/>
        </w:rPr>
        <w:t>_______________________________________________________________________________________</w:t>
      </w:r>
    </w:p>
    <w:p w14:paraId="3DE5A650" w14:textId="77777777" w:rsidR="00C6424B" w:rsidRPr="00817CA0" w:rsidRDefault="00C6424B" w:rsidP="00C6424B">
      <w:pPr>
        <w:pStyle w:val="af6"/>
        <w:spacing w:after="0"/>
        <w:rPr>
          <w:sz w:val="18"/>
          <w:szCs w:val="22"/>
        </w:rPr>
      </w:pPr>
      <w:r w:rsidRPr="00817CA0">
        <w:rPr>
          <w:sz w:val="22"/>
          <w:szCs w:val="22"/>
        </w:rPr>
        <w:tab/>
      </w:r>
      <w:r w:rsidRPr="00817CA0">
        <w:rPr>
          <w:sz w:val="22"/>
          <w:szCs w:val="22"/>
        </w:rPr>
        <w:tab/>
      </w:r>
      <w:r w:rsidRPr="00817CA0">
        <w:rPr>
          <w:sz w:val="22"/>
          <w:szCs w:val="22"/>
        </w:rPr>
        <w:tab/>
      </w:r>
      <w:r w:rsidRPr="00817CA0">
        <w:rPr>
          <w:sz w:val="22"/>
          <w:szCs w:val="22"/>
        </w:rPr>
        <w:tab/>
      </w:r>
      <w:r w:rsidRPr="00817CA0">
        <w:rPr>
          <w:sz w:val="22"/>
          <w:szCs w:val="22"/>
        </w:rPr>
        <w:tab/>
      </w:r>
      <w:r w:rsidRPr="00817CA0">
        <w:rPr>
          <w:sz w:val="22"/>
          <w:szCs w:val="22"/>
        </w:rPr>
        <w:tab/>
        <w:t xml:space="preserve">    </w:t>
      </w:r>
      <w:r w:rsidRPr="00817CA0">
        <w:rPr>
          <w:sz w:val="18"/>
          <w:szCs w:val="22"/>
        </w:rPr>
        <w:t>(назва)</w:t>
      </w:r>
    </w:p>
    <w:p w14:paraId="2E2A1AF0" w14:textId="77777777" w:rsidR="00C6424B" w:rsidRPr="00817CA0" w:rsidRDefault="00C6424B" w:rsidP="00C6424B">
      <w:pPr>
        <w:pStyle w:val="af6"/>
        <w:spacing w:after="0"/>
        <w:rPr>
          <w:sz w:val="10"/>
          <w:szCs w:val="22"/>
        </w:rPr>
      </w:pPr>
    </w:p>
    <w:p w14:paraId="205834CB" w14:textId="77777777" w:rsidR="00C6424B" w:rsidRPr="00817CA0" w:rsidRDefault="00C6424B" w:rsidP="00C6424B">
      <w:pPr>
        <w:pStyle w:val="af6"/>
        <w:spacing w:after="0"/>
        <w:rPr>
          <w:sz w:val="22"/>
          <w:szCs w:val="22"/>
        </w:rPr>
      </w:pPr>
      <w:r w:rsidRPr="00817CA0">
        <w:rPr>
          <w:sz w:val="22"/>
          <w:szCs w:val="22"/>
        </w:rPr>
        <w:t xml:space="preserve">Підстава для надання послуг: </w:t>
      </w:r>
    </w:p>
    <w:p w14:paraId="72EE0DC9" w14:textId="77777777" w:rsidR="00C6424B" w:rsidRPr="00817CA0" w:rsidRDefault="00C6424B" w:rsidP="00C6424B">
      <w:pPr>
        <w:rPr>
          <w:b/>
          <w:i/>
          <w:sz w:val="22"/>
          <w:szCs w:val="22"/>
        </w:rPr>
      </w:pPr>
      <w:r w:rsidRPr="00817CA0">
        <w:rPr>
          <w:sz w:val="22"/>
          <w:szCs w:val="22"/>
        </w:rPr>
        <w:t xml:space="preserve">Джерела фінансування: </w:t>
      </w:r>
      <w:r w:rsidRPr="00817CA0">
        <w:rPr>
          <w:b/>
          <w:i/>
          <w:sz w:val="22"/>
          <w:szCs w:val="22"/>
        </w:rPr>
        <w:t>(кошти державного бюджету).</w:t>
      </w:r>
    </w:p>
    <w:p w14:paraId="3193C125" w14:textId="77777777" w:rsidR="00C6424B" w:rsidRPr="00817CA0" w:rsidRDefault="00C6424B" w:rsidP="00C6424B">
      <w:pPr>
        <w:rPr>
          <w:sz w:val="22"/>
          <w:szCs w:val="22"/>
        </w:rPr>
      </w:pPr>
      <w:r w:rsidRPr="00817CA0">
        <w:rPr>
          <w:sz w:val="22"/>
          <w:szCs w:val="22"/>
        </w:rPr>
        <w:t>Замовник: ________________.</w:t>
      </w:r>
    </w:p>
    <w:p w14:paraId="0C657C4A" w14:textId="77777777" w:rsidR="00C6424B" w:rsidRPr="00817CA0" w:rsidRDefault="00C6424B" w:rsidP="00C6424B">
      <w:pPr>
        <w:rPr>
          <w:sz w:val="22"/>
          <w:szCs w:val="22"/>
        </w:rPr>
      </w:pPr>
      <w:r w:rsidRPr="00817CA0">
        <w:rPr>
          <w:sz w:val="22"/>
          <w:szCs w:val="22"/>
        </w:rPr>
        <w:t>Термін надання послуг: початок ________ 2023 р.</w:t>
      </w:r>
      <w:proofErr w:type="gramStart"/>
      <w:r w:rsidRPr="00817CA0">
        <w:rPr>
          <w:sz w:val="22"/>
          <w:szCs w:val="22"/>
        </w:rPr>
        <w:t>,  закінчення</w:t>
      </w:r>
      <w:proofErr w:type="gramEnd"/>
      <w:r w:rsidRPr="00817CA0">
        <w:rPr>
          <w:sz w:val="22"/>
          <w:szCs w:val="22"/>
        </w:rPr>
        <w:t xml:space="preserve">  31.12.2023 р.</w:t>
      </w:r>
    </w:p>
    <w:p w14:paraId="2C5DE02D" w14:textId="77777777" w:rsidR="00C6424B" w:rsidRPr="00817CA0" w:rsidRDefault="00C6424B" w:rsidP="00C6424B">
      <w:pPr>
        <w:rPr>
          <w:sz w:val="22"/>
          <w:szCs w:val="22"/>
        </w:rPr>
      </w:pPr>
    </w:p>
    <w:tbl>
      <w:tblPr>
        <w:tblW w:w="9639"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
        <w:gridCol w:w="3152"/>
        <w:gridCol w:w="1046"/>
        <w:gridCol w:w="1046"/>
        <w:gridCol w:w="965"/>
        <w:gridCol w:w="965"/>
        <w:gridCol w:w="965"/>
        <w:gridCol w:w="966"/>
      </w:tblGrid>
      <w:tr w:rsidR="00C6424B" w:rsidRPr="00817CA0" w14:paraId="68920B76" w14:textId="77777777" w:rsidTr="00DF2569">
        <w:trPr>
          <w:cantSplit/>
          <w:trHeight w:val="600"/>
        </w:trPr>
        <w:tc>
          <w:tcPr>
            <w:tcW w:w="534" w:type="dxa"/>
            <w:vMerge w:val="restart"/>
            <w:vAlign w:val="center"/>
          </w:tcPr>
          <w:p w14:paraId="286DE827" w14:textId="77777777" w:rsidR="00C6424B" w:rsidRPr="00817CA0" w:rsidRDefault="00C6424B" w:rsidP="00DF2569">
            <w:pPr>
              <w:ind w:left="-98" w:right="-88"/>
              <w:jc w:val="center"/>
              <w:rPr>
                <w:sz w:val="22"/>
                <w:szCs w:val="22"/>
              </w:rPr>
            </w:pPr>
            <w:r w:rsidRPr="00817CA0">
              <w:rPr>
                <w:sz w:val="22"/>
                <w:szCs w:val="22"/>
              </w:rPr>
              <w:t>Ч.ч.</w:t>
            </w:r>
          </w:p>
        </w:tc>
        <w:tc>
          <w:tcPr>
            <w:tcW w:w="3152" w:type="dxa"/>
            <w:vMerge w:val="restart"/>
            <w:vAlign w:val="center"/>
          </w:tcPr>
          <w:p w14:paraId="1B6FF6CA" w14:textId="77777777" w:rsidR="00C6424B" w:rsidRPr="00817CA0" w:rsidRDefault="00C6424B" w:rsidP="00DF2569">
            <w:pPr>
              <w:ind w:left="-98" w:right="-88"/>
              <w:jc w:val="center"/>
              <w:rPr>
                <w:sz w:val="22"/>
                <w:szCs w:val="22"/>
              </w:rPr>
            </w:pPr>
            <w:r w:rsidRPr="00817CA0">
              <w:rPr>
                <w:sz w:val="22"/>
                <w:szCs w:val="22"/>
              </w:rPr>
              <w:t>*Статті  витрат</w:t>
            </w:r>
          </w:p>
        </w:tc>
        <w:tc>
          <w:tcPr>
            <w:tcW w:w="1046" w:type="dxa"/>
            <w:vMerge w:val="restart"/>
            <w:vAlign w:val="center"/>
          </w:tcPr>
          <w:p w14:paraId="315B55F6" w14:textId="77777777" w:rsidR="00C6424B" w:rsidRPr="00817CA0" w:rsidRDefault="00C6424B" w:rsidP="00DF2569">
            <w:pPr>
              <w:ind w:left="-98" w:right="-88"/>
              <w:jc w:val="center"/>
              <w:rPr>
                <w:sz w:val="22"/>
                <w:szCs w:val="22"/>
              </w:rPr>
            </w:pPr>
            <w:r w:rsidRPr="00817CA0">
              <w:rPr>
                <w:sz w:val="22"/>
                <w:szCs w:val="22"/>
              </w:rPr>
              <w:t>Усього на весь період, грн.</w:t>
            </w:r>
          </w:p>
        </w:tc>
        <w:tc>
          <w:tcPr>
            <w:tcW w:w="1046" w:type="dxa"/>
            <w:vMerge w:val="restart"/>
            <w:vAlign w:val="center"/>
          </w:tcPr>
          <w:p w14:paraId="17FD8926" w14:textId="77777777" w:rsidR="00C6424B" w:rsidRPr="00817CA0" w:rsidRDefault="00C6424B" w:rsidP="00DF2569">
            <w:pPr>
              <w:ind w:left="-98" w:right="-88"/>
              <w:jc w:val="center"/>
              <w:rPr>
                <w:sz w:val="22"/>
                <w:szCs w:val="22"/>
              </w:rPr>
            </w:pPr>
            <w:r w:rsidRPr="00817CA0">
              <w:rPr>
                <w:sz w:val="22"/>
                <w:szCs w:val="22"/>
              </w:rPr>
              <w:t>Усього на поточний рік, грн.</w:t>
            </w:r>
          </w:p>
        </w:tc>
        <w:tc>
          <w:tcPr>
            <w:tcW w:w="3861" w:type="dxa"/>
            <w:gridSpan w:val="4"/>
            <w:vAlign w:val="center"/>
          </w:tcPr>
          <w:p w14:paraId="748334EB" w14:textId="77777777" w:rsidR="00C6424B" w:rsidRPr="00817CA0" w:rsidRDefault="00C6424B" w:rsidP="00DF2569">
            <w:pPr>
              <w:ind w:left="-98" w:right="-88"/>
              <w:jc w:val="center"/>
              <w:rPr>
                <w:sz w:val="22"/>
                <w:szCs w:val="22"/>
              </w:rPr>
            </w:pPr>
            <w:r w:rsidRPr="00817CA0">
              <w:rPr>
                <w:sz w:val="22"/>
                <w:szCs w:val="22"/>
              </w:rPr>
              <w:t>У т. ч. по кварталах, грн.</w:t>
            </w:r>
          </w:p>
        </w:tc>
      </w:tr>
      <w:tr w:rsidR="00C6424B" w:rsidRPr="00817CA0" w14:paraId="78CD593D" w14:textId="77777777" w:rsidTr="00DF2569">
        <w:trPr>
          <w:cantSplit/>
          <w:trHeight w:val="471"/>
        </w:trPr>
        <w:tc>
          <w:tcPr>
            <w:tcW w:w="534" w:type="dxa"/>
            <w:vMerge/>
            <w:vAlign w:val="center"/>
          </w:tcPr>
          <w:p w14:paraId="45CEA3E1" w14:textId="77777777" w:rsidR="00C6424B" w:rsidRPr="00817CA0" w:rsidRDefault="00C6424B" w:rsidP="00DF2569">
            <w:pPr>
              <w:ind w:left="-98" w:right="-88"/>
              <w:jc w:val="center"/>
              <w:rPr>
                <w:sz w:val="22"/>
                <w:szCs w:val="22"/>
              </w:rPr>
            </w:pPr>
          </w:p>
        </w:tc>
        <w:tc>
          <w:tcPr>
            <w:tcW w:w="3152" w:type="dxa"/>
            <w:vMerge/>
            <w:vAlign w:val="center"/>
          </w:tcPr>
          <w:p w14:paraId="2371CBCD" w14:textId="77777777" w:rsidR="00C6424B" w:rsidRPr="00817CA0" w:rsidRDefault="00C6424B" w:rsidP="00DF2569">
            <w:pPr>
              <w:ind w:left="-98" w:right="-88"/>
              <w:jc w:val="center"/>
              <w:rPr>
                <w:sz w:val="22"/>
                <w:szCs w:val="22"/>
              </w:rPr>
            </w:pPr>
          </w:p>
        </w:tc>
        <w:tc>
          <w:tcPr>
            <w:tcW w:w="1046" w:type="dxa"/>
            <w:vMerge/>
            <w:vAlign w:val="center"/>
          </w:tcPr>
          <w:p w14:paraId="5FA441E0" w14:textId="77777777" w:rsidR="00C6424B" w:rsidRPr="00817CA0" w:rsidRDefault="00C6424B" w:rsidP="00DF2569">
            <w:pPr>
              <w:ind w:left="-98" w:right="-88"/>
              <w:jc w:val="center"/>
              <w:rPr>
                <w:sz w:val="22"/>
                <w:szCs w:val="22"/>
              </w:rPr>
            </w:pPr>
          </w:p>
        </w:tc>
        <w:tc>
          <w:tcPr>
            <w:tcW w:w="1046" w:type="dxa"/>
            <w:vMerge/>
            <w:vAlign w:val="center"/>
          </w:tcPr>
          <w:p w14:paraId="3B801660" w14:textId="77777777" w:rsidR="00C6424B" w:rsidRPr="00817CA0" w:rsidRDefault="00C6424B" w:rsidP="00DF2569">
            <w:pPr>
              <w:ind w:left="-98" w:right="-88"/>
              <w:jc w:val="center"/>
              <w:rPr>
                <w:sz w:val="22"/>
                <w:szCs w:val="22"/>
              </w:rPr>
            </w:pPr>
          </w:p>
        </w:tc>
        <w:tc>
          <w:tcPr>
            <w:tcW w:w="965" w:type="dxa"/>
            <w:vAlign w:val="center"/>
          </w:tcPr>
          <w:p w14:paraId="3BE73F36" w14:textId="77777777" w:rsidR="00C6424B" w:rsidRPr="00817CA0" w:rsidRDefault="00C6424B" w:rsidP="00DF2569">
            <w:pPr>
              <w:ind w:left="-98" w:right="-88"/>
              <w:jc w:val="center"/>
              <w:rPr>
                <w:sz w:val="22"/>
                <w:szCs w:val="22"/>
              </w:rPr>
            </w:pPr>
            <w:r w:rsidRPr="00817CA0">
              <w:rPr>
                <w:sz w:val="22"/>
                <w:szCs w:val="22"/>
              </w:rPr>
              <w:t>I</w:t>
            </w:r>
          </w:p>
        </w:tc>
        <w:tc>
          <w:tcPr>
            <w:tcW w:w="965" w:type="dxa"/>
            <w:vAlign w:val="center"/>
          </w:tcPr>
          <w:p w14:paraId="3170C865" w14:textId="77777777" w:rsidR="00C6424B" w:rsidRPr="00817CA0" w:rsidRDefault="00C6424B" w:rsidP="00DF2569">
            <w:pPr>
              <w:ind w:left="-98" w:right="-88"/>
              <w:jc w:val="center"/>
              <w:rPr>
                <w:sz w:val="22"/>
                <w:szCs w:val="22"/>
              </w:rPr>
            </w:pPr>
            <w:r w:rsidRPr="00817CA0">
              <w:rPr>
                <w:sz w:val="22"/>
                <w:szCs w:val="22"/>
              </w:rPr>
              <w:t>ІІ</w:t>
            </w:r>
          </w:p>
        </w:tc>
        <w:tc>
          <w:tcPr>
            <w:tcW w:w="965" w:type="dxa"/>
            <w:vAlign w:val="center"/>
          </w:tcPr>
          <w:p w14:paraId="4EC492FF" w14:textId="77777777" w:rsidR="00C6424B" w:rsidRPr="00817CA0" w:rsidRDefault="00C6424B" w:rsidP="00DF2569">
            <w:pPr>
              <w:ind w:left="-98" w:right="-88"/>
              <w:jc w:val="center"/>
              <w:rPr>
                <w:sz w:val="22"/>
                <w:szCs w:val="22"/>
              </w:rPr>
            </w:pPr>
            <w:r w:rsidRPr="00817CA0">
              <w:rPr>
                <w:sz w:val="22"/>
                <w:szCs w:val="22"/>
              </w:rPr>
              <w:t>III</w:t>
            </w:r>
          </w:p>
        </w:tc>
        <w:tc>
          <w:tcPr>
            <w:tcW w:w="966" w:type="dxa"/>
            <w:vAlign w:val="center"/>
          </w:tcPr>
          <w:p w14:paraId="66482557" w14:textId="77777777" w:rsidR="00C6424B" w:rsidRPr="00817CA0" w:rsidRDefault="00C6424B" w:rsidP="00DF2569">
            <w:pPr>
              <w:ind w:left="-98" w:right="-88"/>
              <w:jc w:val="center"/>
              <w:rPr>
                <w:sz w:val="22"/>
                <w:szCs w:val="22"/>
              </w:rPr>
            </w:pPr>
            <w:r w:rsidRPr="00817CA0">
              <w:rPr>
                <w:sz w:val="22"/>
                <w:szCs w:val="22"/>
              </w:rPr>
              <w:t>IV</w:t>
            </w:r>
          </w:p>
        </w:tc>
      </w:tr>
      <w:tr w:rsidR="00C6424B" w:rsidRPr="00817CA0" w14:paraId="751178EA" w14:textId="77777777" w:rsidTr="00DF2569">
        <w:trPr>
          <w:cantSplit/>
        </w:trPr>
        <w:tc>
          <w:tcPr>
            <w:tcW w:w="534" w:type="dxa"/>
            <w:vAlign w:val="center"/>
          </w:tcPr>
          <w:p w14:paraId="78E562CE" w14:textId="77777777" w:rsidR="00C6424B" w:rsidRPr="00817CA0" w:rsidRDefault="00C6424B" w:rsidP="00DF2569">
            <w:pPr>
              <w:jc w:val="center"/>
              <w:rPr>
                <w:sz w:val="22"/>
                <w:szCs w:val="22"/>
              </w:rPr>
            </w:pPr>
            <w:r w:rsidRPr="00817CA0">
              <w:rPr>
                <w:sz w:val="22"/>
                <w:szCs w:val="22"/>
              </w:rPr>
              <w:t>1</w:t>
            </w:r>
          </w:p>
        </w:tc>
        <w:tc>
          <w:tcPr>
            <w:tcW w:w="3152" w:type="dxa"/>
            <w:vAlign w:val="center"/>
          </w:tcPr>
          <w:p w14:paraId="130C7D89" w14:textId="77777777" w:rsidR="00C6424B" w:rsidRPr="00817CA0" w:rsidRDefault="00C6424B" w:rsidP="00DF2569">
            <w:pPr>
              <w:jc w:val="both"/>
              <w:rPr>
                <w:sz w:val="22"/>
                <w:szCs w:val="22"/>
              </w:rPr>
            </w:pPr>
            <w:r w:rsidRPr="00817CA0">
              <w:rPr>
                <w:sz w:val="22"/>
                <w:szCs w:val="22"/>
              </w:rPr>
              <w:t>Витpати на оплату пpацi</w:t>
            </w:r>
          </w:p>
        </w:tc>
        <w:tc>
          <w:tcPr>
            <w:tcW w:w="1046" w:type="dxa"/>
            <w:vAlign w:val="center"/>
          </w:tcPr>
          <w:p w14:paraId="6138BE9E" w14:textId="77777777" w:rsidR="00C6424B" w:rsidRPr="00817CA0" w:rsidRDefault="00C6424B" w:rsidP="00DF2569">
            <w:pPr>
              <w:jc w:val="center"/>
              <w:rPr>
                <w:sz w:val="22"/>
                <w:szCs w:val="22"/>
              </w:rPr>
            </w:pPr>
          </w:p>
        </w:tc>
        <w:tc>
          <w:tcPr>
            <w:tcW w:w="1046" w:type="dxa"/>
            <w:vAlign w:val="center"/>
          </w:tcPr>
          <w:p w14:paraId="58F5A909" w14:textId="77777777" w:rsidR="00C6424B" w:rsidRPr="00817CA0" w:rsidRDefault="00C6424B" w:rsidP="00DF2569">
            <w:pPr>
              <w:jc w:val="center"/>
              <w:rPr>
                <w:sz w:val="22"/>
                <w:szCs w:val="22"/>
              </w:rPr>
            </w:pPr>
          </w:p>
        </w:tc>
        <w:tc>
          <w:tcPr>
            <w:tcW w:w="965" w:type="dxa"/>
            <w:vAlign w:val="center"/>
          </w:tcPr>
          <w:p w14:paraId="63629EDA" w14:textId="77777777" w:rsidR="00C6424B" w:rsidRPr="00817CA0" w:rsidRDefault="00C6424B" w:rsidP="00DF2569">
            <w:pPr>
              <w:jc w:val="center"/>
              <w:rPr>
                <w:sz w:val="22"/>
                <w:szCs w:val="22"/>
              </w:rPr>
            </w:pPr>
          </w:p>
        </w:tc>
        <w:tc>
          <w:tcPr>
            <w:tcW w:w="965" w:type="dxa"/>
            <w:vAlign w:val="center"/>
          </w:tcPr>
          <w:p w14:paraId="5974F034" w14:textId="77777777" w:rsidR="00C6424B" w:rsidRPr="00817CA0" w:rsidRDefault="00C6424B" w:rsidP="00DF2569">
            <w:pPr>
              <w:jc w:val="center"/>
              <w:rPr>
                <w:sz w:val="22"/>
                <w:szCs w:val="22"/>
              </w:rPr>
            </w:pPr>
          </w:p>
        </w:tc>
        <w:tc>
          <w:tcPr>
            <w:tcW w:w="965" w:type="dxa"/>
            <w:vAlign w:val="center"/>
          </w:tcPr>
          <w:p w14:paraId="762FE104" w14:textId="77777777" w:rsidR="00C6424B" w:rsidRPr="00817CA0" w:rsidRDefault="00C6424B" w:rsidP="00DF2569">
            <w:pPr>
              <w:jc w:val="center"/>
              <w:rPr>
                <w:sz w:val="22"/>
                <w:szCs w:val="22"/>
              </w:rPr>
            </w:pPr>
          </w:p>
        </w:tc>
        <w:tc>
          <w:tcPr>
            <w:tcW w:w="966" w:type="dxa"/>
            <w:vAlign w:val="center"/>
          </w:tcPr>
          <w:p w14:paraId="25D84666" w14:textId="77777777" w:rsidR="00C6424B" w:rsidRPr="00817CA0" w:rsidRDefault="00C6424B" w:rsidP="00DF2569">
            <w:pPr>
              <w:jc w:val="center"/>
              <w:rPr>
                <w:sz w:val="22"/>
                <w:szCs w:val="22"/>
              </w:rPr>
            </w:pPr>
          </w:p>
        </w:tc>
      </w:tr>
      <w:tr w:rsidR="00C6424B" w:rsidRPr="00817CA0" w14:paraId="7C7D5404" w14:textId="77777777" w:rsidTr="00DF2569">
        <w:trPr>
          <w:cantSplit/>
        </w:trPr>
        <w:tc>
          <w:tcPr>
            <w:tcW w:w="534" w:type="dxa"/>
            <w:vAlign w:val="center"/>
          </w:tcPr>
          <w:p w14:paraId="3A589C40" w14:textId="77777777" w:rsidR="00C6424B" w:rsidRPr="00817CA0" w:rsidRDefault="00C6424B" w:rsidP="00DF2569">
            <w:pPr>
              <w:jc w:val="center"/>
              <w:rPr>
                <w:sz w:val="22"/>
                <w:szCs w:val="22"/>
              </w:rPr>
            </w:pPr>
            <w:r w:rsidRPr="00817CA0">
              <w:rPr>
                <w:sz w:val="22"/>
                <w:szCs w:val="22"/>
              </w:rPr>
              <w:t>2</w:t>
            </w:r>
          </w:p>
        </w:tc>
        <w:tc>
          <w:tcPr>
            <w:tcW w:w="3152" w:type="dxa"/>
            <w:vAlign w:val="center"/>
          </w:tcPr>
          <w:p w14:paraId="746F04CF" w14:textId="77777777" w:rsidR="00C6424B" w:rsidRPr="00817CA0" w:rsidRDefault="00C6424B" w:rsidP="00DF2569">
            <w:pPr>
              <w:jc w:val="both"/>
              <w:rPr>
                <w:sz w:val="22"/>
                <w:szCs w:val="22"/>
              </w:rPr>
            </w:pPr>
            <w:r w:rsidRPr="00817CA0">
              <w:rPr>
                <w:sz w:val="22"/>
                <w:szCs w:val="22"/>
              </w:rPr>
              <w:t>Вiдpахування на соціальні заходи</w:t>
            </w:r>
          </w:p>
        </w:tc>
        <w:tc>
          <w:tcPr>
            <w:tcW w:w="1046" w:type="dxa"/>
            <w:vAlign w:val="center"/>
          </w:tcPr>
          <w:p w14:paraId="621876ED" w14:textId="77777777" w:rsidR="00C6424B" w:rsidRPr="00817CA0" w:rsidRDefault="00C6424B" w:rsidP="00DF2569">
            <w:pPr>
              <w:jc w:val="center"/>
              <w:rPr>
                <w:sz w:val="22"/>
                <w:szCs w:val="22"/>
              </w:rPr>
            </w:pPr>
          </w:p>
        </w:tc>
        <w:tc>
          <w:tcPr>
            <w:tcW w:w="1046" w:type="dxa"/>
            <w:vAlign w:val="center"/>
          </w:tcPr>
          <w:p w14:paraId="5F975A81" w14:textId="77777777" w:rsidR="00C6424B" w:rsidRPr="00817CA0" w:rsidRDefault="00C6424B" w:rsidP="00DF2569">
            <w:pPr>
              <w:jc w:val="center"/>
              <w:rPr>
                <w:sz w:val="22"/>
                <w:szCs w:val="22"/>
              </w:rPr>
            </w:pPr>
          </w:p>
        </w:tc>
        <w:tc>
          <w:tcPr>
            <w:tcW w:w="965" w:type="dxa"/>
            <w:vAlign w:val="center"/>
          </w:tcPr>
          <w:p w14:paraId="4C780318" w14:textId="77777777" w:rsidR="00C6424B" w:rsidRPr="00817CA0" w:rsidRDefault="00C6424B" w:rsidP="00DF2569">
            <w:pPr>
              <w:jc w:val="center"/>
              <w:rPr>
                <w:sz w:val="22"/>
                <w:szCs w:val="22"/>
              </w:rPr>
            </w:pPr>
          </w:p>
        </w:tc>
        <w:tc>
          <w:tcPr>
            <w:tcW w:w="965" w:type="dxa"/>
            <w:vAlign w:val="center"/>
          </w:tcPr>
          <w:p w14:paraId="331B8FB4" w14:textId="77777777" w:rsidR="00C6424B" w:rsidRPr="00817CA0" w:rsidRDefault="00C6424B" w:rsidP="00DF2569">
            <w:pPr>
              <w:jc w:val="center"/>
              <w:rPr>
                <w:sz w:val="22"/>
                <w:szCs w:val="22"/>
              </w:rPr>
            </w:pPr>
          </w:p>
        </w:tc>
        <w:tc>
          <w:tcPr>
            <w:tcW w:w="965" w:type="dxa"/>
            <w:vAlign w:val="center"/>
          </w:tcPr>
          <w:p w14:paraId="4364BA04" w14:textId="77777777" w:rsidR="00C6424B" w:rsidRPr="00817CA0" w:rsidRDefault="00C6424B" w:rsidP="00DF2569">
            <w:pPr>
              <w:jc w:val="center"/>
              <w:rPr>
                <w:sz w:val="22"/>
                <w:szCs w:val="22"/>
              </w:rPr>
            </w:pPr>
          </w:p>
        </w:tc>
        <w:tc>
          <w:tcPr>
            <w:tcW w:w="966" w:type="dxa"/>
            <w:vAlign w:val="center"/>
          </w:tcPr>
          <w:p w14:paraId="0A410C30" w14:textId="77777777" w:rsidR="00C6424B" w:rsidRPr="00817CA0" w:rsidRDefault="00C6424B" w:rsidP="00DF2569">
            <w:pPr>
              <w:jc w:val="center"/>
              <w:rPr>
                <w:sz w:val="22"/>
                <w:szCs w:val="22"/>
              </w:rPr>
            </w:pPr>
          </w:p>
        </w:tc>
      </w:tr>
      <w:tr w:rsidR="00C6424B" w:rsidRPr="00817CA0" w14:paraId="6777F11C" w14:textId="77777777" w:rsidTr="00DF2569">
        <w:trPr>
          <w:cantSplit/>
        </w:trPr>
        <w:tc>
          <w:tcPr>
            <w:tcW w:w="534" w:type="dxa"/>
            <w:vAlign w:val="center"/>
          </w:tcPr>
          <w:p w14:paraId="6F0D21B3" w14:textId="77777777" w:rsidR="00C6424B" w:rsidRPr="00817CA0" w:rsidRDefault="00C6424B" w:rsidP="00DF2569">
            <w:pPr>
              <w:jc w:val="center"/>
              <w:rPr>
                <w:sz w:val="22"/>
                <w:szCs w:val="22"/>
              </w:rPr>
            </w:pPr>
            <w:r w:rsidRPr="00817CA0">
              <w:rPr>
                <w:sz w:val="22"/>
                <w:szCs w:val="22"/>
              </w:rPr>
              <w:t>3</w:t>
            </w:r>
          </w:p>
        </w:tc>
        <w:tc>
          <w:tcPr>
            <w:tcW w:w="3152" w:type="dxa"/>
            <w:vAlign w:val="center"/>
          </w:tcPr>
          <w:p w14:paraId="65D2C0CB" w14:textId="77777777" w:rsidR="00C6424B" w:rsidRPr="00817CA0" w:rsidRDefault="00C6424B" w:rsidP="00DF2569">
            <w:pPr>
              <w:jc w:val="both"/>
              <w:rPr>
                <w:sz w:val="22"/>
                <w:szCs w:val="22"/>
              </w:rPr>
            </w:pPr>
            <w:r w:rsidRPr="00817CA0">
              <w:rPr>
                <w:sz w:val="22"/>
                <w:szCs w:val="22"/>
              </w:rPr>
              <w:t>Матеріали</w:t>
            </w:r>
          </w:p>
        </w:tc>
        <w:tc>
          <w:tcPr>
            <w:tcW w:w="1046" w:type="dxa"/>
            <w:vAlign w:val="center"/>
          </w:tcPr>
          <w:p w14:paraId="613B13D2" w14:textId="77777777" w:rsidR="00C6424B" w:rsidRPr="00817CA0" w:rsidRDefault="00C6424B" w:rsidP="00DF2569">
            <w:pPr>
              <w:jc w:val="center"/>
              <w:rPr>
                <w:sz w:val="22"/>
                <w:szCs w:val="22"/>
              </w:rPr>
            </w:pPr>
          </w:p>
        </w:tc>
        <w:tc>
          <w:tcPr>
            <w:tcW w:w="1046" w:type="dxa"/>
            <w:vAlign w:val="center"/>
          </w:tcPr>
          <w:p w14:paraId="32744498" w14:textId="77777777" w:rsidR="00C6424B" w:rsidRPr="00817CA0" w:rsidRDefault="00C6424B" w:rsidP="00DF2569">
            <w:pPr>
              <w:jc w:val="center"/>
              <w:rPr>
                <w:sz w:val="22"/>
                <w:szCs w:val="22"/>
              </w:rPr>
            </w:pPr>
          </w:p>
        </w:tc>
        <w:tc>
          <w:tcPr>
            <w:tcW w:w="965" w:type="dxa"/>
            <w:vAlign w:val="center"/>
          </w:tcPr>
          <w:p w14:paraId="317844E0" w14:textId="77777777" w:rsidR="00C6424B" w:rsidRPr="00817CA0" w:rsidRDefault="00C6424B" w:rsidP="00DF2569">
            <w:pPr>
              <w:jc w:val="center"/>
              <w:rPr>
                <w:sz w:val="22"/>
                <w:szCs w:val="22"/>
              </w:rPr>
            </w:pPr>
          </w:p>
        </w:tc>
        <w:tc>
          <w:tcPr>
            <w:tcW w:w="965" w:type="dxa"/>
            <w:vAlign w:val="center"/>
          </w:tcPr>
          <w:p w14:paraId="6DF70E0E" w14:textId="77777777" w:rsidR="00C6424B" w:rsidRPr="00817CA0" w:rsidRDefault="00C6424B" w:rsidP="00DF2569">
            <w:pPr>
              <w:jc w:val="center"/>
              <w:rPr>
                <w:sz w:val="22"/>
                <w:szCs w:val="22"/>
              </w:rPr>
            </w:pPr>
          </w:p>
        </w:tc>
        <w:tc>
          <w:tcPr>
            <w:tcW w:w="965" w:type="dxa"/>
            <w:vAlign w:val="center"/>
          </w:tcPr>
          <w:p w14:paraId="39E31045" w14:textId="77777777" w:rsidR="00C6424B" w:rsidRPr="00817CA0" w:rsidRDefault="00C6424B" w:rsidP="00DF2569">
            <w:pPr>
              <w:jc w:val="center"/>
              <w:rPr>
                <w:sz w:val="22"/>
                <w:szCs w:val="22"/>
              </w:rPr>
            </w:pPr>
          </w:p>
        </w:tc>
        <w:tc>
          <w:tcPr>
            <w:tcW w:w="966" w:type="dxa"/>
            <w:vAlign w:val="center"/>
          </w:tcPr>
          <w:p w14:paraId="56F3F12B" w14:textId="77777777" w:rsidR="00C6424B" w:rsidRPr="00817CA0" w:rsidRDefault="00C6424B" w:rsidP="00DF2569">
            <w:pPr>
              <w:jc w:val="center"/>
              <w:rPr>
                <w:sz w:val="22"/>
                <w:szCs w:val="22"/>
              </w:rPr>
            </w:pPr>
          </w:p>
        </w:tc>
      </w:tr>
      <w:tr w:rsidR="00C6424B" w:rsidRPr="00817CA0" w14:paraId="535E5F29" w14:textId="77777777" w:rsidTr="00DF2569">
        <w:trPr>
          <w:cantSplit/>
        </w:trPr>
        <w:tc>
          <w:tcPr>
            <w:tcW w:w="534" w:type="dxa"/>
            <w:vAlign w:val="center"/>
          </w:tcPr>
          <w:p w14:paraId="7F69ADFD" w14:textId="77777777" w:rsidR="00C6424B" w:rsidRPr="00817CA0" w:rsidRDefault="00C6424B" w:rsidP="00DF2569">
            <w:pPr>
              <w:jc w:val="center"/>
              <w:rPr>
                <w:sz w:val="22"/>
                <w:szCs w:val="22"/>
              </w:rPr>
            </w:pPr>
            <w:r w:rsidRPr="00817CA0">
              <w:rPr>
                <w:sz w:val="22"/>
                <w:szCs w:val="22"/>
              </w:rPr>
              <w:t>4</w:t>
            </w:r>
          </w:p>
        </w:tc>
        <w:tc>
          <w:tcPr>
            <w:tcW w:w="3152" w:type="dxa"/>
            <w:vAlign w:val="center"/>
          </w:tcPr>
          <w:p w14:paraId="1444B58E" w14:textId="77777777" w:rsidR="00C6424B" w:rsidRPr="00817CA0" w:rsidRDefault="00C6424B" w:rsidP="00DF2569">
            <w:pPr>
              <w:jc w:val="both"/>
              <w:rPr>
                <w:sz w:val="22"/>
                <w:szCs w:val="22"/>
              </w:rPr>
            </w:pPr>
            <w:r w:rsidRPr="00817CA0">
              <w:rPr>
                <w:sz w:val="22"/>
                <w:szCs w:val="22"/>
              </w:rPr>
              <w:t>Паливо та енергія для науково-виробничих цілей</w:t>
            </w:r>
          </w:p>
        </w:tc>
        <w:tc>
          <w:tcPr>
            <w:tcW w:w="1046" w:type="dxa"/>
            <w:vAlign w:val="center"/>
          </w:tcPr>
          <w:p w14:paraId="2AF5B8C4" w14:textId="77777777" w:rsidR="00C6424B" w:rsidRPr="00817CA0" w:rsidRDefault="00C6424B" w:rsidP="00DF2569">
            <w:pPr>
              <w:jc w:val="center"/>
              <w:rPr>
                <w:sz w:val="22"/>
                <w:szCs w:val="22"/>
              </w:rPr>
            </w:pPr>
          </w:p>
        </w:tc>
        <w:tc>
          <w:tcPr>
            <w:tcW w:w="1046" w:type="dxa"/>
            <w:vAlign w:val="center"/>
          </w:tcPr>
          <w:p w14:paraId="2FBE092D" w14:textId="77777777" w:rsidR="00C6424B" w:rsidRPr="00817CA0" w:rsidRDefault="00C6424B" w:rsidP="00DF2569">
            <w:pPr>
              <w:jc w:val="center"/>
              <w:rPr>
                <w:sz w:val="22"/>
                <w:szCs w:val="22"/>
              </w:rPr>
            </w:pPr>
          </w:p>
        </w:tc>
        <w:tc>
          <w:tcPr>
            <w:tcW w:w="965" w:type="dxa"/>
            <w:vAlign w:val="center"/>
          </w:tcPr>
          <w:p w14:paraId="2872D240" w14:textId="77777777" w:rsidR="00C6424B" w:rsidRPr="00817CA0" w:rsidRDefault="00C6424B" w:rsidP="00DF2569">
            <w:pPr>
              <w:jc w:val="center"/>
              <w:rPr>
                <w:sz w:val="22"/>
                <w:szCs w:val="22"/>
              </w:rPr>
            </w:pPr>
          </w:p>
        </w:tc>
        <w:tc>
          <w:tcPr>
            <w:tcW w:w="965" w:type="dxa"/>
            <w:vAlign w:val="center"/>
          </w:tcPr>
          <w:p w14:paraId="57F89EFD" w14:textId="77777777" w:rsidR="00C6424B" w:rsidRPr="00817CA0" w:rsidRDefault="00C6424B" w:rsidP="00DF2569">
            <w:pPr>
              <w:jc w:val="center"/>
              <w:rPr>
                <w:sz w:val="22"/>
                <w:szCs w:val="22"/>
              </w:rPr>
            </w:pPr>
          </w:p>
        </w:tc>
        <w:tc>
          <w:tcPr>
            <w:tcW w:w="965" w:type="dxa"/>
            <w:vAlign w:val="center"/>
          </w:tcPr>
          <w:p w14:paraId="77F84385" w14:textId="77777777" w:rsidR="00C6424B" w:rsidRPr="00817CA0" w:rsidRDefault="00C6424B" w:rsidP="00DF2569">
            <w:pPr>
              <w:jc w:val="center"/>
              <w:rPr>
                <w:sz w:val="22"/>
                <w:szCs w:val="22"/>
              </w:rPr>
            </w:pPr>
          </w:p>
        </w:tc>
        <w:tc>
          <w:tcPr>
            <w:tcW w:w="966" w:type="dxa"/>
            <w:vAlign w:val="center"/>
          </w:tcPr>
          <w:p w14:paraId="0A434FF0" w14:textId="77777777" w:rsidR="00C6424B" w:rsidRPr="00817CA0" w:rsidRDefault="00C6424B" w:rsidP="00DF2569">
            <w:pPr>
              <w:jc w:val="center"/>
              <w:rPr>
                <w:sz w:val="22"/>
                <w:szCs w:val="22"/>
              </w:rPr>
            </w:pPr>
          </w:p>
        </w:tc>
      </w:tr>
      <w:tr w:rsidR="00C6424B" w:rsidRPr="00817CA0" w14:paraId="57C8FA31" w14:textId="77777777" w:rsidTr="00DF2569">
        <w:trPr>
          <w:cantSplit/>
        </w:trPr>
        <w:tc>
          <w:tcPr>
            <w:tcW w:w="534" w:type="dxa"/>
            <w:vAlign w:val="center"/>
          </w:tcPr>
          <w:p w14:paraId="667591D7" w14:textId="77777777" w:rsidR="00C6424B" w:rsidRPr="00817CA0" w:rsidRDefault="00C6424B" w:rsidP="00DF2569">
            <w:pPr>
              <w:jc w:val="center"/>
              <w:rPr>
                <w:sz w:val="22"/>
                <w:szCs w:val="22"/>
              </w:rPr>
            </w:pPr>
            <w:r w:rsidRPr="00817CA0">
              <w:rPr>
                <w:sz w:val="22"/>
                <w:szCs w:val="22"/>
              </w:rPr>
              <w:t>5</w:t>
            </w:r>
          </w:p>
        </w:tc>
        <w:tc>
          <w:tcPr>
            <w:tcW w:w="3152" w:type="dxa"/>
            <w:vAlign w:val="center"/>
          </w:tcPr>
          <w:p w14:paraId="4768DF2A" w14:textId="77777777" w:rsidR="00C6424B" w:rsidRPr="00817CA0" w:rsidRDefault="00C6424B" w:rsidP="00DF2569">
            <w:pPr>
              <w:jc w:val="both"/>
              <w:rPr>
                <w:sz w:val="22"/>
                <w:szCs w:val="22"/>
              </w:rPr>
            </w:pPr>
            <w:r w:rsidRPr="00817CA0">
              <w:rPr>
                <w:sz w:val="22"/>
                <w:szCs w:val="22"/>
              </w:rPr>
              <w:t>Витрати на службові відрядження</w:t>
            </w:r>
          </w:p>
        </w:tc>
        <w:tc>
          <w:tcPr>
            <w:tcW w:w="1046" w:type="dxa"/>
            <w:vAlign w:val="center"/>
          </w:tcPr>
          <w:p w14:paraId="1D4623FA" w14:textId="77777777" w:rsidR="00C6424B" w:rsidRPr="00817CA0" w:rsidRDefault="00C6424B" w:rsidP="00DF2569">
            <w:pPr>
              <w:jc w:val="center"/>
              <w:rPr>
                <w:sz w:val="22"/>
                <w:szCs w:val="22"/>
              </w:rPr>
            </w:pPr>
          </w:p>
        </w:tc>
        <w:tc>
          <w:tcPr>
            <w:tcW w:w="1046" w:type="dxa"/>
            <w:vAlign w:val="center"/>
          </w:tcPr>
          <w:p w14:paraId="26DEFFDE" w14:textId="77777777" w:rsidR="00C6424B" w:rsidRPr="00817CA0" w:rsidRDefault="00C6424B" w:rsidP="00DF2569">
            <w:pPr>
              <w:jc w:val="center"/>
              <w:rPr>
                <w:sz w:val="22"/>
                <w:szCs w:val="22"/>
              </w:rPr>
            </w:pPr>
          </w:p>
        </w:tc>
        <w:tc>
          <w:tcPr>
            <w:tcW w:w="965" w:type="dxa"/>
            <w:vAlign w:val="center"/>
          </w:tcPr>
          <w:p w14:paraId="540ABD84" w14:textId="77777777" w:rsidR="00C6424B" w:rsidRPr="00817CA0" w:rsidRDefault="00C6424B" w:rsidP="00DF2569">
            <w:pPr>
              <w:jc w:val="center"/>
              <w:rPr>
                <w:sz w:val="22"/>
                <w:szCs w:val="22"/>
              </w:rPr>
            </w:pPr>
          </w:p>
        </w:tc>
        <w:tc>
          <w:tcPr>
            <w:tcW w:w="965" w:type="dxa"/>
            <w:vAlign w:val="center"/>
          </w:tcPr>
          <w:p w14:paraId="3B1550F0" w14:textId="77777777" w:rsidR="00C6424B" w:rsidRPr="00817CA0" w:rsidRDefault="00C6424B" w:rsidP="00DF2569">
            <w:pPr>
              <w:jc w:val="center"/>
              <w:rPr>
                <w:sz w:val="22"/>
                <w:szCs w:val="22"/>
              </w:rPr>
            </w:pPr>
          </w:p>
        </w:tc>
        <w:tc>
          <w:tcPr>
            <w:tcW w:w="965" w:type="dxa"/>
            <w:vAlign w:val="center"/>
          </w:tcPr>
          <w:p w14:paraId="3BCED4D0" w14:textId="77777777" w:rsidR="00C6424B" w:rsidRPr="00817CA0" w:rsidRDefault="00C6424B" w:rsidP="00DF2569">
            <w:pPr>
              <w:jc w:val="center"/>
              <w:rPr>
                <w:sz w:val="22"/>
                <w:szCs w:val="22"/>
              </w:rPr>
            </w:pPr>
          </w:p>
        </w:tc>
        <w:tc>
          <w:tcPr>
            <w:tcW w:w="966" w:type="dxa"/>
            <w:vAlign w:val="center"/>
          </w:tcPr>
          <w:p w14:paraId="08C7104C" w14:textId="77777777" w:rsidR="00C6424B" w:rsidRPr="00817CA0" w:rsidRDefault="00C6424B" w:rsidP="00DF2569">
            <w:pPr>
              <w:jc w:val="center"/>
              <w:rPr>
                <w:sz w:val="22"/>
                <w:szCs w:val="22"/>
              </w:rPr>
            </w:pPr>
          </w:p>
        </w:tc>
      </w:tr>
      <w:tr w:rsidR="00C6424B" w:rsidRPr="00817CA0" w14:paraId="30CEE7A6" w14:textId="77777777" w:rsidTr="00DF2569">
        <w:trPr>
          <w:cantSplit/>
        </w:trPr>
        <w:tc>
          <w:tcPr>
            <w:tcW w:w="534" w:type="dxa"/>
            <w:vAlign w:val="center"/>
          </w:tcPr>
          <w:p w14:paraId="543307AF" w14:textId="77777777" w:rsidR="00C6424B" w:rsidRPr="00817CA0" w:rsidRDefault="00C6424B" w:rsidP="00DF2569">
            <w:pPr>
              <w:jc w:val="center"/>
              <w:rPr>
                <w:sz w:val="22"/>
                <w:szCs w:val="22"/>
              </w:rPr>
            </w:pPr>
            <w:r w:rsidRPr="00817CA0">
              <w:rPr>
                <w:sz w:val="22"/>
                <w:szCs w:val="22"/>
              </w:rPr>
              <w:t>6</w:t>
            </w:r>
          </w:p>
        </w:tc>
        <w:tc>
          <w:tcPr>
            <w:tcW w:w="3152" w:type="dxa"/>
            <w:vAlign w:val="center"/>
          </w:tcPr>
          <w:p w14:paraId="44BAB544" w14:textId="77777777" w:rsidR="00C6424B" w:rsidRPr="00817CA0" w:rsidRDefault="00C6424B" w:rsidP="00DF2569">
            <w:pPr>
              <w:jc w:val="both"/>
              <w:rPr>
                <w:sz w:val="22"/>
                <w:szCs w:val="22"/>
              </w:rPr>
            </w:pPr>
            <w:r w:rsidRPr="00817CA0">
              <w:rPr>
                <w:sz w:val="22"/>
                <w:szCs w:val="22"/>
              </w:rPr>
              <w:t>Спецустаткування для наукових (експериментальних) робіт</w:t>
            </w:r>
          </w:p>
        </w:tc>
        <w:tc>
          <w:tcPr>
            <w:tcW w:w="1046" w:type="dxa"/>
            <w:vAlign w:val="center"/>
          </w:tcPr>
          <w:p w14:paraId="49C8D2BC" w14:textId="77777777" w:rsidR="00C6424B" w:rsidRPr="00817CA0" w:rsidRDefault="00C6424B" w:rsidP="00DF2569">
            <w:pPr>
              <w:jc w:val="center"/>
              <w:rPr>
                <w:sz w:val="22"/>
                <w:szCs w:val="22"/>
              </w:rPr>
            </w:pPr>
          </w:p>
        </w:tc>
        <w:tc>
          <w:tcPr>
            <w:tcW w:w="1046" w:type="dxa"/>
            <w:vAlign w:val="center"/>
          </w:tcPr>
          <w:p w14:paraId="384958C1" w14:textId="77777777" w:rsidR="00C6424B" w:rsidRPr="00817CA0" w:rsidRDefault="00C6424B" w:rsidP="00DF2569">
            <w:pPr>
              <w:jc w:val="center"/>
              <w:rPr>
                <w:sz w:val="22"/>
                <w:szCs w:val="22"/>
              </w:rPr>
            </w:pPr>
          </w:p>
        </w:tc>
        <w:tc>
          <w:tcPr>
            <w:tcW w:w="965" w:type="dxa"/>
            <w:vAlign w:val="center"/>
          </w:tcPr>
          <w:p w14:paraId="70DEB183" w14:textId="77777777" w:rsidR="00C6424B" w:rsidRPr="00817CA0" w:rsidRDefault="00C6424B" w:rsidP="00DF2569">
            <w:pPr>
              <w:jc w:val="center"/>
              <w:rPr>
                <w:sz w:val="22"/>
                <w:szCs w:val="22"/>
              </w:rPr>
            </w:pPr>
          </w:p>
        </w:tc>
        <w:tc>
          <w:tcPr>
            <w:tcW w:w="965" w:type="dxa"/>
            <w:vAlign w:val="center"/>
          </w:tcPr>
          <w:p w14:paraId="2A4CE0C8" w14:textId="77777777" w:rsidR="00C6424B" w:rsidRPr="00817CA0" w:rsidRDefault="00C6424B" w:rsidP="00DF2569">
            <w:pPr>
              <w:jc w:val="center"/>
              <w:rPr>
                <w:sz w:val="22"/>
                <w:szCs w:val="22"/>
              </w:rPr>
            </w:pPr>
          </w:p>
        </w:tc>
        <w:tc>
          <w:tcPr>
            <w:tcW w:w="965" w:type="dxa"/>
            <w:vAlign w:val="center"/>
          </w:tcPr>
          <w:p w14:paraId="62582B9A" w14:textId="77777777" w:rsidR="00C6424B" w:rsidRPr="00817CA0" w:rsidRDefault="00C6424B" w:rsidP="00DF2569">
            <w:pPr>
              <w:jc w:val="center"/>
              <w:rPr>
                <w:sz w:val="22"/>
                <w:szCs w:val="22"/>
              </w:rPr>
            </w:pPr>
          </w:p>
        </w:tc>
        <w:tc>
          <w:tcPr>
            <w:tcW w:w="966" w:type="dxa"/>
            <w:vAlign w:val="center"/>
          </w:tcPr>
          <w:p w14:paraId="6B8D8FB4" w14:textId="77777777" w:rsidR="00C6424B" w:rsidRPr="00817CA0" w:rsidRDefault="00C6424B" w:rsidP="00DF2569">
            <w:pPr>
              <w:jc w:val="center"/>
              <w:rPr>
                <w:sz w:val="22"/>
                <w:szCs w:val="22"/>
              </w:rPr>
            </w:pPr>
          </w:p>
        </w:tc>
      </w:tr>
      <w:tr w:rsidR="00C6424B" w:rsidRPr="00817CA0" w14:paraId="76428C4B" w14:textId="77777777" w:rsidTr="00DF2569">
        <w:trPr>
          <w:cantSplit/>
        </w:trPr>
        <w:tc>
          <w:tcPr>
            <w:tcW w:w="534" w:type="dxa"/>
            <w:vAlign w:val="center"/>
          </w:tcPr>
          <w:p w14:paraId="0C999D81" w14:textId="77777777" w:rsidR="00C6424B" w:rsidRPr="00817CA0" w:rsidRDefault="00C6424B" w:rsidP="00DF2569">
            <w:pPr>
              <w:jc w:val="center"/>
              <w:rPr>
                <w:sz w:val="22"/>
                <w:szCs w:val="22"/>
              </w:rPr>
            </w:pPr>
            <w:r w:rsidRPr="00817CA0">
              <w:rPr>
                <w:sz w:val="22"/>
                <w:szCs w:val="22"/>
              </w:rPr>
              <w:t>7</w:t>
            </w:r>
          </w:p>
        </w:tc>
        <w:tc>
          <w:tcPr>
            <w:tcW w:w="3152" w:type="dxa"/>
            <w:vAlign w:val="center"/>
          </w:tcPr>
          <w:p w14:paraId="7C3C1B4D" w14:textId="77777777" w:rsidR="00C6424B" w:rsidRPr="00817CA0" w:rsidRDefault="00C6424B" w:rsidP="00DF2569">
            <w:pPr>
              <w:jc w:val="both"/>
              <w:rPr>
                <w:sz w:val="22"/>
                <w:szCs w:val="22"/>
              </w:rPr>
            </w:pPr>
            <w:r w:rsidRPr="00817CA0">
              <w:rPr>
                <w:sz w:val="22"/>
                <w:szCs w:val="22"/>
              </w:rPr>
              <w:t>Витрати на роботи, які виконують сторонні підприємства, установи і організації</w:t>
            </w:r>
          </w:p>
        </w:tc>
        <w:tc>
          <w:tcPr>
            <w:tcW w:w="1046" w:type="dxa"/>
            <w:vAlign w:val="center"/>
          </w:tcPr>
          <w:p w14:paraId="28F05714" w14:textId="77777777" w:rsidR="00C6424B" w:rsidRPr="00817CA0" w:rsidRDefault="00C6424B" w:rsidP="00DF2569">
            <w:pPr>
              <w:jc w:val="center"/>
              <w:rPr>
                <w:sz w:val="22"/>
                <w:szCs w:val="22"/>
              </w:rPr>
            </w:pPr>
          </w:p>
        </w:tc>
        <w:tc>
          <w:tcPr>
            <w:tcW w:w="1046" w:type="dxa"/>
            <w:vAlign w:val="center"/>
          </w:tcPr>
          <w:p w14:paraId="274968B8" w14:textId="77777777" w:rsidR="00C6424B" w:rsidRPr="00817CA0" w:rsidRDefault="00C6424B" w:rsidP="00DF2569">
            <w:pPr>
              <w:jc w:val="center"/>
              <w:rPr>
                <w:sz w:val="22"/>
                <w:szCs w:val="22"/>
              </w:rPr>
            </w:pPr>
          </w:p>
        </w:tc>
        <w:tc>
          <w:tcPr>
            <w:tcW w:w="965" w:type="dxa"/>
            <w:vAlign w:val="center"/>
          </w:tcPr>
          <w:p w14:paraId="46431523" w14:textId="77777777" w:rsidR="00C6424B" w:rsidRPr="00817CA0" w:rsidRDefault="00C6424B" w:rsidP="00DF2569">
            <w:pPr>
              <w:jc w:val="center"/>
              <w:rPr>
                <w:sz w:val="22"/>
                <w:szCs w:val="22"/>
              </w:rPr>
            </w:pPr>
          </w:p>
        </w:tc>
        <w:tc>
          <w:tcPr>
            <w:tcW w:w="965" w:type="dxa"/>
            <w:vAlign w:val="center"/>
          </w:tcPr>
          <w:p w14:paraId="168EC5B2" w14:textId="77777777" w:rsidR="00C6424B" w:rsidRPr="00817CA0" w:rsidRDefault="00C6424B" w:rsidP="00DF2569">
            <w:pPr>
              <w:jc w:val="center"/>
              <w:rPr>
                <w:sz w:val="22"/>
                <w:szCs w:val="22"/>
              </w:rPr>
            </w:pPr>
          </w:p>
        </w:tc>
        <w:tc>
          <w:tcPr>
            <w:tcW w:w="965" w:type="dxa"/>
            <w:vAlign w:val="center"/>
          </w:tcPr>
          <w:p w14:paraId="7E42F94E" w14:textId="77777777" w:rsidR="00C6424B" w:rsidRPr="00817CA0" w:rsidRDefault="00C6424B" w:rsidP="00DF2569">
            <w:pPr>
              <w:jc w:val="center"/>
              <w:rPr>
                <w:sz w:val="22"/>
                <w:szCs w:val="22"/>
              </w:rPr>
            </w:pPr>
          </w:p>
        </w:tc>
        <w:tc>
          <w:tcPr>
            <w:tcW w:w="966" w:type="dxa"/>
            <w:vAlign w:val="center"/>
          </w:tcPr>
          <w:p w14:paraId="6A6315A7" w14:textId="77777777" w:rsidR="00C6424B" w:rsidRPr="00817CA0" w:rsidRDefault="00C6424B" w:rsidP="00DF2569">
            <w:pPr>
              <w:jc w:val="center"/>
              <w:rPr>
                <w:sz w:val="22"/>
                <w:szCs w:val="22"/>
              </w:rPr>
            </w:pPr>
          </w:p>
        </w:tc>
      </w:tr>
      <w:tr w:rsidR="00C6424B" w:rsidRPr="00817CA0" w14:paraId="12D02299" w14:textId="77777777" w:rsidTr="00DF2569">
        <w:trPr>
          <w:cantSplit/>
        </w:trPr>
        <w:tc>
          <w:tcPr>
            <w:tcW w:w="534" w:type="dxa"/>
            <w:vAlign w:val="center"/>
          </w:tcPr>
          <w:p w14:paraId="720D1746" w14:textId="77777777" w:rsidR="00C6424B" w:rsidRPr="00817CA0" w:rsidRDefault="00C6424B" w:rsidP="00DF2569">
            <w:pPr>
              <w:jc w:val="center"/>
              <w:rPr>
                <w:sz w:val="22"/>
                <w:szCs w:val="22"/>
              </w:rPr>
            </w:pPr>
            <w:r w:rsidRPr="00817CA0">
              <w:rPr>
                <w:sz w:val="22"/>
                <w:szCs w:val="22"/>
              </w:rPr>
              <w:t>8</w:t>
            </w:r>
          </w:p>
        </w:tc>
        <w:tc>
          <w:tcPr>
            <w:tcW w:w="3152" w:type="dxa"/>
            <w:vAlign w:val="center"/>
          </w:tcPr>
          <w:p w14:paraId="7B42C659" w14:textId="77777777" w:rsidR="00C6424B" w:rsidRPr="00817CA0" w:rsidRDefault="00C6424B" w:rsidP="00DF2569">
            <w:pPr>
              <w:jc w:val="both"/>
              <w:rPr>
                <w:sz w:val="22"/>
                <w:szCs w:val="22"/>
              </w:rPr>
            </w:pPr>
            <w:r w:rsidRPr="00817CA0">
              <w:rPr>
                <w:sz w:val="22"/>
                <w:szCs w:val="22"/>
              </w:rPr>
              <w:t>Інші витрати</w:t>
            </w:r>
          </w:p>
        </w:tc>
        <w:tc>
          <w:tcPr>
            <w:tcW w:w="1046" w:type="dxa"/>
            <w:vAlign w:val="center"/>
          </w:tcPr>
          <w:p w14:paraId="4BC03027" w14:textId="77777777" w:rsidR="00C6424B" w:rsidRPr="00817CA0" w:rsidRDefault="00C6424B" w:rsidP="00DF2569">
            <w:pPr>
              <w:jc w:val="center"/>
              <w:rPr>
                <w:sz w:val="22"/>
                <w:szCs w:val="22"/>
              </w:rPr>
            </w:pPr>
          </w:p>
        </w:tc>
        <w:tc>
          <w:tcPr>
            <w:tcW w:w="1046" w:type="dxa"/>
            <w:vAlign w:val="center"/>
          </w:tcPr>
          <w:p w14:paraId="270430B2" w14:textId="77777777" w:rsidR="00C6424B" w:rsidRPr="00817CA0" w:rsidRDefault="00C6424B" w:rsidP="00DF2569">
            <w:pPr>
              <w:jc w:val="center"/>
              <w:rPr>
                <w:sz w:val="22"/>
                <w:szCs w:val="22"/>
              </w:rPr>
            </w:pPr>
          </w:p>
        </w:tc>
        <w:tc>
          <w:tcPr>
            <w:tcW w:w="965" w:type="dxa"/>
            <w:vAlign w:val="center"/>
          </w:tcPr>
          <w:p w14:paraId="66CCDF0C" w14:textId="77777777" w:rsidR="00C6424B" w:rsidRPr="00817CA0" w:rsidRDefault="00C6424B" w:rsidP="00DF2569">
            <w:pPr>
              <w:jc w:val="center"/>
              <w:rPr>
                <w:sz w:val="22"/>
                <w:szCs w:val="22"/>
              </w:rPr>
            </w:pPr>
          </w:p>
        </w:tc>
        <w:tc>
          <w:tcPr>
            <w:tcW w:w="965" w:type="dxa"/>
            <w:vAlign w:val="center"/>
          </w:tcPr>
          <w:p w14:paraId="5C95CD03" w14:textId="77777777" w:rsidR="00C6424B" w:rsidRPr="00817CA0" w:rsidRDefault="00C6424B" w:rsidP="00DF2569">
            <w:pPr>
              <w:jc w:val="center"/>
              <w:rPr>
                <w:sz w:val="22"/>
                <w:szCs w:val="22"/>
              </w:rPr>
            </w:pPr>
          </w:p>
        </w:tc>
        <w:tc>
          <w:tcPr>
            <w:tcW w:w="965" w:type="dxa"/>
            <w:vAlign w:val="center"/>
          </w:tcPr>
          <w:p w14:paraId="79E6DD61" w14:textId="77777777" w:rsidR="00C6424B" w:rsidRPr="00817CA0" w:rsidRDefault="00C6424B" w:rsidP="00DF2569">
            <w:pPr>
              <w:jc w:val="center"/>
              <w:rPr>
                <w:sz w:val="22"/>
                <w:szCs w:val="22"/>
              </w:rPr>
            </w:pPr>
          </w:p>
        </w:tc>
        <w:tc>
          <w:tcPr>
            <w:tcW w:w="966" w:type="dxa"/>
            <w:vAlign w:val="center"/>
          </w:tcPr>
          <w:p w14:paraId="28C7C4A8" w14:textId="77777777" w:rsidR="00C6424B" w:rsidRPr="00817CA0" w:rsidRDefault="00C6424B" w:rsidP="00DF2569">
            <w:pPr>
              <w:jc w:val="center"/>
              <w:rPr>
                <w:sz w:val="22"/>
                <w:szCs w:val="22"/>
              </w:rPr>
            </w:pPr>
          </w:p>
        </w:tc>
      </w:tr>
      <w:tr w:rsidR="00C6424B" w:rsidRPr="00817CA0" w14:paraId="7465B187" w14:textId="77777777" w:rsidTr="00DF2569">
        <w:trPr>
          <w:cantSplit/>
        </w:trPr>
        <w:tc>
          <w:tcPr>
            <w:tcW w:w="534" w:type="dxa"/>
            <w:vAlign w:val="center"/>
          </w:tcPr>
          <w:p w14:paraId="55CBF896" w14:textId="77777777" w:rsidR="00C6424B" w:rsidRPr="00817CA0" w:rsidRDefault="00C6424B" w:rsidP="00DF2569">
            <w:pPr>
              <w:jc w:val="center"/>
              <w:rPr>
                <w:sz w:val="22"/>
                <w:szCs w:val="22"/>
              </w:rPr>
            </w:pPr>
            <w:r w:rsidRPr="00817CA0">
              <w:rPr>
                <w:sz w:val="22"/>
                <w:szCs w:val="22"/>
              </w:rPr>
              <w:t>9</w:t>
            </w:r>
          </w:p>
        </w:tc>
        <w:tc>
          <w:tcPr>
            <w:tcW w:w="3152" w:type="dxa"/>
            <w:vAlign w:val="center"/>
          </w:tcPr>
          <w:p w14:paraId="0D0C6464" w14:textId="77777777" w:rsidR="00C6424B" w:rsidRPr="00817CA0" w:rsidRDefault="00C6424B" w:rsidP="00DF2569">
            <w:pPr>
              <w:jc w:val="both"/>
              <w:rPr>
                <w:sz w:val="22"/>
                <w:szCs w:val="22"/>
              </w:rPr>
            </w:pPr>
            <w:r w:rsidRPr="00817CA0">
              <w:rPr>
                <w:sz w:val="22"/>
                <w:szCs w:val="22"/>
              </w:rPr>
              <w:t>Накладні витрати</w:t>
            </w:r>
          </w:p>
        </w:tc>
        <w:tc>
          <w:tcPr>
            <w:tcW w:w="1046" w:type="dxa"/>
            <w:vAlign w:val="center"/>
          </w:tcPr>
          <w:p w14:paraId="2F741843" w14:textId="77777777" w:rsidR="00C6424B" w:rsidRPr="00817CA0" w:rsidRDefault="00C6424B" w:rsidP="00DF2569">
            <w:pPr>
              <w:jc w:val="center"/>
              <w:rPr>
                <w:sz w:val="22"/>
                <w:szCs w:val="22"/>
              </w:rPr>
            </w:pPr>
          </w:p>
        </w:tc>
        <w:tc>
          <w:tcPr>
            <w:tcW w:w="1046" w:type="dxa"/>
            <w:vAlign w:val="center"/>
          </w:tcPr>
          <w:p w14:paraId="13D38434" w14:textId="77777777" w:rsidR="00C6424B" w:rsidRPr="00817CA0" w:rsidRDefault="00C6424B" w:rsidP="00DF2569">
            <w:pPr>
              <w:jc w:val="center"/>
              <w:rPr>
                <w:sz w:val="22"/>
                <w:szCs w:val="22"/>
              </w:rPr>
            </w:pPr>
          </w:p>
        </w:tc>
        <w:tc>
          <w:tcPr>
            <w:tcW w:w="965" w:type="dxa"/>
            <w:vAlign w:val="center"/>
          </w:tcPr>
          <w:p w14:paraId="34838BC5" w14:textId="77777777" w:rsidR="00C6424B" w:rsidRPr="00817CA0" w:rsidRDefault="00C6424B" w:rsidP="00DF2569">
            <w:pPr>
              <w:jc w:val="center"/>
              <w:rPr>
                <w:sz w:val="22"/>
                <w:szCs w:val="22"/>
              </w:rPr>
            </w:pPr>
          </w:p>
        </w:tc>
        <w:tc>
          <w:tcPr>
            <w:tcW w:w="965" w:type="dxa"/>
            <w:vAlign w:val="center"/>
          </w:tcPr>
          <w:p w14:paraId="3595C5FB" w14:textId="77777777" w:rsidR="00C6424B" w:rsidRPr="00817CA0" w:rsidRDefault="00C6424B" w:rsidP="00DF2569">
            <w:pPr>
              <w:jc w:val="center"/>
              <w:rPr>
                <w:sz w:val="22"/>
                <w:szCs w:val="22"/>
              </w:rPr>
            </w:pPr>
          </w:p>
        </w:tc>
        <w:tc>
          <w:tcPr>
            <w:tcW w:w="965" w:type="dxa"/>
            <w:vAlign w:val="center"/>
          </w:tcPr>
          <w:p w14:paraId="4DD8F79D" w14:textId="77777777" w:rsidR="00C6424B" w:rsidRPr="00817CA0" w:rsidRDefault="00C6424B" w:rsidP="00DF2569">
            <w:pPr>
              <w:jc w:val="center"/>
              <w:rPr>
                <w:sz w:val="22"/>
                <w:szCs w:val="22"/>
              </w:rPr>
            </w:pPr>
          </w:p>
        </w:tc>
        <w:tc>
          <w:tcPr>
            <w:tcW w:w="966" w:type="dxa"/>
            <w:vAlign w:val="center"/>
          </w:tcPr>
          <w:p w14:paraId="17A01C2D" w14:textId="77777777" w:rsidR="00C6424B" w:rsidRPr="00817CA0" w:rsidRDefault="00C6424B" w:rsidP="00DF2569">
            <w:pPr>
              <w:jc w:val="center"/>
              <w:rPr>
                <w:sz w:val="22"/>
                <w:szCs w:val="22"/>
              </w:rPr>
            </w:pPr>
          </w:p>
        </w:tc>
      </w:tr>
      <w:tr w:rsidR="009969BB" w:rsidRPr="00817CA0" w14:paraId="49A2C896" w14:textId="77777777" w:rsidTr="00DF2569">
        <w:trPr>
          <w:cantSplit/>
        </w:trPr>
        <w:tc>
          <w:tcPr>
            <w:tcW w:w="534" w:type="dxa"/>
            <w:vAlign w:val="center"/>
          </w:tcPr>
          <w:p w14:paraId="45C8DFF5" w14:textId="1B2F2F10" w:rsidR="009969BB" w:rsidRPr="00C746F2" w:rsidRDefault="009969BB" w:rsidP="00DF2569">
            <w:pPr>
              <w:jc w:val="center"/>
              <w:rPr>
                <w:sz w:val="22"/>
                <w:szCs w:val="22"/>
                <w:lang w:val="uk-UA"/>
              </w:rPr>
            </w:pPr>
            <w:r w:rsidRPr="00C746F2">
              <w:rPr>
                <w:sz w:val="22"/>
                <w:szCs w:val="22"/>
                <w:lang w:val="uk-UA"/>
              </w:rPr>
              <w:t>10</w:t>
            </w:r>
          </w:p>
        </w:tc>
        <w:tc>
          <w:tcPr>
            <w:tcW w:w="3152" w:type="dxa"/>
            <w:vAlign w:val="center"/>
          </w:tcPr>
          <w:p w14:paraId="46448F7F" w14:textId="1004975B" w:rsidR="009969BB" w:rsidRPr="00C746F2" w:rsidRDefault="009969BB" w:rsidP="00DF2569">
            <w:pPr>
              <w:jc w:val="both"/>
              <w:rPr>
                <w:sz w:val="22"/>
                <w:szCs w:val="22"/>
                <w:lang w:val="uk-UA"/>
              </w:rPr>
            </w:pPr>
            <w:r w:rsidRPr="00C746F2">
              <w:rPr>
                <w:sz w:val="22"/>
                <w:szCs w:val="22"/>
                <w:lang w:val="uk-UA"/>
              </w:rPr>
              <w:t>Податок на додану вартість</w:t>
            </w:r>
          </w:p>
        </w:tc>
        <w:tc>
          <w:tcPr>
            <w:tcW w:w="1046" w:type="dxa"/>
            <w:vAlign w:val="center"/>
          </w:tcPr>
          <w:p w14:paraId="4F41DEA4" w14:textId="77777777" w:rsidR="009969BB" w:rsidRPr="00817CA0" w:rsidRDefault="009969BB" w:rsidP="00DF2569">
            <w:pPr>
              <w:jc w:val="center"/>
              <w:rPr>
                <w:sz w:val="22"/>
                <w:szCs w:val="22"/>
              </w:rPr>
            </w:pPr>
          </w:p>
        </w:tc>
        <w:tc>
          <w:tcPr>
            <w:tcW w:w="1046" w:type="dxa"/>
            <w:vAlign w:val="center"/>
          </w:tcPr>
          <w:p w14:paraId="2D071BD0" w14:textId="77777777" w:rsidR="009969BB" w:rsidRPr="00817CA0" w:rsidRDefault="009969BB" w:rsidP="00DF2569">
            <w:pPr>
              <w:jc w:val="center"/>
              <w:rPr>
                <w:sz w:val="22"/>
                <w:szCs w:val="22"/>
              </w:rPr>
            </w:pPr>
          </w:p>
        </w:tc>
        <w:tc>
          <w:tcPr>
            <w:tcW w:w="965" w:type="dxa"/>
            <w:vAlign w:val="center"/>
          </w:tcPr>
          <w:p w14:paraId="04C2B310" w14:textId="77777777" w:rsidR="009969BB" w:rsidRPr="00817CA0" w:rsidRDefault="009969BB" w:rsidP="00DF2569">
            <w:pPr>
              <w:jc w:val="center"/>
              <w:rPr>
                <w:sz w:val="22"/>
                <w:szCs w:val="22"/>
              </w:rPr>
            </w:pPr>
          </w:p>
        </w:tc>
        <w:tc>
          <w:tcPr>
            <w:tcW w:w="965" w:type="dxa"/>
            <w:vAlign w:val="center"/>
          </w:tcPr>
          <w:p w14:paraId="3C5C1EA4" w14:textId="77777777" w:rsidR="009969BB" w:rsidRPr="00817CA0" w:rsidRDefault="009969BB" w:rsidP="00DF2569">
            <w:pPr>
              <w:jc w:val="center"/>
              <w:rPr>
                <w:sz w:val="22"/>
                <w:szCs w:val="22"/>
              </w:rPr>
            </w:pPr>
          </w:p>
        </w:tc>
        <w:tc>
          <w:tcPr>
            <w:tcW w:w="965" w:type="dxa"/>
            <w:vAlign w:val="center"/>
          </w:tcPr>
          <w:p w14:paraId="35104B67" w14:textId="77777777" w:rsidR="009969BB" w:rsidRPr="00817CA0" w:rsidRDefault="009969BB" w:rsidP="00DF2569">
            <w:pPr>
              <w:jc w:val="center"/>
              <w:rPr>
                <w:sz w:val="22"/>
                <w:szCs w:val="22"/>
              </w:rPr>
            </w:pPr>
          </w:p>
        </w:tc>
        <w:tc>
          <w:tcPr>
            <w:tcW w:w="966" w:type="dxa"/>
            <w:vAlign w:val="center"/>
          </w:tcPr>
          <w:p w14:paraId="4D296F61" w14:textId="77777777" w:rsidR="009969BB" w:rsidRPr="00817CA0" w:rsidRDefault="009969BB" w:rsidP="00DF2569">
            <w:pPr>
              <w:jc w:val="center"/>
              <w:rPr>
                <w:sz w:val="22"/>
                <w:szCs w:val="22"/>
              </w:rPr>
            </w:pPr>
          </w:p>
        </w:tc>
      </w:tr>
      <w:tr w:rsidR="00C6424B" w:rsidRPr="00817CA0" w14:paraId="17B62AD1" w14:textId="77777777" w:rsidTr="00DF2569">
        <w:trPr>
          <w:cantSplit/>
          <w:trHeight w:val="326"/>
        </w:trPr>
        <w:tc>
          <w:tcPr>
            <w:tcW w:w="534" w:type="dxa"/>
            <w:vAlign w:val="center"/>
          </w:tcPr>
          <w:p w14:paraId="7C58774F" w14:textId="77777777" w:rsidR="00C6424B" w:rsidRPr="00817CA0" w:rsidRDefault="00C6424B" w:rsidP="00DF2569">
            <w:pPr>
              <w:jc w:val="center"/>
              <w:rPr>
                <w:sz w:val="22"/>
                <w:szCs w:val="22"/>
              </w:rPr>
            </w:pPr>
          </w:p>
        </w:tc>
        <w:tc>
          <w:tcPr>
            <w:tcW w:w="3152" w:type="dxa"/>
            <w:vAlign w:val="center"/>
          </w:tcPr>
          <w:p w14:paraId="68E607DC" w14:textId="77777777" w:rsidR="00C6424B" w:rsidRPr="00817CA0" w:rsidRDefault="00C6424B" w:rsidP="00DF2569">
            <w:pPr>
              <w:jc w:val="both"/>
              <w:rPr>
                <w:sz w:val="22"/>
                <w:szCs w:val="22"/>
              </w:rPr>
            </w:pPr>
            <w:r w:rsidRPr="00817CA0">
              <w:rPr>
                <w:sz w:val="22"/>
                <w:szCs w:val="22"/>
              </w:rPr>
              <w:t>Кошторисна вартість</w:t>
            </w:r>
          </w:p>
        </w:tc>
        <w:tc>
          <w:tcPr>
            <w:tcW w:w="1046" w:type="dxa"/>
            <w:vAlign w:val="center"/>
          </w:tcPr>
          <w:p w14:paraId="5BC86DFE" w14:textId="77777777" w:rsidR="00C6424B" w:rsidRPr="00817CA0" w:rsidRDefault="00C6424B" w:rsidP="00DF2569">
            <w:pPr>
              <w:jc w:val="center"/>
              <w:rPr>
                <w:sz w:val="22"/>
                <w:szCs w:val="22"/>
              </w:rPr>
            </w:pPr>
          </w:p>
        </w:tc>
        <w:tc>
          <w:tcPr>
            <w:tcW w:w="1046" w:type="dxa"/>
            <w:vAlign w:val="center"/>
          </w:tcPr>
          <w:p w14:paraId="333098C5" w14:textId="77777777" w:rsidR="00C6424B" w:rsidRPr="00817CA0" w:rsidRDefault="00C6424B" w:rsidP="00DF2569">
            <w:pPr>
              <w:jc w:val="center"/>
              <w:rPr>
                <w:sz w:val="22"/>
                <w:szCs w:val="22"/>
              </w:rPr>
            </w:pPr>
          </w:p>
        </w:tc>
        <w:tc>
          <w:tcPr>
            <w:tcW w:w="965" w:type="dxa"/>
            <w:vAlign w:val="center"/>
          </w:tcPr>
          <w:p w14:paraId="6A617BD4" w14:textId="77777777" w:rsidR="00C6424B" w:rsidRPr="00817CA0" w:rsidRDefault="00C6424B" w:rsidP="00DF2569">
            <w:pPr>
              <w:jc w:val="center"/>
              <w:rPr>
                <w:sz w:val="22"/>
                <w:szCs w:val="22"/>
              </w:rPr>
            </w:pPr>
          </w:p>
        </w:tc>
        <w:tc>
          <w:tcPr>
            <w:tcW w:w="965" w:type="dxa"/>
            <w:vAlign w:val="center"/>
          </w:tcPr>
          <w:p w14:paraId="38D8720C" w14:textId="77777777" w:rsidR="00C6424B" w:rsidRPr="00817CA0" w:rsidRDefault="00C6424B" w:rsidP="00DF2569">
            <w:pPr>
              <w:jc w:val="center"/>
              <w:rPr>
                <w:sz w:val="22"/>
                <w:szCs w:val="22"/>
              </w:rPr>
            </w:pPr>
          </w:p>
        </w:tc>
        <w:tc>
          <w:tcPr>
            <w:tcW w:w="965" w:type="dxa"/>
            <w:vAlign w:val="center"/>
          </w:tcPr>
          <w:p w14:paraId="629BFDC4" w14:textId="77777777" w:rsidR="00C6424B" w:rsidRPr="00817CA0" w:rsidRDefault="00C6424B" w:rsidP="00DF2569">
            <w:pPr>
              <w:jc w:val="center"/>
              <w:rPr>
                <w:sz w:val="22"/>
                <w:szCs w:val="22"/>
              </w:rPr>
            </w:pPr>
          </w:p>
        </w:tc>
        <w:tc>
          <w:tcPr>
            <w:tcW w:w="966" w:type="dxa"/>
            <w:vAlign w:val="center"/>
          </w:tcPr>
          <w:p w14:paraId="15632604" w14:textId="77777777" w:rsidR="00C6424B" w:rsidRPr="00817CA0" w:rsidRDefault="00C6424B" w:rsidP="00DF2569">
            <w:pPr>
              <w:jc w:val="center"/>
              <w:rPr>
                <w:sz w:val="22"/>
                <w:szCs w:val="22"/>
              </w:rPr>
            </w:pPr>
          </w:p>
        </w:tc>
      </w:tr>
    </w:tbl>
    <w:p w14:paraId="429552B7" w14:textId="77777777" w:rsidR="00C6424B" w:rsidRPr="00817CA0" w:rsidRDefault="00C6424B" w:rsidP="00C6424B">
      <w:pPr>
        <w:rPr>
          <w:sz w:val="22"/>
          <w:szCs w:val="22"/>
        </w:rPr>
      </w:pPr>
    </w:p>
    <w:tbl>
      <w:tblPr>
        <w:tblW w:w="9922" w:type="dxa"/>
        <w:jc w:val="center"/>
        <w:tblLook w:val="04A0" w:firstRow="1" w:lastRow="0" w:firstColumn="1" w:lastColumn="0" w:noHBand="0" w:noVBand="1"/>
      </w:tblPr>
      <w:tblGrid>
        <w:gridCol w:w="5102"/>
        <w:gridCol w:w="4820"/>
      </w:tblGrid>
      <w:tr w:rsidR="00C6424B" w:rsidRPr="00817CA0" w14:paraId="0415D917" w14:textId="77777777" w:rsidTr="00DF2569">
        <w:trPr>
          <w:jc w:val="center"/>
        </w:trPr>
        <w:tc>
          <w:tcPr>
            <w:tcW w:w="5102" w:type="dxa"/>
            <w:shd w:val="clear" w:color="auto" w:fill="auto"/>
          </w:tcPr>
          <w:p w14:paraId="7593188F" w14:textId="77777777" w:rsidR="00C6424B" w:rsidRPr="00817CA0" w:rsidRDefault="00C6424B" w:rsidP="00DF2569">
            <w:pPr>
              <w:ind w:firstLine="709"/>
              <w:rPr>
                <w:b/>
                <w:sz w:val="22"/>
                <w:szCs w:val="22"/>
              </w:rPr>
            </w:pPr>
            <w:r w:rsidRPr="00817CA0">
              <w:rPr>
                <w:b/>
                <w:sz w:val="22"/>
                <w:szCs w:val="22"/>
              </w:rPr>
              <w:t>Від Замовника</w:t>
            </w:r>
          </w:p>
          <w:p w14:paraId="27221D3D" w14:textId="77777777" w:rsidR="00C6424B" w:rsidRPr="00817CA0" w:rsidRDefault="00C6424B" w:rsidP="00DF2569">
            <w:pPr>
              <w:ind w:right="-67"/>
              <w:rPr>
                <w:sz w:val="22"/>
                <w:szCs w:val="22"/>
              </w:rPr>
            </w:pPr>
          </w:p>
          <w:p w14:paraId="62C8673A" w14:textId="77777777" w:rsidR="00C6424B" w:rsidRPr="00817CA0" w:rsidRDefault="00C6424B" w:rsidP="00DF2569">
            <w:pPr>
              <w:ind w:right="-67"/>
              <w:rPr>
                <w:sz w:val="22"/>
                <w:szCs w:val="22"/>
              </w:rPr>
            </w:pPr>
            <w:r w:rsidRPr="00817CA0">
              <w:rPr>
                <w:sz w:val="22"/>
                <w:szCs w:val="22"/>
              </w:rPr>
              <w:t>___________________</w:t>
            </w:r>
          </w:p>
          <w:p w14:paraId="3D2D1382" w14:textId="77777777" w:rsidR="00C6424B" w:rsidRPr="00817CA0" w:rsidRDefault="00C6424B" w:rsidP="00DF2569">
            <w:pPr>
              <w:ind w:right="-67"/>
              <w:rPr>
                <w:sz w:val="16"/>
                <w:szCs w:val="22"/>
              </w:rPr>
            </w:pPr>
          </w:p>
          <w:p w14:paraId="05522A3D" w14:textId="77777777" w:rsidR="00C6424B" w:rsidRPr="00817CA0" w:rsidRDefault="00C6424B" w:rsidP="00DF2569">
            <w:pPr>
              <w:ind w:right="-67"/>
              <w:rPr>
                <w:sz w:val="22"/>
                <w:szCs w:val="22"/>
              </w:rPr>
            </w:pPr>
          </w:p>
          <w:p w14:paraId="3C2B08A1" w14:textId="77777777" w:rsidR="00C6424B" w:rsidRPr="00817CA0" w:rsidRDefault="00C6424B" w:rsidP="00DF2569">
            <w:pPr>
              <w:ind w:right="-67"/>
              <w:rPr>
                <w:sz w:val="22"/>
                <w:szCs w:val="22"/>
              </w:rPr>
            </w:pPr>
          </w:p>
        </w:tc>
        <w:tc>
          <w:tcPr>
            <w:tcW w:w="4820" w:type="dxa"/>
            <w:shd w:val="clear" w:color="auto" w:fill="auto"/>
          </w:tcPr>
          <w:p w14:paraId="59F6D13E" w14:textId="77777777" w:rsidR="00C6424B" w:rsidRPr="00817CA0" w:rsidRDefault="00C6424B" w:rsidP="00DF2569">
            <w:pPr>
              <w:ind w:firstLine="709"/>
              <w:rPr>
                <w:b/>
                <w:sz w:val="22"/>
                <w:szCs w:val="22"/>
              </w:rPr>
            </w:pPr>
            <w:r w:rsidRPr="00817CA0">
              <w:rPr>
                <w:b/>
                <w:sz w:val="22"/>
                <w:szCs w:val="22"/>
              </w:rPr>
              <w:t>Від Виконавця</w:t>
            </w:r>
          </w:p>
          <w:p w14:paraId="6CC61FAC" w14:textId="77777777" w:rsidR="00C6424B" w:rsidRPr="00817CA0" w:rsidRDefault="00C6424B" w:rsidP="00DF2569">
            <w:pPr>
              <w:rPr>
                <w:sz w:val="22"/>
                <w:szCs w:val="22"/>
              </w:rPr>
            </w:pPr>
          </w:p>
          <w:p w14:paraId="07B9F5C2" w14:textId="77777777" w:rsidR="00C6424B" w:rsidRPr="00817CA0" w:rsidRDefault="00C6424B" w:rsidP="00DF2569">
            <w:pPr>
              <w:pStyle w:val="af6"/>
              <w:spacing w:after="0"/>
              <w:ind w:left="177" w:right="-67"/>
              <w:rPr>
                <w:sz w:val="22"/>
                <w:szCs w:val="22"/>
              </w:rPr>
            </w:pPr>
          </w:p>
        </w:tc>
      </w:tr>
    </w:tbl>
    <w:p w14:paraId="5535F104" w14:textId="77777777" w:rsidR="00C6424B" w:rsidRPr="00817CA0" w:rsidRDefault="00C6424B" w:rsidP="00C6424B">
      <w:pPr>
        <w:pStyle w:val="af6"/>
        <w:spacing w:after="0"/>
        <w:rPr>
          <w:i/>
          <w:sz w:val="22"/>
          <w:szCs w:val="22"/>
          <w:u w:val="single"/>
        </w:rPr>
      </w:pPr>
    </w:p>
    <w:p w14:paraId="116BFFFF" w14:textId="77777777" w:rsidR="00C6424B" w:rsidRPr="00817CA0" w:rsidRDefault="00C6424B" w:rsidP="00C6424B">
      <w:pPr>
        <w:pStyle w:val="af6"/>
        <w:spacing w:after="0"/>
        <w:rPr>
          <w:sz w:val="22"/>
          <w:szCs w:val="22"/>
        </w:rPr>
        <w:sectPr w:rsidR="00C6424B" w:rsidRPr="00817CA0" w:rsidSect="00DF2569">
          <w:pgSz w:w="11906" w:h="16838"/>
          <w:pgMar w:top="1134" w:right="566" w:bottom="1134" w:left="1701" w:header="709" w:footer="709" w:gutter="0"/>
          <w:cols w:space="708"/>
          <w:titlePg/>
          <w:docGrid w:linePitch="360"/>
        </w:sectPr>
      </w:pPr>
      <w:r w:rsidRPr="00817CA0">
        <w:rPr>
          <w:i/>
          <w:sz w:val="22"/>
          <w:szCs w:val="22"/>
          <w:u w:val="single"/>
        </w:rPr>
        <w:t>* по статтях витрат дається розшифровка (розрахунок)</w:t>
      </w:r>
    </w:p>
    <w:p w14:paraId="77488F6F" w14:textId="77777777" w:rsidR="00C6424B" w:rsidRPr="00817CA0" w:rsidRDefault="00C6424B" w:rsidP="00C6424B">
      <w:pPr>
        <w:pStyle w:val="1"/>
        <w:spacing w:before="0"/>
        <w:ind w:left="5103"/>
        <w:jc w:val="both"/>
        <w:rPr>
          <w:rFonts w:ascii="Times New Roman" w:hAnsi="Times New Roman"/>
          <w:b w:val="0"/>
          <w:color w:val="auto"/>
          <w:sz w:val="24"/>
          <w:szCs w:val="22"/>
        </w:rPr>
      </w:pPr>
      <w:r w:rsidRPr="00817CA0">
        <w:rPr>
          <w:rFonts w:ascii="Times New Roman" w:hAnsi="Times New Roman"/>
          <w:color w:val="auto"/>
          <w:sz w:val="24"/>
          <w:szCs w:val="22"/>
        </w:rPr>
        <w:lastRenderedPageBreak/>
        <w:t>Додаток до калькуляції кошторисної вартості</w:t>
      </w:r>
    </w:p>
    <w:p w14:paraId="35B37F33" w14:textId="77777777" w:rsidR="00C6424B" w:rsidRPr="00817CA0" w:rsidRDefault="00C6424B" w:rsidP="00C6424B">
      <w:pPr>
        <w:pStyle w:val="1"/>
        <w:spacing w:before="0"/>
        <w:ind w:left="5103"/>
        <w:rPr>
          <w:rFonts w:ascii="Times New Roman" w:hAnsi="Times New Roman"/>
          <w:color w:val="auto"/>
          <w:sz w:val="24"/>
          <w:szCs w:val="22"/>
        </w:rPr>
      </w:pPr>
      <w:r w:rsidRPr="00817CA0">
        <w:rPr>
          <w:rFonts w:ascii="Times New Roman" w:hAnsi="Times New Roman"/>
          <w:color w:val="auto"/>
          <w:sz w:val="24"/>
          <w:szCs w:val="22"/>
        </w:rPr>
        <w:t>до Договору №______</w:t>
      </w:r>
      <w:proofErr w:type="gramStart"/>
      <w:r w:rsidRPr="00817CA0">
        <w:rPr>
          <w:rFonts w:ascii="Times New Roman" w:hAnsi="Times New Roman"/>
          <w:color w:val="auto"/>
          <w:sz w:val="24"/>
          <w:szCs w:val="22"/>
        </w:rPr>
        <w:t>_  від</w:t>
      </w:r>
      <w:proofErr w:type="gramEnd"/>
      <w:r w:rsidRPr="00817CA0">
        <w:rPr>
          <w:rFonts w:ascii="Times New Roman" w:hAnsi="Times New Roman"/>
          <w:color w:val="auto"/>
          <w:sz w:val="24"/>
          <w:szCs w:val="22"/>
        </w:rPr>
        <w:t>__ .__.2023 р.</w:t>
      </w:r>
    </w:p>
    <w:p w14:paraId="42239454" w14:textId="77777777" w:rsidR="00C6424B" w:rsidRPr="00817CA0" w:rsidRDefault="00C6424B" w:rsidP="00C6424B">
      <w:pPr>
        <w:pStyle w:val="af6"/>
        <w:jc w:val="center"/>
        <w:rPr>
          <w:b/>
          <w:caps/>
          <w:lang w:eastAsia="uk-UA"/>
        </w:rPr>
      </w:pPr>
    </w:p>
    <w:p w14:paraId="69FE3B52" w14:textId="77777777" w:rsidR="00C6424B" w:rsidRPr="00817CA0" w:rsidRDefault="00C6424B" w:rsidP="00C6424B">
      <w:pPr>
        <w:pStyle w:val="af6"/>
        <w:jc w:val="center"/>
      </w:pPr>
      <w:r w:rsidRPr="00817CA0">
        <w:rPr>
          <w:b/>
          <w:caps/>
          <w:lang w:eastAsia="uk-UA"/>
        </w:rPr>
        <w:t>Розшифровка витрат за статтями</w:t>
      </w:r>
    </w:p>
    <w:tbl>
      <w:tblPr>
        <w:tblW w:w="9473" w:type="dxa"/>
        <w:tblInd w:w="392" w:type="dxa"/>
        <w:tblLayout w:type="fixed"/>
        <w:tblLook w:val="0000" w:firstRow="0" w:lastRow="0" w:firstColumn="0" w:lastColumn="0" w:noHBand="0" w:noVBand="0"/>
      </w:tblPr>
      <w:tblGrid>
        <w:gridCol w:w="6225"/>
        <w:gridCol w:w="1559"/>
        <w:gridCol w:w="1689"/>
      </w:tblGrid>
      <w:tr w:rsidR="00C6424B" w:rsidRPr="00817CA0" w14:paraId="218C4F28" w14:textId="77777777" w:rsidTr="00DF2569">
        <w:trPr>
          <w:trHeight w:val="320"/>
        </w:trPr>
        <w:tc>
          <w:tcPr>
            <w:tcW w:w="9473" w:type="dxa"/>
            <w:gridSpan w:val="3"/>
            <w:tcBorders>
              <w:top w:val="nil"/>
              <w:left w:val="nil"/>
              <w:bottom w:val="nil"/>
              <w:right w:val="nil"/>
            </w:tcBorders>
            <w:shd w:val="clear" w:color="auto" w:fill="auto"/>
            <w:noWrap/>
            <w:vAlign w:val="bottom"/>
          </w:tcPr>
          <w:p w14:paraId="5936ACB4" w14:textId="77777777" w:rsidR="00C6424B" w:rsidRPr="00817CA0" w:rsidRDefault="00C6424B" w:rsidP="00DF2569">
            <w:r w:rsidRPr="00817CA0">
              <w:rPr>
                <w:b/>
                <w:bCs/>
              </w:rPr>
              <w:t xml:space="preserve">1. Витрати на оплату праці </w:t>
            </w:r>
          </w:p>
        </w:tc>
      </w:tr>
      <w:tr w:rsidR="00C6424B" w:rsidRPr="00817CA0" w14:paraId="7E00E37E" w14:textId="77777777" w:rsidTr="00DF2569">
        <w:trPr>
          <w:trHeight w:val="619"/>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57C3D" w14:textId="77777777" w:rsidR="00C6424B" w:rsidRPr="00817CA0" w:rsidRDefault="00C6424B" w:rsidP="00DF2569">
            <w:pPr>
              <w:jc w:val="center"/>
              <w:rPr>
                <w:bCs/>
              </w:rPr>
            </w:pPr>
            <w:r w:rsidRPr="00817CA0">
              <w:rPr>
                <w:bCs/>
              </w:rPr>
              <w:t>Посада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3BE74F" w14:textId="77777777" w:rsidR="00C6424B" w:rsidRPr="00817CA0" w:rsidRDefault="00C6424B" w:rsidP="00DF2569">
            <w:pPr>
              <w:jc w:val="center"/>
              <w:rPr>
                <w:bCs/>
              </w:rPr>
            </w:pPr>
            <w:r w:rsidRPr="00817CA0">
              <w:rPr>
                <w:bCs/>
              </w:rPr>
              <w:t>Кількість чоловік</w:t>
            </w:r>
          </w:p>
        </w:tc>
        <w:tc>
          <w:tcPr>
            <w:tcW w:w="1689" w:type="dxa"/>
            <w:tcBorders>
              <w:top w:val="single" w:sz="4" w:space="0" w:color="auto"/>
              <w:left w:val="nil"/>
              <w:bottom w:val="single" w:sz="4" w:space="0" w:color="auto"/>
              <w:right w:val="single" w:sz="4" w:space="0" w:color="auto"/>
            </w:tcBorders>
            <w:shd w:val="clear" w:color="auto" w:fill="auto"/>
            <w:vAlign w:val="center"/>
          </w:tcPr>
          <w:p w14:paraId="2A258F8D" w14:textId="77777777" w:rsidR="00C6424B" w:rsidRPr="00817CA0" w:rsidRDefault="00C6424B" w:rsidP="00DF2569">
            <w:pPr>
              <w:jc w:val="center"/>
              <w:rPr>
                <w:bCs/>
              </w:rPr>
            </w:pPr>
            <w:r w:rsidRPr="00817CA0">
              <w:rPr>
                <w:bCs/>
              </w:rPr>
              <w:t>Заробітна плата, грн.</w:t>
            </w:r>
          </w:p>
        </w:tc>
      </w:tr>
      <w:tr w:rsidR="00C6424B" w:rsidRPr="00817CA0" w14:paraId="708EFB9F" w14:textId="77777777" w:rsidTr="00DF2569">
        <w:trPr>
          <w:trHeight w:val="273"/>
        </w:trPr>
        <w:tc>
          <w:tcPr>
            <w:tcW w:w="6225"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3245FB9" w14:textId="77777777" w:rsidR="00C6424B" w:rsidRPr="00817CA0" w:rsidRDefault="00C6424B" w:rsidP="00DF2569"/>
        </w:tc>
        <w:tc>
          <w:tcPr>
            <w:tcW w:w="1559" w:type="dxa"/>
            <w:tcBorders>
              <w:top w:val="nil"/>
              <w:left w:val="nil"/>
              <w:bottom w:val="single" w:sz="4" w:space="0" w:color="auto"/>
              <w:right w:val="single" w:sz="4" w:space="0" w:color="auto"/>
            </w:tcBorders>
            <w:shd w:val="clear" w:color="auto" w:fill="auto"/>
            <w:noWrap/>
            <w:vAlign w:val="bottom"/>
          </w:tcPr>
          <w:p w14:paraId="2578F4EE" w14:textId="77777777" w:rsidR="00C6424B" w:rsidRPr="00817CA0" w:rsidRDefault="00C6424B" w:rsidP="00DF2569">
            <w:pPr>
              <w:jc w:val="center"/>
            </w:pPr>
          </w:p>
        </w:tc>
        <w:tc>
          <w:tcPr>
            <w:tcW w:w="1689" w:type="dxa"/>
            <w:tcBorders>
              <w:top w:val="nil"/>
              <w:left w:val="nil"/>
              <w:bottom w:val="single" w:sz="4" w:space="0" w:color="auto"/>
              <w:right w:val="single" w:sz="4" w:space="0" w:color="auto"/>
            </w:tcBorders>
            <w:shd w:val="clear" w:color="auto" w:fill="auto"/>
            <w:noWrap/>
            <w:vAlign w:val="bottom"/>
          </w:tcPr>
          <w:p w14:paraId="2C591532" w14:textId="77777777" w:rsidR="00C6424B" w:rsidRPr="00817CA0" w:rsidRDefault="00C6424B" w:rsidP="00DF2569">
            <w:pPr>
              <w:jc w:val="center"/>
            </w:pPr>
          </w:p>
        </w:tc>
      </w:tr>
      <w:tr w:rsidR="00C6424B" w:rsidRPr="00817CA0" w14:paraId="1A20DB53" w14:textId="77777777" w:rsidTr="00DF2569">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580882" w14:textId="77777777" w:rsidR="00C6424B" w:rsidRPr="00817CA0" w:rsidRDefault="00C6424B" w:rsidP="00DF2569"/>
        </w:tc>
        <w:tc>
          <w:tcPr>
            <w:tcW w:w="1559" w:type="dxa"/>
            <w:tcBorders>
              <w:top w:val="nil"/>
              <w:left w:val="nil"/>
              <w:bottom w:val="single" w:sz="4" w:space="0" w:color="auto"/>
              <w:right w:val="single" w:sz="4" w:space="0" w:color="auto"/>
            </w:tcBorders>
            <w:shd w:val="clear" w:color="auto" w:fill="auto"/>
            <w:noWrap/>
            <w:vAlign w:val="bottom"/>
          </w:tcPr>
          <w:p w14:paraId="244B45E9" w14:textId="77777777" w:rsidR="00C6424B" w:rsidRPr="00817CA0" w:rsidRDefault="00C6424B" w:rsidP="00DF2569">
            <w:pPr>
              <w:jc w:val="center"/>
            </w:pPr>
          </w:p>
        </w:tc>
        <w:tc>
          <w:tcPr>
            <w:tcW w:w="1689" w:type="dxa"/>
            <w:tcBorders>
              <w:top w:val="nil"/>
              <w:left w:val="nil"/>
              <w:bottom w:val="single" w:sz="4" w:space="0" w:color="auto"/>
              <w:right w:val="single" w:sz="4" w:space="0" w:color="auto"/>
            </w:tcBorders>
            <w:shd w:val="clear" w:color="auto" w:fill="auto"/>
            <w:noWrap/>
            <w:vAlign w:val="bottom"/>
          </w:tcPr>
          <w:p w14:paraId="76C5B796" w14:textId="77777777" w:rsidR="00C6424B" w:rsidRPr="00817CA0" w:rsidRDefault="00C6424B" w:rsidP="00DF2569">
            <w:pPr>
              <w:jc w:val="center"/>
            </w:pPr>
          </w:p>
        </w:tc>
      </w:tr>
      <w:tr w:rsidR="00C6424B" w:rsidRPr="00817CA0" w14:paraId="5D817113" w14:textId="77777777" w:rsidTr="00DF2569">
        <w:trPr>
          <w:trHeight w:val="278"/>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8AACEE" w14:textId="77777777" w:rsidR="00C6424B" w:rsidRPr="00817CA0" w:rsidRDefault="00C6424B" w:rsidP="00DF2569">
            <w:pPr>
              <w:ind w:left="284"/>
            </w:pPr>
          </w:p>
        </w:tc>
        <w:tc>
          <w:tcPr>
            <w:tcW w:w="1559" w:type="dxa"/>
            <w:tcBorders>
              <w:top w:val="nil"/>
              <w:left w:val="nil"/>
              <w:bottom w:val="single" w:sz="4" w:space="0" w:color="auto"/>
              <w:right w:val="single" w:sz="4" w:space="0" w:color="auto"/>
            </w:tcBorders>
            <w:shd w:val="clear" w:color="auto" w:fill="auto"/>
            <w:noWrap/>
            <w:vAlign w:val="bottom"/>
          </w:tcPr>
          <w:p w14:paraId="581925FD" w14:textId="77777777" w:rsidR="00C6424B" w:rsidRPr="00817CA0" w:rsidRDefault="00C6424B" w:rsidP="00DF2569">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57D33ABE" w14:textId="77777777" w:rsidR="00C6424B" w:rsidRPr="00817CA0" w:rsidRDefault="00C6424B" w:rsidP="00DF2569">
            <w:pPr>
              <w:ind w:left="284"/>
              <w:jc w:val="center"/>
            </w:pPr>
          </w:p>
        </w:tc>
      </w:tr>
      <w:tr w:rsidR="00C6424B" w:rsidRPr="00817CA0" w14:paraId="0115B346" w14:textId="77777777" w:rsidTr="00DF2569">
        <w:trPr>
          <w:trHeight w:val="267"/>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BCEE0" w14:textId="77777777" w:rsidR="00C6424B" w:rsidRPr="00817CA0" w:rsidRDefault="00C6424B" w:rsidP="00DF2569">
            <w:pPr>
              <w:ind w:left="284"/>
            </w:pPr>
          </w:p>
        </w:tc>
        <w:tc>
          <w:tcPr>
            <w:tcW w:w="1559" w:type="dxa"/>
            <w:tcBorders>
              <w:top w:val="nil"/>
              <w:left w:val="nil"/>
              <w:bottom w:val="single" w:sz="4" w:space="0" w:color="auto"/>
              <w:right w:val="single" w:sz="4" w:space="0" w:color="auto"/>
            </w:tcBorders>
            <w:shd w:val="clear" w:color="auto" w:fill="auto"/>
            <w:noWrap/>
            <w:vAlign w:val="bottom"/>
          </w:tcPr>
          <w:p w14:paraId="109C5393" w14:textId="77777777" w:rsidR="00C6424B" w:rsidRPr="00817CA0" w:rsidRDefault="00C6424B" w:rsidP="00DF2569">
            <w:pPr>
              <w:ind w:left="284"/>
              <w:jc w:val="center"/>
            </w:pPr>
          </w:p>
        </w:tc>
        <w:tc>
          <w:tcPr>
            <w:tcW w:w="1689" w:type="dxa"/>
            <w:tcBorders>
              <w:top w:val="nil"/>
              <w:left w:val="nil"/>
              <w:bottom w:val="single" w:sz="4" w:space="0" w:color="auto"/>
              <w:right w:val="single" w:sz="4" w:space="0" w:color="auto"/>
            </w:tcBorders>
            <w:shd w:val="clear" w:color="auto" w:fill="auto"/>
            <w:noWrap/>
            <w:vAlign w:val="bottom"/>
          </w:tcPr>
          <w:p w14:paraId="583EECF7" w14:textId="77777777" w:rsidR="00C6424B" w:rsidRPr="00817CA0" w:rsidRDefault="00C6424B" w:rsidP="00DF2569">
            <w:pPr>
              <w:ind w:left="284"/>
              <w:jc w:val="center"/>
            </w:pPr>
          </w:p>
        </w:tc>
      </w:tr>
      <w:tr w:rsidR="00C6424B" w:rsidRPr="00817CA0" w14:paraId="4238C8AC" w14:textId="77777777" w:rsidTr="00DF2569">
        <w:trPr>
          <w:trHeight w:val="320"/>
        </w:trPr>
        <w:tc>
          <w:tcPr>
            <w:tcW w:w="62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B3B5A" w14:textId="77777777" w:rsidR="00C6424B" w:rsidRPr="00817CA0" w:rsidRDefault="00C6424B" w:rsidP="00DF2569">
            <w:pPr>
              <w:ind w:left="284"/>
              <w:jc w:val="right"/>
              <w:rPr>
                <w:b/>
                <w:bCs/>
              </w:rPr>
            </w:pPr>
            <w:r w:rsidRPr="00817CA0">
              <w:rPr>
                <w:b/>
              </w:rPr>
              <w:t>Разом:</w:t>
            </w:r>
          </w:p>
        </w:tc>
        <w:tc>
          <w:tcPr>
            <w:tcW w:w="1559" w:type="dxa"/>
            <w:tcBorders>
              <w:top w:val="nil"/>
              <w:left w:val="nil"/>
              <w:bottom w:val="single" w:sz="4" w:space="0" w:color="auto"/>
              <w:right w:val="single" w:sz="4" w:space="0" w:color="auto"/>
            </w:tcBorders>
            <w:shd w:val="clear" w:color="auto" w:fill="auto"/>
            <w:noWrap/>
            <w:vAlign w:val="bottom"/>
          </w:tcPr>
          <w:p w14:paraId="5070CB01" w14:textId="77777777" w:rsidR="00C6424B" w:rsidRPr="00817CA0" w:rsidRDefault="00C6424B" w:rsidP="00DF2569">
            <w:pPr>
              <w:ind w:left="284"/>
              <w:jc w:val="center"/>
              <w:rPr>
                <w:b/>
                <w:bCs/>
              </w:rPr>
            </w:pPr>
          </w:p>
        </w:tc>
        <w:tc>
          <w:tcPr>
            <w:tcW w:w="1689" w:type="dxa"/>
            <w:tcBorders>
              <w:top w:val="nil"/>
              <w:left w:val="nil"/>
              <w:bottom w:val="single" w:sz="4" w:space="0" w:color="auto"/>
              <w:right w:val="single" w:sz="4" w:space="0" w:color="auto"/>
            </w:tcBorders>
            <w:shd w:val="clear" w:color="auto" w:fill="auto"/>
            <w:noWrap/>
            <w:vAlign w:val="bottom"/>
          </w:tcPr>
          <w:p w14:paraId="1228CC78" w14:textId="77777777" w:rsidR="00C6424B" w:rsidRPr="00817CA0" w:rsidRDefault="00C6424B" w:rsidP="00DF2569">
            <w:pPr>
              <w:ind w:left="284"/>
              <w:jc w:val="center"/>
              <w:rPr>
                <w:b/>
                <w:bCs/>
              </w:rPr>
            </w:pPr>
          </w:p>
        </w:tc>
      </w:tr>
      <w:tr w:rsidR="00C6424B" w:rsidRPr="00817CA0" w14:paraId="4E3B3C76" w14:textId="77777777" w:rsidTr="00DF2569">
        <w:trPr>
          <w:trHeight w:val="320"/>
        </w:trPr>
        <w:tc>
          <w:tcPr>
            <w:tcW w:w="9473" w:type="dxa"/>
            <w:gridSpan w:val="3"/>
            <w:tcBorders>
              <w:top w:val="nil"/>
              <w:left w:val="nil"/>
              <w:bottom w:val="nil"/>
              <w:right w:val="nil"/>
            </w:tcBorders>
            <w:shd w:val="clear" w:color="auto" w:fill="auto"/>
            <w:noWrap/>
            <w:vAlign w:val="bottom"/>
          </w:tcPr>
          <w:p w14:paraId="1777475A" w14:textId="77777777" w:rsidR="00C6424B" w:rsidRPr="00817CA0" w:rsidRDefault="00C6424B" w:rsidP="00DF2569">
            <w:pPr>
              <w:ind w:left="284"/>
              <w:rPr>
                <w:b/>
                <w:bCs/>
              </w:rPr>
            </w:pPr>
          </w:p>
          <w:p w14:paraId="55F90B81" w14:textId="77777777" w:rsidR="00C6424B" w:rsidRPr="00817CA0" w:rsidRDefault="00C6424B" w:rsidP="00DF2569">
            <w:pPr>
              <w:ind w:left="284"/>
            </w:pPr>
            <w:r w:rsidRPr="00817CA0">
              <w:rPr>
                <w:b/>
                <w:bCs/>
              </w:rPr>
              <w:t xml:space="preserve">2. Відрахування на соціальні заходи, </w:t>
            </w:r>
            <w:r w:rsidRPr="00817CA0">
              <w:rPr>
                <w:bCs/>
              </w:rPr>
              <w:t>(%, грн)</w:t>
            </w:r>
          </w:p>
        </w:tc>
      </w:tr>
    </w:tbl>
    <w:p w14:paraId="518B6A96" w14:textId="77777777" w:rsidR="00C6424B" w:rsidRPr="00817CA0" w:rsidRDefault="00C6424B" w:rsidP="00C6424B">
      <w:pPr>
        <w:ind w:left="284"/>
      </w:pPr>
    </w:p>
    <w:tbl>
      <w:tblPr>
        <w:tblW w:w="9356" w:type="dxa"/>
        <w:tblInd w:w="392" w:type="dxa"/>
        <w:tblLayout w:type="fixed"/>
        <w:tblLook w:val="0000" w:firstRow="0" w:lastRow="0" w:firstColumn="0" w:lastColumn="0" w:noHBand="0" w:noVBand="0"/>
      </w:tblPr>
      <w:tblGrid>
        <w:gridCol w:w="709"/>
        <w:gridCol w:w="8"/>
        <w:gridCol w:w="1387"/>
        <w:gridCol w:w="1424"/>
        <w:gridCol w:w="1131"/>
        <w:gridCol w:w="287"/>
        <w:gridCol w:w="1276"/>
        <w:gridCol w:w="1550"/>
        <w:gridCol w:w="9"/>
        <w:gridCol w:w="425"/>
        <w:gridCol w:w="1008"/>
        <w:gridCol w:w="118"/>
        <w:gridCol w:w="24"/>
      </w:tblGrid>
      <w:tr w:rsidR="00C6424B" w:rsidRPr="00817CA0" w14:paraId="3E1F7810" w14:textId="77777777" w:rsidTr="00DF2569">
        <w:trPr>
          <w:gridAfter w:val="1"/>
          <w:wAfter w:w="24" w:type="dxa"/>
          <w:trHeight w:val="310"/>
        </w:trPr>
        <w:tc>
          <w:tcPr>
            <w:tcW w:w="9332" w:type="dxa"/>
            <w:gridSpan w:val="12"/>
            <w:tcBorders>
              <w:top w:val="nil"/>
              <w:left w:val="nil"/>
              <w:bottom w:val="nil"/>
              <w:right w:val="nil"/>
            </w:tcBorders>
            <w:shd w:val="clear" w:color="auto" w:fill="auto"/>
            <w:noWrap/>
            <w:vAlign w:val="bottom"/>
          </w:tcPr>
          <w:p w14:paraId="6C84CFA9" w14:textId="77777777" w:rsidR="00C6424B" w:rsidRPr="00817CA0" w:rsidRDefault="00C6424B" w:rsidP="00DF2569">
            <w:pPr>
              <w:ind w:left="284"/>
            </w:pPr>
            <w:r w:rsidRPr="00817CA0">
              <w:rPr>
                <w:b/>
                <w:bCs/>
              </w:rPr>
              <w:t>3. Матеріали</w:t>
            </w:r>
          </w:p>
        </w:tc>
      </w:tr>
      <w:tr w:rsidR="00C6424B" w:rsidRPr="00817CA0" w14:paraId="366D2234" w14:textId="77777777" w:rsidTr="00DF2569">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584DC66B" w14:textId="77777777" w:rsidR="00C6424B" w:rsidRPr="00817CA0" w:rsidRDefault="00C6424B" w:rsidP="00DF2569">
            <w:pPr>
              <w:ind w:left="-70" w:right="-73"/>
              <w:jc w:val="center"/>
              <w:rPr>
                <w:bCs/>
              </w:rPr>
            </w:pPr>
            <w:r w:rsidRPr="00817CA0">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AC1D116" w14:textId="77777777" w:rsidR="00C6424B" w:rsidRPr="00817CA0" w:rsidRDefault="00C6424B" w:rsidP="00DF2569">
            <w:pPr>
              <w:ind w:left="-70" w:right="-73"/>
              <w:jc w:val="center"/>
              <w:rPr>
                <w:bCs/>
              </w:rPr>
            </w:pPr>
            <w:r w:rsidRPr="00817CA0">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87F0725" w14:textId="77777777" w:rsidR="00C6424B" w:rsidRPr="00817CA0" w:rsidRDefault="00C6424B" w:rsidP="00DF2569">
            <w:pPr>
              <w:ind w:left="-70" w:right="-73"/>
              <w:jc w:val="center"/>
              <w:rPr>
                <w:bCs/>
              </w:rPr>
            </w:pPr>
            <w:r w:rsidRPr="00817CA0">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7C41DB39" w14:textId="77777777" w:rsidR="00C6424B" w:rsidRPr="00817CA0" w:rsidRDefault="00C6424B" w:rsidP="00DF2569">
            <w:pPr>
              <w:ind w:left="-70" w:right="-73"/>
              <w:jc w:val="center"/>
              <w:rPr>
                <w:bCs/>
              </w:rPr>
            </w:pPr>
            <w:r w:rsidRPr="00817CA0">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0584102C" w14:textId="77777777" w:rsidR="00C6424B" w:rsidRPr="00817CA0" w:rsidRDefault="00C6424B" w:rsidP="00DF2569">
            <w:pPr>
              <w:ind w:left="-70" w:right="-73"/>
              <w:jc w:val="center"/>
            </w:pPr>
            <w:r w:rsidRPr="00817CA0">
              <w:rPr>
                <w:bCs/>
              </w:rPr>
              <w:t>Вартість, грн.</w:t>
            </w:r>
          </w:p>
        </w:tc>
      </w:tr>
      <w:tr w:rsidR="00C6424B" w:rsidRPr="00817CA0" w14:paraId="6F260D0E" w14:textId="77777777" w:rsidTr="00DF2569">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13C603E7" w14:textId="77777777" w:rsidR="00C6424B" w:rsidRPr="00817CA0" w:rsidRDefault="00C6424B" w:rsidP="00DF2569">
            <w:pPr>
              <w:ind w:left="-70"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2E9074AF" w14:textId="77777777" w:rsidR="00C6424B" w:rsidRPr="00817CA0" w:rsidRDefault="00C6424B" w:rsidP="00DF2569">
            <w:pPr>
              <w:ind w:left="-70"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76D92727" w14:textId="77777777" w:rsidR="00C6424B" w:rsidRPr="00817CA0" w:rsidRDefault="00C6424B" w:rsidP="00DF2569">
            <w:pPr>
              <w:ind w:left="-70"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03BFEB3F" w14:textId="77777777" w:rsidR="00C6424B" w:rsidRPr="00817CA0" w:rsidRDefault="00C6424B" w:rsidP="00DF2569">
            <w:pPr>
              <w:ind w:left="-70"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74B08EE6" w14:textId="77777777" w:rsidR="00C6424B" w:rsidRPr="00817CA0" w:rsidRDefault="00C6424B" w:rsidP="00DF2569">
            <w:pPr>
              <w:ind w:left="-70" w:right="-73"/>
              <w:jc w:val="center"/>
              <w:rPr>
                <w:bCs/>
              </w:rPr>
            </w:pPr>
            <w:r w:rsidRPr="00817CA0">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3467048B" w14:textId="77777777" w:rsidR="00C6424B" w:rsidRPr="00817CA0" w:rsidRDefault="00C6424B" w:rsidP="00DF2569">
            <w:pPr>
              <w:ind w:left="-70" w:right="-73"/>
              <w:jc w:val="center"/>
            </w:pPr>
            <w:r w:rsidRPr="00817CA0">
              <w:rPr>
                <w:bCs/>
              </w:rPr>
              <w:t>Всього</w:t>
            </w:r>
          </w:p>
        </w:tc>
      </w:tr>
      <w:tr w:rsidR="00C6424B" w:rsidRPr="00817CA0" w14:paraId="6758A200"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21CFB3A5" w14:textId="77777777" w:rsidR="00C6424B" w:rsidRPr="00817CA0" w:rsidRDefault="00C6424B" w:rsidP="00DF2569">
            <w:pPr>
              <w:ind w:left="284"/>
              <w:jc w:val="center"/>
            </w:pPr>
          </w:p>
        </w:tc>
        <w:tc>
          <w:tcPr>
            <w:tcW w:w="2811" w:type="dxa"/>
            <w:gridSpan w:val="2"/>
            <w:tcBorders>
              <w:top w:val="nil"/>
              <w:left w:val="nil"/>
              <w:bottom w:val="single" w:sz="4" w:space="0" w:color="auto"/>
              <w:right w:val="single" w:sz="4" w:space="0" w:color="auto"/>
            </w:tcBorders>
            <w:shd w:val="clear" w:color="auto" w:fill="auto"/>
          </w:tcPr>
          <w:p w14:paraId="382B8799" w14:textId="77777777" w:rsidR="00C6424B" w:rsidRPr="00817CA0" w:rsidRDefault="00C6424B" w:rsidP="00DF2569">
            <w:pPr>
              <w:ind w:left="284"/>
            </w:pPr>
          </w:p>
        </w:tc>
        <w:tc>
          <w:tcPr>
            <w:tcW w:w="1418" w:type="dxa"/>
            <w:gridSpan w:val="2"/>
            <w:tcBorders>
              <w:top w:val="nil"/>
              <w:left w:val="nil"/>
              <w:bottom w:val="single" w:sz="4" w:space="0" w:color="auto"/>
              <w:right w:val="single" w:sz="4" w:space="0" w:color="auto"/>
            </w:tcBorders>
            <w:shd w:val="clear" w:color="auto" w:fill="auto"/>
          </w:tcPr>
          <w:p w14:paraId="78FDDD6F" w14:textId="77777777" w:rsidR="00C6424B" w:rsidRPr="00817CA0" w:rsidRDefault="00C6424B" w:rsidP="00DF2569">
            <w:pPr>
              <w:ind w:left="284"/>
              <w:jc w:val="center"/>
            </w:pPr>
          </w:p>
        </w:tc>
        <w:tc>
          <w:tcPr>
            <w:tcW w:w="1276" w:type="dxa"/>
            <w:tcBorders>
              <w:top w:val="nil"/>
              <w:left w:val="nil"/>
              <w:bottom w:val="single" w:sz="4" w:space="0" w:color="auto"/>
              <w:right w:val="single" w:sz="4" w:space="0" w:color="auto"/>
            </w:tcBorders>
            <w:shd w:val="clear" w:color="auto" w:fill="auto"/>
            <w:vAlign w:val="bottom"/>
          </w:tcPr>
          <w:p w14:paraId="3E24D7E5" w14:textId="77777777" w:rsidR="00C6424B" w:rsidRPr="00817CA0" w:rsidRDefault="00C6424B" w:rsidP="00DF2569">
            <w:pPr>
              <w:ind w:left="284"/>
              <w:jc w:val="center"/>
            </w:pPr>
          </w:p>
        </w:tc>
        <w:tc>
          <w:tcPr>
            <w:tcW w:w="1550" w:type="dxa"/>
            <w:tcBorders>
              <w:top w:val="nil"/>
              <w:left w:val="nil"/>
              <w:bottom w:val="single" w:sz="4" w:space="0" w:color="auto"/>
              <w:right w:val="single" w:sz="4" w:space="0" w:color="auto"/>
            </w:tcBorders>
            <w:shd w:val="clear" w:color="auto" w:fill="auto"/>
            <w:vAlign w:val="bottom"/>
          </w:tcPr>
          <w:p w14:paraId="267B4DAD" w14:textId="77777777" w:rsidR="00C6424B" w:rsidRPr="00817CA0" w:rsidRDefault="00C6424B" w:rsidP="00DF2569">
            <w:pPr>
              <w:ind w:left="284"/>
              <w:jc w:val="center"/>
            </w:pPr>
          </w:p>
        </w:tc>
        <w:tc>
          <w:tcPr>
            <w:tcW w:w="1560" w:type="dxa"/>
            <w:gridSpan w:val="4"/>
            <w:tcBorders>
              <w:top w:val="nil"/>
              <w:left w:val="nil"/>
              <w:bottom w:val="single" w:sz="4" w:space="0" w:color="auto"/>
              <w:right w:val="single" w:sz="4" w:space="0" w:color="auto"/>
            </w:tcBorders>
            <w:shd w:val="clear" w:color="auto" w:fill="auto"/>
            <w:vAlign w:val="bottom"/>
          </w:tcPr>
          <w:p w14:paraId="635FA563" w14:textId="77777777" w:rsidR="00C6424B" w:rsidRPr="00817CA0" w:rsidRDefault="00C6424B" w:rsidP="00DF2569">
            <w:pPr>
              <w:ind w:left="284"/>
            </w:pPr>
          </w:p>
        </w:tc>
      </w:tr>
      <w:tr w:rsidR="00C6424B" w:rsidRPr="00817CA0" w14:paraId="321628F7"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4E4BCE70" w14:textId="77777777" w:rsidR="00C6424B" w:rsidRPr="00817CA0" w:rsidRDefault="00C6424B" w:rsidP="00DF2569">
            <w:pPr>
              <w:ind w:left="284"/>
              <w:jc w:val="center"/>
            </w:pPr>
          </w:p>
        </w:tc>
        <w:tc>
          <w:tcPr>
            <w:tcW w:w="2811" w:type="dxa"/>
            <w:gridSpan w:val="2"/>
            <w:tcBorders>
              <w:top w:val="nil"/>
              <w:left w:val="nil"/>
              <w:bottom w:val="single" w:sz="4" w:space="0" w:color="auto"/>
              <w:right w:val="single" w:sz="4" w:space="0" w:color="auto"/>
            </w:tcBorders>
            <w:shd w:val="clear" w:color="auto" w:fill="auto"/>
          </w:tcPr>
          <w:p w14:paraId="4D3B82DE" w14:textId="77777777" w:rsidR="00C6424B" w:rsidRPr="00817CA0" w:rsidRDefault="00C6424B" w:rsidP="00DF2569">
            <w:pPr>
              <w:ind w:left="284"/>
            </w:pPr>
          </w:p>
        </w:tc>
        <w:tc>
          <w:tcPr>
            <w:tcW w:w="1418" w:type="dxa"/>
            <w:gridSpan w:val="2"/>
            <w:tcBorders>
              <w:top w:val="nil"/>
              <w:left w:val="nil"/>
              <w:bottom w:val="single" w:sz="4" w:space="0" w:color="auto"/>
              <w:right w:val="single" w:sz="4" w:space="0" w:color="auto"/>
            </w:tcBorders>
            <w:shd w:val="clear" w:color="auto" w:fill="auto"/>
          </w:tcPr>
          <w:p w14:paraId="7F1852DD" w14:textId="77777777" w:rsidR="00C6424B" w:rsidRPr="00817CA0" w:rsidRDefault="00C6424B" w:rsidP="00DF2569">
            <w:pPr>
              <w:ind w:left="284"/>
              <w:jc w:val="center"/>
            </w:pPr>
          </w:p>
        </w:tc>
        <w:tc>
          <w:tcPr>
            <w:tcW w:w="1276" w:type="dxa"/>
            <w:tcBorders>
              <w:top w:val="nil"/>
              <w:left w:val="nil"/>
              <w:bottom w:val="single" w:sz="4" w:space="0" w:color="auto"/>
              <w:right w:val="single" w:sz="4" w:space="0" w:color="auto"/>
            </w:tcBorders>
            <w:shd w:val="clear" w:color="auto" w:fill="auto"/>
            <w:vAlign w:val="bottom"/>
          </w:tcPr>
          <w:p w14:paraId="632FEEC8" w14:textId="77777777" w:rsidR="00C6424B" w:rsidRPr="00817CA0" w:rsidRDefault="00C6424B" w:rsidP="00DF2569">
            <w:pPr>
              <w:ind w:left="284"/>
              <w:jc w:val="center"/>
            </w:pPr>
          </w:p>
        </w:tc>
        <w:tc>
          <w:tcPr>
            <w:tcW w:w="1550" w:type="dxa"/>
            <w:tcBorders>
              <w:top w:val="nil"/>
              <w:left w:val="nil"/>
              <w:bottom w:val="single" w:sz="4" w:space="0" w:color="auto"/>
              <w:right w:val="single" w:sz="4" w:space="0" w:color="auto"/>
            </w:tcBorders>
            <w:shd w:val="clear" w:color="auto" w:fill="auto"/>
            <w:vAlign w:val="bottom"/>
          </w:tcPr>
          <w:p w14:paraId="40E84A4B" w14:textId="77777777" w:rsidR="00C6424B" w:rsidRPr="00817CA0" w:rsidRDefault="00C6424B" w:rsidP="00DF2569">
            <w:pPr>
              <w:ind w:left="284"/>
              <w:jc w:val="center"/>
            </w:pPr>
          </w:p>
        </w:tc>
        <w:tc>
          <w:tcPr>
            <w:tcW w:w="1560" w:type="dxa"/>
            <w:gridSpan w:val="4"/>
            <w:tcBorders>
              <w:top w:val="nil"/>
              <w:left w:val="nil"/>
              <w:bottom w:val="single" w:sz="4" w:space="0" w:color="auto"/>
              <w:right w:val="single" w:sz="4" w:space="0" w:color="auto"/>
            </w:tcBorders>
            <w:shd w:val="clear" w:color="auto" w:fill="auto"/>
            <w:vAlign w:val="bottom"/>
          </w:tcPr>
          <w:p w14:paraId="2A76FEB5" w14:textId="77777777" w:rsidR="00C6424B" w:rsidRPr="00817CA0" w:rsidRDefault="00C6424B" w:rsidP="00DF2569">
            <w:pPr>
              <w:ind w:left="284"/>
            </w:pPr>
          </w:p>
        </w:tc>
      </w:tr>
      <w:tr w:rsidR="00C6424B" w:rsidRPr="00817CA0" w14:paraId="6AE54E2C"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172E62F3" w14:textId="77777777" w:rsidR="00C6424B" w:rsidRPr="00817CA0" w:rsidRDefault="00C6424B" w:rsidP="00DF2569">
            <w:pPr>
              <w:ind w:left="284"/>
              <w:jc w:val="center"/>
            </w:pPr>
          </w:p>
        </w:tc>
        <w:tc>
          <w:tcPr>
            <w:tcW w:w="2811" w:type="dxa"/>
            <w:gridSpan w:val="2"/>
            <w:tcBorders>
              <w:top w:val="nil"/>
              <w:left w:val="nil"/>
              <w:bottom w:val="single" w:sz="4" w:space="0" w:color="auto"/>
              <w:right w:val="single" w:sz="4" w:space="0" w:color="auto"/>
            </w:tcBorders>
            <w:shd w:val="clear" w:color="auto" w:fill="auto"/>
          </w:tcPr>
          <w:p w14:paraId="6996C83C" w14:textId="77777777" w:rsidR="00C6424B" w:rsidRPr="00817CA0" w:rsidRDefault="00C6424B" w:rsidP="00DF2569">
            <w:pPr>
              <w:ind w:left="284"/>
            </w:pPr>
          </w:p>
        </w:tc>
        <w:tc>
          <w:tcPr>
            <w:tcW w:w="1418" w:type="dxa"/>
            <w:gridSpan w:val="2"/>
            <w:tcBorders>
              <w:top w:val="nil"/>
              <w:left w:val="nil"/>
              <w:bottom w:val="single" w:sz="4" w:space="0" w:color="auto"/>
              <w:right w:val="single" w:sz="4" w:space="0" w:color="auto"/>
            </w:tcBorders>
            <w:shd w:val="clear" w:color="auto" w:fill="auto"/>
          </w:tcPr>
          <w:p w14:paraId="588C9C55" w14:textId="77777777" w:rsidR="00C6424B" w:rsidRPr="00817CA0" w:rsidRDefault="00C6424B" w:rsidP="00DF2569">
            <w:pPr>
              <w:ind w:left="284"/>
              <w:jc w:val="center"/>
            </w:pPr>
          </w:p>
        </w:tc>
        <w:tc>
          <w:tcPr>
            <w:tcW w:w="1276" w:type="dxa"/>
            <w:tcBorders>
              <w:top w:val="nil"/>
              <w:left w:val="nil"/>
              <w:bottom w:val="single" w:sz="4" w:space="0" w:color="auto"/>
              <w:right w:val="single" w:sz="4" w:space="0" w:color="auto"/>
            </w:tcBorders>
            <w:shd w:val="clear" w:color="auto" w:fill="auto"/>
            <w:vAlign w:val="bottom"/>
          </w:tcPr>
          <w:p w14:paraId="2556505B" w14:textId="77777777" w:rsidR="00C6424B" w:rsidRPr="00817CA0" w:rsidRDefault="00C6424B" w:rsidP="00DF2569">
            <w:pPr>
              <w:ind w:left="284"/>
              <w:jc w:val="center"/>
            </w:pPr>
          </w:p>
        </w:tc>
        <w:tc>
          <w:tcPr>
            <w:tcW w:w="1550" w:type="dxa"/>
            <w:tcBorders>
              <w:top w:val="nil"/>
              <w:left w:val="nil"/>
              <w:bottom w:val="single" w:sz="4" w:space="0" w:color="auto"/>
              <w:right w:val="single" w:sz="4" w:space="0" w:color="auto"/>
            </w:tcBorders>
            <w:shd w:val="clear" w:color="auto" w:fill="auto"/>
            <w:vAlign w:val="bottom"/>
          </w:tcPr>
          <w:p w14:paraId="7B5586FA" w14:textId="77777777" w:rsidR="00C6424B" w:rsidRPr="00817CA0" w:rsidRDefault="00C6424B" w:rsidP="00DF2569">
            <w:pPr>
              <w:ind w:left="284"/>
              <w:jc w:val="center"/>
            </w:pPr>
          </w:p>
        </w:tc>
        <w:tc>
          <w:tcPr>
            <w:tcW w:w="1560" w:type="dxa"/>
            <w:gridSpan w:val="4"/>
            <w:tcBorders>
              <w:top w:val="nil"/>
              <w:left w:val="nil"/>
              <w:bottom w:val="single" w:sz="4" w:space="0" w:color="auto"/>
              <w:right w:val="single" w:sz="4" w:space="0" w:color="auto"/>
            </w:tcBorders>
            <w:shd w:val="clear" w:color="auto" w:fill="auto"/>
            <w:vAlign w:val="bottom"/>
          </w:tcPr>
          <w:p w14:paraId="1B280F72" w14:textId="77777777" w:rsidR="00C6424B" w:rsidRPr="00817CA0" w:rsidRDefault="00C6424B" w:rsidP="00DF2569">
            <w:pPr>
              <w:ind w:left="284"/>
            </w:pPr>
          </w:p>
        </w:tc>
      </w:tr>
      <w:tr w:rsidR="00C6424B" w:rsidRPr="00817CA0" w14:paraId="7497A186"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79F4CBF1" w14:textId="77777777" w:rsidR="00C6424B" w:rsidRPr="00817CA0" w:rsidRDefault="00C6424B" w:rsidP="00DF2569">
            <w:pPr>
              <w:ind w:left="284"/>
              <w:jc w:val="center"/>
            </w:pPr>
          </w:p>
        </w:tc>
        <w:tc>
          <w:tcPr>
            <w:tcW w:w="2811" w:type="dxa"/>
            <w:gridSpan w:val="2"/>
            <w:tcBorders>
              <w:top w:val="nil"/>
              <w:left w:val="nil"/>
              <w:bottom w:val="single" w:sz="4" w:space="0" w:color="auto"/>
              <w:right w:val="single" w:sz="4" w:space="0" w:color="auto"/>
            </w:tcBorders>
            <w:shd w:val="clear" w:color="auto" w:fill="auto"/>
          </w:tcPr>
          <w:p w14:paraId="3F40D45D" w14:textId="77777777" w:rsidR="00C6424B" w:rsidRPr="00817CA0" w:rsidRDefault="00C6424B" w:rsidP="00DF2569">
            <w:pPr>
              <w:ind w:left="284"/>
            </w:pPr>
          </w:p>
        </w:tc>
        <w:tc>
          <w:tcPr>
            <w:tcW w:w="1418" w:type="dxa"/>
            <w:gridSpan w:val="2"/>
            <w:tcBorders>
              <w:top w:val="nil"/>
              <w:left w:val="nil"/>
              <w:bottom w:val="single" w:sz="4" w:space="0" w:color="auto"/>
              <w:right w:val="single" w:sz="4" w:space="0" w:color="auto"/>
            </w:tcBorders>
            <w:shd w:val="clear" w:color="auto" w:fill="auto"/>
          </w:tcPr>
          <w:p w14:paraId="351FB858" w14:textId="77777777" w:rsidR="00C6424B" w:rsidRPr="00817CA0" w:rsidRDefault="00C6424B" w:rsidP="00DF2569">
            <w:pPr>
              <w:ind w:left="284"/>
              <w:jc w:val="center"/>
            </w:pPr>
          </w:p>
        </w:tc>
        <w:tc>
          <w:tcPr>
            <w:tcW w:w="1276" w:type="dxa"/>
            <w:tcBorders>
              <w:top w:val="nil"/>
              <w:left w:val="nil"/>
              <w:bottom w:val="single" w:sz="4" w:space="0" w:color="auto"/>
              <w:right w:val="single" w:sz="4" w:space="0" w:color="auto"/>
            </w:tcBorders>
            <w:shd w:val="clear" w:color="auto" w:fill="auto"/>
            <w:vAlign w:val="bottom"/>
          </w:tcPr>
          <w:p w14:paraId="1CEFE987" w14:textId="77777777" w:rsidR="00C6424B" w:rsidRPr="00817CA0" w:rsidRDefault="00C6424B" w:rsidP="00DF2569">
            <w:pPr>
              <w:ind w:left="284"/>
              <w:jc w:val="center"/>
            </w:pPr>
          </w:p>
        </w:tc>
        <w:tc>
          <w:tcPr>
            <w:tcW w:w="1550" w:type="dxa"/>
            <w:tcBorders>
              <w:top w:val="nil"/>
              <w:left w:val="nil"/>
              <w:bottom w:val="single" w:sz="4" w:space="0" w:color="auto"/>
              <w:right w:val="single" w:sz="4" w:space="0" w:color="auto"/>
            </w:tcBorders>
            <w:shd w:val="clear" w:color="auto" w:fill="auto"/>
            <w:vAlign w:val="bottom"/>
          </w:tcPr>
          <w:p w14:paraId="3ADEA68D" w14:textId="77777777" w:rsidR="00C6424B" w:rsidRPr="00817CA0" w:rsidRDefault="00C6424B" w:rsidP="00DF2569">
            <w:pPr>
              <w:ind w:left="284"/>
              <w:jc w:val="center"/>
            </w:pPr>
          </w:p>
        </w:tc>
        <w:tc>
          <w:tcPr>
            <w:tcW w:w="1560" w:type="dxa"/>
            <w:gridSpan w:val="4"/>
            <w:tcBorders>
              <w:top w:val="nil"/>
              <w:left w:val="nil"/>
              <w:bottom w:val="single" w:sz="4" w:space="0" w:color="auto"/>
              <w:right w:val="single" w:sz="4" w:space="0" w:color="auto"/>
            </w:tcBorders>
            <w:shd w:val="clear" w:color="auto" w:fill="auto"/>
            <w:vAlign w:val="bottom"/>
          </w:tcPr>
          <w:p w14:paraId="0AA84625" w14:textId="77777777" w:rsidR="00C6424B" w:rsidRPr="00817CA0" w:rsidRDefault="00C6424B" w:rsidP="00DF2569">
            <w:pPr>
              <w:ind w:left="284"/>
            </w:pPr>
          </w:p>
        </w:tc>
      </w:tr>
      <w:tr w:rsidR="00C6424B" w:rsidRPr="00817CA0" w14:paraId="30A25530" w14:textId="77777777" w:rsidTr="00DF2569">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781C98B3" w14:textId="77777777" w:rsidR="00C6424B" w:rsidRPr="00817CA0" w:rsidRDefault="00C6424B" w:rsidP="00DF2569">
            <w:pPr>
              <w:ind w:left="284"/>
              <w:jc w:val="right"/>
            </w:pPr>
            <w:r w:rsidRPr="00817CA0">
              <w:rPr>
                <w:b/>
              </w:rPr>
              <w:t>Разом:</w:t>
            </w:r>
            <w:r w:rsidRPr="00817CA0">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7C1AF127" w14:textId="77777777" w:rsidR="00C6424B" w:rsidRPr="00817CA0" w:rsidRDefault="00C6424B" w:rsidP="00DF2569">
            <w:pPr>
              <w:ind w:left="284"/>
            </w:pPr>
          </w:p>
        </w:tc>
      </w:tr>
      <w:tr w:rsidR="00C6424B" w:rsidRPr="00817CA0" w14:paraId="5BA7CEF3" w14:textId="77777777" w:rsidTr="00DF2569">
        <w:trPr>
          <w:gridAfter w:val="1"/>
          <w:wAfter w:w="24" w:type="dxa"/>
          <w:trHeight w:val="360"/>
        </w:trPr>
        <w:tc>
          <w:tcPr>
            <w:tcW w:w="9332" w:type="dxa"/>
            <w:gridSpan w:val="12"/>
            <w:tcBorders>
              <w:top w:val="nil"/>
              <w:left w:val="nil"/>
              <w:bottom w:val="nil"/>
              <w:right w:val="nil"/>
            </w:tcBorders>
            <w:shd w:val="clear" w:color="auto" w:fill="auto"/>
            <w:noWrap/>
            <w:vAlign w:val="bottom"/>
          </w:tcPr>
          <w:p w14:paraId="5EAADB31" w14:textId="77777777" w:rsidR="00C6424B" w:rsidRPr="00817CA0" w:rsidRDefault="00C6424B" w:rsidP="00DF2569">
            <w:pPr>
              <w:ind w:left="284"/>
            </w:pPr>
          </w:p>
        </w:tc>
      </w:tr>
      <w:tr w:rsidR="00C6424B" w:rsidRPr="00817CA0" w14:paraId="5AA8E2C1" w14:textId="77777777" w:rsidTr="00DF2569">
        <w:trPr>
          <w:gridAfter w:val="1"/>
          <w:wAfter w:w="24" w:type="dxa"/>
          <w:trHeight w:val="360"/>
        </w:trPr>
        <w:tc>
          <w:tcPr>
            <w:tcW w:w="9332" w:type="dxa"/>
            <w:gridSpan w:val="12"/>
            <w:tcBorders>
              <w:top w:val="nil"/>
              <w:left w:val="nil"/>
              <w:bottom w:val="nil"/>
              <w:right w:val="nil"/>
            </w:tcBorders>
            <w:shd w:val="clear" w:color="auto" w:fill="auto"/>
            <w:noWrap/>
            <w:vAlign w:val="bottom"/>
          </w:tcPr>
          <w:p w14:paraId="4FBB2C8C" w14:textId="77777777" w:rsidR="00C6424B" w:rsidRPr="00817CA0" w:rsidRDefault="00C6424B" w:rsidP="00DF2569">
            <w:pPr>
              <w:ind w:left="284"/>
              <w:rPr>
                <w:b/>
              </w:rPr>
            </w:pPr>
            <w:r w:rsidRPr="00817CA0">
              <w:rPr>
                <w:b/>
              </w:rPr>
              <w:t>4. Паливо та енергія для науково-виробничих цілей</w:t>
            </w:r>
          </w:p>
        </w:tc>
      </w:tr>
      <w:tr w:rsidR="00C6424B" w:rsidRPr="00817CA0" w14:paraId="2B4B4011" w14:textId="77777777" w:rsidTr="00DF2569">
        <w:trPr>
          <w:gridAfter w:val="1"/>
          <w:wAfter w:w="24" w:type="dxa"/>
          <w:trHeight w:val="360"/>
        </w:trPr>
        <w:tc>
          <w:tcPr>
            <w:tcW w:w="9332" w:type="dxa"/>
            <w:gridSpan w:val="12"/>
            <w:tcBorders>
              <w:top w:val="nil"/>
              <w:left w:val="nil"/>
              <w:bottom w:val="nil"/>
              <w:right w:val="nil"/>
            </w:tcBorders>
            <w:shd w:val="clear" w:color="auto" w:fill="auto"/>
            <w:noWrap/>
            <w:vAlign w:val="bottom"/>
          </w:tcPr>
          <w:p w14:paraId="1C0FF589" w14:textId="77777777" w:rsidR="00C6424B" w:rsidRPr="00817CA0" w:rsidRDefault="00C6424B" w:rsidP="00DF2569">
            <w:pPr>
              <w:ind w:left="284"/>
              <w:rPr>
                <w:b/>
              </w:rPr>
            </w:pPr>
          </w:p>
        </w:tc>
      </w:tr>
      <w:tr w:rsidR="00C6424B" w:rsidRPr="00817CA0" w14:paraId="056975C4" w14:textId="77777777" w:rsidTr="00DF2569">
        <w:trPr>
          <w:gridAfter w:val="1"/>
          <w:wAfter w:w="24" w:type="dxa"/>
          <w:trHeight w:val="360"/>
        </w:trPr>
        <w:tc>
          <w:tcPr>
            <w:tcW w:w="9332" w:type="dxa"/>
            <w:gridSpan w:val="12"/>
            <w:tcBorders>
              <w:top w:val="nil"/>
              <w:left w:val="nil"/>
              <w:bottom w:val="nil"/>
              <w:right w:val="nil"/>
            </w:tcBorders>
            <w:shd w:val="clear" w:color="auto" w:fill="auto"/>
            <w:noWrap/>
            <w:vAlign w:val="bottom"/>
          </w:tcPr>
          <w:p w14:paraId="00E5A7F8" w14:textId="77777777" w:rsidR="00C6424B" w:rsidRPr="00817CA0" w:rsidRDefault="00C6424B" w:rsidP="00DF2569">
            <w:pPr>
              <w:ind w:left="284"/>
              <w:rPr>
                <w:b/>
              </w:rPr>
            </w:pPr>
            <w:r w:rsidRPr="00817CA0">
              <w:rPr>
                <w:b/>
              </w:rPr>
              <w:t>5. Витрати на службові відрядження</w:t>
            </w:r>
          </w:p>
        </w:tc>
      </w:tr>
      <w:tr w:rsidR="00C6424B" w:rsidRPr="00817CA0" w14:paraId="72316998" w14:textId="77777777" w:rsidTr="00DF2569">
        <w:trPr>
          <w:gridAfter w:val="1"/>
          <w:wAfter w:w="24" w:type="dxa"/>
          <w:trHeight w:val="36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D79B2C" w14:textId="77777777" w:rsidR="00C6424B" w:rsidRPr="00817CA0" w:rsidRDefault="00C6424B" w:rsidP="00DF2569">
            <w:pPr>
              <w:ind w:left="-70" w:right="-73"/>
              <w:jc w:val="center"/>
            </w:pPr>
            <w:r w:rsidRPr="00817CA0">
              <w:rPr>
                <w:bCs/>
              </w:rPr>
              <w:t>Ч.ч.</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1F68CA73" w14:textId="77777777" w:rsidR="00C6424B" w:rsidRPr="00817CA0" w:rsidRDefault="00C6424B" w:rsidP="00DF2569">
            <w:pPr>
              <w:ind w:left="-70" w:right="-73"/>
              <w:jc w:val="center"/>
            </w:pPr>
            <w:r w:rsidRPr="00817CA0">
              <w:t>Об’єкт відрядження</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2B61BE" w14:textId="77777777" w:rsidR="00C6424B" w:rsidRPr="00817CA0" w:rsidRDefault="00C6424B" w:rsidP="00DF2569">
            <w:pPr>
              <w:ind w:left="-70" w:right="-73"/>
              <w:jc w:val="center"/>
            </w:pPr>
            <w:r w:rsidRPr="00817CA0">
              <w:t>Кількість працівників</w:t>
            </w:r>
          </w:p>
          <w:p w14:paraId="25515FD6" w14:textId="77777777" w:rsidR="00C6424B" w:rsidRPr="00817CA0" w:rsidRDefault="00C6424B" w:rsidP="00DF2569">
            <w:pPr>
              <w:ind w:left="-70" w:right="-73"/>
              <w:jc w:val="center"/>
            </w:pPr>
            <w:r w:rsidRPr="00817CA0">
              <w:t>у відрядженні</w:t>
            </w: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D655DB" w14:textId="77777777" w:rsidR="00C6424B" w:rsidRPr="00817CA0" w:rsidRDefault="00C6424B" w:rsidP="00DF2569">
            <w:pPr>
              <w:ind w:left="-70" w:right="-73"/>
              <w:jc w:val="center"/>
            </w:pPr>
            <w:r w:rsidRPr="00817CA0">
              <w:t>Тривалість перебування у відрядженні 1 працівника,</w:t>
            </w:r>
          </w:p>
          <w:p w14:paraId="62A8867A" w14:textId="77777777" w:rsidR="00C6424B" w:rsidRPr="00817CA0" w:rsidRDefault="00C6424B" w:rsidP="00DF2569">
            <w:pPr>
              <w:ind w:left="-70" w:right="-73"/>
              <w:jc w:val="center"/>
            </w:pPr>
            <w:r w:rsidRPr="00817CA0">
              <w:t>днів</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3BE0F1" w14:textId="77777777" w:rsidR="00C6424B" w:rsidRPr="00817CA0" w:rsidRDefault="00C6424B" w:rsidP="00DF2569">
            <w:pPr>
              <w:ind w:left="-70" w:right="-73"/>
              <w:jc w:val="center"/>
            </w:pPr>
            <w:r w:rsidRPr="00817CA0">
              <w:t>Вартість, грн</w:t>
            </w:r>
          </w:p>
        </w:tc>
      </w:tr>
      <w:tr w:rsidR="00C6424B" w:rsidRPr="00817CA0" w14:paraId="7005E400" w14:textId="77777777" w:rsidTr="00DF2569">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CACE9B9" w14:textId="77777777" w:rsidR="00C6424B" w:rsidRPr="00817CA0" w:rsidRDefault="00C6424B" w:rsidP="00DF2569">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08F41A3" w14:textId="77777777" w:rsidR="00C6424B" w:rsidRPr="00817CA0" w:rsidRDefault="00C6424B" w:rsidP="00DF2569">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5E58D" w14:textId="77777777" w:rsidR="00C6424B" w:rsidRPr="00817CA0" w:rsidRDefault="00C6424B" w:rsidP="00DF2569">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43C2B" w14:textId="77777777" w:rsidR="00C6424B" w:rsidRPr="00817CA0" w:rsidRDefault="00C6424B" w:rsidP="00DF2569">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1537AE" w14:textId="77777777" w:rsidR="00C6424B" w:rsidRPr="00817CA0" w:rsidRDefault="00C6424B" w:rsidP="00DF2569">
            <w:pPr>
              <w:ind w:left="284"/>
              <w:jc w:val="center"/>
            </w:pPr>
          </w:p>
        </w:tc>
      </w:tr>
      <w:tr w:rsidR="00C6424B" w:rsidRPr="00817CA0" w14:paraId="5D51B92C" w14:textId="77777777" w:rsidTr="00DF2569">
        <w:trPr>
          <w:gridAfter w:val="1"/>
          <w:wAfter w:w="24" w:type="dxa"/>
          <w:trHeight w:hRule="exact" w:val="357"/>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08D361" w14:textId="77777777" w:rsidR="00C6424B" w:rsidRPr="00817CA0" w:rsidRDefault="00C6424B" w:rsidP="00DF2569">
            <w:pPr>
              <w:ind w:left="284"/>
              <w:jc w:val="center"/>
              <w:rPr>
                <w:bCs/>
              </w:rPr>
            </w:pP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6A201FC" w14:textId="77777777" w:rsidR="00C6424B" w:rsidRPr="00817CA0" w:rsidRDefault="00C6424B" w:rsidP="00DF2569">
            <w:pPr>
              <w:ind w:left="284"/>
              <w:jc w:val="cente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3300E7" w14:textId="77777777" w:rsidR="00C6424B" w:rsidRPr="00817CA0" w:rsidRDefault="00C6424B" w:rsidP="00DF2569">
            <w:pPr>
              <w:ind w:left="284"/>
              <w:jc w:val="cente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B68E62" w14:textId="77777777" w:rsidR="00C6424B" w:rsidRPr="00817CA0" w:rsidRDefault="00C6424B" w:rsidP="00DF2569">
            <w:pPr>
              <w:ind w:left="284"/>
              <w:jc w:val="cente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813818" w14:textId="77777777" w:rsidR="00C6424B" w:rsidRPr="00817CA0" w:rsidRDefault="00C6424B" w:rsidP="00DF2569">
            <w:pPr>
              <w:ind w:left="284"/>
              <w:jc w:val="center"/>
            </w:pPr>
          </w:p>
        </w:tc>
      </w:tr>
      <w:tr w:rsidR="00C6424B" w:rsidRPr="00817CA0" w14:paraId="39BA395A" w14:textId="77777777" w:rsidTr="00DF2569">
        <w:trPr>
          <w:gridAfter w:val="1"/>
          <w:wAfter w:w="24" w:type="dxa"/>
          <w:trHeight w:val="360"/>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339BFA0" w14:textId="77777777" w:rsidR="00C6424B" w:rsidRPr="00817CA0" w:rsidRDefault="00C6424B" w:rsidP="00DF2569">
            <w:pPr>
              <w:ind w:left="284"/>
              <w:jc w:val="right"/>
            </w:pPr>
            <w:r w:rsidRPr="00817CA0">
              <w:rPr>
                <w:b/>
              </w:rPr>
              <w:t>Разом:</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793384" w14:textId="77777777" w:rsidR="00C6424B" w:rsidRPr="00817CA0" w:rsidRDefault="00C6424B" w:rsidP="00DF2569">
            <w:pPr>
              <w:ind w:left="284"/>
              <w:jc w:val="center"/>
            </w:pPr>
          </w:p>
        </w:tc>
      </w:tr>
      <w:tr w:rsidR="00C6424B" w:rsidRPr="00817CA0" w14:paraId="325ADD19" w14:textId="77777777" w:rsidTr="00DF2569">
        <w:trPr>
          <w:gridAfter w:val="1"/>
          <w:wAfter w:w="24" w:type="dxa"/>
          <w:trHeight w:val="310"/>
        </w:trPr>
        <w:tc>
          <w:tcPr>
            <w:tcW w:w="9332" w:type="dxa"/>
            <w:gridSpan w:val="12"/>
            <w:tcBorders>
              <w:top w:val="nil"/>
              <w:left w:val="nil"/>
              <w:bottom w:val="nil"/>
              <w:right w:val="nil"/>
            </w:tcBorders>
            <w:shd w:val="clear" w:color="auto" w:fill="auto"/>
            <w:noWrap/>
            <w:vAlign w:val="bottom"/>
          </w:tcPr>
          <w:p w14:paraId="383708D6" w14:textId="77777777" w:rsidR="00C6424B" w:rsidRPr="00817CA0" w:rsidRDefault="00C6424B" w:rsidP="00DF2569">
            <w:pPr>
              <w:ind w:left="284"/>
              <w:rPr>
                <w:b/>
                <w:bCs/>
              </w:rPr>
            </w:pPr>
          </w:p>
        </w:tc>
      </w:tr>
      <w:tr w:rsidR="00C6424B" w:rsidRPr="00817CA0" w14:paraId="677335F9" w14:textId="77777777" w:rsidTr="00DF2569">
        <w:trPr>
          <w:gridAfter w:val="1"/>
          <w:wAfter w:w="24" w:type="dxa"/>
          <w:trHeight w:val="310"/>
        </w:trPr>
        <w:tc>
          <w:tcPr>
            <w:tcW w:w="9332" w:type="dxa"/>
            <w:gridSpan w:val="12"/>
            <w:tcBorders>
              <w:top w:val="nil"/>
              <w:left w:val="nil"/>
              <w:bottom w:val="nil"/>
              <w:right w:val="nil"/>
            </w:tcBorders>
            <w:shd w:val="clear" w:color="auto" w:fill="auto"/>
            <w:noWrap/>
            <w:vAlign w:val="bottom"/>
          </w:tcPr>
          <w:p w14:paraId="62E0DC60" w14:textId="77777777" w:rsidR="00C6424B" w:rsidRPr="00817CA0" w:rsidRDefault="00C6424B" w:rsidP="00DF2569">
            <w:pPr>
              <w:ind w:left="284"/>
              <w:rPr>
                <w:b/>
                <w:bCs/>
              </w:rPr>
            </w:pPr>
            <w:r w:rsidRPr="00817CA0">
              <w:rPr>
                <w:b/>
                <w:bCs/>
              </w:rPr>
              <w:t xml:space="preserve">6. </w:t>
            </w:r>
            <w:r w:rsidRPr="00817CA0">
              <w:rPr>
                <w:b/>
                <w:caps/>
              </w:rPr>
              <w:t>с</w:t>
            </w:r>
            <w:r w:rsidRPr="00817CA0">
              <w:rPr>
                <w:b/>
              </w:rPr>
              <w:t>пецустаткування для наукових (експериментальних) робіт</w:t>
            </w:r>
          </w:p>
        </w:tc>
      </w:tr>
      <w:tr w:rsidR="00C6424B" w:rsidRPr="00817CA0" w14:paraId="6B928D74" w14:textId="77777777" w:rsidTr="00DF2569">
        <w:trPr>
          <w:gridAfter w:val="1"/>
          <w:wAfter w:w="24" w:type="dxa"/>
          <w:trHeight w:val="310"/>
        </w:trPr>
        <w:tc>
          <w:tcPr>
            <w:tcW w:w="71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9EA8F43" w14:textId="77777777" w:rsidR="00C6424B" w:rsidRPr="00817CA0" w:rsidRDefault="00C6424B" w:rsidP="00DF2569">
            <w:pPr>
              <w:ind w:left="-84" w:right="-73"/>
              <w:jc w:val="center"/>
              <w:rPr>
                <w:bCs/>
              </w:rPr>
            </w:pPr>
            <w:r w:rsidRPr="00817CA0">
              <w:rPr>
                <w:bCs/>
              </w:rPr>
              <w:t>Ч.ч.</w:t>
            </w:r>
          </w:p>
        </w:tc>
        <w:tc>
          <w:tcPr>
            <w:tcW w:w="28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4686D634" w14:textId="77777777" w:rsidR="00C6424B" w:rsidRPr="00817CA0" w:rsidRDefault="00C6424B" w:rsidP="00DF2569">
            <w:pPr>
              <w:ind w:left="-84" w:right="-73"/>
              <w:jc w:val="center"/>
              <w:rPr>
                <w:bCs/>
              </w:rPr>
            </w:pPr>
            <w:r w:rsidRPr="00817CA0">
              <w:rPr>
                <w:bCs/>
              </w:rPr>
              <w:t>Найменування</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DD47311" w14:textId="77777777" w:rsidR="00C6424B" w:rsidRPr="00817CA0" w:rsidRDefault="00C6424B" w:rsidP="00DF2569">
            <w:pPr>
              <w:ind w:left="-84" w:right="-73"/>
              <w:jc w:val="center"/>
              <w:rPr>
                <w:bCs/>
              </w:rPr>
            </w:pPr>
            <w:r w:rsidRPr="00817CA0">
              <w:rPr>
                <w:bCs/>
              </w:rPr>
              <w:t>Одиниця виміру</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A4F156A" w14:textId="77777777" w:rsidR="00C6424B" w:rsidRPr="00817CA0" w:rsidRDefault="00C6424B" w:rsidP="00DF2569">
            <w:pPr>
              <w:ind w:left="-84" w:right="-73"/>
              <w:jc w:val="center"/>
              <w:rPr>
                <w:bCs/>
              </w:rPr>
            </w:pPr>
            <w:r w:rsidRPr="00817CA0">
              <w:rPr>
                <w:bCs/>
              </w:rPr>
              <w:t>Кількість</w:t>
            </w:r>
          </w:p>
        </w:tc>
        <w:tc>
          <w:tcPr>
            <w:tcW w:w="3110" w:type="dxa"/>
            <w:gridSpan w:val="5"/>
            <w:tcBorders>
              <w:top w:val="single" w:sz="4" w:space="0" w:color="auto"/>
              <w:left w:val="nil"/>
              <w:bottom w:val="single" w:sz="4" w:space="0" w:color="auto"/>
              <w:right w:val="single" w:sz="4" w:space="0" w:color="000000"/>
            </w:tcBorders>
            <w:shd w:val="clear" w:color="auto" w:fill="auto"/>
            <w:noWrap/>
            <w:vAlign w:val="center"/>
          </w:tcPr>
          <w:p w14:paraId="66F54CDC" w14:textId="77777777" w:rsidR="00C6424B" w:rsidRPr="00817CA0" w:rsidRDefault="00C6424B" w:rsidP="00DF2569">
            <w:pPr>
              <w:ind w:left="-84" w:right="-73"/>
              <w:jc w:val="center"/>
            </w:pPr>
            <w:r w:rsidRPr="00817CA0">
              <w:rPr>
                <w:bCs/>
              </w:rPr>
              <w:t>Вартість, грн.</w:t>
            </w:r>
          </w:p>
        </w:tc>
      </w:tr>
      <w:tr w:rsidR="00C6424B" w:rsidRPr="00817CA0" w14:paraId="4F403026" w14:textId="77777777" w:rsidTr="00DF2569">
        <w:trPr>
          <w:gridAfter w:val="1"/>
          <w:wAfter w:w="24" w:type="dxa"/>
          <w:trHeight w:val="310"/>
        </w:trPr>
        <w:tc>
          <w:tcPr>
            <w:tcW w:w="717" w:type="dxa"/>
            <w:gridSpan w:val="2"/>
            <w:vMerge/>
            <w:tcBorders>
              <w:top w:val="single" w:sz="4" w:space="0" w:color="auto"/>
              <w:left w:val="single" w:sz="4" w:space="0" w:color="auto"/>
              <w:bottom w:val="single" w:sz="4" w:space="0" w:color="000000"/>
              <w:right w:val="single" w:sz="4" w:space="0" w:color="auto"/>
            </w:tcBorders>
            <w:vAlign w:val="center"/>
          </w:tcPr>
          <w:p w14:paraId="70498CCE" w14:textId="77777777" w:rsidR="00C6424B" w:rsidRPr="00817CA0" w:rsidRDefault="00C6424B" w:rsidP="00DF2569">
            <w:pPr>
              <w:ind w:left="-84" w:right="-73"/>
              <w:jc w:val="center"/>
              <w:rPr>
                <w:bCs/>
              </w:rPr>
            </w:pPr>
          </w:p>
        </w:tc>
        <w:tc>
          <w:tcPr>
            <w:tcW w:w="2811" w:type="dxa"/>
            <w:gridSpan w:val="2"/>
            <w:vMerge/>
            <w:tcBorders>
              <w:top w:val="single" w:sz="4" w:space="0" w:color="auto"/>
              <w:left w:val="single" w:sz="4" w:space="0" w:color="auto"/>
              <w:bottom w:val="single" w:sz="4" w:space="0" w:color="000000"/>
              <w:right w:val="single" w:sz="4" w:space="0" w:color="auto"/>
            </w:tcBorders>
            <w:vAlign w:val="center"/>
          </w:tcPr>
          <w:p w14:paraId="50ABA9CE" w14:textId="77777777" w:rsidR="00C6424B" w:rsidRPr="00817CA0" w:rsidRDefault="00C6424B" w:rsidP="00DF2569">
            <w:pPr>
              <w:ind w:left="-84" w:right="-73"/>
              <w:jc w:val="center"/>
              <w:rPr>
                <w:bCs/>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tcPr>
          <w:p w14:paraId="649E1E1F" w14:textId="77777777" w:rsidR="00C6424B" w:rsidRPr="00817CA0" w:rsidRDefault="00C6424B" w:rsidP="00DF2569">
            <w:pPr>
              <w:ind w:left="-84" w:right="-73"/>
              <w:jc w:val="center"/>
              <w:rPr>
                <w:bCs/>
              </w:rPr>
            </w:pPr>
          </w:p>
        </w:tc>
        <w:tc>
          <w:tcPr>
            <w:tcW w:w="1276" w:type="dxa"/>
            <w:vMerge/>
            <w:tcBorders>
              <w:top w:val="single" w:sz="4" w:space="0" w:color="auto"/>
              <w:left w:val="single" w:sz="4" w:space="0" w:color="auto"/>
              <w:bottom w:val="single" w:sz="4" w:space="0" w:color="000000"/>
              <w:right w:val="single" w:sz="4" w:space="0" w:color="auto"/>
            </w:tcBorders>
            <w:vAlign w:val="center"/>
          </w:tcPr>
          <w:p w14:paraId="20F686BF" w14:textId="77777777" w:rsidR="00C6424B" w:rsidRPr="00817CA0" w:rsidRDefault="00C6424B" w:rsidP="00DF2569">
            <w:pPr>
              <w:ind w:left="-84" w:right="-73"/>
              <w:jc w:val="center"/>
              <w:rPr>
                <w:bCs/>
              </w:rPr>
            </w:pPr>
          </w:p>
        </w:tc>
        <w:tc>
          <w:tcPr>
            <w:tcW w:w="1550" w:type="dxa"/>
            <w:tcBorders>
              <w:top w:val="nil"/>
              <w:left w:val="nil"/>
              <w:bottom w:val="single" w:sz="4" w:space="0" w:color="auto"/>
              <w:right w:val="single" w:sz="4" w:space="0" w:color="auto"/>
            </w:tcBorders>
            <w:shd w:val="clear" w:color="auto" w:fill="auto"/>
            <w:noWrap/>
            <w:vAlign w:val="center"/>
          </w:tcPr>
          <w:p w14:paraId="2C9C0E0D" w14:textId="77777777" w:rsidR="00C6424B" w:rsidRPr="00817CA0" w:rsidRDefault="00C6424B" w:rsidP="00DF2569">
            <w:pPr>
              <w:ind w:left="-84" w:right="-73"/>
              <w:jc w:val="center"/>
              <w:rPr>
                <w:bCs/>
              </w:rPr>
            </w:pPr>
            <w:r w:rsidRPr="00817CA0">
              <w:rPr>
                <w:bCs/>
              </w:rPr>
              <w:t>Одиниці</w:t>
            </w:r>
          </w:p>
        </w:tc>
        <w:tc>
          <w:tcPr>
            <w:tcW w:w="1560" w:type="dxa"/>
            <w:gridSpan w:val="4"/>
            <w:tcBorders>
              <w:top w:val="nil"/>
              <w:left w:val="nil"/>
              <w:bottom w:val="single" w:sz="4" w:space="0" w:color="auto"/>
              <w:right w:val="single" w:sz="4" w:space="0" w:color="auto"/>
            </w:tcBorders>
            <w:shd w:val="clear" w:color="auto" w:fill="auto"/>
            <w:noWrap/>
            <w:vAlign w:val="center"/>
          </w:tcPr>
          <w:p w14:paraId="79D3D931" w14:textId="77777777" w:rsidR="00C6424B" w:rsidRPr="00817CA0" w:rsidRDefault="00C6424B" w:rsidP="00DF2569">
            <w:pPr>
              <w:ind w:left="-84" w:right="-73"/>
              <w:jc w:val="center"/>
            </w:pPr>
            <w:r w:rsidRPr="00817CA0">
              <w:rPr>
                <w:bCs/>
              </w:rPr>
              <w:t>Всього</w:t>
            </w:r>
          </w:p>
        </w:tc>
      </w:tr>
      <w:tr w:rsidR="00C6424B" w:rsidRPr="00817CA0" w14:paraId="1D412C49"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6C840BAD" w14:textId="77777777" w:rsidR="00C6424B" w:rsidRPr="00817CA0" w:rsidRDefault="00C6424B" w:rsidP="00DF2569">
            <w:pPr>
              <w:ind w:left="284"/>
              <w:jc w:val="center"/>
            </w:pPr>
          </w:p>
        </w:tc>
        <w:tc>
          <w:tcPr>
            <w:tcW w:w="2811" w:type="dxa"/>
            <w:gridSpan w:val="2"/>
            <w:tcBorders>
              <w:top w:val="nil"/>
              <w:left w:val="nil"/>
              <w:bottom w:val="single" w:sz="4" w:space="0" w:color="auto"/>
              <w:right w:val="single" w:sz="4" w:space="0" w:color="auto"/>
            </w:tcBorders>
            <w:shd w:val="clear" w:color="auto" w:fill="auto"/>
          </w:tcPr>
          <w:p w14:paraId="20C0DEF1" w14:textId="77777777" w:rsidR="00C6424B" w:rsidRPr="00817CA0" w:rsidRDefault="00C6424B" w:rsidP="00DF2569">
            <w:pPr>
              <w:ind w:left="284"/>
            </w:pPr>
          </w:p>
        </w:tc>
        <w:tc>
          <w:tcPr>
            <w:tcW w:w="1418" w:type="dxa"/>
            <w:gridSpan w:val="2"/>
            <w:tcBorders>
              <w:top w:val="nil"/>
              <w:left w:val="nil"/>
              <w:bottom w:val="single" w:sz="4" w:space="0" w:color="auto"/>
              <w:right w:val="single" w:sz="4" w:space="0" w:color="auto"/>
            </w:tcBorders>
            <w:shd w:val="clear" w:color="auto" w:fill="auto"/>
          </w:tcPr>
          <w:p w14:paraId="22357707" w14:textId="77777777" w:rsidR="00C6424B" w:rsidRPr="00817CA0" w:rsidRDefault="00C6424B" w:rsidP="00DF2569">
            <w:pPr>
              <w:ind w:left="284"/>
              <w:jc w:val="center"/>
            </w:pPr>
          </w:p>
        </w:tc>
        <w:tc>
          <w:tcPr>
            <w:tcW w:w="1276" w:type="dxa"/>
            <w:tcBorders>
              <w:top w:val="nil"/>
              <w:left w:val="nil"/>
              <w:bottom w:val="single" w:sz="4" w:space="0" w:color="auto"/>
              <w:right w:val="single" w:sz="4" w:space="0" w:color="auto"/>
            </w:tcBorders>
            <w:shd w:val="clear" w:color="auto" w:fill="auto"/>
            <w:vAlign w:val="bottom"/>
          </w:tcPr>
          <w:p w14:paraId="78241936" w14:textId="77777777" w:rsidR="00C6424B" w:rsidRPr="00817CA0" w:rsidRDefault="00C6424B" w:rsidP="00DF2569">
            <w:pPr>
              <w:ind w:left="284"/>
              <w:jc w:val="center"/>
            </w:pPr>
          </w:p>
        </w:tc>
        <w:tc>
          <w:tcPr>
            <w:tcW w:w="1550" w:type="dxa"/>
            <w:tcBorders>
              <w:top w:val="nil"/>
              <w:left w:val="nil"/>
              <w:bottom w:val="single" w:sz="4" w:space="0" w:color="auto"/>
              <w:right w:val="single" w:sz="4" w:space="0" w:color="auto"/>
            </w:tcBorders>
            <w:shd w:val="clear" w:color="auto" w:fill="auto"/>
            <w:vAlign w:val="bottom"/>
          </w:tcPr>
          <w:p w14:paraId="1BE82C5F" w14:textId="77777777" w:rsidR="00C6424B" w:rsidRPr="00817CA0" w:rsidRDefault="00C6424B" w:rsidP="00DF2569">
            <w:pPr>
              <w:ind w:left="284"/>
              <w:jc w:val="center"/>
            </w:pPr>
          </w:p>
        </w:tc>
        <w:tc>
          <w:tcPr>
            <w:tcW w:w="1560" w:type="dxa"/>
            <w:gridSpan w:val="4"/>
            <w:tcBorders>
              <w:top w:val="nil"/>
              <w:left w:val="nil"/>
              <w:bottom w:val="single" w:sz="4" w:space="0" w:color="auto"/>
              <w:right w:val="single" w:sz="4" w:space="0" w:color="auto"/>
            </w:tcBorders>
            <w:shd w:val="clear" w:color="auto" w:fill="auto"/>
            <w:vAlign w:val="bottom"/>
          </w:tcPr>
          <w:p w14:paraId="34FB06D0" w14:textId="77777777" w:rsidR="00C6424B" w:rsidRPr="00817CA0" w:rsidRDefault="00C6424B" w:rsidP="00DF2569">
            <w:pPr>
              <w:ind w:left="284"/>
            </w:pPr>
          </w:p>
        </w:tc>
      </w:tr>
      <w:tr w:rsidR="00C6424B" w:rsidRPr="00817CA0" w14:paraId="36D50229"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684CB460" w14:textId="77777777" w:rsidR="00C6424B" w:rsidRPr="00817CA0" w:rsidRDefault="00C6424B" w:rsidP="00DF2569">
            <w:pPr>
              <w:jc w:val="center"/>
            </w:pPr>
          </w:p>
        </w:tc>
        <w:tc>
          <w:tcPr>
            <w:tcW w:w="2811" w:type="dxa"/>
            <w:gridSpan w:val="2"/>
            <w:tcBorders>
              <w:top w:val="nil"/>
              <w:left w:val="nil"/>
              <w:bottom w:val="single" w:sz="4" w:space="0" w:color="auto"/>
              <w:right w:val="single" w:sz="4" w:space="0" w:color="auto"/>
            </w:tcBorders>
            <w:shd w:val="clear" w:color="auto" w:fill="auto"/>
          </w:tcPr>
          <w:p w14:paraId="61B0A821" w14:textId="77777777" w:rsidR="00C6424B" w:rsidRPr="00817CA0" w:rsidRDefault="00C6424B" w:rsidP="00DF2569"/>
        </w:tc>
        <w:tc>
          <w:tcPr>
            <w:tcW w:w="1418" w:type="dxa"/>
            <w:gridSpan w:val="2"/>
            <w:tcBorders>
              <w:top w:val="nil"/>
              <w:left w:val="nil"/>
              <w:bottom w:val="single" w:sz="4" w:space="0" w:color="auto"/>
              <w:right w:val="single" w:sz="4" w:space="0" w:color="auto"/>
            </w:tcBorders>
            <w:shd w:val="clear" w:color="auto" w:fill="auto"/>
          </w:tcPr>
          <w:p w14:paraId="512EF159" w14:textId="77777777" w:rsidR="00C6424B" w:rsidRPr="00817CA0" w:rsidRDefault="00C6424B" w:rsidP="00DF2569">
            <w:pPr>
              <w:jc w:val="center"/>
            </w:pPr>
          </w:p>
        </w:tc>
        <w:tc>
          <w:tcPr>
            <w:tcW w:w="1276" w:type="dxa"/>
            <w:tcBorders>
              <w:top w:val="nil"/>
              <w:left w:val="nil"/>
              <w:bottom w:val="single" w:sz="4" w:space="0" w:color="auto"/>
              <w:right w:val="single" w:sz="4" w:space="0" w:color="auto"/>
            </w:tcBorders>
            <w:shd w:val="clear" w:color="auto" w:fill="auto"/>
            <w:vAlign w:val="bottom"/>
          </w:tcPr>
          <w:p w14:paraId="10EDCABC" w14:textId="77777777" w:rsidR="00C6424B" w:rsidRPr="00817CA0" w:rsidRDefault="00C6424B" w:rsidP="00DF2569">
            <w:pPr>
              <w:jc w:val="center"/>
            </w:pPr>
          </w:p>
        </w:tc>
        <w:tc>
          <w:tcPr>
            <w:tcW w:w="1550" w:type="dxa"/>
            <w:tcBorders>
              <w:top w:val="nil"/>
              <w:left w:val="nil"/>
              <w:bottom w:val="single" w:sz="4" w:space="0" w:color="auto"/>
              <w:right w:val="single" w:sz="4" w:space="0" w:color="auto"/>
            </w:tcBorders>
            <w:shd w:val="clear" w:color="auto" w:fill="auto"/>
            <w:vAlign w:val="bottom"/>
          </w:tcPr>
          <w:p w14:paraId="0D875B40" w14:textId="77777777" w:rsidR="00C6424B" w:rsidRPr="00817CA0" w:rsidRDefault="00C6424B" w:rsidP="00DF2569">
            <w:pPr>
              <w:jc w:val="center"/>
            </w:pPr>
          </w:p>
        </w:tc>
        <w:tc>
          <w:tcPr>
            <w:tcW w:w="1560" w:type="dxa"/>
            <w:gridSpan w:val="4"/>
            <w:tcBorders>
              <w:top w:val="nil"/>
              <w:left w:val="nil"/>
              <w:bottom w:val="single" w:sz="4" w:space="0" w:color="auto"/>
              <w:right w:val="single" w:sz="4" w:space="0" w:color="auto"/>
            </w:tcBorders>
            <w:shd w:val="clear" w:color="auto" w:fill="auto"/>
            <w:vAlign w:val="bottom"/>
          </w:tcPr>
          <w:p w14:paraId="1CC46EA2" w14:textId="77777777" w:rsidR="00C6424B" w:rsidRPr="00817CA0" w:rsidRDefault="00C6424B" w:rsidP="00DF2569"/>
        </w:tc>
      </w:tr>
      <w:tr w:rsidR="00C6424B" w:rsidRPr="00817CA0" w14:paraId="5A461D7F" w14:textId="77777777" w:rsidTr="00DF2569">
        <w:trPr>
          <w:gridAfter w:val="1"/>
          <w:wAfter w:w="24" w:type="dxa"/>
          <w:trHeight w:val="310"/>
        </w:trPr>
        <w:tc>
          <w:tcPr>
            <w:tcW w:w="777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14:paraId="24C0B969" w14:textId="77777777" w:rsidR="00C6424B" w:rsidRPr="00817CA0" w:rsidRDefault="00C6424B" w:rsidP="00DF2569">
            <w:pPr>
              <w:jc w:val="right"/>
            </w:pPr>
            <w:r w:rsidRPr="00817CA0">
              <w:rPr>
                <w:b/>
              </w:rPr>
              <w:t>Разом:</w:t>
            </w:r>
            <w:r w:rsidRPr="00817CA0">
              <w:t xml:space="preserve"> </w:t>
            </w:r>
          </w:p>
        </w:tc>
        <w:tc>
          <w:tcPr>
            <w:tcW w:w="1560" w:type="dxa"/>
            <w:gridSpan w:val="4"/>
            <w:tcBorders>
              <w:top w:val="nil"/>
              <w:left w:val="nil"/>
              <w:bottom w:val="single" w:sz="4" w:space="0" w:color="auto"/>
              <w:right w:val="single" w:sz="4" w:space="0" w:color="auto"/>
            </w:tcBorders>
            <w:shd w:val="clear" w:color="auto" w:fill="auto"/>
            <w:vAlign w:val="bottom"/>
          </w:tcPr>
          <w:p w14:paraId="1095B4CF" w14:textId="77777777" w:rsidR="00C6424B" w:rsidRPr="00817CA0" w:rsidRDefault="00C6424B" w:rsidP="00DF2569"/>
        </w:tc>
      </w:tr>
      <w:tr w:rsidR="00C6424B" w:rsidRPr="00817CA0" w14:paraId="7D265680" w14:textId="77777777" w:rsidTr="00DF2569">
        <w:trPr>
          <w:gridAfter w:val="1"/>
          <w:wAfter w:w="24" w:type="dxa"/>
          <w:trHeight w:val="310"/>
        </w:trPr>
        <w:tc>
          <w:tcPr>
            <w:tcW w:w="9332" w:type="dxa"/>
            <w:gridSpan w:val="12"/>
            <w:tcBorders>
              <w:top w:val="nil"/>
              <w:left w:val="nil"/>
              <w:bottom w:val="nil"/>
              <w:right w:val="nil"/>
            </w:tcBorders>
            <w:shd w:val="clear" w:color="auto" w:fill="auto"/>
            <w:noWrap/>
            <w:vAlign w:val="bottom"/>
          </w:tcPr>
          <w:p w14:paraId="4EE68919" w14:textId="77777777" w:rsidR="00C6424B" w:rsidRPr="00817CA0" w:rsidRDefault="00C6424B" w:rsidP="00DF2569">
            <w:pPr>
              <w:rPr>
                <w:b/>
                <w:bCs/>
              </w:rPr>
            </w:pPr>
          </w:p>
        </w:tc>
      </w:tr>
      <w:tr w:rsidR="00C6424B" w:rsidRPr="00817CA0" w14:paraId="76249411" w14:textId="77777777" w:rsidTr="00DF2569">
        <w:trPr>
          <w:gridAfter w:val="1"/>
          <w:wAfter w:w="24" w:type="dxa"/>
          <w:trHeight w:val="310"/>
        </w:trPr>
        <w:tc>
          <w:tcPr>
            <w:tcW w:w="9332" w:type="dxa"/>
            <w:gridSpan w:val="12"/>
            <w:tcBorders>
              <w:top w:val="nil"/>
              <w:left w:val="nil"/>
              <w:bottom w:val="nil"/>
              <w:right w:val="nil"/>
            </w:tcBorders>
            <w:shd w:val="clear" w:color="auto" w:fill="auto"/>
            <w:noWrap/>
            <w:vAlign w:val="bottom"/>
          </w:tcPr>
          <w:p w14:paraId="42D16536" w14:textId="77777777" w:rsidR="00C6424B" w:rsidRPr="00817CA0" w:rsidRDefault="00C6424B" w:rsidP="00DF2569">
            <w:pPr>
              <w:rPr>
                <w:b/>
                <w:bCs/>
              </w:rPr>
            </w:pPr>
            <w:r w:rsidRPr="00817CA0">
              <w:rPr>
                <w:b/>
                <w:bCs/>
              </w:rPr>
              <w:t xml:space="preserve">7. Витрати на роботи, які виконують сторонні підприємства, установи і організації  </w:t>
            </w:r>
            <w:r w:rsidRPr="00817CA0">
              <w:rPr>
                <w:bCs/>
              </w:rPr>
              <w:t>(зазначається</w:t>
            </w:r>
            <w:r w:rsidRPr="00817CA0">
              <w:rPr>
                <w:b/>
                <w:bCs/>
              </w:rPr>
              <w:t xml:space="preserve"> </w:t>
            </w:r>
            <w:r w:rsidRPr="00817CA0">
              <w:rPr>
                <w:bCs/>
              </w:rPr>
              <w:t>назва організації, сума та предмет договору)</w:t>
            </w:r>
          </w:p>
        </w:tc>
      </w:tr>
      <w:tr w:rsidR="00C6424B" w:rsidRPr="00817CA0" w14:paraId="6D4A0373" w14:textId="77777777" w:rsidTr="00DF2569">
        <w:trPr>
          <w:gridAfter w:val="1"/>
          <w:wAfter w:w="24" w:type="dxa"/>
          <w:trHeight w:val="310"/>
        </w:trPr>
        <w:tc>
          <w:tcPr>
            <w:tcW w:w="9332" w:type="dxa"/>
            <w:gridSpan w:val="12"/>
            <w:tcBorders>
              <w:top w:val="nil"/>
              <w:left w:val="nil"/>
              <w:bottom w:val="nil"/>
              <w:right w:val="nil"/>
            </w:tcBorders>
            <w:shd w:val="clear" w:color="auto" w:fill="auto"/>
            <w:noWrap/>
            <w:vAlign w:val="bottom"/>
          </w:tcPr>
          <w:p w14:paraId="74514D01" w14:textId="77777777" w:rsidR="00C6424B" w:rsidRPr="00817CA0" w:rsidRDefault="00C6424B" w:rsidP="00DF2569">
            <w:pPr>
              <w:rPr>
                <w:b/>
                <w:bCs/>
              </w:rPr>
            </w:pPr>
          </w:p>
          <w:p w14:paraId="6E0410E1" w14:textId="77777777" w:rsidR="00C6424B" w:rsidRPr="00817CA0" w:rsidRDefault="00C6424B" w:rsidP="00DF2569">
            <w:pPr>
              <w:rPr>
                <w:b/>
                <w:bCs/>
              </w:rPr>
            </w:pPr>
          </w:p>
          <w:p w14:paraId="2D0868C6" w14:textId="77777777" w:rsidR="00C6424B" w:rsidRPr="00817CA0" w:rsidRDefault="00C6424B" w:rsidP="00DF2569">
            <w:pPr>
              <w:rPr>
                <w:b/>
                <w:bCs/>
              </w:rPr>
            </w:pPr>
          </w:p>
          <w:p w14:paraId="36A83019" w14:textId="77777777" w:rsidR="00C6424B" w:rsidRPr="00817CA0" w:rsidRDefault="00C6424B" w:rsidP="00DF2569">
            <w:pPr>
              <w:rPr>
                <w:b/>
                <w:bCs/>
              </w:rPr>
            </w:pPr>
          </w:p>
        </w:tc>
      </w:tr>
      <w:tr w:rsidR="00C6424B" w:rsidRPr="00817CA0" w14:paraId="1F8B983B" w14:textId="77777777" w:rsidTr="00DF2569">
        <w:trPr>
          <w:gridAfter w:val="1"/>
          <w:wAfter w:w="24" w:type="dxa"/>
          <w:trHeight w:val="310"/>
        </w:trPr>
        <w:tc>
          <w:tcPr>
            <w:tcW w:w="9332" w:type="dxa"/>
            <w:gridSpan w:val="12"/>
            <w:tcBorders>
              <w:top w:val="nil"/>
              <w:left w:val="nil"/>
              <w:bottom w:val="nil"/>
              <w:right w:val="nil"/>
            </w:tcBorders>
            <w:shd w:val="clear" w:color="auto" w:fill="auto"/>
            <w:noWrap/>
            <w:vAlign w:val="bottom"/>
          </w:tcPr>
          <w:p w14:paraId="4B7340D9" w14:textId="77777777" w:rsidR="00C6424B" w:rsidRPr="00817CA0" w:rsidRDefault="00C6424B" w:rsidP="00DF2569">
            <w:pPr>
              <w:rPr>
                <w:b/>
                <w:bCs/>
              </w:rPr>
            </w:pPr>
            <w:r w:rsidRPr="00817CA0">
              <w:rPr>
                <w:b/>
                <w:bCs/>
              </w:rPr>
              <w:lastRenderedPageBreak/>
              <w:t>8. Інші витрати</w:t>
            </w:r>
          </w:p>
        </w:tc>
      </w:tr>
      <w:tr w:rsidR="00C6424B" w:rsidRPr="00817CA0" w14:paraId="1F9FB363"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95BC947" w14:textId="77777777" w:rsidR="00C6424B" w:rsidRPr="00817CA0" w:rsidRDefault="00C6424B" w:rsidP="00DF2569">
            <w:pPr>
              <w:jc w:val="center"/>
              <w:rPr>
                <w:bCs/>
              </w:rPr>
            </w:pPr>
            <w:r w:rsidRPr="00817CA0">
              <w:rPr>
                <w:bCs/>
              </w:rPr>
              <w:t>Ч.ч.</w:t>
            </w:r>
          </w:p>
        </w:tc>
        <w:tc>
          <w:tcPr>
            <w:tcW w:w="7064" w:type="dxa"/>
            <w:gridSpan w:val="7"/>
            <w:tcBorders>
              <w:top w:val="single" w:sz="4" w:space="0" w:color="auto"/>
              <w:left w:val="nil"/>
              <w:bottom w:val="single" w:sz="4" w:space="0" w:color="auto"/>
              <w:right w:val="single" w:sz="4" w:space="0" w:color="auto"/>
            </w:tcBorders>
            <w:shd w:val="clear" w:color="auto" w:fill="auto"/>
            <w:noWrap/>
            <w:vAlign w:val="center"/>
          </w:tcPr>
          <w:p w14:paraId="61458B52" w14:textId="77777777" w:rsidR="00C6424B" w:rsidRPr="00817CA0" w:rsidRDefault="00C6424B" w:rsidP="00DF2569">
            <w:pPr>
              <w:jc w:val="center"/>
              <w:rPr>
                <w:bCs/>
              </w:rPr>
            </w:pPr>
            <w:r w:rsidRPr="00817CA0">
              <w:rPr>
                <w:bCs/>
              </w:rPr>
              <w:t>Найменування</w:t>
            </w:r>
          </w:p>
        </w:tc>
        <w:tc>
          <w:tcPr>
            <w:tcW w:w="1551" w:type="dxa"/>
            <w:gridSpan w:val="3"/>
            <w:tcBorders>
              <w:top w:val="single" w:sz="4" w:space="0" w:color="auto"/>
              <w:left w:val="nil"/>
              <w:bottom w:val="single" w:sz="4" w:space="0" w:color="auto"/>
              <w:right w:val="single" w:sz="4" w:space="0" w:color="auto"/>
            </w:tcBorders>
            <w:shd w:val="clear" w:color="auto" w:fill="auto"/>
            <w:noWrap/>
            <w:vAlign w:val="center"/>
          </w:tcPr>
          <w:p w14:paraId="43FEC386" w14:textId="77777777" w:rsidR="00C6424B" w:rsidRPr="00817CA0" w:rsidRDefault="00C6424B" w:rsidP="00DF2569">
            <w:pPr>
              <w:jc w:val="center"/>
              <w:rPr>
                <w:bCs/>
              </w:rPr>
            </w:pPr>
            <w:r w:rsidRPr="00817CA0">
              <w:rPr>
                <w:bCs/>
              </w:rPr>
              <w:t>Сума, грн.</w:t>
            </w:r>
          </w:p>
        </w:tc>
      </w:tr>
      <w:tr w:rsidR="00C6424B" w:rsidRPr="00817CA0" w14:paraId="61517BFB"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4CB1B049" w14:textId="77777777" w:rsidR="00C6424B" w:rsidRPr="00817CA0" w:rsidRDefault="00C6424B" w:rsidP="00DF2569">
            <w:pPr>
              <w:jc w:val="center"/>
            </w:pPr>
          </w:p>
        </w:tc>
        <w:tc>
          <w:tcPr>
            <w:tcW w:w="7064" w:type="dxa"/>
            <w:gridSpan w:val="7"/>
            <w:tcBorders>
              <w:top w:val="nil"/>
              <w:left w:val="nil"/>
              <w:bottom w:val="single" w:sz="4" w:space="0" w:color="auto"/>
              <w:right w:val="single" w:sz="4" w:space="0" w:color="auto"/>
            </w:tcBorders>
            <w:shd w:val="clear" w:color="auto" w:fill="auto"/>
          </w:tcPr>
          <w:p w14:paraId="57C4B9C2" w14:textId="77777777" w:rsidR="00C6424B" w:rsidRPr="00817CA0" w:rsidRDefault="00C6424B" w:rsidP="00DF2569">
            <w:pPr>
              <w:jc w:val="center"/>
            </w:pPr>
          </w:p>
        </w:tc>
        <w:tc>
          <w:tcPr>
            <w:tcW w:w="1551" w:type="dxa"/>
            <w:gridSpan w:val="3"/>
            <w:tcBorders>
              <w:top w:val="nil"/>
              <w:left w:val="nil"/>
              <w:bottom w:val="single" w:sz="4" w:space="0" w:color="auto"/>
              <w:right w:val="single" w:sz="4" w:space="0" w:color="auto"/>
            </w:tcBorders>
            <w:shd w:val="clear" w:color="auto" w:fill="auto"/>
            <w:vAlign w:val="bottom"/>
          </w:tcPr>
          <w:p w14:paraId="31172E21" w14:textId="77777777" w:rsidR="00C6424B" w:rsidRPr="00817CA0" w:rsidRDefault="00C6424B" w:rsidP="00DF2569"/>
        </w:tc>
      </w:tr>
      <w:tr w:rsidR="00C6424B" w:rsidRPr="00817CA0" w14:paraId="5E99F9FE"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0E0E3DC7" w14:textId="77777777" w:rsidR="00C6424B" w:rsidRPr="00817CA0" w:rsidRDefault="00C6424B" w:rsidP="00DF2569">
            <w:pPr>
              <w:jc w:val="center"/>
            </w:pPr>
          </w:p>
        </w:tc>
        <w:tc>
          <w:tcPr>
            <w:tcW w:w="7064" w:type="dxa"/>
            <w:gridSpan w:val="7"/>
            <w:tcBorders>
              <w:top w:val="nil"/>
              <w:left w:val="nil"/>
              <w:bottom w:val="single" w:sz="4" w:space="0" w:color="auto"/>
              <w:right w:val="single" w:sz="4" w:space="0" w:color="auto"/>
            </w:tcBorders>
            <w:shd w:val="clear" w:color="auto" w:fill="auto"/>
          </w:tcPr>
          <w:p w14:paraId="5364BCDB" w14:textId="77777777" w:rsidR="00C6424B" w:rsidRPr="00817CA0" w:rsidRDefault="00C6424B" w:rsidP="00DF2569">
            <w:pPr>
              <w:jc w:val="center"/>
            </w:pPr>
          </w:p>
        </w:tc>
        <w:tc>
          <w:tcPr>
            <w:tcW w:w="1551" w:type="dxa"/>
            <w:gridSpan w:val="3"/>
            <w:tcBorders>
              <w:top w:val="nil"/>
              <w:left w:val="nil"/>
              <w:bottom w:val="single" w:sz="4" w:space="0" w:color="auto"/>
              <w:right w:val="single" w:sz="4" w:space="0" w:color="auto"/>
            </w:tcBorders>
            <w:shd w:val="clear" w:color="auto" w:fill="auto"/>
            <w:vAlign w:val="bottom"/>
          </w:tcPr>
          <w:p w14:paraId="5AADF4EC" w14:textId="77777777" w:rsidR="00C6424B" w:rsidRPr="00817CA0" w:rsidRDefault="00C6424B" w:rsidP="00DF2569"/>
        </w:tc>
      </w:tr>
      <w:tr w:rsidR="00C6424B" w:rsidRPr="00817CA0" w14:paraId="4A3E4686"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54187391" w14:textId="77777777" w:rsidR="00C6424B" w:rsidRPr="00817CA0" w:rsidRDefault="00C6424B" w:rsidP="00DF2569">
            <w:pPr>
              <w:jc w:val="center"/>
            </w:pPr>
          </w:p>
        </w:tc>
        <w:tc>
          <w:tcPr>
            <w:tcW w:w="7064" w:type="dxa"/>
            <w:gridSpan w:val="7"/>
            <w:tcBorders>
              <w:top w:val="nil"/>
              <w:left w:val="nil"/>
              <w:bottom w:val="single" w:sz="4" w:space="0" w:color="auto"/>
              <w:right w:val="single" w:sz="4" w:space="0" w:color="auto"/>
            </w:tcBorders>
            <w:shd w:val="clear" w:color="auto" w:fill="auto"/>
          </w:tcPr>
          <w:p w14:paraId="491669E7" w14:textId="77777777" w:rsidR="00C6424B" w:rsidRPr="00817CA0" w:rsidRDefault="00C6424B" w:rsidP="00DF2569">
            <w:pPr>
              <w:jc w:val="center"/>
            </w:pPr>
          </w:p>
        </w:tc>
        <w:tc>
          <w:tcPr>
            <w:tcW w:w="1551" w:type="dxa"/>
            <w:gridSpan w:val="3"/>
            <w:tcBorders>
              <w:top w:val="nil"/>
              <w:left w:val="nil"/>
              <w:bottom w:val="single" w:sz="4" w:space="0" w:color="auto"/>
              <w:right w:val="single" w:sz="4" w:space="0" w:color="auto"/>
            </w:tcBorders>
            <w:shd w:val="clear" w:color="auto" w:fill="auto"/>
            <w:vAlign w:val="bottom"/>
          </w:tcPr>
          <w:p w14:paraId="7BE98FCB" w14:textId="77777777" w:rsidR="00C6424B" w:rsidRPr="00817CA0" w:rsidRDefault="00C6424B" w:rsidP="00DF2569"/>
        </w:tc>
      </w:tr>
      <w:tr w:rsidR="00C6424B" w:rsidRPr="00817CA0" w14:paraId="07CDA600" w14:textId="77777777" w:rsidTr="00DF2569">
        <w:trPr>
          <w:gridAfter w:val="1"/>
          <w:wAfter w:w="24" w:type="dxa"/>
          <w:trHeight w:hRule="exact" w:val="312"/>
        </w:trPr>
        <w:tc>
          <w:tcPr>
            <w:tcW w:w="717" w:type="dxa"/>
            <w:gridSpan w:val="2"/>
            <w:tcBorders>
              <w:top w:val="nil"/>
              <w:left w:val="single" w:sz="4" w:space="0" w:color="auto"/>
              <w:bottom w:val="single" w:sz="4" w:space="0" w:color="auto"/>
              <w:right w:val="single" w:sz="4" w:space="0" w:color="auto"/>
            </w:tcBorders>
            <w:shd w:val="clear" w:color="auto" w:fill="auto"/>
          </w:tcPr>
          <w:p w14:paraId="52244C2F" w14:textId="77777777" w:rsidR="00C6424B" w:rsidRPr="00817CA0" w:rsidRDefault="00C6424B" w:rsidP="00DF2569">
            <w:pPr>
              <w:jc w:val="center"/>
            </w:pPr>
          </w:p>
        </w:tc>
        <w:tc>
          <w:tcPr>
            <w:tcW w:w="7064" w:type="dxa"/>
            <w:gridSpan w:val="7"/>
            <w:tcBorders>
              <w:top w:val="nil"/>
              <w:left w:val="nil"/>
              <w:bottom w:val="single" w:sz="4" w:space="0" w:color="auto"/>
              <w:right w:val="single" w:sz="4" w:space="0" w:color="auto"/>
            </w:tcBorders>
            <w:shd w:val="clear" w:color="auto" w:fill="auto"/>
          </w:tcPr>
          <w:p w14:paraId="558B882E" w14:textId="77777777" w:rsidR="00C6424B" w:rsidRPr="00817CA0" w:rsidRDefault="00C6424B" w:rsidP="00DF2569">
            <w:pPr>
              <w:jc w:val="center"/>
            </w:pPr>
          </w:p>
        </w:tc>
        <w:tc>
          <w:tcPr>
            <w:tcW w:w="1551" w:type="dxa"/>
            <w:gridSpan w:val="3"/>
            <w:tcBorders>
              <w:top w:val="nil"/>
              <w:left w:val="nil"/>
              <w:bottom w:val="single" w:sz="4" w:space="0" w:color="auto"/>
              <w:right w:val="single" w:sz="4" w:space="0" w:color="auto"/>
            </w:tcBorders>
            <w:shd w:val="clear" w:color="auto" w:fill="auto"/>
            <w:vAlign w:val="bottom"/>
          </w:tcPr>
          <w:p w14:paraId="64F43622" w14:textId="77777777" w:rsidR="00C6424B" w:rsidRPr="00817CA0" w:rsidRDefault="00C6424B" w:rsidP="00DF2569"/>
        </w:tc>
      </w:tr>
      <w:tr w:rsidR="00C6424B" w:rsidRPr="00817CA0" w14:paraId="79F97F8F" w14:textId="77777777" w:rsidTr="00DF2569">
        <w:trPr>
          <w:gridAfter w:val="1"/>
          <w:wAfter w:w="24" w:type="dxa"/>
          <w:trHeight w:val="310"/>
        </w:trPr>
        <w:tc>
          <w:tcPr>
            <w:tcW w:w="778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7765F3D6" w14:textId="77777777" w:rsidR="00C6424B" w:rsidRPr="00817CA0" w:rsidRDefault="00C6424B" w:rsidP="00DF2569">
            <w:pPr>
              <w:jc w:val="right"/>
              <w:rPr>
                <w:b/>
              </w:rPr>
            </w:pPr>
            <w:r w:rsidRPr="00817CA0">
              <w:rPr>
                <w:b/>
              </w:rPr>
              <w:t>Разом:</w:t>
            </w:r>
          </w:p>
        </w:tc>
        <w:tc>
          <w:tcPr>
            <w:tcW w:w="1551" w:type="dxa"/>
            <w:gridSpan w:val="3"/>
            <w:tcBorders>
              <w:top w:val="nil"/>
              <w:left w:val="nil"/>
              <w:bottom w:val="single" w:sz="4" w:space="0" w:color="auto"/>
              <w:right w:val="single" w:sz="4" w:space="0" w:color="auto"/>
            </w:tcBorders>
            <w:shd w:val="clear" w:color="auto" w:fill="auto"/>
            <w:vAlign w:val="bottom"/>
          </w:tcPr>
          <w:p w14:paraId="1D484E88" w14:textId="77777777" w:rsidR="00C6424B" w:rsidRPr="00817CA0" w:rsidRDefault="00C6424B" w:rsidP="00DF2569"/>
        </w:tc>
      </w:tr>
      <w:tr w:rsidR="00C6424B" w:rsidRPr="00817CA0" w14:paraId="4B1A7C4B" w14:textId="77777777" w:rsidTr="00DF2569">
        <w:trPr>
          <w:gridAfter w:val="1"/>
          <w:wAfter w:w="24" w:type="dxa"/>
          <w:trHeight w:val="290"/>
        </w:trPr>
        <w:tc>
          <w:tcPr>
            <w:tcW w:w="9332" w:type="dxa"/>
            <w:gridSpan w:val="12"/>
            <w:tcBorders>
              <w:top w:val="nil"/>
              <w:left w:val="nil"/>
              <w:bottom w:val="nil"/>
              <w:right w:val="nil"/>
            </w:tcBorders>
            <w:shd w:val="clear" w:color="auto" w:fill="auto"/>
            <w:noWrap/>
            <w:vAlign w:val="bottom"/>
          </w:tcPr>
          <w:p w14:paraId="739F8E14" w14:textId="77777777" w:rsidR="00C6424B" w:rsidRPr="00817CA0" w:rsidRDefault="00C6424B" w:rsidP="00DF2569">
            <w:pPr>
              <w:rPr>
                <w:b/>
                <w:bCs/>
              </w:rPr>
            </w:pPr>
          </w:p>
        </w:tc>
      </w:tr>
      <w:tr w:rsidR="00C6424B" w:rsidRPr="00817CA0" w14:paraId="0E2D64B4" w14:textId="77777777" w:rsidTr="00DF2569">
        <w:trPr>
          <w:gridAfter w:val="1"/>
          <w:wAfter w:w="24" w:type="dxa"/>
          <w:trHeight w:val="290"/>
        </w:trPr>
        <w:tc>
          <w:tcPr>
            <w:tcW w:w="9332" w:type="dxa"/>
            <w:gridSpan w:val="12"/>
            <w:tcBorders>
              <w:top w:val="nil"/>
              <w:left w:val="nil"/>
              <w:bottom w:val="nil"/>
              <w:right w:val="nil"/>
            </w:tcBorders>
            <w:shd w:val="clear" w:color="auto" w:fill="auto"/>
            <w:noWrap/>
            <w:vAlign w:val="bottom"/>
          </w:tcPr>
          <w:p w14:paraId="521F19CB" w14:textId="77777777" w:rsidR="00C6424B" w:rsidRPr="00817CA0" w:rsidRDefault="00C6424B" w:rsidP="00DF2569">
            <w:pPr>
              <w:rPr>
                <w:b/>
                <w:bCs/>
              </w:rPr>
            </w:pPr>
            <w:r w:rsidRPr="00817CA0">
              <w:rPr>
                <w:b/>
                <w:bCs/>
              </w:rPr>
              <w:t>9. Накладні витрати</w:t>
            </w:r>
          </w:p>
        </w:tc>
      </w:tr>
      <w:tr w:rsidR="00C6424B" w:rsidRPr="00817CA0" w14:paraId="1F5F2FFA"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7D0CB4" w14:textId="77777777" w:rsidR="00C6424B" w:rsidRPr="00817CA0" w:rsidRDefault="00C6424B" w:rsidP="00DF2569">
            <w:pPr>
              <w:jc w:val="center"/>
              <w:rPr>
                <w:bCs/>
              </w:rPr>
            </w:pPr>
            <w:r w:rsidRPr="00817CA0">
              <w:rPr>
                <w:bCs/>
              </w:rPr>
              <w:t>Ч.ч.</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5D41E4" w14:textId="77777777" w:rsidR="00C6424B" w:rsidRPr="00817CA0" w:rsidRDefault="00C6424B" w:rsidP="00DF2569">
            <w:pPr>
              <w:jc w:val="center"/>
              <w:rPr>
                <w:bCs/>
              </w:rPr>
            </w:pPr>
            <w:r w:rsidRPr="00817CA0">
              <w:rPr>
                <w:bCs/>
              </w:rPr>
              <w:t>Статті витрат</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AB57BE6" w14:textId="77777777" w:rsidR="00C6424B" w:rsidRPr="00817CA0" w:rsidRDefault="00C6424B" w:rsidP="00DF2569">
            <w:pPr>
              <w:jc w:val="center"/>
              <w:rPr>
                <w:bCs/>
              </w:rPr>
            </w:pPr>
            <w:r w:rsidRPr="00817CA0">
              <w:rPr>
                <w:bCs/>
              </w:rPr>
              <w:t>Сума, грн.</w:t>
            </w:r>
          </w:p>
        </w:tc>
      </w:tr>
      <w:tr w:rsidR="00C6424B" w:rsidRPr="00817CA0" w14:paraId="24BB1BE0"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C04265" w14:textId="77777777" w:rsidR="00C6424B" w:rsidRPr="00817CA0" w:rsidRDefault="00C6424B" w:rsidP="00DF2569">
            <w:pPr>
              <w:jc w:val="center"/>
              <w:rPr>
                <w:bCs/>
              </w:rPr>
            </w:pPr>
            <w:r w:rsidRPr="00817CA0">
              <w:rPr>
                <w:bCs/>
              </w:rPr>
              <w:t>1</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BFD57C" w14:textId="77777777" w:rsidR="00C6424B" w:rsidRPr="00817CA0" w:rsidRDefault="00C6424B" w:rsidP="00DF2569">
            <w:pPr>
              <w:jc w:val="both"/>
              <w:rPr>
                <w:bCs/>
              </w:rPr>
            </w:pPr>
            <w:r w:rsidRPr="00817CA0">
              <w:rPr>
                <w:caps/>
              </w:rPr>
              <w:t>з</w:t>
            </w:r>
            <w:r w:rsidRPr="00817CA0">
              <w:t>аробітна плата</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56DEA1C" w14:textId="77777777" w:rsidR="00C6424B" w:rsidRPr="00817CA0" w:rsidRDefault="00C6424B" w:rsidP="00DF2569">
            <w:pPr>
              <w:jc w:val="center"/>
              <w:rPr>
                <w:bCs/>
              </w:rPr>
            </w:pPr>
          </w:p>
        </w:tc>
      </w:tr>
      <w:tr w:rsidR="00C6424B" w:rsidRPr="00817CA0" w14:paraId="33C9977D"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2922D6" w14:textId="77777777" w:rsidR="00C6424B" w:rsidRPr="00817CA0" w:rsidRDefault="00C6424B" w:rsidP="00DF2569">
            <w:pPr>
              <w:jc w:val="center"/>
              <w:rPr>
                <w:bCs/>
              </w:rPr>
            </w:pPr>
            <w:r w:rsidRPr="00817CA0">
              <w:rPr>
                <w:bCs/>
              </w:rPr>
              <w:t>2</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2A4A00" w14:textId="77777777" w:rsidR="00C6424B" w:rsidRPr="00817CA0" w:rsidRDefault="00C6424B" w:rsidP="00DF2569">
            <w:pPr>
              <w:jc w:val="both"/>
            </w:pPr>
            <w:r w:rsidRPr="00817CA0">
              <w:rPr>
                <w:caps/>
              </w:rPr>
              <w:t>в</w:t>
            </w:r>
            <w:r w:rsidRPr="00817CA0">
              <w:t>ідрахування на соціальні заходи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365CF2C" w14:textId="77777777" w:rsidR="00C6424B" w:rsidRPr="00817CA0" w:rsidRDefault="00C6424B" w:rsidP="00DF2569">
            <w:pPr>
              <w:jc w:val="center"/>
              <w:rPr>
                <w:bCs/>
              </w:rPr>
            </w:pPr>
          </w:p>
        </w:tc>
      </w:tr>
      <w:tr w:rsidR="00C6424B" w:rsidRPr="00817CA0" w14:paraId="394F0447"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C55B58" w14:textId="77777777" w:rsidR="00C6424B" w:rsidRPr="00817CA0" w:rsidRDefault="00C6424B" w:rsidP="00DF2569">
            <w:pPr>
              <w:jc w:val="center"/>
              <w:rPr>
                <w:bCs/>
              </w:rPr>
            </w:pPr>
            <w:r w:rsidRPr="00817CA0">
              <w:rPr>
                <w:bCs/>
              </w:rPr>
              <w:t>3</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4E1D01" w14:textId="77777777" w:rsidR="00C6424B" w:rsidRPr="00817CA0" w:rsidRDefault="00C6424B" w:rsidP="00DF2569">
            <w:pPr>
              <w:jc w:val="both"/>
            </w:pPr>
            <w:r w:rsidRPr="00817CA0">
              <w:rPr>
                <w:caps/>
              </w:rPr>
              <w:t>в</w:t>
            </w:r>
            <w:r w:rsidRPr="00817CA0">
              <w:t>итрати на утримання будівель і споруд: опалення, водопостачання і водовідведення, електроенергія загальновиробничого та адміністративного персоналу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4BB87A1" w14:textId="77777777" w:rsidR="00C6424B" w:rsidRPr="00817CA0" w:rsidRDefault="00C6424B" w:rsidP="00DF2569">
            <w:pPr>
              <w:jc w:val="center"/>
              <w:rPr>
                <w:bCs/>
              </w:rPr>
            </w:pPr>
          </w:p>
        </w:tc>
      </w:tr>
      <w:tr w:rsidR="00C6424B" w:rsidRPr="00817CA0" w14:paraId="0CB0AD1D"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63FB00" w14:textId="77777777" w:rsidR="00C6424B" w:rsidRPr="00817CA0" w:rsidRDefault="00C6424B" w:rsidP="00DF2569">
            <w:pPr>
              <w:jc w:val="center"/>
              <w:rPr>
                <w:bCs/>
              </w:rPr>
            </w:pPr>
            <w:r w:rsidRPr="00817CA0">
              <w:rPr>
                <w:bCs/>
              </w:rPr>
              <w:t>4</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A0F55C" w14:textId="77777777" w:rsidR="00C6424B" w:rsidRPr="00817CA0" w:rsidRDefault="00C6424B" w:rsidP="00DF2569">
            <w:pPr>
              <w:jc w:val="both"/>
            </w:pPr>
            <w:r w:rsidRPr="00817CA0">
              <w:rPr>
                <w:caps/>
              </w:rPr>
              <w:t>а</w:t>
            </w:r>
            <w:r w:rsidRPr="00817CA0">
              <w:t>мортизація основних фондів загального призначення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56F19367" w14:textId="77777777" w:rsidR="00C6424B" w:rsidRPr="00817CA0" w:rsidRDefault="00C6424B" w:rsidP="00DF2569">
            <w:pPr>
              <w:jc w:val="center"/>
              <w:rPr>
                <w:bCs/>
              </w:rPr>
            </w:pPr>
          </w:p>
        </w:tc>
      </w:tr>
      <w:tr w:rsidR="00C6424B" w:rsidRPr="00817CA0" w14:paraId="565E4D07"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EDEB14" w14:textId="77777777" w:rsidR="00C6424B" w:rsidRPr="00817CA0" w:rsidRDefault="00C6424B" w:rsidP="00DF2569">
            <w:pPr>
              <w:jc w:val="center"/>
              <w:rPr>
                <w:bCs/>
              </w:rPr>
            </w:pPr>
            <w:r w:rsidRPr="00817CA0">
              <w:rPr>
                <w:bCs/>
              </w:rPr>
              <w:t>5</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604B49" w14:textId="77777777" w:rsidR="00C6424B" w:rsidRPr="00817CA0" w:rsidRDefault="00C6424B" w:rsidP="00DF2569">
            <w:r w:rsidRPr="00817CA0">
              <w:rPr>
                <w:caps/>
              </w:rPr>
              <w:t>м</w:t>
            </w:r>
            <w:r w:rsidRPr="00817CA0">
              <w:t>атеріали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3351472" w14:textId="77777777" w:rsidR="00C6424B" w:rsidRPr="00817CA0" w:rsidRDefault="00C6424B" w:rsidP="00DF2569">
            <w:pPr>
              <w:jc w:val="center"/>
              <w:rPr>
                <w:bCs/>
              </w:rPr>
            </w:pPr>
          </w:p>
        </w:tc>
      </w:tr>
      <w:tr w:rsidR="00C6424B" w:rsidRPr="00817CA0" w14:paraId="15EEC4A5"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BDE9DE" w14:textId="77777777" w:rsidR="00C6424B" w:rsidRPr="00817CA0" w:rsidRDefault="00C6424B" w:rsidP="00DF2569">
            <w:pPr>
              <w:jc w:val="center"/>
              <w:rPr>
                <w:bCs/>
              </w:rPr>
            </w:pPr>
            <w:r w:rsidRPr="00817CA0">
              <w:rPr>
                <w:bCs/>
              </w:rPr>
              <w:t>6</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1F22A" w14:textId="77777777" w:rsidR="00C6424B" w:rsidRPr="00817CA0" w:rsidRDefault="00C6424B" w:rsidP="00DF2569">
            <w:r w:rsidRPr="00817CA0">
              <w:rPr>
                <w:caps/>
              </w:rPr>
              <w:t>п</w:t>
            </w:r>
            <w:r w:rsidRPr="00817CA0">
              <w:t>ослуги зв'язку</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457433A9" w14:textId="77777777" w:rsidR="00C6424B" w:rsidRPr="00817CA0" w:rsidRDefault="00C6424B" w:rsidP="00DF2569">
            <w:pPr>
              <w:jc w:val="center"/>
              <w:rPr>
                <w:bCs/>
              </w:rPr>
            </w:pPr>
          </w:p>
        </w:tc>
      </w:tr>
      <w:tr w:rsidR="00C6424B" w:rsidRPr="00817CA0" w14:paraId="03D1D57F"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FAB726" w14:textId="77777777" w:rsidR="00C6424B" w:rsidRPr="00817CA0" w:rsidRDefault="00C6424B" w:rsidP="00DF2569">
            <w:pPr>
              <w:jc w:val="center"/>
              <w:rPr>
                <w:bCs/>
              </w:rPr>
            </w:pPr>
            <w:r w:rsidRPr="00817CA0">
              <w:rPr>
                <w:bCs/>
              </w:rPr>
              <w:t>7</w:t>
            </w: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50F20A" w14:textId="77777777" w:rsidR="00C6424B" w:rsidRPr="00817CA0" w:rsidRDefault="00C6424B" w:rsidP="00DF2569">
            <w:r w:rsidRPr="00817CA0">
              <w:rPr>
                <w:caps/>
              </w:rPr>
              <w:t>в</w:t>
            </w:r>
            <w:r w:rsidRPr="00817CA0">
              <w:t>ідрядження</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70623D2D" w14:textId="77777777" w:rsidR="00C6424B" w:rsidRPr="00817CA0" w:rsidRDefault="00C6424B" w:rsidP="00DF2569">
            <w:pPr>
              <w:jc w:val="center"/>
              <w:rPr>
                <w:bCs/>
              </w:rPr>
            </w:pPr>
          </w:p>
        </w:tc>
      </w:tr>
      <w:tr w:rsidR="00C6424B" w:rsidRPr="00817CA0" w14:paraId="6C29F44A"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F81D37" w14:textId="77777777" w:rsidR="00C6424B" w:rsidRPr="00817CA0" w:rsidRDefault="00C6424B" w:rsidP="00DF2569">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8583AD" w14:textId="77777777" w:rsidR="00C6424B" w:rsidRPr="00817CA0" w:rsidRDefault="00C6424B" w:rsidP="00DF2569">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1D193C45" w14:textId="77777777" w:rsidR="00C6424B" w:rsidRPr="00817CA0" w:rsidRDefault="00C6424B" w:rsidP="00DF2569">
            <w:pPr>
              <w:jc w:val="center"/>
              <w:rPr>
                <w:bCs/>
              </w:rPr>
            </w:pPr>
          </w:p>
        </w:tc>
      </w:tr>
      <w:tr w:rsidR="00C6424B" w:rsidRPr="00817CA0" w14:paraId="09C816C9" w14:textId="77777777" w:rsidTr="00DF2569">
        <w:trPr>
          <w:gridAfter w:val="1"/>
          <w:wAfter w:w="24" w:type="dxa"/>
          <w:trHeight w:val="310"/>
        </w:trPr>
        <w:tc>
          <w:tcPr>
            <w:tcW w:w="7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08D9C54" w14:textId="77777777" w:rsidR="00C6424B" w:rsidRPr="00817CA0" w:rsidRDefault="00C6424B" w:rsidP="00DF2569">
            <w:pPr>
              <w:jc w:val="center"/>
              <w:rPr>
                <w:bCs/>
              </w:rPr>
            </w:pPr>
          </w:p>
        </w:tc>
        <w:tc>
          <w:tcPr>
            <w:tcW w:w="705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B311DD" w14:textId="77777777" w:rsidR="00C6424B" w:rsidRPr="00817CA0" w:rsidRDefault="00C6424B" w:rsidP="00DF2569">
            <w:pPr>
              <w:rPr>
                <w:caps/>
              </w:rPr>
            </w:pP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tcPr>
          <w:p w14:paraId="37C132D6" w14:textId="77777777" w:rsidR="00C6424B" w:rsidRPr="00817CA0" w:rsidRDefault="00C6424B" w:rsidP="00DF2569">
            <w:pPr>
              <w:jc w:val="center"/>
              <w:rPr>
                <w:bCs/>
              </w:rPr>
            </w:pPr>
          </w:p>
        </w:tc>
      </w:tr>
      <w:tr w:rsidR="00C6424B" w:rsidRPr="00817CA0" w14:paraId="528612C1" w14:textId="77777777" w:rsidTr="00DF2569">
        <w:trPr>
          <w:gridAfter w:val="1"/>
          <w:wAfter w:w="24" w:type="dxa"/>
          <w:trHeight w:val="216"/>
        </w:trPr>
        <w:tc>
          <w:tcPr>
            <w:tcW w:w="777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5C1EC4BB" w14:textId="77777777" w:rsidR="00C6424B" w:rsidRPr="00817CA0" w:rsidRDefault="00C6424B" w:rsidP="00DF2569">
            <w:pPr>
              <w:jc w:val="right"/>
            </w:pPr>
            <w:r w:rsidRPr="00817CA0">
              <w:rPr>
                <w:b/>
              </w:rPr>
              <w:t>Разом:</w:t>
            </w:r>
          </w:p>
        </w:tc>
        <w:tc>
          <w:tcPr>
            <w:tcW w:w="1560" w:type="dxa"/>
            <w:gridSpan w:val="4"/>
            <w:tcBorders>
              <w:top w:val="nil"/>
              <w:left w:val="nil"/>
              <w:bottom w:val="single" w:sz="4" w:space="0" w:color="auto"/>
              <w:right w:val="single" w:sz="4" w:space="0" w:color="auto"/>
            </w:tcBorders>
            <w:shd w:val="clear" w:color="auto" w:fill="auto"/>
            <w:noWrap/>
            <w:vAlign w:val="bottom"/>
          </w:tcPr>
          <w:p w14:paraId="236E1E1D" w14:textId="77777777" w:rsidR="00C6424B" w:rsidRPr="00817CA0" w:rsidRDefault="00C6424B" w:rsidP="00DF2569">
            <w:pPr>
              <w:jc w:val="right"/>
            </w:pPr>
          </w:p>
        </w:tc>
      </w:tr>
      <w:tr w:rsidR="00C6424B" w:rsidRPr="00817CA0" w14:paraId="559B366B" w14:textId="77777777" w:rsidTr="00DF2569">
        <w:trPr>
          <w:gridAfter w:val="1"/>
          <w:wAfter w:w="24" w:type="dxa"/>
          <w:trHeight w:val="360"/>
        </w:trPr>
        <w:tc>
          <w:tcPr>
            <w:tcW w:w="8206" w:type="dxa"/>
            <w:gridSpan w:val="10"/>
            <w:tcBorders>
              <w:top w:val="nil"/>
              <w:left w:val="nil"/>
              <w:bottom w:val="nil"/>
              <w:right w:val="nil"/>
            </w:tcBorders>
            <w:shd w:val="clear" w:color="auto" w:fill="auto"/>
            <w:noWrap/>
            <w:vAlign w:val="bottom"/>
          </w:tcPr>
          <w:p w14:paraId="7C8A563E" w14:textId="77777777" w:rsidR="00C6424B" w:rsidRPr="00817CA0" w:rsidRDefault="00C6424B" w:rsidP="00DF2569">
            <w:pPr>
              <w:rPr>
                <w:b/>
              </w:rPr>
            </w:pPr>
          </w:p>
        </w:tc>
        <w:tc>
          <w:tcPr>
            <w:tcW w:w="1126" w:type="dxa"/>
            <w:gridSpan w:val="2"/>
            <w:tcBorders>
              <w:top w:val="nil"/>
              <w:left w:val="nil"/>
              <w:bottom w:val="nil"/>
              <w:right w:val="nil"/>
            </w:tcBorders>
            <w:shd w:val="clear" w:color="auto" w:fill="auto"/>
            <w:vAlign w:val="bottom"/>
          </w:tcPr>
          <w:p w14:paraId="621B8A73" w14:textId="77777777" w:rsidR="00C6424B" w:rsidRPr="00817CA0" w:rsidRDefault="00C6424B" w:rsidP="00DF2569"/>
        </w:tc>
      </w:tr>
      <w:tr w:rsidR="00C6424B" w:rsidRPr="00817CA0" w14:paraId="501DBE71" w14:textId="77777777" w:rsidTr="00DF2569">
        <w:trPr>
          <w:gridAfter w:val="1"/>
          <w:wAfter w:w="24" w:type="dxa"/>
          <w:trHeight w:val="360"/>
        </w:trPr>
        <w:tc>
          <w:tcPr>
            <w:tcW w:w="8206" w:type="dxa"/>
            <w:gridSpan w:val="10"/>
            <w:tcBorders>
              <w:top w:val="nil"/>
              <w:left w:val="nil"/>
              <w:bottom w:val="nil"/>
              <w:right w:val="nil"/>
            </w:tcBorders>
            <w:shd w:val="clear" w:color="auto" w:fill="auto"/>
            <w:noWrap/>
            <w:vAlign w:val="bottom"/>
          </w:tcPr>
          <w:p w14:paraId="3E837C24" w14:textId="77777777" w:rsidR="00C6424B" w:rsidRPr="00817CA0" w:rsidRDefault="00C6424B" w:rsidP="00DF2569">
            <w:pPr>
              <w:rPr>
                <w:b/>
              </w:rPr>
            </w:pPr>
            <w:r w:rsidRPr="00817CA0">
              <w:rPr>
                <w:b/>
              </w:rPr>
              <w:t xml:space="preserve">Кошторисна вартість </w:t>
            </w:r>
            <w:r w:rsidRPr="00817CA0">
              <w:rPr>
                <w:b/>
                <w:bCs/>
              </w:rPr>
              <w:t>за договором, грн.              ________________</w:t>
            </w:r>
          </w:p>
        </w:tc>
        <w:tc>
          <w:tcPr>
            <w:tcW w:w="1126" w:type="dxa"/>
            <w:gridSpan w:val="2"/>
            <w:tcBorders>
              <w:top w:val="nil"/>
              <w:left w:val="nil"/>
              <w:bottom w:val="nil"/>
              <w:right w:val="nil"/>
            </w:tcBorders>
            <w:shd w:val="clear" w:color="auto" w:fill="auto"/>
            <w:vAlign w:val="bottom"/>
          </w:tcPr>
          <w:p w14:paraId="553E3FAD" w14:textId="77777777" w:rsidR="00C6424B" w:rsidRPr="00817CA0" w:rsidRDefault="00C6424B" w:rsidP="00DF2569"/>
        </w:tc>
      </w:tr>
      <w:tr w:rsidR="00C6424B" w:rsidRPr="00817CA0" w14:paraId="40F5D434" w14:textId="77777777" w:rsidTr="00DF2569">
        <w:trPr>
          <w:gridAfter w:val="1"/>
          <w:wAfter w:w="24" w:type="dxa"/>
          <w:trHeight w:val="360"/>
        </w:trPr>
        <w:tc>
          <w:tcPr>
            <w:tcW w:w="8206" w:type="dxa"/>
            <w:gridSpan w:val="10"/>
            <w:tcBorders>
              <w:top w:val="nil"/>
              <w:left w:val="nil"/>
              <w:bottom w:val="nil"/>
              <w:right w:val="nil"/>
            </w:tcBorders>
            <w:shd w:val="clear" w:color="auto" w:fill="auto"/>
            <w:noWrap/>
            <w:vAlign w:val="bottom"/>
          </w:tcPr>
          <w:p w14:paraId="201FD2CA" w14:textId="77777777" w:rsidR="00C6424B" w:rsidRPr="00817CA0" w:rsidRDefault="00C6424B" w:rsidP="00DF2569">
            <w:pPr>
              <w:rPr>
                <w:b/>
              </w:rPr>
            </w:pPr>
          </w:p>
        </w:tc>
        <w:tc>
          <w:tcPr>
            <w:tcW w:w="1126" w:type="dxa"/>
            <w:gridSpan w:val="2"/>
            <w:tcBorders>
              <w:top w:val="nil"/>
              <w:left w:val="nil"/>
              <w:bottom w:val="nil"/>
              <w:right w:val="nil"/>
            </w:tcBorders>
            <w:shd w:val="clear" w:color="auto" w:fill="auto"/>
            <w:vAlign w:val="bottom"/>
          </w:tcPr>
          <w:p w14:paraId="7FE64BC5" w14:textId="77777777" w:rsidR="00C6424B" w:rsidRPr="00817CA0" w:rsidRDefault="00C6424B" w:rsidP="00DF2569"/>
        </w:tc>
      </w:tr>
      <w:tr w:rsidR="00C6424B" w:rsidRPr="00817CA0" w14:paraId="56FED4BF" w14:textId="77777777" w:rsidTr="00DF2569">
        <w:tblPrEx>
          <w:tblLook w:val="04A0" w:firstRow="1" w:lastRow="0" w:firstColumn="1" w:lastColumn="0" w:noHBand="0" w:noVBand="1"/>
        </w:tblPrEx>
        <w:trPr>
          <w:gridAfter w:val="2"/>
          <w:wAfter w:w="142" w:type="dxa"/>
        </w:trPr>
        <w:tc>
          <w:tcPr>
            <w:tcW w:w="9214" w:type="dxa"/>
            <w:gridSpan w:val="11"/>
            <w:shd w:val="clear" w:color="auto" w:fill="auto"/>
          </w:tcPr>
          <w:p w14:paraId="31DAB0AC" w14:textId="77777777" w:rsidR="00C6424B" w:rsidRPr="00817CA0" w:rsidRDefault="00C6424B" w:rsidP="00DF2569">
            <w:pPr>
              <w:pStyle w:val="af6"/>
            </w:pPr>
          </w:p>
          <w:p w14:paraId="2DB891E6" w14:textId="77777777" w:rsidR="00C6424B" w:rsidRPr="00817CA0" w:rsidRDefault="00C6424B" w:rsidP="00DF2569">
            <w:pPr>
              <w:rPr>
                <w:b/>
              </w:rPr>
            </w:pPr>
            <w:r w:rsidRPr="00817CA0">
              <w:rPr>
                <w:b/>
              </w:rPr>
              <w:t xml:space="preserve">Виконавець </w:t>
            </w:r>
          </w:p>
          <w:p w14:paraId="1CC1EF1C" w14:textId="77777777" w:rsidR="00C6424B" w:rsidRPr="00817CA0" w:rsidRDefault="00C6424B" w:rsidP="00DF2569">
            <w:pPr>
              <w:rPr>
                <w:sz w:val="22"/>
                <w:szCs w:val="22"/>
              </w:rPr>
            </w:pPr>
          </w:p>
        </w:tc>
      </w:tr>
      <w:tr w:rsidR="00C6424B" w:rsidRPr="00817CA0" w14:paraId="3D253235" w14:textId="77777777" w:rsidTr="00DF2569">
        <w:tblPrEx>
          <w:tblLook w:val="04A0" w:firstRow="1" w:lastRow="0" w:firstColumn="1" w:lastColumn="0" w:noHBand="0" w:noVBand="1"/>
        </w:tblPrEx>
        <w:trPr>
          <w:gridBefore w:val="1"/>
          <w:wBefore w:w="709" w:type="dxa"/>
        </w:trPr>
        <w:tc>
          <w:tcPr>
            <w:tcW w:w="8647" w:type="dxa"/>
            <w:gridSpan w:val="12"/>
            <w:shd w:val="clear" w:color="auto" w:fill="auto"/>
          </w:tcPr>
          <w:p w14:paraId="0934797C" w14:textId="77777777" w:rsidR="00C6424B" w:rsidRPr="00817CA0" w:rsidRDefault="00C6424B" w:rsidP="00DF2569">
            <w:pPr>
              <w:pStyle w:val="af6"/>
            </w:pPr>
          </w:p>
        </w:tc>
      </w:tr>
    </w:tbl>
    <w:p w14:paraId="570402E1" w14:textId="77777777" w:rsidR="00C6424B" w:rsidRPr="00817CA0" w:rsidRDefault="00C6424B" w:rsidP="00C6424B">
      <w:pPr>
        <w:jc w:val="both"/>
        <w:rPr>
          <w:b/>
        </w:rPr>
      </w:pPr>
    </w:p>
    <w:p w14:paraId="03B904E7" w14:textId="3AD4227C" w:rsidR="00182EEF" w:rsidRDefault="00182EEF" w:rsidP="00065FC8">
      <w:pPr>
        <w:spacing w:line="276" w:lineRule="auto"/>
        <w:rPr>
          <w:b/>
          <w:i/>
          <w:sz w:val="22"/>
          <w:szCs w:val="22"/>
          <w:lang w:val="uk-UA"/>
        </w:rPr>
      </w:pPr>
    </w:p>
    <w:p w14:paraId="773BB69A" w14:textId="77777777" w:rsidR="00182EEF" w:rsidRDefault="00182EEF">
      <w:pPr>
        <w:spacing w:line="276" w:lineRule="auto"/>
        <w:rPr>
          <w:b/>
          <w:i/>
          <w:sz w:val="22"/>
          <w:szCs w:val="22"/>
          <w:lang w:val="uk-UA"/>
        </w:rPr>
      </w:pPr>
      <w:r>
        <w:rPr>
          <w:b/>
          <w:i/>
          <w:sz w:val="22"/>
          <w:szCs w:val="22"/>
          <w:lang w:val="uk-UA"/>
        </w:rPr>
        <w:br w:type="page"/>
      </w:r>
    </w:p>
    <w:p w14:paraId="3174FE71" w14:textId="77777777" w:rsidR="00182EEF" w:rsidRPr="004A640E" w:rsidRDefault="00182EEF" w:rsidP="00182EEF">
      <w:pPr>
        <w:jc w:val="center"/>
        <w:rPr>
          <w:rFonts w:eastAsia="Times New Roman"/>
          <w:b/>
          <w:sz w:val="22"/>
          <w:szCs w:val="22"/>
          <w:lang w:val="uk-UA" w:eastAsia="uk-UA"/>
        </w:rPr>
      </w:pPr>
      <w:r w:rsidRPr="004A640E">
        <w:rPr>
          <w:rFonts w:eastAsia="Times New Roman"/>
          <w:b/>
          <w:sz w:val="22"/>
          <w:szCs w:val="22"/>
          <w:lang w:val="uk-UA" w:eastAsia="uk-UA"/>
        </w:rPr>
        <w:lastRenderedPageBreak/>
        <w:t>ПОРЯДОК ЗМІНИ УМОВ ДОГОВОРУ</w:t>
      </w:r>
    </w:p>
    <w:p w14:paraId="7051FFE7" w14:textId="77777777" w:rsidR="00182EEF" w:rsidRDefault="00182EEF" w:rsidP="00182EEF">
      <w:pPr>
        <w:jc w:val="both"/>
        <w:rPr>
          <w:rFonts w:eastAsia="Times New Roman"/>
          <w:b/>
          <w:sz w:val="22"/>
          <w:szCs w:val="22"/>
          <w:lang w:val="uk-UA" w:eastAsia="uk-UA"/>
        </w:rPr>
      </w:pPr>
    </w:p>
    <w:p w14:paraId="14D32C5E" w14:textId="77777777" w:rsidR="00182EEF" w:rsidRPr="004A640E" w:rsidRDefault="00182EEF" w:rsidP="00182EEF">
      <w:pPr>
        <w:ind w:firstLine="709"/>
        <w:jc w:val="both"/>
        <w:rPr>
          <w:rFonts w:eastAsia="Times New Roman"/>
          <w:sz w:val="22"/>
          <w:szCs w:val="22"/>
          <w:lang w:val="uk-UA" w:eastAsia="uk-UA"/>
        </w:rPr>
      </w:pPr>
      <w:r w:rsidRPr="00503D33">
        <w:rPr>
          <w:rFonts w:eastAsia="Times New Roman"/>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w:t>
      </w:r>
      <w:r>
        <w:rPr>
          <w:rFonts w:eastAsia="Times New Roman"/>
          <w:sz w:val="22"/>
          <w:szCs w:val="22"/>
          <w:lang w:val="uk-UA" w:eastAsia="uk-UA"/>
        </w:rPr>
        <w:t>ями</w:t>
      </w:r>
      <w:r w:rsidRPr="00503D33">
        <w:rPr>
          <w:rFonts w:eastAsia="Times New Roman"/>
          <w:sz w:val="22"/>
          <w:szCs w:val="22"/>
          <w:lang w:val="uk-UA" w:eastAsia="uk-UA"/>
        </w:rPr>
        <w:t>.</w:t>
      </w:r>
    </w:p>
    <w:p w14:paraId="0459D7E9" w14:textId="77777777" w:rsidR="00182EEF"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w:t>
      </w:r>
      <w:r>
        <w:rPr>
          <w:rFonts w:eastAsia="Times New Roman"/>
          <w:sz w:val="22"/>
          <w:szCs w:val="22"/>
          <w:lang w:val="uk-UA" w:eastAsia="uk-UA"/>
        </w:rPr>
        <w:t>ктів цивільного законодавства.</w:t>
      </w:r>
    </w:p>
    <w:p w14:paraId="05BCBD3F" w14:textId="77777777" w:rsidR="00182EEF" w:rsidRPr="007A2A6A" w:rsidRDefault="00182EEF" w:rsidP="00182EEF">
      <w:pPr>
        <w:pStyle w:val="afff9"/>
        <w:tabs>
          <w:tab w:val="left" w:pos="211"/>
        </w:tabs>
        <w:ind w:firstLine="709"/>
        <w:jc w:val="both"/>
        <w:rPr>
          <w:rFonts w:ascii="Times New Roman" w:hAnsi="Times New Roman"/>
          <w:lang w:val="uk-UA" w:eastAsia="uk-UA"/>
        </w:rPr>
      </w:pPr>
      <w:r w:rsidRPr="007A2A6A">
        <w:rPr>
          <w:rFonts w:ascii="Times New Roman" w:hAnsi="Times New Roman"/>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B4C4D2" w14:textId="77777777" w:rsidR="00182EEF" w:rsidRPr="005003F6" w:rsidRDefault="00182EEF" w:rsidP="00182EEF">
      <w:pPr>
        <w:pStyle w:val="afff9"/>
        <w:tabs>
          <w:tab w:val="left" w:pos="211"/>
        </w:tabs>
        <w:ind w:left="426" w:firstLine="335"/>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визначення грошового еквівалента зобов’язання в іноземній валюті;</w:t>
      </w:r>
    </w:p>
    <w:p w14:paraId="15EF8934" w14:textId="77777777" w:rsidR="00182EEF" w:rsidRPr="005003F6" w:rsidRDefault="00182EEF" w:rsidP="00182EEF">
      <w:pPr>
        <w:pStyle w:val="afff9"/>
        <w:tabs>
          <w:tab w:val="left" w:pos="211"/>
        </w:tabs>
        <w:ind w:left="426" w:firstLine="335"/>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перерахунку ціни в бік зменшення ціни тендерної пропозиції переможця без зменшення обсягів закупівлі;</w:t>
      </w:r>
    </w:p>
    <w:p w14:paraId="216F4C5C" w14:textId="77777777" w:rsidR="00182EEF" w:rsidRPr="005003F6" w:rsidRDefault="00182EEF" w:rsidP="00182EEF">
      <w:pPr>
        <w:pStyle w:val="afff9"/>
        <w:tabs>
          <w:tab w:val="left" w:pos="618"/>
        </w:tabs>
        <w:ind w:firstLine="761"/>
        <w:jc w:val="both"/>
        <w:rPr>
          <w:rFonts w:ascii="Times New Roman" w:hAnsi="Times New Roman"/>
          <w:lang w:val="uk-UA" w:eastAsia="uk-UA"/>
        </w:rPr>
      </w:pPr>
      <w:r w:rsidRPr="005003F6">
        <w:rPr>
          <w:rFonts w:ascii="Times New Roman" w:hAnsi="Times New Roman"/>
          <w:lang w:val="uk-UA" w:eastAsia="uk-UA"/>
        </w:rPr>
        <w:t>•</w:t>
      </w:r>
      <w:r w:rsidRPr="005003F6">
        <w:rPr>
          <w:rFonts w:ascii="Times New Roman" w:hAnsi="Times New Roman"/>
          <w:lang w:val="uk-UA" w:eastAsia="uk-UA"/>
        </w:rPr>
        <w:tab/>
        <w:t>перерахунку ціни та обсягів товарів в бік зменшення за умови необхідності приведення обсягів товарів до кратності упаковки.</w:t>
      </w:r>
    </w:p>
    <w:p w14:paraId="45D12F4D"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5107A90"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1) </w:t>
      </w:r>
      <w:r w:rsidRPr="009466C3">
        <w:rPr>
          <w:color w:val="333333"/>
          <w:sz w:val="22"/>
          <w:szCs w:val="22"/>
          <w:shd w:val="clear" w:color="auto" w:fill="FFFFFF"/>
          <w:lang w:val="uk-UA"/>
        </w:rPr>
        <w:t>зменшення обсягів закупівлі, зокрема з урахуванням фактичного обсягу видатків замовника</w:t>
      </w:r>
      <w:r w:rsidRPr="009466C3">
        <w:rPr>
          <w:rFonts w:eastAsia="Times New Roman"/>
          <w:sz w:val="22"/>
          <w:szCs w:val="22"/>
          <w:lang w:val="uk-UA" w:eastAsia="uk-UA"/>
        </w:rPr>
        <w:t>;</w:t>
      </w:r>
    </w:p>
    <w:p w14:paraId="643A94C4"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2) </w:t>
      </w:r>
      <w:r w:rsidRPr="009466C3">
        <w:rPr>
          <w:color w:val="333333"/>
          <w:sz w:val="22"/>
          <w:szCs w:val="22"/>
          <w:shd w:val="clear" w:color="auto" w:fill="FFFFFF"/>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466C3">
        <w:rPr>
          <w:rFonts w:eastAsia="Times New Roman"/>
          <w:sz w:val="22"/>
          <w:szCs w:val="22"/>
          <w:lang w:val="uk-UA" w:eastAsia="uk-UA"/>
        </w:rPr>
        <w:t>;</w:t>
      </w:r>
    </w:p>
    <w:p w14:paraId="366A14B8" w14:textId="77777777" w:rsidR="00182EEF" w:rsidRPr="009466C3"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 xml:space="preserve">3) </w:t>
      </w:r>
      <w:r w:rsidRPr="009466C3">
        <w:rPr>
          <w:color w:val="333333"/>
          <w:sz w:val="22"/>
          <w:szCs w:val="22"/>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9466C3">
        <w:rPr>
          <w:rFonts w:eastAsia="Times New Roman"/>
          <w:sz w:val="22"/>
          <w:szCs w:val="22"/>
          <w:lang w:val="uk-UA" w:eastAsia="uk-UA"/>
        </w:rPr>
        <w:t>;</w:t>
      </w:r>
    </w:p>
    <w:p w14:paraId="1EA9B7CE" w14:textId="77777777" w:rsidR="00182EEF" w:rsidRPr="007522B5" w:rsidRDefault="00182EEF" w:rsidP="00182EEF">
      <w:pPr>
        <w:shd w:val="clear" w:color="auto" w:fill="FFFFFF"/>
        <w:ind w:firstLine="709"/>
        <w:jc w:val="both"/>
        <w:rPr>
          <w:rFonts w:eastAsia="Times New Roman"/>
          <w:color w:val="333333"/>
          <w:sz w:val="22"/>
          <w:szCs w:val="22"/>
          <w:lang w:val="uk-UA"/>
        </w:rPr>
      </w:pPr>
      <w:r w:rsidRPr="007522B5">
        <w:rPr>
          <w:rFonts w:eastAsia="Times New Roman"/>
          <w:color w:val="333333"/>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FD0EF5"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64" w:name="n514"/>
      <w:bookmarkEnd w:id="64"/>
      <w:r w:rsidRPr="007522B5">
        <w:rPr>
          <w:rFonts w:eastAsia="Times New Roman"/>
          <w:color w:val="333333"/>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5A33C4E3"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65" w:name="n515"/>
      <w:bookmarkEnd w:id="65"/>
      <w:r w:rsidRPr="007522B5">
        <w:rPr>
          <w:rFonts w:eastAsia="Times New Roman"/>
          <w:color w:val="333333"/>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152A49" w14:textId="77777777" w:rsidR="00182EEF" w:rsidRPr="007522B5" w:rsidRDefault="00182EEF" w:rsidP="00182EEF">
      <w:pPr>
        <w:shd w:val="clear" w:color="auto" w:fill="FFFFFF"/>
        <w:ind w:firstLine="709"/>
        <w:jc w:val="both"/>
        <w:rPr>
          <w:rFonts w:eastAsia="Times New Roman"/>
          <w:color w:val="333333"/>
          <w:sz w:val="22"/>
          <w:szCs w:val="22"/>
          <w:lang w:val="uk-UA"/>
        </w:rPr>
      </w:pPr>
      <w:bookmarkStart w:id="66" w:name="n516"/>
      <w:bookmarkEnd w:id="66"/>
      <w:r w:rsidRPr="007522B5">
        <w:rPr>
          <w:rFonts w:eastAsia="Times New Roman"/>
          <w:color w:val="333333"/>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A03E2A0" w14:textId="77777777" w:rsidR="00182EEF" w:rsidRPr="009466C3" w:rsidRDefault="00182EEF" w:rsidP="00182EEF">
      <w:pPr>
        <w:shd w:val="clear" w:color="auto" w:fill="FFFFFF"/>
        <w:ind w:firstLine="709"/>
        <w:jc w:val="both"/>
        <w:rPr>
          <w:rFonts w:eastAsia="Times New Roman"/>
          <w:color w:val="333333"/>
          <w:sz w:val="22"/>
          <w:szCs w:val="22"/>
          <w:lang w:val="uk-UA"/>
        </w:rPr>
      </w:pPr>
      <w:bookmarkStart w:id="67" w:name="n517"/>
      <w:bookmarkEnd w:id="67"/>
      <w:r w:rsidRPr="007522B5">
        <w:rPr>
          <w:rFonts w:eastAsia="Times New Roman"/>
          <w:color w:val="333333"/>
          <w:sz w:val="22"/>
          <w:szCs w:val="22"/>
          <w:lang w:val="uk-UA"/>
        </w:rPr>
        <w:t>8) зміни умов у зв’язку із застосуванням положень </w:t>
      </w:r>
      <w:hyperlink r:id="rId43" w:anchor="n1778" w:tgtFrame="_blank" w:history="1">
        <w:r w:rsidRPr="009466C3">
          <w:rPr>
            <w:rFonts w:eastAsia="Times New Roman"/>
            <w:color w:val="000099"/>
            <w:sz w:val="22"/>
            <w:szCs w:val="22"/>
            <w:u w:val="single"/>
            <w:lang w:val="uk-UA"/>
          </w:rPr>
          <w:t>частини шостої</w:t>
        </w:r>
      </w:hyperlink>
      <w:r w:rsidRPr="007522B5">
        <w:rPr>
          <w:rFonts w:eastAsia="Times New Roman"/>
          <w:color w:val="333333"/>
          <w:sz w:val="22"/>
          <w:szCs w:val="22"/>
          <w:lang w:val="uk-UA"/>
        </w:rPr>
        <w:t> статті 41 Закону.</w:t>
      </w:r>
    </w:p>
    <w:p w14:paraId="4219DF21" w14:textId="77777777" w:rsidR="00182EEF" w:rsidRPr="004A640E" w:rsidRDefault="00182EEF" w:rsidP="00182EEF">
      <w:pPr>
        <w:ind w:firstLine="709"/>
        <w:jc w:val="both"/>
        <w:rPr>
          <w:rFonts w:eastAsia="Times New Roman"/>
          <w:sz w:val="22"/>
          <w:szCs w:val="22"/>
          <w:lang w:val="uk-UA" w:eastAsia="uk-UA"/>
        </w:rPr>
      </w:pPr>
      <w:r w:rsidRPr="009466C3">
        <w:rPr>
          <w:rFonts w:eastAsia="Times New Roman"/>
          <w:sz w:val="22"/>
          <w:szCs w:val="22"/>
          <w:lang w:val="uk-UA" w:eastAsia="uk-UA"/>
        </w:rPr>
        <w:t>Таким чином</w:t>
      </w:r>
      <w:r w:rsidRPr="004A640E">
        <w:rPr>
          <w:rFonts w:eastAsia="Times New Roman"/>
          <w:sz w:val="22"/>
          <w:szCs w:val="22"/>
          <w:lang w:val="uk-UA" w:eastAsia="uk-UA"/>
        </w:rPr>
        <w:t xml:space="preserve">,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7591C802" w14:textId="77777777" w:rsidR="00182EEF" w:rsidRPr="004A640E"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74B2D874" w14:textId="77777777" w:rsidR="00182EEF" w:rsidRDefault="00182EEF" w:rsidP="00182EEF">
      <w:pPr>
        <w:ind w:firstLine="709"/>
        <w:jc w:val="both"/>
        <w:rPr>
          <w:rFonts w:eastAsia="Times New Roman"/>
          <w:sz w:val="22"/>
          <w:szCs w:val="22"/>
          <w:lang w:val="uk-UA" w:eastAsia="uk-UA"/>
        </w:rPr>
      </w:pPr>
      <w:r w:rsidRPr="004A640E">
        <w:rPr>
          <w:rFonts w:eastAsia="Times New Roman"/>
          <w:sz w:val="22"/>
          <w:szCs w:val="22"/>
          <w:lang w:val="uk-UA"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7A020704" w14:textId="77777777" w:rsidR="00646BBE" w:rsidRPr="00182EEF" w:rsidRDefault="00646BBE" w:rsidP="00065FC8">
      <w:pPr>
        <w:spacing w:line="276" w:lineRule="auto"/>
        <w:rPr>
          <w:b/>
          <w:i/>
          <w:sz w:val="22"/>
          <w:szCs w:val="22"/>
          <w:lang w:val="uk-UA"/>
        </w:rPr>
      </w:pPr>
    </w:p>
    <w:sectPr w:rsidR="00646BBE" w:rsidRPr="00182EEF" w:rsidSect="004D4B72">
      <w:headerReference w:type="default" r:id="rId44"/>
      <w:pgSz w:w="11909" w:h="16834"/>
      <w:pgMar w:top="1276" w:right="569" w:bottom="993" w:left="1701" w:header="720" w:footer="25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64F15" w14:textId="77777777" w:rsidR="007B5F18" w:rsidRDefault="007B5F18">
      <w:r>
        <w:separator/>
      </w:r>
    </w:p>
  </w:endnote>
  <w:endnote w:type="continuationSeparator" w:id="0">
    <w:p w14:paraId="5DE83629" w14:textId="77777777" w:rsidR="007B5F18" w:rsidRDefault="007B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Antiqua;Times New Roman">
    <w:charset w:val="00"/>
    <w:family w:val="auto"/>
    <w:pitch w:val="default"/>
  </w:font>
  <w:font w:name="MS Mincho;ＭＳ 明朝">
    <w:charset w:val="00"/>
    <w:family w:val="auto"/>
    <w:pitch w:val="default"/>
  </w:font>
  <w:font w:name="Andale Sans UI;Times New Roman">
    <w:charset w:val="00"/>
    <w:family w:val="auto"/>
    <w:pitch w:val="default"/>
  </w:font>
  <w:font w:name="Liberation Serif">
    <w:altName w:val="Times New Roman"/>
    <w:charset w:val="00"/>
    <w:family w:val="auto"/>
    <w:pitch w:val="default"/>
  </w:font>
  <w:font w:name="Droid Sans Fallback">
    <w:charset w:val="00"/>
    <w:family w:val="auto"/>
    <w:pitch w:val="default"/>
  </w:font>
  <w:font w:name="andale sans ui">
    <w:charset w:val="CC"/>
    <w:family w:val="auto"/>
    <w:pitch w:val="variable"/>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1A5A" w14:textId="77777777" w:rsidR="007B5F18" w:rsidRDefault="007B5F18">
      <w:r>
        <w:separator/>
      </w:r>
    </w:p>
  </w:footnote>
  <w:footnote w:type="continuationSeparator" w:id="0">
    <w:p w14:paraId="44B5525E" w14:textId="77777777" w:rsidR="007B5F18" w:rsidRDefault="007B5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F5398" w14:textId="3A178260" w:rsidR="00DF2569" w:rsidRDefault="00DF2569">
    <w:pPr>
      <w:pStyle w:val="affff1"/>
      <w:jc w:val="center"/>
    </w:pPr>
    <w:r>
      <w:fldChar w:fldCharType="begin"/>
    </w:r>
    <w:r>
      <w:instrText>PAGE   \* MERGEFORMAT</w:instrText>
    </w:r>
    <w:r>
      <w:fldChar w:fldCharType="separate"/>
    </w:r>
    <w:r w:rsidR="007F314F">
      <w:rPr>
        <w:noProof/>
      </w:rPr>
      <w:t>21</w:t>
    </w:r>
    <w:r>
      <w:fldChar w:fldCharType="end"/>
    </w:r>
  </w:p>
  <w:p w14:paraId="2B66D09A" w14:textId="77777777" w:rsidR="00DF2569" w:rsidRDefault="00DF2569">
    <w:pPr>
      <w:pStyle w:val="affff1"/>
    </w:pPr>
  </w:p>
  <w:p w14:paraId="4BE6996C" w14:textId="77777777" w:rsidR="00DF2569" w:rsidRDefault="00DF256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5216"/>
      <w:docPartObj>
        <w:docPartGallery w:val="Page Numbers (Top of Page)"/>
        <w:docPartUnique/>
      </w:docPartObj>
    </w:sdtPr>
    <w:sdtEndPr/>
    <w:sdtContent>
      <w:p w14:paraId="318002EB" w14:textId="57E88585" w:rsidR="00DF2569" w:rsidRDefault="00DF2569">
        <w:pPr>
          <w:pStyle w:val="affff1"/>
          <w:jc w:val="right"/>
        </w:pPr>
        <w:r>
          <w:fldChar w:fldCharType="begin"/>
        </w:r>
        <w:r>
          <w:instrText>PAGE   \* MERGEFORMAT</w:instrText>
        </w:r>
        <w:r>
          <w:fldChar w:fldCharType="separate"/>
        </w:r>
        <w:r w:rsidR="007F314F" w:rsidRPr="007F314F">
          <w:rPr>
            <w:noProof/>
            <w:lang w:val="uk-UA"/>
          </w:rPr>
          <w:t>59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5CF15CA"/>
    <w:multiLevelType w:val="hybridMultilevel"/>
    <w:tmpl w:val="9EBC0B40"/>
    <w:lvl w:ilvl="0" w:tplc="95DEF9A8">
      <w:start w:val="1"/>
      <w:numFmt w:val="bullet"/>
      <w:suff w:val="space"/>
      <w:lvlText w:val=""/>
      <w:lvlJc w:val="left"/>
      <w:pPr>
        <w:ind w:left="1440" w:hanging="360"/>
      </w:pPr>
      <w:rPr>
        <w:rFonts w:ascii="Symbol" w:hAnsi="Symbol" w:hint="default"/>
      </w:rPr>
    </w:lvl>
    <w:lvl w:ilvl="1" w:tplc="1AC42016">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FA5C27"/>
    <w:multiLevelType w:val="hybridMultilevel"/>
    <w:tmpl w:val="87CE8E48"/>
    <w:lvl w:ilvl="0" w:tplc="E0FCCEB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5" w15:restartNumberingAfterBreak="0">
    <w:nsid w:val="14094EAB"/>
    <w:multiLevelType w:val="hybridMultilevel"/>
    <w:tmpl w:val="A56E0E38"/>
    <w:lvl w:ilvl="0" w:tplc="FF38C9F6">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61BE2"/>
    <w:multiLevelType w:val="hybridMultilevel"/>
    <w:tmpl w:val="61A8E6D6"/>
    <w:lvl w:ilvl="0" w:tplc="0C96287E">
      <w:start w:val="1"/>
      <w:numFmt w:val="bullet"/>
      <w:lvlText w:val=""/>
      <w:lvlJc w:val="left"/>
      <w:pPr>
        <w:ind w:left="720" w:hanging="360"/>
      </w:pPr>
      <w:rPr>
        <w:rFonts w:ascii="Symbol" w:hAnsi="Symbol" w:hint="default"/>
      </w:rPr>
    </w:lvl>
    <w:lvl w:ilvl="1" w:tplc="04220003" w:tentative="1">
      <w:start w:val="1"/>
      <w:numFmt w:val="bullet"/>
      <w:lvlText w:val="o"/>
      <w:lvlJc w:val="left"/>
      <w:pPr>
        <w:ind w:left="732" w:hanging="360"/>
      </w:pPr>
      <w:rPr>
        <w:rFonts w:ascii="Courier New" w:hAnsi="Courier New" w:cs="Courier New" w:hint="default"/>
      </w:rPr>
    </w:lvl>
    <w:lvl w:ilvl="2" w:tplc="04220005" w:tentative="1">
      <w:start w:val="1"/>
      <w:numFmt w:val="bullet"/>
      <w:lvlText w:val=""/>
      <w:lvlJc w:val="left"/>
      <w:pPr>
        <w:ind w:left="1452" w:hanging="360"/>
      </w:pPr>
      <w:rPr>
        <w:rFonts w:ascii="Wingdings" w:hAnsi="Wingdings" w:hint="default"/>
      </w:rPr>
    </w:lvl>
    <w:lvl w:ilvl="3" w:tplc="04220001" w:tentative="1">
      <w:start w:val="1"/>
      <w:numFmt w:val="bullet"/>
      <w:lvlText w:val=""/>
      <w:lvlJc w:val="left"/>
      <w:pPr>
        <w:ind w:left="2172" w:hanging="360"/>
      </w:pPr>
      <w:rPr>
        <w:rFonts w:ascii="Symbol" w:hAnsi="Symbol" w:hint="default"/>
      </w:rPr>
    </w:lvl>
    <w:lvl w:ilvl="4" w:tplc="04220003" w:tentative="1">
      <w:start w:val="1"/>
      <w:numFmt w:val="bullet"/>
      <w:lvlText w:val="o"/>
      <w:lvlJc w:val="left"/>
      <w:pPr>
        <w:ind w:left="2892" w:hanging="360"/>
      </w:pPr>
      <w:rPr>
        <w:rFonts w:ascii="Courier New" w:hAnsi="Courier New" w:cs="Courier New" w:hint="default"/>
      </w:rPr>
    </w:lvl>
    <w:lvl w:ilvl="5" w:tplc="04220005" w:tentative="1">
      <w:start w:val="1"/>
      <w:numFmt w:val="bullet"/>
      <w:lvlText w:val=""/>
      <w:lvlJc w:val="left"/>
      <w:pPr>
        <w:ind w:left="3612" w:hanging="360"/>
      </w:pPr>
      <w:rPr>
        <w:rFonts w:ascii="Wingdings" w:hAnsi="Wingdings" w:hint="default"/>
      </w:rPr>
    </w:lvl>
    <w:lvl w:ilvl="6" w:tplc="04220001" w:tentative="1">
      <w:start w:val="1"/>
      <w:numFmt w:val="bullet"/>
      <w:lvlText w:val=""/>
      <w:lvlJc w:val="left"/>
      <w:pPr>
        <w:ind w:left="4332" w:hanging="360"/>
      </w:pPr>
      <w:rPr>
        <w:rFonts w:ascii="Symbol" w:hAnsi="Symbol" w:hint="default"/>
      </w:rPr>
    </w:lvl>
    <w:lvl w:ilvl="7" w:tplc="04220003" w:tentative="1">
      <w:start w:val="1"/>
      <w:numFmt w:val="bullet"/>
      <w:lvlText w:val="o"/>
      <w:lvlJc w:val="left"/>
      <w:pPr>
        <w:ind w:left="5052" w:hanging="360"/>
      </w:pPr>
      <w:rPr>
        <w:rFonts w:ascii="Courier New" w:hAnsi="Courier New" w:cs="Courier New" w:hint="default"/>
      </w:rPr>
    </w:lvl>
    <w:lvl w:ilvl="8" w:tplc="04220005" w:tentative="1">
      <w:start w:val="1"/>
      <w:numFmt w:val="bullet"/>
      <w:lvlText w:val=""/>
      <w:lvlJc w:val="left"/>
      <w:pPr>
        <w:ind w:left="5772" w:hanging="360"/>
      </w:pPr>
      <w:rPr>
        <w:rFonts w:ascii="Wingdings" w:hAnsi="Wingdings" w:hint="default"/>
      </w:rPr>
    </w:lvl>
  </w:abstractNum>
  <w:abstractNum w:abstractNumId="8" w15:restartNumberingAfterBreak="0">
    <w:nsid w:val="2215395A"/>
    <w:multiLevelType w:val="hybridMultilevel"/>
    <w:tmpl w:val="D0A4DBE6"/>
    <w:lvl w:ilvl="0" w:tplc="DF508A34">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25F33FB"/>
    <w:multiLevelType w:val="hybridMultilevel"/>
    <w:tmpl w:val="DD5808FC"/>
    <w:lvl w:ilvl="0" w:tplc="0950C458">
      <w:start w:val="1"/>
      <w:numFmt w:val="bullet"/>
      <w:suff w:val="space"/>
      <w:lvlText w:val=""/>
      <w:lvlJc w:val="left"/>
      <w:pPr>
        <w:ind w:left="144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31F5EB4"/>
    <w:multiLevelType w:val="hybridMultilevel"/>
    <w:tmpl w:val="74EAB2A4"/>
    <w:lvl w:ilvl="0" w:tplc="2DA2E7F0">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3ACA2698"/>
    <w:multiLevelType w:val="hybridMultilevel"/>
    <w:tmpl w:val="477831DA"/>
    <w:lvl w:ilvl="0" w:tplc="9A5C2AEE">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3DE36F50"/>
    <w:multiLevelType w:val="hybridMultilevel"/>
    <w:tmpl w:val="4F98E0AE"/>
    <w:lvl w:ilvl="0" w:tplc="915E3ABA">
      <w:start w:val="1"/>
      <w:numFmt w:val="decimal"/>
      <w:suff w:val="space"/>
      <w:lvlText w:val="%1."/>
      <w:lvlJc w:val="left"/>
      <w:pPr>
        <w:ind w:left="1047" w:hanging="360"/>
      </w:pPr>
      <w:rPr>
        <w:rFonts w:hint="default"/>
      </w:rPr>
    </w:lvl>
    <w:lvl w:ilvl="1" w:tplc="04220019" w:tentative="1">
      <w:start w:val="1"/>
      <w:numFmt w:val="lowerLetter"/>
      <w:lvlText w:val="%2."/>
      <w:lvlJc w:val="left"/>
      <w:pPr>
        <w:ind w:left="1767" w:hanging="360"/>
      </w:pPr>
    </w:lvl>
    <w:lvl w:ilvl="2" w:tplc="0422001B" w:tentative="1">
      <w:start w:val="1"/>
      <w:numFmt w:val="lowerRoman"/>
      <w:lvlText w:val="%3."/>
      <w:lvlJc w:val="right"/>
      <w:pPr>
        <w:ind w:left="2487" w:hanging="180"/>
      </w:pPr>
    </w:lvl>
    <w:lvl w:ilvl="3" w:tplc="0422000F" w:tentative="1">
      <w:start w:val="1"/>
      <w:numFmt w:val="decimal"/>
      <w:lvlText w:val="%4."/>
      <w:lvlJc w:val="left"/>
      <w:pPr>
        <w:ind w:left="3207" w:hanging="360"/>
      </w:pPr>
    </w:lvl>
    <w:lvl w:ilvl="4" w:tplc="04220019" w:tentative="1">
      <w:start w:val="1"/>
      <w:numFmt w:val="lowerLetter"/>
      <w:lvlText w:val="%5."/>
      <w:lvlJc w:val="left"/>
      <w:pPr>
        <w:ind w:left="3927" w:hanging="360"/>
      </w:pPr>
    </w:lvl>
    <w:lvl w:ilvl="5" w:tplc="0422001B" w:tentative="1">
      <w:start w:val="1"/>
      <w:numFmt w:val="lowerRoman"/>
      <w:lvlText w:val="%6."/>
      <w:lvlJc w:val="right"/>
      <w:pPr>
        <w:ind w:left="4647" w:hanging="180"/>
      </w:pPr>
    </w:lvl>
    <w:lvl w:ilvl="6" w:tplc="0422000F" w:tentative="1">
      <w:start w:val="1"/>
      <w:numFmt w:val="decimal"/>
      <w:lvlText w:val="%7."/>
      <w:lvlJc w:val="left"/>
      <w:pPr>
        <w:ind w:left="5367" w:hanging="360"/>
      </w:pPr>
    </w:lvl>
    <w:lvl w:ilvl="7" w:tplc="04220019" w:tentative="1">
      <w:start w:val="1"/>
      <w:numFmt w:val="lowerLetter"/>
      <w:lvlText w:val="%8."/>
      <w:lvlJc w:val="left"/>
      <w:pPr>
        <w:ind w:left="6087" w:hanging="360"/>
      </w:pPr>
    </w:lvl>
    <w:lvl w:ilvl="8" w:tplc="0422001B" w:tentative="1">
      <w:start w:val="1"/>
      <w:numFmt w:val="lowerRoman"/>
      <w:lvlText w:val="%9."/>
      <w:lvlJc w:val="right"/>
      <w:pPr>
        <w:ind w:left="6807" w:hanging="180"/>
      </w:pPr>
    </w:lvl>
  </w:abstractNum>
  <w:abstractNum w:abstractNumId="13"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14" w15:restartNumberingAfterBreak="0">
    <w:nsid w:val="4433104B"/>
    <w:multiLevelType w:val="hybridMultilevel"/>
    <w:tmpl w:val="D78A7742"/>
    <w:lvl w:ilvl="0" w:tplc="060C5A14">
      <w:start w:val="1"/>
      <w:numFmt w:val="bullet"/>
      <w:lvlText w:val=""/>
      <w:lvlJc w:val="left"/>
      <w:pPr>
        <w:ind w:left="1069" w:hanging="360"/>
      </w:pPr>
      <w:rPr>
        <w:rFonts w:ascii="Symbol" w:hAnsi="Symbol" w:hint="default"/>
        <w:lang w:val="uk-UA"/>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15:restartNumberingAfterBreak="0">
    <w:nsid w:val="44A94508"/>
    <w:multiLevelType w:val="hybridMultilevel"/>
    <w:tmpl w:val="0CBA771A"/>
    <w:lvl w:ilvl="0" w:tplc="BE0C4B58">
      <w:numFmt w:val="bullet"/>
      <w:suff w:val="space"/>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9C83817"/>
    <w:multiLevelType w:val="hybridMultilevel"/>
    <w:tmpl w:val="9FD6544C"/>
    <w:lvl w:ilvl="0" w:tplc="56BA81FC">
      <w:numFmt w:val="bullet"/>
      <w:suff w:val="space"/>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73F4E03"/>
    <w:multiLevelType w:val="hybridMultilevel"/>
    <w:tmpl w:val="6170690A"/>
    <w:lvl w:ilvl="0" w:tplc="3BD60426">
      <w:numFmt w:val="bullet"/>
      <w:suff w:val="space"/>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1812" w:hanging="360"/>
      </w:pPr>
      <w:rPr>
        <w:rFonts w:ascii="Courier New" w:hAnsi="Courier New" w:cs="Courier New" w:hint="default"/>
      </w:rPr>
    </w:lvl>
    <w:lvl w:ilvl="2" w:tplc="04190005" w:tentative="1">
      <w:start w:val="1"/>
      <w:numFmt w:val="bullet"/>
      <w:lvlText w:val=""/>
      <w:lvlJc w:val="left"/>
      <w:pPr>
        <w:ind w:left="2532" w:hanging="360"/>
      </w:pPr>
      <w:rPr>
        <w:rFonts w:ascii="Wingdings" w:hAnsi="Wingdings" w:hint="default"/>
      </w:rPr>
    </w:lvl>
    <w:lvl w:ilvl="3" w:tplc="04190001" w:tentative="1">
      <w:start w:val="1"/>
      <w:numFmt w:val="bullet"/>
      <w:lvlText w:val=""/>
      <w:lvlJc w:val="left"/>
      <w:pPr>
        <w:ind w:left="3252" w:hanging="360"/>
      </w:pPr>
      <w:rPr>
        <w:rFonts w:ascii="Symbol" w:hAnsi="Symbol" w:hint="default"/>
      </w:rPr>
    </w:lvl>
    <w:lvl w:ilvl="4" w:tplc="04190003" w:tentative="1">
      <w:start w:val="1"/>
      <w:numFmt w:val="bullet"/>
      <w:lvlText w:val="o"/>
      <w:lvlJc w:val="left"/>
      <w:pPr>
        <w:ind w:left="3972" w:hanging="360"/>
      </w:pPr>
      <w:rPr>
        <w:rFonts w:ascii="Courier New" w:hAnsi="Courier New" w:cs="Courier New" w:hint="default"/>
      </w:rPr>
    </w:lvl>
    <w:lvl w:ilvl="5" w:tplc="04190005" w:tentative="1">
      <w:start w:val="1"/>
      <w:numFmt w:val="bullet"/>
      <w:lvlText w:val=""/>
      <w:lvlJc w:val="left"/>
      <w:pPr>
        <w:ind w:left="4692" w:hanging="360"/>
      </w:pPr>
      <w:rPr>
        <w:rFonts w:ascii="Wingdings" w:hAnsi="Wingdings" w:hint="default"/>
      </w:rPr>
    </w:lvl>
    <w:lvl w:ilvl="6" w:tplc="04190001" w:tentative="1">
      <w:start w:val="1"/>
      <w:numFmt w:val="bullet"/>
      <w:lvlText w:val=""/>
      <w:lvlJc w:val="left"/>
      <w:pPr>
        <w:ind w:left="5412" w:hanging="360"/>
      </w:pPr>
      <w:rPr>
        <w:rFonts w:ascii="Symbol" w:hAnsi="Symbol" w:hint="default"/>
      </w:rPr>
    </w:lvl>
    <w:lvl w:ilvl="7" w:tplc="04190003" w:tentative="1">
      <w:start w:val="1"/>
      <w:numFmt w:val="bullet"/>
      <w:lvlText w:val="o"/>
      <w:lvlJc w:val="left"/>
      <w:pPr>
        <w:ind w:left="6132" w:hanging="360"/>
      </w:pPr>
      <w:rPr>
        <w:rFonts w:ascii="Courier New" w:hAnsi="Courier New" w:cs="Courier New" w:hint="default"/>
      </w:rPr>
    </w:lvl>
    <w:lvl w:ilvl="8" w:tplc="04190005" w:tentative="1">
      <w:start w:val="1"/>
      <w:numFmt w:val="bullet"/>
      <w:lvlText w:val=""/>
      <w:lvlJc w:val="left"/>
      <w:pPr>
        <w:ind w:left="6852" w:hanging="360"/>
      </w:pPr>
      <w:rPr>
        <w:rFonts w:ascii="Wingdings" w:hAnsi="Wingdings" w:hint="default"/>
      </w:rPr>
    </w:lvl>
  </w:abstractNum>
  <w:abstractNum w:abstractNumId="18" w15:restartNumberingAfterBreak="0">
    <w:nsid w:val="59AA2A98"/>
    <w:multiLevelType w:val="hybridMultilevel"/>
    <w:tmpl w:val="C174EF48"/>
    <w:lvl w:ilvl="0" w:tplc="AD44B80C">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A5A49B5"/>
    <w:multiLevelType w:val="multilevel"/>
    <w:tmpl w:val="55D66BD4"/>
    <w:lvl w:ilvl="0">
      <w:start w:val="1"/>
      <w:numFmt w:val="decimal"/>
      <w:lvlText w:val="%1."/>
      <w:lvlJc w:val="left"/>
      <w:pPr>
        <w:ind w:left="720" w:hanging="360"/>
      </w:pPr>
      <w:rPr>
        <w:rFonts w:cs="Times New Roman"/>
      </w:rPr>
    </w:lvl>
    <w:lvl w:ilvl="1">
      <w:start w:val="1"/>
      <w:numFmt w:val="decimal"/>
      <w:isLgl/>
      <w:suff w:val="space"/>
      <w:lvlText w:val="%1.%2."/>
      <w:lvlJc w:val="left"/>
      <w:pPr>
        <w:ind w:left="1080" w:hanging="360"/>
      </w:pPr>
      <w:rPr>
        <w:rFonts w:cs="Times New Roman"/>
        <w:b w:val="0"/>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0" w15:restartNumberingAfterBreak="0">
    <w:nsid w:val="700257B4"/>
    <w:multiLevelType w:val="hybridMultilevel"/>
    <w:tmpl w:val="EAE03166"/>
    <w:lvl w:ilvl="0" w:tplc="E6E6A9A2">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719B05A1"/>
    <w:multiLevelType w:val="hybridMultilevel"/>
    <w:tmpl w:val="761EC7E8"/>
    <w:lvl w:ilvl="0" w:tplc="0BCE463C">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637" w:hanging="360"/>
      </w:pPr>
      <w:rPr>
        <w:rFonts w:ascii="Courier New" w:hAnsi="Courier New" w:cs="Courier New" w:hint="default"/>
      </w:rPr>
    </w:lvl>
    <w:lvl w:ilvl="2" w:tplc="04190005" w:tentative="1">
      <w:start w:val="1"/>
      <w:numFmt w:val="bullet"/>
      <w:lvlText w:val=""/>
      <w:lvlJc w:val="left"/>
      <w:pPr>
        <w:ind w:left="2357" w:hanging="360"/>
      </w:pPr>
      <w:rPr>
        <w:rFonts w:ascii="Wingdings" w:hAnsi="Wingdings" w:hint="default"/>
      </w:rPr>
    </w:lvl>
    <w:lvl w:ilvl="3" w:tplc="04190001" w:tentative="1">
      <w:start w:val="1"/>
      <w:numFmt w:val="bullet"/>
      <w:lvlText w:val=""/>
      <w:lvlJc w:val="left"/>
      <w:pPr>
        <w:ind w:left="3077" w:hanging="360"/>
      </w:pPr>
      <w:rPr>
        <w:rFonts w:ascii="Symbol" w:hAnsi="Symbol" w:hint="default"/>
      </w:rPr>
    </w:lvl>
    <w:lvl w:ilvl="4" w:tplc="04190003" w:tentative="1">
      <w:start w:val="1"/>
      <w:numFmt w:val="bullet"/>
      <w:lvlText w:val="o"/>
      <w:lvlJc w:val="left"/>
      <w:pPr>
        <w:ind w:left="3797" w:hanging="360"/>
      </w:pPr>
      <w:rPr>
        <w:rFonts w:ascii="Courier New" w:hAnsi="Courier New" w:cs="Courier New" w:hint="default"/>
      </w:rPr>
    </w:lvl>
    <w:lvl w:ilvl="5" w:tplc="04190005" w:tentative="1">
      <w:start w:val="1"/>
      <w:numFmt w:val="bullet"/>
      <w:lvlText w:val=""/>
      <w:lvlJc w:val="left"/>
      <w:pPr>
        <w:ind w:left="4517" w:hanging="360"/>
      </w:pPr>
      <w:rPr>
        <w:rFonts w:ascii="Wingdings" w:hAnsi="Wingdings" w:hint="default"/>
      </w:rPr>
    </w:lvl>
    <w:lvl w:ilvl="6" w:tplc="04190001" w:tentative="1">
      <w:start w:val="1"/>
      <w:numFmt w:val="bullet"/>
      <w:lvlText w:val=""/>
      <w:lvlJc w:val="left"/>
      <w:pPr>
        <w:ind w:left="5237" w:hanging="360"/>
      </w:pPr>
      <w:rPr>
        <w:rFonts w:ascii="Symbol" w:hAnsi="Symbol" w:hint="default"/>
      </w:rPr>
    </w:lvl>
    <w:lvl w:ilvl="7" w:tplc="04190003" w:tentative="1">
      <w:start w:val="1"/>
      <w:numFmt w:val="bullet"/>
      <w:lvlText w:val="o"/>
      <w:lvlJc w:val="left"/>
      <w:pPr>
        <w:ind w:left="5957" w:hanging="360"/>
      </w:pPr>
      <w:rPr>
        <w:rFonts w:ascii="Courier New" w:hAnsi="Courier New" w:cs="Courier New" w:hint="default"/>
      </w:rPr>
    </w:lvl>
    <w:lvl w:ilvl="8" w:tplc="04190005" w:tentative="1">
      <w:start w:val="1"/>
      <w:numFmt w:val="bullet"/>
      <w:lvlText w:val=""/>
      <w:lvlJc w:val="left"/>
      <w:pPr>
        <w:ind w:left="6677" w:hanging="360"/>
      </w:pPr>
      <w:rPr>
        <w:rFonts w:ascii="Wingdings" w:hAnsi="Wingdings" w:hint="default"/>
      </w:rPr>
    </w:lvl>
  </w:abstractNum>
  <w:abstractNum w:abstractNumId="22" w15:restartNumberingAfterBreak="0">
    <w:nsid w:val="7A8878D4"/>
    <w:multiLevelType w:val="hybridMultilevel"/>
    <w:tmpl w:val="8A984EF4"/>
    <w:lvl w:ilvl="0" w:tplc="CFEAC4CE">
      <w:start w:val="1"/>
      <w:numFmt w:val="bullet"/>
      <w:suff w:val="space"/>
      <w:lvlText w:val=""/>
      <w:lvlJc w:val="left"/>
      <w:pPr>
        <w:ind w:left="14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DE9391A"/>
    <w:multiLevelType w:val="hybridMultilevel"/>
    <w:tmpl w:val="263A0D3A"/>
    <w:lvl w:ilvl="0" w:tplc="3986470C">
      <w:start w:val="1"/>
      <w:numFmt w:val="bullet"/>
      <w:suff w:val="space"/>
      <w:lvlText w:val=""/>
      <w:lvlJc w:val="left"/>
      <w:pPr>
        <w:ind w:left="107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4"/>
  </w:num>
  <w:num w:numId="2">
    <w:abstractNumId w:val="23"/>
  </w:num>
  <w:num w:numId="3">
    <w:abstractNumId w:val="25"/>
  </w:num>
  <w:num w:numId="4">
    <w:abstractNumId w:val="9"/>
  </w:num>
  <w:num w:numId="5">
    <w:abstractNumId w:val="12"/>
  </w:num>
  <w:num w:numId="6">
    <w:abstractNumId w:val="5"/>
  </w:num>
  <w:num w:numId="7">
    <w:abstractNumId w:val="2"/>
  </w:num>
  <w:num w:numId="8">
    <w:abstractNumId w:val="16"/>
  </w:num>
  <w:num w:numId="9">
    <w:abstractNumId w:val="17"/>
  </w:num>
  <w:num w:numId="10">
    <w:abstractNumId w:val="15"/>
  </w:num>
  <w:num w:numId="11">
    <w:abstractNumId w:val="14"/>
  </w:num>
  <w:num w:numId="12">
    <w:abstractNumId w:val="22"/>
  </w:num>
  <w:num w:numId="13">
    <w:abstractNumId w:val="8"/>
  </w:num>
  <w:num w:numId="14">
    <w:abstractNumId w:val="3"/>
  </w:num>
  <w:num w:numId="15">
    <w:abstractNumId w:val="11"/>
  </w:num>
  <w:num w:numId="16">
    <w:abstractNumId w:val="7"/>
  </w:num>
  <w:num w:numId="17">
    <w:abstractNumId w:val="10"/>
  </w:num>
  <w:num w:numId="18">
    <w:abstractNumId w:val="24"/>
  </w:num>
  <w:num w:numId="19">
    <w:abstractNumId w:val="20"/>
  </w:num>
  <w:num w:numId="20">
    <w:abstractNumId w:val="21"/>
  </w:num>
  <w:num w:numId="21">
    <w:abstractNumId w:val="18"/>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655"/>
    <w:rsid w:val="0000189F"/>
    <w:rsid w:val="0000296A"/>
    <w:rsid w:val="00002B64"/>
    <w:rsid w:val="00003459"/>
    <w:rsid w:val="00004313"/>
    <w:rsid w:val="0000482A"/>
    <w:rsid w:val="00004A9A"/>
    <w:rsid w:val="000051F8"/>
    <w:rsid w:val="00005BB5"/>
    <w:rsid w:val="00005ECF"/>
    <w:rsid w:val="00007104"/>
    <w:rsid w:val="000074E2"/>
    <w:rsid w:val="00007CDD"/>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9CF"/>
    <w:rsid w:val="00014D7E"/>
    <w:rsid w:val="00014EF3"/>
    <w:rsid w:val="00015192"/>
    <w:rsid w:val="00015A5B"/>
    <w:rsid w:val="000163FB"/>
    <w:rsid w:val="00016946"/>
    <w:rsid w:val="000201BE"/>
    <w:rsid w:val="00020335"/>
    <w:rsid w:val="000207D6"/>
    <w:rsid w:val="000207ED"/>
    <w:rsid w:val="00020D83"/>
    <w:rsid w:val="000211F9"/>
    <w:rsid w:val="0002131F"/>
    <w:rsid w:val="000214F3"/>
    <w:rsid w:val="0002150D"/>
    <w:rsid w:val="00021610"/>
    <w:rsid w:val="000218E2"/>
    <w:rsid w:val="00021C21"/>
    <w:rsid w:val="00022158"/>
    <w:rsid w:val="00022B02"/>
    <w:rsid w:val="00023569"/>
    <w:rsid w:val="000239F7"/>
    <w:rsid w:val="00023E33"/>
    <w:rsid w:val="00023FE4"/>
    <w:rsid w:val="00024FD1"/>
    <w:rsid w:val="0002545E"/>
    <w:rsid w:val="000257A1"/>
    <w:rsid w:val="00025ADE"/>
    <w:rsid w:val="00025FA0"/>
    <w:rsid w:val="000263D3"/>
    <w:rsid w:val="0002761D"/>
    <w:rsid w:val="0003036D"/>
    <w:rsid w:val="00030401"/>
    <w:rsid w:val="0003069F"/>
    <w:rsid w:val="00030B5E"/>
    <w:rsid w:val="00032719"/>
    <w:rsid w:val="00033109"/>
    <w:rsid w:val="000331B8"/>
    <w:rsid w:val="00033522"/>
    <w:rsid w:val="0003353F"/>
    <w:rsid w:val="000341E0"/>
    <w:rsid w:val="00034B11"/>
    <w:rsid w:val="00035250"/>
    <w:rsid w:val="000355AD"/>
    <w:rsid w:val="000361A5"/>
    <w:rsid w:val="000361C9"/>
    <w:rsid w:val="00036B67"/>
    <w:rsid w:val="000377A4"/>
    <w:rsid w:val="00037844"/>
    <w:rsid w:val="00037B61"/>
    <w:rsid w:val="00040577"/>
    <w:rsid w:val="0004123E"/>
    <w:rsid w:val="000427BF"/>
    <w:rsid w:val="00043C67"/>
    <w:rsid w:val="00043E7F"/>
    <w:rsid w:val="00043EBA"/>
    <w:rsid w:val="00043EEB"/>
    <w:rsid w:val="00044065"/>
    <w:rsid w:val="0004566D"/>
    <w:rsid w:val="00045BBF"/>
    <w:rsid w:val="00045E73"/>
    <w:rsid w:val="00046371"/>
    <w:rsid w:val="00047F09"/>
    <w:rsid w:val="00050BEA"/>
    <w:rsid w:val="0005100A"/>
    <w:rsid w:val="00051537"/>
    <w:rsid w:val="000518E9"/>
    <w:rsid w:val="000519D2"/>
    <w:rsid w:val="000523CA"/>
    <w:rsid w:val="000525A2"/>
    <w:rsid w:val="00052B09"/>
    <w:rsid w:val="00053F46"/>
    <w:rsid w:val="00054464"/>
    <w:rsid w:val="00054993"/>
    <w:rsid w:val="00054B9B"/>
    <w:rsid w:val="000553AA"/>
    <w:rsid w:val="00055500"/>
    <w:rsid w:val="000575D7"/>
    <w:rsid w:val="0005768C"/>
    <w:rsid w:val="000577D3"/>
    <w:rsid w:val="0006016A"/>
    <w:rsid w:val="00060A7B"/>
    <w:rsid w:val="00060B10"/>
    <w:rsid w:val="00061EE2"/>
    <w:rsid w:val="0006206F"/>
    <w:rsid w:val="00064441"/>
    <w:rsid w:val="000656AA"/>
    <w:rsid w:val="00065F1A"/>
    <w:rsid w:val="00065FC8"/>
    <w:rsid w:val="00066C9A"/>
    <w:rsid w:val="00066E18"/>
    <w:rsid w:val="00067424"/>
    <w:rsid w:val="00067E03"/>
    <w:rsid w:val="00067EA2"/>
    <w:rsid w:val="00070970"/>
    <w:rsid w:val="00070B18"/>
    <w:rsid w:val="00070CC3"/>
    <w:rsid w:val="00071065"/>
    <w:rsid w:val="00071128"/>
    <w:rsid w:val="00072309"/>
    <w:rsid w:val="00072B40"/>
    <w:rsid w:val="00073E1F"/>
    <w:rsid w:val="00073F1D"/>
    <w:rsid w:val="000742B7"/>
    <w:rsid w:val="0007445D"/>
    <w:rsid w:val="0007502A"/>
    <w:rsid w:val="00075081"/>
    <w:rsid w:val="0007547C"/>
    <w:rsid w:val="00076FAE"/>
    <w:rsid w:val="00077C79"/>
    <w:rsid w:val="00077EE7"/>
    <w:rsid w:val="00080278"/>
    <w:rsid w:val="00080967"/>
    <w:rsid w:val="000809F8"/>
    <w:rsid w:val="00081741"/>
    <w:rsid w:val="00081FCC"/>
    <w:rsid w:val="00082149"/>
    <w:rsid w:val="00082CC7"/>
    <w:rsid w:val="00082D41"/>
    <w:rsid w:val="0008326D"/>
    <w:rsid w:val="000836A0"/>
    <w:rsid w:val="00083CE0"/>
    <w:rsid w:val="0008421D"/>
    <w:rsid w:val="00084D0D"/>
    <w:rsid w:val="00084FA5"/>
    <w:rsid w:val="0008533B"/>
    <w:rsid w:val="000866B9"/>
    <w:rsid w:val="00086F00"/>
    <w:rsid w:val="0008750B"/>
    <w:rsid w:val="000877FD"/>
    <w:rsid w:val="00087A2A"/>
    <w:rsid w:val="0009080D"/>
    <w:rsid w:val="00090971"/>
    <w:rsid w:val="00091599"/>
    <w:rsid w:val="00092526"/>
    <w:rsid w:val="00093298"/>
    <w:rsid w:val="000934DE"/>
    <w:rsid w:val="000944BC"/>
    <w:rsid w:val="00094CB1"/>
    <w:rsid w:val="00095F6A"/>
    <w:rsid w:val="00096138"/>
    <w:rsid w:val="00096C46"/>
    <w:rsid w:val="00097527"/>
    <w:rsid w:val="000976BE"/>
    <w:rsid w:val="00097A7A"/>
    <w:rsid w:val="000A022B"/>
    <w:rsid w:val="000A1732"/>
    <w:rsid w:val="000A2011"/>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1E7"/>
    <w:rsid w:val="000B2565"/>
    <w:rsid w:val="000B2AE7"/>
    <w:rsid w:val="000B31F1"/>
    <w:rsid w:val="000B3438"/>
    <w:rsid w:val="000B42FB"/>
    <w:rsid w:val="000B5C91"/>
    <w:rsid w:val="000B617F"/>
    <w:rsid w:val="000B6A87"/>
    <w:rsid w:val="000B7109"/>
    <w:rsid w:val="000B7959"/>
    <w:rsid w:val="000B7C9F"/>
    <w:rsid w:val="000C0D29"/>
    <w:rsid w:val="000C1122"/>
    <w:rsid w:val="000C11C3"/>
    <w:rsid w:val="000C12CB"/>
    <w:rsid w:val="000C17F1"/>
    <w:rsid w:val="000C2979"/>
    <w:rsid w:val="000C3C80"/>
    <w:rsid w:val="000C5D70"/>
    <w:rsid w:val="000C68AD"/>
    <w:rsid w:val="000C6C91"/>
    <w:rsid w:val="000C6EBE"/>
    <w:rsid w:val="000C7099"/>
    <w:rsid w:val="000C77F6"/>
    <w:rsid w:val="000C7D67"/>
    <w:rsid w:val="000D1243"/>
    <w:rsid w:val="000D1669"/>
    <w:rsid w:val="000D17EA"/>
    <w:rsid w:val="000D2C31"/>
    <w:rsid w:val="000D2DDC"/>
    <w:rsid w:val="000D2E95"/>
    <w:rsid w:val="000D50C3"/>
    <w:rsid w:val="000D5537"/>
    <w:rsid w:val="000D57EB"/>
    <w:rsid w:val="000D5F13"/>
    <w:rsid w:val="000D6880"/>
    <w:rsid w:val="000D6A92"/>
    <w:rsid w:val="000D6C41"/>
    <w:rsid w:val="000D7204"/>
    <w:rsid w:val="000E08A6"/>
    <w:rsid w:val="000E0CC5"/>
    <w:rsid w:val="000E1255"/>
    <w:rsid w:val="000E19A7"/>
    <w:rsid w:val="000E26A6"/>
    <w:rsid w:val="000E26AC"/>
    <w:rsid w:val="000E28EC"/>
    <w:rsid w:val="000E32B2"/>
    <w:rsid w:val="000E34B6"/>
    <w:rsid w:val="000E3A7A"/>
    <w:rsid w:val="000E3D69"/>
    <w:rsid w:val="000E405B"/>
    <w:rsid w:val="000E40F4"/>
    <w:rsid w:val="000E532A"/>
    <w:rsid w:val="000E60FF"/>
    <w:rsid w:val="000E66DE"/>
    <w:rsid w:val="000E6A51"/>
    <w:rsid w:val="000E6B0B"/>
    <w:rsid w:val="000E6DB8"/>
    <w:rsid w:val="000F02C5"/>
    <w:rsid w:val="000F03D4"/>
    <w:rsid w:val="000F07EA"/>
    <w:rsid w:val="000F0FAC"/>
    <w:rsid w:val="000F1B25"/>
    <w:rsid w:val="000F1F27"/>
    <w:rsid w:val="000F21FD"/>
    <w:rsid w:val="000F24C3"/>
    <w:rsid w:val="000F25B1"/>
    <w:rsid w:val="000F2797"/>
    <w:rsid w:val="000F37EF"/>
    <w:rsid w:val="000F46CC"/>
    <w:rsid w:val="000F545F"/>
    <w:rsid w:val="000F5B6A"/>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2951"/>
    <w:rsid w:val="00113026"/>
    <w:rsid w:val="00113818"/>
    <w:rsid w:val="001142AC"/>
    <w:rsid w:val="00114688"/>
    <w:rsid w:val="00114D1A"/>
    <w:rsid w:val="001155D0"/>
    <w:rsid w:val="00115676"/>
    <w:rsid w:val="00115805"/>
    <w:rsid w:val="001159BB"/>
    <w:rsid w:val="00115B5F"/>
    <w:rsid w:val="00115E67"/>
    <w:rsid w:val="0011611F"/>
    <w:rsid w:val="001168BA"/>
    <w:rsid w:val="0011747B"/>
    <w:rsid w:val="0011757B"/>
    <w:rsid w:val="00117B41"/>
    <w:rsid w:val="00117E35"/>
    <w:rsid w:val="00120187"/>
    <w:rsid w:val="00120201"/>
    <w:rsid w:val="00121502"/>
    <w:rsid w:val="0012155B"/>
    <w:rsid w:val="00121997"/>
    <w:rsid w:val="00124438"/>
    <w:rsid w:val="00125806"/>
    <w:rsid w:val="0012597A"/>
    <w:rsid w:val="00125D10"/>
    <w:rsid w:val="00125FA0"/>
    <w:rsid w:val="00126025"/>
    <w:rsid w:val="00126B43"/>
    <w:rsid w:val="0012715A"/>
    <w:rsid w:val="00127EC2"/>
    <w:rsid w:val="0013004A"/>
    <w:rsid w:val="001301D6"/>
    <w:rsid w:val="001302DB"/>
    <w:rsid w:val="00130391"/>
    <w:rsid w:val="00130F82"/>
    <w:rsid w:val="001310C2"/>
    <w:rsid w:val="001316E4"/>
    <w:rsid w:val="00132AD4"/>
    <w:rsid w:val="00134BA2"/>
    <w:rsid w:val="00134EA0"/>
    <w:rsid w:val="0013509D"/>
    <w:rsid w:val="00135F0B"/>
    <w:rsid w:val="00136686"/>
    <w:rsid w:val="001368D5"/>
    <w:rsid w:val="00136CEE"/>
    <w:rsid w:val="00136E62"/>
    <w:rsid w:val="00137A5E"/>
    <w:rsid w:val="00137C78"/>
    <w:rsid w:val="001404E5"/>
    <w:rsid w:val="00140BCF"/>
    <w:rsid w:val="00141281"/>
    <w:rsid w:val="00141A7E"/>
    <w:rsid w:val="00142CCE"/>
    <w:rsid w:val="001431C1"/>
    <w:rsid w:val="00143392"/>
    <w:rsid w:val="00143DD0"/>
    <w:rsid w:val="00144A07"/>
    <w:rsid w:val="001464C2"/>
    <w:rsid w:val="00146654"/>
    <w:rsid w:val="00146D1C"/>
    <w:rsid w:val="00146E3C"/>
    <w:rsid w:val="001473FF"/>
    <w:rsid w:val="00147A9A"/>
    <w:rsid w:val="00150D0E"/>
    <w:rsid w:val="0015111B"/>
    <w:rsid w:val="001516CD"/>
    <w:rsid w:val="001517BA"/>
    <w:rsid w:val="001522DA"/>
    <w:rsid w:val="00152588"/>
    <w:rsid w:val="00153CC7"/>
    <w:rsid w:val="0015446D"/>
    <w:rsid w:val="00154C06"/>
    <w:rsid w:val="00155734"/>
    <w:rsid w:val="00155A14"/>
    <w:rsid w:val="001561A5"/>
    <w:rsid w:val="00156231"/>
    <w:rsid w:val="0015624F"/>
    <w:rsid w:val="001563EA"/>
    <w:rsid w:val="00156799"/>
    <w:rsid w:val="00157904"/>
    <w:rsid w:val="00157918"/>
    <w:rsid w:val="0016006F"/>
    <w:rsid w:val="00160A93"/>
    <w:rsid w:val="001625CE"/>
    <w:rsid w:val="00162804"/>
    <w:rsid w:val="00163699"/>
    <w:rsid w:val="001642F7"/>
    <w:rsid w:val="001646E9"/>
    <w:rsid w:val="0016488C"/>
    <w:rsid w:val="00164ABA"/>
    <w:rsid w:val="0016559A"/>
    <w:rsid w:val="00165A2A"/>
    <w:rsid w:val="0016705C"/>
    <w:rsid w:val="00170505"/>
    <w:rsid w:val="00170A91"/>
    <w:rsid w:val="001715C5"/>
    <w:rsid w:val="001718BA"/>
    <w:rsid w:val="00171EE4"/>
    <w:rsid w:val="0017239F"/>
    <w:rsid w:val="00172ED3"/>
    <w:rsid w:val="00174256"/>
    <w:rsid w:val="00174B08"/>
    <w:rsid w:val="00174E91"/>
    <w:rsid w:val="00175005"/>
    <w:rsid w:val="00175E64"/>
    <w:rsid w:val="0017635F"/>
    <w:rsid w:val="001766C6"/>
    <w:rsid w:val="001778D2"/>
    <w:rsid w:val="00177A71"/>
    <w:rsid w:val="00181007"/>
    <w:rsid w:val="00181550"/>
    <w:rsid w:val="001815CA"/>
    <w:rsid w:val="001825C9"/>
    <w:rsid w:val="00182EEF"/>
    <w:rsid w:val="00182EF2"/>
    <w:rsid w:val="00182F7B"/>
    <w:rsid w:val="0018302C"/>
    <w:rsid w:val="0018303B"/>
    <w:rsid w:val="0018311C"/>
    <w:rsid w:val="00183C4E"/>
    <w:rsid w:val="00183D14"/>
    <w:rsid w:val="00184354"/>
    <w:rsid w:val="00184A01"/>
    <w:rsid w:val="00184E3B"/>
    <w:rsid w:val="001865A1"/>
    <w:rsid w:val="00186862"/>
    <w:rsid w:val="00186F0B"/>
    <w:rsid w:val="00187271"/>
    <w:rsid w:val="00187B3B"/>
    <w:rsid w:val="00187D6A"/>
    <w:rsid w:val="00187F69"/>
    <w:rsid w:val="001900CA"/>
    <w:rsid w:val="001906CB"/>
    <w:rsid w:val="00191104"/>
    <w:rsid w:val="00193319"/>
    <w:rsid w:val="00193476"/>
    <w:rsid w:val="0019513C"/>
    <w:rsid w:val="00196003"/>
    <w:rsid w:val="0019686F"/>
    <w:rsid w:val="00196F44"/>
    <w:rsid w:val="001970E2"/>
    <w:rsid w:val="00197742"/>
    <w:rsid w:val="00197A52"/>
    <w:rsid w:val="001A1006"/>
    <w:rsid w:val="001A1052"/>
    <w:rsid w:val="001A14C3"/>
    <w:rsid w:val="001A1B9E"/>
    <w:rsid w:val="001A1FEB"/>
    <w:rsid w:val="001A2881"/>
    <w:rsid w:val="001A30D6"/>
    <w:rsid w:val="001A3534"/>
    <w:rsid w:val="001A3FA6"/>
    <w:rsid w:val="001A483C"/>
    <w:rsid w:val="001A50CE"/>
    <w:rsid w:val="001A62AD"/>
    <w:rsid w:val="001A75F6"/>
    <w:rsid w:val="001A7973"/>
    <w:rsid w:val="001A7BA6"/>
    <w:rsid w:val="001A7CFC"/>
    <w:rsid w:val="001B0ABB"/>
    <w:rsid w:val="001B132D"/>
    <w:rsid w:val="001B1506"/>
    <w:rsid w:val="001B1E32"/>
    <w:rsid w:val="001B2639"/>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0C7D"/>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2C61"/>
    <w:rsid w:val="001D4066"/>
    <w:rsid w:val="001D452E"/>
    <w:rsid w:val="001D465E"/>
    <w:rsid w:val="001D4939"/>
    <w:rsid w:val="001D4C11"/>
    <w:rsid w:val="001D4D9B"/>
    <w:rsid w:val="001D6654"/>
    <w:rsid w:val="001D7DBE"/>
    <w:rsid w:val="001E038D"/>
    <w:rsid w:val="001E147A"/>
    <w:rsid w:val="001E207D"/>
    <w:rsid w:val="001E21D2"/>
    <w:rsid w:val="001E2AE8"/>
    <w:rsid w:val="001E2DDA"/>
    <w:rsid w:val="001E33DF"/>
    <w:rsid w:val="001E3DB7"/>
    <w:rsid w:val="001E3EC1"/>
    <w:rsid w:val="001E4C23"/>
    <w:rsid w:val="001E65EF"/>
    <w:rsid w:val="001E6A14"/>
    <w:rsid w:val="001E6E72"/>
    <w:rsid w:val="001E784F"/>
    <w:rsid w:val="001F0E33"/>
    <w:rsid w:val="001F1445"/>
    <w:rsid w:val="001F1A09"/>
    <w:rsid w:val="001F2BEB"/>
    <w:rsid w:val="001F2DB3"/>
    <w:rsid w:val="001F3182"/>
    <w:rsid w:val="001F3F22"/>
    <w:rsid w:val="001F41ED"/>
    <w:rsid w:val="001F46DD"/>
    <w:rsid w:val="001F4935"/>
    <w:rsid w:val="001F5866"/>
    <w:rsid w:val="001F652E"/>
    <w:rsid w:val="001F7992"/>
    <w:rsid w:val="001F7AA1"/>
    <w:rsid w:val="001F7DDB"/>
    <w:rsid w:val="00200F86"/>
    <w:rsid w:val="00201163"/>
    <w:rsid w:val="0020136B"/>
    <w:rsid w:val="00202DA0"/>
    <w:rsid w:val="00202E0D"/>
    <w:rsid w:val="00202EF2"/>
    <w:rsid w:val="0020304D"/>
    <w:rsid w:val="00203533"/>
    <w:rsid w:val="002035DC"/>
    <w:rsid w:val="002036EA"/>
    <w:rsid w:val="002037EB"/>
    <w:rsid w:val="00203834"/>
    <w:rsid w:val="00203839"/>
    <w:rsid w:val="00204EA6"/>
    <w:rsid w:val="00205449"/>
    <w:rsid w:val="00205DEC"/>
    <w:rsid w:val="002061B5"/>
    <w:rsid w:val="00206779"/>
    <w:rsid w:val="00207957"/>
    <w:rsid w:val="00207C2C"/>
    <w:rsid w:val="00207EAB"/>
    <w:rsid w:val="0021007B"/>
    <w:rsid w:val="00210439"/>
    <w:rsid w:val="002111CA"/>
    <w:rsid w:val="0021332F"/>
    <w:rsid w:val="00213422"/>
    <w:rsid w:val="00213439"/>
    <w:rsid w:val="00213FFA"/>
    <w:rsid w:val="00214E84"/>
    <w:rsid w:val="00215898"/>
    <w:rsid w:val="002161B0"/>
    <w:rsid w:val="002168CD"/>
    <w:rsid w:val="00216F16"/>
    <w:rsid w:val="00217561"/>
    <w:rsid w:val="002178E6"/>
    <w:rsid w:val="002203AF"/>
    <w:rsid w:val="002210A4"/>
    <w:rsid w:val="00221C28"/>
    <w:rsid w:val="00221DA0"/>
    <w:rsid w:val="00223E41"/>
    <w:rsid w:val="002246A8"/>
    <w:rsid w:val="00224D94"/>
    <w:rsid w:val="002250FE"/>
    <w:rsid w:val="00225BB1"/>
    <w:rsid w:val="00225C7D"/>
    <w:rsid w:val="00225F3D"/>
    <w:rsid w:val="0022618B"/>
    <w:rsid w:val="0022634E"/>
    <w:rsid w:val="002266BE"/>
    <w:rsid w:val="002268AF"/>
    <w:rsid w:val="00226F0C"/>
    <w:rsid w:val="00226F72"/>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40A34"/>
    <w:rsid w:val="00240A9B"/>
    <w:rsid w:val="00243400"/>
    <w:rsid w:val="00243B77"/>
    <w:rsid w:val="00243DF9"/>
    <w:rsid w:val="002443A9"/>
    <w:rsid w:val="00244BF8"/>
    <w:rsid w:val="00244EF5"/>
    <w:rsid w:val="00245994"/>
    <w:rsid w:val="00246105"/>
    <w:rsid w:val="002466E3"/>
    <w:rsid w:val="0024676E"/>
    <w:rsid w:val="002470A6"/>
    <w:rsid w:val="00247D77"/>
    <w:rsid w:val="00247E7C"/>
    <w:rsid w:val="002502BE"/>
    <w:rsid w:val="0025053C"/>
    <w:rsid w:val="00250892"/>
    <w:rsid w:val="00250D33"/>
    <w:rsid w:val="00251818"/>
    <w:rsid w:val="00251DA0"/>
    <w:rsid w:val="00252879"/>
    <w:rsid w:val="00252A4F"/>
    <w:rsid w:val="00252DF0"/>
    <w:rsid w:val="00254081"/>
    <w:rsid w:val="00254831"/>
    <w:rsid w:val="002548FB"/>
    <w:rsid w:val="00254C25"/>
    <w:rsid w:val="002552D8"/>
    <w:rsid w:val="002554A7"/>
    <w:rsid w:val="0025592C"/>
    <w:rsid w:val="0025596F"/>
    <w:rsid w:val="00255DF6"/>
    <w:rsid w:val="00256271"/>
    <w:rsid w:val="00257268"/>
    <w:rsid w:val="002573D8"/>
    <w:rsid w:val="00257EBC"/>
    <w:rsid w:val="0026069E"/>
    <w:rsid w:val="00260A39"/>
    <w:rsid w:val="00260B35"/>
    <w:rsid w:val="00261346"/>
    <w:rsid w:val="00261B62"/>
    <w:rsid w:val="00262993"/>
    <w:rsid w:val="00262A12"/>
    <w:rsid w:val="00263AD5"/>
    <w:rsid w:val="00264274"/>
    <w:rsid w:val="00264759"/>
    <w:rsid w:val="00264BBA"/>
    <w:rsid w:val="0026513E"/>
    <w:rsid w:val="002651CB"/>
    <w:rsid w:val="00265625"/>
    <w:rsid w:val="002656B0"/>
    <w:rsid w:val="00265B83"/>
    <w:rsid w:val="00265B94"/>
    <w:rsid w:val="00265BD9"/>
    <w:rsid w:val="002660D7"/>
    <w:rsid w:val="00266B6F"/>
    <w:rsid w:val="00266DE1"/>
    <w:rsid w:val="0027071A"/>
    <w:rsid w:val="002708A8"/>
    <w:rsid w:val="002709E3"/>
    <w:rsid w:val="00270A18"/>
    <w:rsid w:val="00271250"/>
    <w:rsid w:val="0027137C"/>
    <w:rsid w:val="002715C0"/>
    <w:rsid w:val="0027181A"/>
    <w:rsid w:val="00271B7F"/>
    <w:rsid w:val="00271C32"/>
    <w:rsid w:val="002725C9"/>
    <w:rsid w:val="002728D5"/>
    <w:rsid w:val="00273351"/>
    <w:rsid w:val="00273C59"/>
    <w:rsid w:val="00274362"/>
    <w:rsid w:val="00274452"/>
    <w:rsid w:val="00274828"/>
    <w:rsid w:val="002765C8"/>
    <w:rsid w:val="00277882"/>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084E"/>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0F8A"/>
    <w:rsid w:val="002A2762"/>
    <w:rsid w:val="002A306F"/>
    <w:rsid w:val="002A3124"/>
    <w:rsid w:val="002A3855"/>
    <w:rsid w:val="002A4253"/>
    <w:rsid w:val="002A4E5A"/>
    <w:rsid w:val="002A58F6"/>
    <w:rsid w:val="002A727B"/>
    <w:rsid w:val="002A73FC"/>
    <w:rsid w:val="002A7CAA"/>
    <w:rsid w:val="002B046F"/>
    <w:rsid w:val="002B0A7C"/>
    <w:rsid w:val="002B1D8C"/>
    <w:rsid w:val="002B1DED"/>
    <w:rsid w:val="002B2604"/>
    <w:rsid w:val="002B2A1D"/>
    <w:rsid w:val="002B38F1"/>
    <w:rsid w:val="002B39A0"/>
    <w:rsid w:val="002B42CF"/>
    <w:rsid w:val="002B4A50"/>
    <w:rsid w:val="002B621D"/>
    <w:rsid w:val="002B6705"/>
    <w:rsid w:val="002B675E"/>
    <w:rsid w:val="002B7581"/>
    <w:rsid w:val="002C0810"/>
    <w:rsid w:val="002C0AB0"/>
    <w:rsid w:val="002C2763"/>
    <w:rsid w:val="002C2E35"/>
    <w:rsid w:val="002C30E4"/>
    <w:rsid w:val="002C4238"/>
    <w:rsid w:val="002C489B"/>
    <w:rsid w:val="002C6046"/>
    <w:rsid w:val="002C6D33"/>
    <w:rsid w:val="002C6EE5"/>
    <w:rsid w:val="002C70A6"/>
    <w:rsid w:val="002C76F1"/>
    <w:rsid w:val="002C77FB"/>
    <w:rsid w:val="002C7B40"/>
    <w:rsid w:val="002D10ED"/>
    <w:rsid w:val="002D3292"/>
    <w:rsid w:val="002D35B3"/>
    <w:rsid w:val="002D368C"/>
    <w:rsid w:val="002D369D"/>
    <w:rsid w:val="002D57BB"/>
    <w:rsid w:val="002D5AE9"/>
    <w:rsid w:val="002D66B2"/>
    <w:rsid w:val="002D7171"/>
    <w:rsid w:val="002D762D"/>
    <w:rsid w:val="002D790F"/>
    <w:rsid w:val="002E00C7"/>
    <w:rsid w:val="002E08D8"/>
    <w:rsid w:val="002E0E51"/>
    <w:rsid w:val="002E0F0A"/>
    <w:rsid w:val="002E115B"/>
    <w:rsid w:val="002E168E"/>
    <w:rsid w:val="002E1741"/>
    <w:rsid w:val="002E28E4"/>
    <w:rsid w:val="002E2EF1"/>
    <w:rsid w:val="002E2F55"/>
    <w:rsid w:val="002E33E5"/>
    <w:rsid w:val="002E497D"/>
    <w:rsid w:val="002E5054"/>
    <w:rsid w:val="002E642D"/>
    <w:rsid w:val="002E6577"/>
    <w:rsid w:val="002E6891"/>
    <w:rsid w:val="002E6C8E"/>
    <w:rsid w:val="002E6D6D"/>
    <w:rsid w:val="002F020A"/>
    <w:rsid w:val="002F0D2B"/>
    <w:rsid w:val="002F119F"/>
    <w:rsid w:val="002F1406"/>
    <w:rsid w:val="002F18DC"/>
    <w:rsid w:val="002F1ED7"/>
    <w:rsid w:val="002F3E28"/>
    <w:rsid w:val="002F3F47"/>
    <w:rsid w:val="002F3FDD"/>
    <w:rsid w:val="002F400E"/>
    <w:rsid w:val="002F4394"/>
    <w:rsid w:val="002F49AB"/>
    <w:rsid w:val="002F4D1B"/>
    <w:rsid w:val="002F53E5"/>
    <w:rsid w:val="002F5529"/>
    <w:rsid w:val="002F5846"/>
    <w:rsid w:val="002F5DCB"/>
    <w:rsid w:val="002F6065"/>
    <w:rsid w:val="002F626E"/>
    <w:rsid w:val="002F659F"/>
    <w:rsid w:val="002F65D8"/>
    <w:rsid w:val="002F710F"/>
    <w:rsid w:val="0030003B"/>
    <w:rsid w:val="00300457"/>
    <w:rsid w:val="003024F7"/>
    <w:rsid w:val="00302556"/>
    <w:rsid w:val="003027F5"/>
    <w:rsid w:val="00302C81"/>
    <w:rsid w:val="00303348"/>
    <w:rsid w:val="00303EE0"/>
    <w:rsid w:val="003042A3"/>
    <w:rsid w:val="00304F8A"/>
    <w:rsid w:val="003050B8"/>
    <w:rsid w:val="00305DC7"/>
    <w:rsid w:val="00307D16"/>
    <w:rsid w:val="00310361"/>
    <w:rsid w:val="0031073A"/>
    <w:rsid w:val="003111C2"/>
    <w:rsid w:val="0031198C"/>
    <w:rsid w:val="003119D2"/>
    <w:rsid w:val="003121E8"/>
    <w:rsid w:val="0031297C"/>
    <w:rsid w:val="00314D18"/>
    <w:rsid w:val="00314E89"/>
    <w:rsid w:val="00315D38"/>
    <w:rsid w:val="003161F0"/>
    <w:rsid w:val="00316550"/>
    <w:rsid w:val="003165EE"/>
    <w:rsid w:val="00316927"/>
    <w:rsid w:val="00316FA7"/>
    <w:rsid w:val="003174C3"/>
    <w:rsid w:val="00317612"/>
    <w:rsid w:val="00321000"/>
    <w:rsid w:val="003219A3"/>
    <w:rsid w:val="00321AFA"/>
    <w:rsid w:val="00321F08"/>
    <w:rsid w:val="00323AEF"/>
    <w:rsid w:val="00323C07"/>
    <w:rsid w:val="00324218"/>
    <w:rsid w:val="00324B96"/>
    <w:rsid w:val="00324FEE"/>
    <w:rsid w:val="00325BAF"/>
    <w:rsid w:val="003261E2"/>
    <w:rsid w:val="00326B46"/>
    <w:rsid w:val="00326C37"/>
    <w:rsid w:val="0032751C"/>
    <w:rsid w:val="00330466"/>
    <w:rsid w:val="00330791"/>
    <w:rsid w:val="00330BAB"/>
    <w:rsid w:val="00331F70"/>
    <w:rsid w:val="003332E2"/>
    <w:rsid w:val="00333D58"/>
    <w:rsid w:val="00333EFC"/>
    <w:rsid w:val="00334D3B"/>
    <w:rsid w:val="003354E5"/>
    <w:rsid w:val="00335521"/>
    <w:rsid w:val="00335BE9"/>
    <w:rsid w:val="00335E67"/>
    <w:rsid w:val="003413C0"/>
    <w:rsid w:val="00342216"/>
    <w:rsid w:val="003427BA"/>
    <w:rsid w:val="00342CCE"/>
    <w:rsid w:val="003434D5"/>
    <w:rsid w:val="00343C8F"/>
    <w:rsid w:val="00344F21"/>
    <w:rsid w:val="0034505C"/>
    <w:rsid w:val="0034522C"/>
    <w:rsid w:val="003452F0"/>
    <w:rsid w:val="00345FFD"/>
    <w:rsid w:val="003460C1"/>
    <w:rsid w:val="00346401"/>
    <w:rsid w:val="0034742F"/>
    <w:rsid w:val="0034787A"/>
    <w:rsid w:val="003478B2"/>
    <w:rsid w:val="00347BC0"/>
    <w:rsid w:val="00350B4F"/>
    <w:rsid w:val="0035185C"/>
    <w:rsid w:val="00351A8E"/>
    <w:rsid w:val="00352283"/>
    <w:rsid w:val="003522B6"/>
    <w:rsid w:val="0035245F"/>
    <w:rsid w:val="00352E10"/>
    <w:rsid w:val="0035337F"/>
    <w:rsid w:val="003533AD"/>
    <w:rsid w:val="003538DB"/>
    <w:rsid w:val="00354079"/>
    <w:rsid w:val="003541E6"/>
    <w:rsid w:val="003547EE"/>
    <w:rsid w:val="00354DA5"/>
    <w:rsid w:val="00354FBB"/>
    <w:rsid w:val="00355194"/>
    <w:rsid w:val="0035596A"/>
    <w:rsid w:val="00355D82"/>
    <w:rsid w:val="003560E6"/>
    <w:rsid w:val="00356BE2"/>
    <w:rsid w:val="00357038"/>
    <w:rsid w:val="0035777F"/>
    <w:rsid w:val="00357D44"/>
    <w:rsid w:val="0036020F"/>
    <w:rsid w:val="003606BE"/>
    <w:rsid w:val="00360DB1"/>
    <w:rsid w:val="00361220"/>
    <w:rsid w:val="00361290"/>
    <w:rsid w:val="00363BC8"/>
    <w:rsid w:val="003643A2"/>
    <w:rsid w:val="003643F5"/>
    <w:rsid w:val="00366682"/>
    <w:rsid w:val="003669F8"/>
    <w:rsid w:val="00366F22"/>
    <w:rsid w:val="00367B00"/>
    <w:rsid w:val="00367B7D"/>
    <w:rsid w:val="003701F4"/>
    <w:rsid w:val="0037078C"/>
    <w:rsid w:val="003712DB"/>
    <w:rsid w:val="00371429"/>
    <w:rsid w:val="00371B9B"/>
    <w:rsid w:val="0037225A"/>
    <w:rsid w:val="003723F7"/>
    <w:rsid w:val="00372414"/>
    <w:rsid w:val="0037259B"/>
    <w:rsid w:val="0037268C"/>
    <w:rsid w:val="00372886"/>
    <w:rsid w:val="00372DF6"/>
    <w:rsid w:val="003734BB"/>
    <w:rsid w:val="00373758"/>
    <w:rsid w:val="00373AC9"/>
    <w:rsid w:val="003756F7"/>
    <w:rsid w:val="00376624"/>
    <w:rsid w:val="003766E8"/>
    <w:rsid w:val="003767C6"/>
    <w:rsid w:val="00377B6E"/>
    <w:rsid w:val="00377DB7"/>
    <w:rsid w:val="00377F97"/>
    <w:rsid w:val="00377FF6"/>
    <w:rsid w:val="00380C83"/>
    <w:rsid w:val="00380E10"/>
    <w:rsid w:val="00381D84"/>
    <w:rsid w:val="00381FA3"/>
    <w:rsid w:val="003821BD"/>
    <w:rsid w:val="003821E4"/>
    <w:rsid w:val="00382DBE"/>
    <w:rsid w:val="00382E35"/>
    <w:rsid w:val="003830C7"/>
    <w:rsid w:val="003833E1"/>
    <w:rsid w:val="003833EF"/>
    <w:rsid w:val="00383588"/>
    <w:rsid w:val="00383B8C"/>
    <w:rsid w:val="00384656"/>
    <w:rsid w:val="003860A1"/>
    <w:rsid w:val="00386CAA"/>
    <w:rsid w:val="00386CCB"/>
    <w:rsid w:val="00386DE9"/>
    <w:rsid w:val="003870D9"/>
    <w:rsid w:val="00387307"/>
    <w:rsid w:val="003878C2"/>
    <w:rsid w:val="00387EBF"/>
    <w:rsid w:val="0039112F"/>
    <w:rsid w:val="00391448"/>
    <w:rsid w:val="003918C7"/>
    <w:rsid w:val="00391956"/>
    <w:rsid w:val="00391C68"/>
    <w:rsid w:val="00391F93"/>
    <w:rsid w:val="003920D9"/>
    <w:rsid w:val="00392A9E"/>
    <w:rsid w:val="00393788"/>
    <w:rsid w:val="00393A64"/>
    <w:rsid w:val="00393C72"/>
    <w:rsid w:val="00394555"/>
    <w:rsid w:val="00394B63"/>
    <w:rsid w:val="00394BAD"/>
    <w:rsid w:val="003955D4"/>
    <w:rsid w:val="00396DF8"/>
    <w:rsid w:val="00397243"/>
    <w:rsid w:val="00397695"/>
    <w:rsid w:val="00397A9F"/>
    <w:rsid w:val="003A0194"/>
    <w:rsid w:val="003A0394"/>
    <w:rsid w:val="003A0942"/>
    <w:rsid w:val="003A146D"/>
    <w:rsid w:val="003A3ED2"/>
    <w:rsid w:val="003A494B"/>
    <w:rsid w:val="003A5611"/>
    <w:rsid w:val="003A6116"/>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080"/>
    <w:rsid w:val="003B41E7"/>
    <w:rsid w:val="003B5BC2"/>
    <w:rsid w:val="003B629E"/>
    <w:rsid w:val="003B6537"/>
    <w:rsid w:val="003B6D18"/>
    <w:rsid w:val="003B6E61"/>
    <w:rsid w:val="003B7012"/>
    <w:rsid w:val="003B7AD7"/>
    <w:rsid w:val="003B7C97"/>
    <w:rsid w:val="003C16FF"/>
    <w:rsid w:val="003C1DC1"/>
    <w:rsid w:val="003C243B"/>
    <w:rsid w:val="003C3950"/>
    <w:rsid w:val="003C3E4C"/>
    <w:rsid w:val="003C42BA"/>
    <w:rsid w:val="003C4478"/>
    <w:rsid w:val="003C50AA"/>
    <w:rsid w:val="003C5A17"/>
    <w:rsid w:val="003C60FF"/>
    <w:rsid w:val="003C76BC"/>
    <w:rsid w:val="003D03DC"/>
    <w:rsid w:val="003D06A9"/>
    <w:rsid w:val="003D0D1E"/>
    <w:rsid w:val="003D1006"/>
    <w:rsid w:val="003D1326"/>
    <w:rsid w:val="003D1ECB"/>
    <w:rsid w:val="003D3445"/>
    <w:rsid w:val="003D35C9"/>
    <w:rsid w:val="003D461E"/>
    <w:rsid w:val="003D4BFB"/>
    <w:rsid w:val="003D5148"/>
    <w:rsid w:val="003D5BF4"/>
    <w:rsid w:val="003D5FC7"/>
    <w:rsid w:val="003D5FDD"/>
    <w:rsid w:val="003D611E"/>
    <w:rsid w:val="003D627E"/>
    <w:rsid w:val="003D6618"/>
    <w:rsid w:val="003D74DB"/>
    <w:rsid w:val="003E016A"/>
    <w:rsid w:val="003E0740"/>
    <w:rsid w:val="003E09D2"/>
    <w:rsid w:val="003E0D74"/>
    <w:rsid w:val="003E0EBE"/>
    <w:rsid w:val="003E36E4"/>
    <w:rsid w:val="003E3A47"/>
    <w:rsid w:val="003E3E9C"/>
    <w:rsid w:val="003E404C"/>
    <w:rsid w:val="003E4330"/>
    <w:rsid w:val="003E47DD"/>
    <w:rsid w:val="003E4E79"/>
    <w:rsid w:val="003E56EA"/>
    <w:rsid w:val="003E5EE9"/>
    <w:rsid w:val="003E6568"/>
    <w:rsid w:val="003E6586"/>
    <w:rsid w:val="003E6628"/>
    <w:rsid w:val="003E696D"/>
    <w:rsid w:val="003E74E5"/>
    <w:rsid w:val="003E7759"/>
    <w:rsid w:val="003E7A69"/>
    <w:rsid w:val="003F00BE"/>
    <w:rsid w:val="003F06A3"/>
    <w:rsid w:val="003F13FB"/>
    <w:rsid w:val="003F29B0"/>
    <w:rsid w:val="003F2D41"/>
    <w:rsid w:val="003F4BC6"/>
    <w:rsid w:val="003F4D57"/>
    <w:rsid w:val="003F6484"/>
    <w:rsid w:val="003F712D"/>
    <w:rsid w:val="003F75F4"/>
    <w:rsid w:val="003F7F1A"/>
    <w:rsid w:val="003F7FC8"/>
    <w:rsid w:val="0040131A"/>
    <w:rsid w:val="00404747"/>
    <w:rsid w:val="00406A88"/>
    <w:rsid w:val="004071C1"/>
    <w:rsid w:val="004071C5"/>
    <w:rsid w:val="004072C0"/>
    <w:rsid w:val="004079E7"/>
    <w:rsid w:val="00407EC8"/>
    <w:rsid w:val="004104CA"/>
    <w:rsid w:val="004109FB"/>
    <w:rsid w:val="00411959"/>
    <w:rsid w:val="00411BBF"/>
    <w:rsid w:val="0041267B"/>
    <w:rsid w:val="00412CEB"/>
    <w:rsid w:val="00413E91"/>
    <w:rsid w:val="0041435F"/>
    <w:rsid w:val="00415098"/>
    <w:rsid w:val="004155EF"/>
    <w:rsid w:val="004157FC"/>
    <w:rsid w:val="00415870"/>
    <w:rsid w:val="00415C1D"/>
    <w:rsid w:val="0041652E"/>
    <w:rsid w:val="0041671E"/>
    <w:rsid w:val="00416A72"/>
    <w:rsid w:val="00416F07"/>
    <w:rsid w:val="004215F4"/>
    <w:rsid w:val="00421A1A"/>
    <w:rsid w:val="00421D04"/>
    <w:rsid w:val="0042239D"/>
    <w:rsid w:val="004223EA"/>
    <w:rsid w:val="004223F4"/>
    <w:rsid w:val="00422585"/>
    <w:rsid w:val="0042413A"/>
    <w:rsid w:val="00424A0C"/>
    <w:rsid w:val="00424DBC"/>
    <w:rsid w:val="004262AF"/>
    <w:rsid w:val="00426B99"/>
    <w:rsid w:val="00426D7A"/>
    <w:rsid w:val="0042735A"/>
    <w:rsid w:val="004273D3"/>
    <w:rsid w:val="00427419"/>
    <w:rsid w:val="00427502"/>
    <w:rsid w:val="00427F82"/>
    <w:rsid w:val="00430D20"/>
    <w:rsid w:val="00430D9C"/>
    <w:rsid w:val="004322CB"/>
    <w:rsid w:val="0043232C"/>
    <w:rsid w:val="004325FD"/>
    <w:rsid w:val="00432672"/>
    <w:rsid w:val="0043342C"/>
    <w:rsid w:val="00433A4A"/>
    <w:rsid w:val="004340CE"/>
    <w:rsid w:val="00434306"/>
    <w:rsid w:val="00434509"/>
    <w:rsid w:val="004345F3"/>
    <w:rsid w:val="00435129"/>
    <w:rsid w:val="00435662"/>
    <w:rsid w:val="00436171"/>
    <w:rsid w:val="004364F6"/>
    <w:rsid w:val="00437ED7"/>
    <w:rsid w:val="00440788"/>
    <w:rsid w:val="00441B67"/>
    <w:rsid w:val="00442071"/>
    <w:rsid w:val="004424DE"/>
    <w:rsid w:val="00442595"/>
    <w:rsid w:val="00442972"/>
    <w:rsid w:val="004433F8"/>
    <w:rsid w:val="00443705"/>
    <w:rsid w:val="00444613"/>
    <w:rsid w:val="00444D7C"/>
    <w:rsid w:val="00444F1A"/>
    <w:rsid w:val="00445470"/>
    <w:rsid w:val="0044618A"/>
    <w:rsid w:val="00447771"/>
    <w:rsid w:val="00447BD7"/>
    <w:rsid w:val="00447ED8"/>
    <w:rsid w:val="00450134"/>
    <w:rsid w:val="0045016D"/>
    <w:rsid w:val="00450292"/>
    <w:rsid w:val="0045092F"/>
    <w:rsid w:val="00451B8F"/>
    <w:rsid w:val="0045330C"/>
    <w:rsid w:val="004535FA"/>
    <w:rsid w:val="00453636"/>
    <w:rsid w:val="004536F3"/>
    <w:rsid w:val="004544BE"/>
    <w:rsid w:val="00456075"/>
    <w:rsid w:val="0045649C"/>
    <w:rsid w:val="00457462"/>
    <w:rsid w:val="004602A8"/>
    <w:rsid w:val="0046033D"/>
    <w:rsid w:val="0046058F"/>
    <w:rsid w:val="004624E8"/>
    <w:rsid w:val="00462F9B"/>
    <w:rsid w:val="004630F9"/>
    <w:rsid w:val="00463841"/>
    <w:rsid w:val="00463969"/>
    <w:rsid w:val="00463AA8"/>
    <w:rsid w:val="00463C31"/>
    <w:rsid w:val="00464CDE"/>
    <w:rsid w:val="00465505"/>
    <w:rsid w:val="00465A38"/>
    <w:rsid w:val="00466482"/>
    <w:rsid w:val="004664EF"/>
    <w:rsid w:val="00466567"/>
    <w:rsid w:val="004666CE"/>
    <w:rsid w:val="00466812"/>
    <w:rsid w:val="004671A3"/>
    <w:rsid w:val="00467560"/>
    <w:rsid w:val="0047076C"/>
    <w:rsid w:val="00471F45"/>
    <w:rsid w:val="004727F7"/>
    <w:rsid w:val="0047294F"/>
    <w:rsid w:val="004729D2"/>
    <w:rsid w:val="00472C24"/>
    <w:rsid w:val="00473047"/>
    <w:rsid w:val="00473B38"/>
    <w:rsid w:val="0047425A"/>
    <w:rsid w:val="004746EE"/>
    <w:rsid w:val="00474736"/>
    <w:rsid w:val="00474946"/>
    <w:rsid w:val="00475342"/>
    <w:rsid w:val="00475702"/>
    <w:rsid w:val="00475BC8"/>
    <w:rsid w:val="00475CF8"/>
    <w:rsid w:val="00476F13"/>
    <w:rsid w:val="00476F3C"/>
    <w:rsid w:val="00477194"/>
    <w:rsid w:val="00477723"/>
    <w:rsid w:val="004807AA"/>
    <w:rsid w:val="00480A15"/>
    <w:rsid w:val="0048128C"/>
    <w:rsid w:val="00481340"/>
    <w:rsid w:val="00481586"/>
    <w:rsid w:val="0048192C"/>
    <w:rsid w:val="00481C66"/>
    <w:rsid w:val="004820D1"/>
    <w:rsid w:val="00483F69"/>
    <w:rsid w:val="0048502D"/>
    <w:rsid w:val="00485041"/>
    <w:rsid w:val="004851C5"/>
    <w:rsid w:val="0048543B"/>
    <w:rsid w:val="0048543C"/>
    <w:rsid w:val="00485791"/>
    <w:rsid w:val="00485A44"/>
    <w:rsid w:val="00486906"/>
    <w:rsid w:val="00486EA7"/>
    <w:rsid w:val="004878E8"/>
    <w:rsid w:val="00487CD0"/>
    <w:rsid w:val="0049054F"/>
    <w:rsid w:val="00490821"/>
    <w:rsid w:val="00490A77"/>
    <w:rsid w:val="004921C8"/>
    <w:rsid w:val="00492387"/>
    <w:rsid w:val="004926A2"/>
    <w:rsid w:val="00493034"/>
    <w:rsid w:val="00494A88"/>
    <w:rsid w:val="004954EB"/>
    <w:rsid w:val="00495779"/>
    <w:rsid w:val="00495A92"/>
    <w:rsid w:val="00497E18"/>
    <w:rsid w:val="004A0AFC"/>
    <w:rsid w:val="004A0C5B"/>
    <w:rsid w:val="004A1E08"/>
    <w:rsid w:val="004A2E22"/>
    <w:rsid w:val="004A2F15"/>
    <w:rsid w:val="004A3C0E"/>
    <w:rsid w:val="004A3FB6"/>
    <w:rsid w:val="004A45A4"/>
    <w:rsid w:val="004A58ED"/>
    <w:rsid w:val="004A5D6E"/>
    <w:rsid w:val="004A5E31"/>
    <w:rsid w:val="004A5FA4"/>
    <w:rsid w:val="004A61A0"/>
    <w:rsid w:val="004A640E"/>
    <w:rsid w:val="004A6515"/>
    <w:rsid w:val="004A6C2C"/>
    <w:rsid w:val="004A6CAF"/>
    <w:rsid w:val="004A6E0A"/>
    <w:rsid w:val="004A79F8"/>
    <w:rsid w:val="004B07B5"/>
    <w:rsid w:val="004B0924"/>
    <w:rsid w:val="004B1932"/>
    <w:rsid w:val="004B23BC"/>
    <w:rsid w:val="004B250C"/>
    <w:rsid w:val="004B2C4D"/>
    <w:rsid w:val="004B3299"/>
    <w:rsid w:val="004B5E20"/>
    <w:rsid w:val="004B6768"/>
    <w:rsid w:val="004B6A8B"/>
    <w:rsid w:val="004B6D6B"/>
    <w:rsid w:val="004B70B6"/>
    <w:rsid w:val="004B732F"/>
    <w:rsid w:val="004B74E1"/>
    <w:rsid w:val="004B7FFA"/>
    <w:rsid w:val="004C013F"/>
    <w:rsid w:val="004C0BA5"/>
    <w:rsid w:val="004C0BC7"/>
    <w:rsid w:val="004C2BC1"/>
    <w:rsid w:val="004C39BB"/>
    <w:rsid w:val="004C3B14"/>
    <w:rsid w:val="004C472D"/>
    <w:rsid w:val="004C5435"/>
    <w:rsid w:val="004C5BB0"/>
    <w:rsid w:val="004C5D8D"/>
    <w:rsid w:val="004C72D7"/>
    <w:rsid w:val="004C7A48"/>
    <w:rsid w:val="004C7DEC"/>
    <w:rsid w:val="004C7E29"/>
    <w:rsid w:val="004D099C"/>
    <w:rsid w:val="004D0E2A"/>
    <w:rsid w:val="004D1182"/>
    <w:rsid w:val="004D1578"/>
    <w:rsid w:val="004D1AEE"/>
    <w:rsid w:val="004D1B1D"/>
    <w:rsid w:val="004D224F"/>
    <w:rsid w:val="004D2CE5"/>
    <w:rsid w:val="004D2D1F"/>
    <w:rsid w:val="004D3110"/>
    <w:rsid w:val="004D35FB"/>
    <w:rsid w:val="004D3B96"/>
    <w:rsid w:val="004D3CCF"/>
    <w:rsid w:val="004D422E"/>
    <w:rsid w:val="004D46F3"/>
    <w:rsid w:val="004D4B72"/>
    <w:rsid w:val="004D4D72"/>
    <w:rsid w:val="004D5546"/>
    <w:rsid w:val="004D6F61"/>
    <w:rsid w:val="004D7109"/>
    <w:rsid w:val="004D7203"/>
    <w:rsid w:val="004E06FA"/>
    <w:rsid w:val="004E093A"/>
    <w:rsid w:val="004E0DF7"/>
    <w:rsid w:val="004E0FC7"/>
    <w:rsid w:val="004E1D72"/>
    <w:rsid w:val="004E1D76"/>
    <w:rsid w:val="004E1FBD"/>
    <w:rsid w:val="004E269C"/>
    <w:rsid w:val="004E2EC0"/>
    <w:rsid w:val="004E2F2F"/>
    <w:rsid w:val="004E3AD5"/>
    <w:rsid w:val="004E3C33"/>
    <w:rsid w:val="004E3F00"/>
    <w:rsid w:val="004E4360"/>
    <w:rsid w:val="004E43D8"/>
    <w:rsid w:val="004E44A5"/>
    <w:rsid w:val="004E48F5"/>
    <w:rsid w:val="004E4CEB"/>
    <w:rsid w:val="004E560A"/>
    <w:rsid w:val="004E56F8"/>
    <w:rsid w:val="004E5CCA"/>
    <w:rsid w:val="004E649C"/>
    <w:rsid w:val="004E7563"/>
    <w:rsid w:val="004E76E9"/>
    <w:rsid w:val="004E77B7"/>
    <w:rsid w:val="004E785E"/>
    <w:rsid w:val="004E78A0"/>
    <w:rsid w:val="004E7A27"/>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3F6"/>
    <w:rsid w:val="00500665"/>
    <w:rsid w:val="0050084B"/>
    <w:rsid w:val="00500B2B"/>
    <w:rsid w:val="00501B2B"/>
    <w:rsid w:val="00503091"/>
    <w:rsid w:val="00503D33"/>
    <w:rsid w:val="00503E85"/>
    <w:rsid w:val="00504707"/>
    <w:rsid w:val="00504B41"/>
    <w:rsid w:val="00505094"/>
    <w:rsid w:val="00505587"/>
    <w:rsid w:val="005055AA"/>
    <w:rsid w:val="005057C7"/>
    <w:rsid w:val="0050591A"/>
    <w:rsid w:val="0050628C"/>
    <w:rsid w:val="0050743F"/>
    <w:rsid w:val="00510B3B"/>
    <w:rsid w:val="00510DA5"/>
    <w:rsid w:val="0051119C"/>
    <w:rsid w:val="00512ACF"/>
    <w:rsid w:val="00512DAD"/>
    <w:rsid w:val="005131A0"/>
    <w:rsid w:val="00513D59"/>
    <w:rsid w:val="00515119"/>
    <w:rsid w:val="005155B0"/>
    <w:rsid w:val="00515730"/>
    <w:rsid w:val="00516008"/>
    <w:rsid w:val="00516B7A"/>
    <w:rsid w:val="00517E94"/>
    <w:rsid w:val="0052073C"/>
    <w:rsid w:val="00520746"/>
    <w:rsid w:val="00520DCA"/>
    <w:rsid w:val="00521C4E"/>
    <w:rsid w:val="0052216E"/>
    <w:rsid w:val="00522703"/>
    <w:rsid w:val="00522CFF"/>
    <w:rsid w:val="005233B3"/>
    <w:rsid w:val="005238C7"/>
    <w:rsid w:val="005247B5"/>
    <w:rsid w:val="00524EFE"/>
    <w:rsid w:val="005256BD"/>
    <w:rsid w:val="00525CF1"/>
    <w:rsid w:val="005261DB"/>
    <w:rsid w:val="00526955"/>
    <w:rsid w:val="00530773"/>
    <w:rsid w:val="00531057"/>
    <w:rsid w:val="00531228"/>
    <w:rsid w:val="00531588"/>
    <w:rsid w:val="00531D4A"/>
    <w:rsid w:val="005324B4"/>
    <w:rsid w:val="00532AEE"/>
    <w:rsid w:val="00532D20"/>
    <w:rsid w:val="00532F20"/>
    <w:rsid w:val="00533632"/>
    <w:rsid w:val="00533696"/>
    <w:rsid w:val="00534461"/>
    <w:rsid w:val="00534466"/>
    <w:rsid w:val="00535117"/>
    <w:rsid w:val="005360FF"/>
    <w:rsid w:val="005361F2"/>
    <w:rsid w:val="005369B1"/>
    <w:rsid w:val="00540AAE"/>
    <w:rsid w:val="00541197"/>
    <w:rsid w:val="0054207E"/>
    <w:rsid w:val="005423A9"/>
    <w:rsid w:val="005436E6"/>
    <w:rsid w:val="00543C65"/>
    <w:rsid w:val="005448F6"/>
    <w:rsid w:val="00544A61"/>
    <w:rsid w:val="00545339"/>
    <w:rsid w:val="00545F18"/>
    <w:rsid w:val="00545F53"/>
    <w:rsid w:val="0054650E"/>
    <w:rsid w:val="00546AFD"/>
    <w:rsid w:val="00546BE9"/>
    <w:rsid w:val="005474F6"/>
    <w:rsid w:val="00550799"/>
    <w:rsid w:val="00551781"/>
    <w:rsid w:val="005531D5"/>
    <w:rsid w:val="0055397D"/>
    <w:rsid w:val="00554508"/>
    <w:rsid w:val="00555299"/>
    <w:rsid w:val="00555E91"/>
    <w:rsid w:val="00556EE3"/>
    <w:rsid w:val="005620E2"/>
    <w:rsid w:val="0056305E"/>
    <w:rsid w:val="00563D20"/>
    <w:rsid w:val="00563D4D"/>
    <w:rsid w:val="00564393"/>
    <w:rsid w:val="00564741"/>
    <w:rsid w:val="00564A27"/>
    <w:rsid w:val="005653FF"/>
    <w:rsid w:val="00565573"/>
    <w:rsid w:val="00565AD9"/>
    <w:rsid w:val="00565D95"/>
    <w:rsid w:val="00566D0D"/>
    <w:rsid w:val="00567A62"/>
    <w:rsid w:val="005705AC"/>
    <w:rsid w:val="00570F49"/>
    <w:rsid w:val="005711FE"/>
    <w:rsid w:val="0057169A"/>
    <w:rsid w:val="005718F4"/>
    <w:rsid w:val="00571E11"/>
    <w:rsid w:val="00572B4C"/>
    <w:rsid w:val="00572C69"/>
    <w:rsid w:val="00572F41"/>
    <w:rsid w:val="005733A7"/>
    <w:rsid w:val="005737CE"/>
    <w:rsid w:val="005739A9"/>
    <w:rsid w:val="00574128"/>
    <w:rsid w:val="005747CD"/>
    <w:rsid w:val="00574E4D"/>
    <w:rsid w:val="005753EF"/>
    <w:rsid w:val="00575E47"/>
    <w:rsid w:val="0057609D"/>
    <w:rsid w:val="005762F8"/>
    <w:rsid w:val="00577398"/>
    <w:rsid w:val="005777A6"/>
    <w:rsid w:val="00577A69"/>
    <w:rsid w:val="00580704"/>
    <w:rsid w:val="00580A23"/>
    <w:rsid w:val="00580B99"/>
    <w:rsid w:val="00580F17"/>
    <w:rsid w:val="00583D47"/>
    <w:rsid w:val="00583E0C"/>
    <w:rsid w:val="0058409D"/>
    <w:rsid w:val="00584C20"/>
    <w:rsid w:val="00584CD4"/>
    <w:rsid w:val="00585205"/>
    <w:rsid w:val="00585472"/>
    <w:rsid w:val="00585D30"/>
    <w:rsid w:val="00586A8E"/>
    <w:rsid w:val="00586E1C"/>
    <w:rsid w:val="00586F3B"/>
    <w:rsid w:val="0058728F"/>
    <w:rsid w:val="00587B69"/>
    <w:rsid w:val="00587CAD"/>
    <w:rsid w:val="00587D73"/>
    <w:rsid w:val="00590002"/>
    <w:rsid w:val="00590719"/>
    <w:rsid w:val="00590AEA"/>
    <w:rsid w:val="00590E57"/>
    <w:rsid w:val="005918A1"/>
    <w:rsid w:val="00592571"/>
    <w:rsid w:val="00592F0C"/>
    <w:rsid w:val="0059457D"/>
    <w:rsid w:val="00594FE5"/>
    <w:rsid w:val="00594FE8"/>
    <w:rsid w:val="00595869"/>
    <w:rsid w:val="00596472"/>
    <w:rsid w:val="00596D03"/>
    <w:rsid w:val="00596F58"/>
    <w:rsid w:val="005A060A"/>
    <w:rsid w:val="005A0AD7"/>
    <w:rsid w:val="005A1B11"/>
    <w:rsid w:val="005A1F96"/>
    <w:rsid w:val="005A2503"/>
    <w:rsid w:val="005A2821"/>
    <w:rsid w:val="005A32D3"/>
    <w:rsid w:val="005A366C"/>
    <w:rsid w:val="005A3F2F"/>
    <w:rsid w:val="005A4B4A"/>
    <w:rsid w:val="005A59E0"/>
    <w:rsid w:val="005A5B03"/>
    <w:rsid w:val="005A5D6C"/>
    <w:rsid w:val="005A606C"/>
    <w:rsid w:val="005A6A64"/>
    <w:rsid w:val="005A6DBA"/>
    <w:rsid w:val="005A7069"/>
    <w:rsid w:val="005A7589"/>
    <w:rsid w:val="005A79BB"/>
    <w:rsid w:val="005A7F43"/>
    <w:rsid w:val="005B0193"/>
    <w:rsid w:val="005B01BD"/>
    <w:rsid w:val="005B02E8"/>
    <w:rsid w:val="005B0A83"/>
    <w:rsid w:val="005B0DB2"/>
    <w:rsid w:val="005B0E1C"/>
    <w:rsid w:val="005B1336"/>
    <w:rsid w:val="005B16E8"/>
    <w:rsid w:val="005B1CA2"/>
    <w:rsid w:val="005B269E"/>
    <w:rsid w:val="005B3A23"/>
    <w:rsid w:val="005B3E9E"/>
    <w:rsid w:val="005B48F9"/>
    <w:rsid w:val="005B5503"/>
    <w:rsid w:val="005B5C29"/>
    <w:rsid w:val="005B6D5D"/>
    <w:rsid w:val="005B7088"/>
    <w:rsid w:val="005B7685"/>
    <w:rsid w:val="005B78E4"/>
    <w:rsid w:val="005B7A5B"/>
    <w:rsid w:val="005B7BE4"/>
    <w:rsid w:val="005B7EFE"/>
    <w:rsid w:val="005C0120"/>
    <w:rsid w:val="005C04B3"/>
    <w:rsid w:val="005C1DAB"/>
    <w:rsid w:val="005C22F6"/>
    <w:rsid w:val="005C2535"/>
    <w:rsid w:val="005C2802"/>
    <w:rsid w:val="005C2D16"/>
    <w:rsid w:val="005C36B7"/>
    <w:rsid w:val="005C4CE5"/>
    <w:rsid w:val="005C4FA7"/>
    <w:rsid w:val="005C5173"/>
    <w:rsid w:val="005C5281"/>
    <w:rsid w:val="005C5357"/>
    <w:rsid w:val="005C5885"/>
    <w:rsid w:val="005C5CB5"/>
    <w:rsid w:val="005C61FE"/>
    <w:rsid w:val="005C6294"/>
    <w:rsid w:val="005C6BC4"/>
    <w:rsid w:val="005C74B7"/>
    <w:rsid w:val="005C7B04"/>
    <w:rsid w:val="005D017A"/>
    <w:rsid w:val="005D17BD"/>
    <w:rsid w:val="005D1DAD"/>
    <w:rsid w:val="005D26E4"/>
    <w:rsid w:val="005D2991"/>
    <w:rsid w:val="005D2DFD"/>
    <w:rsid w:val="005D3287"/>
    <w:rsid w:val="005D3CE8"/>
    <w:rsid w:val="005D3DDB"/>
    <w:rsid w:val="005D41D8"/>
    <w:rsid w:val="005D4422"/>
    <w:rsid w:val="005D5058"/>
    <w:rsid w:val="005D6665"/>
    <w:rsid w:val="005D6880"/>
    <w:rsid w:val="005D7F9B"/>
    <w:rsid w:val="005E0500"/>
    <w:rsid w:val="005E0BE3"/>
    <w:rsid w:val="005E0CAE"/>
    <w:rsid w:val="005E0D83"/>
    <w:rsid w:val="005E116C"/>
    <w:rsid w:val="005E1AC5"/>
    <w:rsid w:val="005E3515"/>
    <w:rsid w:val="005E406B"/>
    <w:rsid w:val="005E4919"/>
    <w:rsid w:val="005E4AC6"/>
    <w:rsid w:val="005E4C7F"/>
    <w:rsid w:val="005E4CB7"/>
    <w:rsid w:val="005E5DD6"/>
    <w:rsid w:val="005E5E8F"/>
    <w:rsid w:val="005E5FB8"/>
    <w:rsid w:val="005E6A0D"/>
    <w:rsid w:val="005E7AB6"/>
    <w:rsid w:val="005E7D94"/>
    <w:rsid w:val="005F0142"/>
    <w:rsid w:val="005F21D6"/>
    <w:rsid w:val="005F2AB6"/>
    <w:rsid w:val="005F2D40"/>
    <w:rsid w:val="005F2F27"/>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520"/>
    <w:rsid w:val="00606C3B"/>
    <w:rsid w:val="006077BE"/>
    <w:rsid w:val="006106D8"/>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1B0"/>
    <w:rsid w:val="006155DB"/>
    <w:rsid w:val="00616958"/>
    <w:rsid w:val="00616D52"/>
    <w:rsid w:val="00616E03"/>
    <w:rsid w:val="00617BAF"/>
    <w:rsid w:val="00620885"/>
    <w:rsid w:val="00620B4F"/>
    <w:rsid w:val="00620FA9"/>
    <w:rsid w:val="00623319"/>
    <w:rsid w:val="006235D4"/>
    <w:rsid w:val="00623788"/>
    <w:rsid w:val="006237CE"/>
    <w:rsid w:val="00623D94"/>
    <w:rsid w:val="00623EC0"/>
    <w:rsid w:val="00625F1A"/>
    <w:rsid w:val="00626376"/>
    <w:rsid w:val="00627633"/>
    <w:rsid w:val="00627DFC"/>
    <w:rsid w:val="00627F07"/>
    <w:rsid w:val="006304A9"/>
    <w:rsid w:val="00630886"/>
    <w:rsid w:val="00631214"/>
    <w:rsid w:val="00631861"/>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CC2"/>
    <w:rsid w:val="00642DD1"/>
    <w:rsid w:val="00643743"/>
    <w:rsid w:val="00643961"/>
    <w:rsid w:val="00643E18"/>
    <w:rsid w:val="0064403E"/>
    <w:rsid w:val="006447F8"/>
    <w:rsid w:val="00644ACA"/>
    <w:rsid w:val="00644CCC"/>
    <w:rsid w:val="00644F56"/>
    <w:rsid w:val="00645273"/>
    <w:rsid w:val="00646BBE"/>
    <w:rsid w:val="00646C24"/>
    <w:rsid w:val="00646CEC"/>
    <w:rsid w:val="00646E3E"/>
    <w:rsid w:val="00647805"/>
    <w:rsid w:val="00647E10"/>
    <w:rsid w:val="00650A17"/>
    <w:rsid w:val="00651A0F"/>
    <w:rsid w:val="00651FDE"/>
    <w:rsid w:val="00652189"/>
    <w:rsid w:val="0065258A"/>
    <w:rsid w:val="00652CAD"/>
    <w:rsid w:val="00652F2A"/>
    <w:rsid w:val="00653685"/>
    <w:rsid w:val="00653900"/>
    <w:rsid w:val="00653CC9"/>
    <w:rsid w:val="006563C4"/>
    <w:rsid w:val="006563EE"/>
    <w:rsid w:val="00656BA0"/>
    <w:rsid w:val="00656F33"/>
    <w:rsid w:val="0065771D"/>
    <w:rsid w:val="00660993"/>
    <w:rsid w:val="0066167E"/>
    <w:rsid w:val="006621D8"/>
    <w:rsid w:val="00662D77"/>
    <w:rsid w:val="006631F9"/>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62FE"/>
    <w:rsid w:val="00677AC3"/>
    <w:rsid w:val="00680416"/>
    <w:rsid w:val="00680F44"/>
    <w:rsid w:val="00681321"/>
    <w:rsid w:val="00681D98"/>
    <w:rsid w:val="00681D9A"/>
    <w:rsid w:val="0068288C"/>
    <w:rsid w:val="00682DBE"/>
    <w:rsid w:val="00683A24"/>
    <w:rsid w:val="00683B5D"/>
    <w:rsid w:val="00683E74"/>
    <w:rsid w:val="006863CD"/>
    <w:rsid w:val="006906EF"/>
    <w:rsid w:val="0069099D"/>
    <w:rsid w:val="00690DA7"/>
    <w:rsid w:val="00691A2B"/>
    <w:rsid w:val="00692690"/>
    <w:rsid w:val="00692A8F"/>
    <w:rsid w:val="006933BF"/>
    <w:rsid w:val="00693845"/>
    <w:rsid w:val="006944C7"/>
    <w:rsid w:val="006952F3"/>
    <w:rsid w:val="006954CD"/>
    <w:rsid w:val="006965AD"/>
    <w:rsid w:val="006A0045"/>
    <w:rsid w:val="006A02CB"/>
    <w:rsid w:val="006A03C8"/>
    <w:rsid w:val="006A0537"/>
    <w:rsid w:val="006A076E"/>
    <w:rsid w:val="006A1363"/>
    <w:rsid w:val="006A2677"/>
    <w:rsid w:val="006A26FF"/>
    <w:rsid w:val="006A2E22"/>
    <w:rsid w:val="006A3C0F"/>
    <w:rsid w:val="006A3DF2"/>
    <w:rsid w:val="006A3E01"/>
    <w:rsid w:val="006A400B"/>
    <w:rsid w:val="006A5BCC"/>
    <w:rsid w:val="006A5E24"/>
    <w:rsid w:val="006A6CF6"/>
    <w:rsid w:val="006A76B5"/>
    <w:rsid w:val="006A770E"/>
    <w:rsid w:val="006A79D7"/>
    <w:rsid w:val="006A7AE1"/>
    <w:rsid w:val="006A7D9B"/>
    <w:rsid w:val="006B1E59"/>
    <w:rsid w:val="006B2F24"/>
    <w:rsid w:val="006B3668"/>
    <w:rsid w:val="006B3CD0"/>
    <w:rsid w:val="006B4CFC"/>
    <w:rsid w:val="006B4EDD"/>
    <w:rsid w:val="006B541A"/>
    <w:rsid w:val="006B556D"/>
    <w:rsid w:val="006B56C5"/>
    <w:rsid w:val="006B5BA4"/>
    <w:rsid w:val="006B664F"/>
    <w:rsid w:val="006B7256"/>
    <w:rsid w:val="006B7734"/>
    <w:rsid w:val="006B7AA9"/>
    <w:rsid w:val="006B7C3C"/>
    <w:rsid w:val="006B7EA8"/>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212D"/>
    <w:rsid w:val="006D2861"/>
    <w:rsid w:val="006D2AD4"/>
    <w:rsid w:val="006D3BDA"/>
    <w:rsid w:val="006D43BF"/>
    <w:rsid w:val="006D4927"/>
    <w:rsid w:val="006D49D7"/>
    <w:rsid w:val="006D549E"/>
    <w:rsid w:val="006D7077"/>
    <w:rsid w:val="006D746D"/>
    <w:rsid w:val="006D780F"/>
    <w:rsid w:val="006D7AEC"/>
    <w:rsid w:val="006D7BBF"/>
    <w:rsid w:val="006E04D2"/>
    <w:rsid w:val="006E0D4D"/>
    <w:rsid w:val="006E2254"/>
    <w:rsid w:val="006E280A"/>
    <w:rsid w:val="006E307C"/>
    <w:rsid w:val="006E448E"/>
    <w:rsid w:val="006E546E"/>
    <w:rsid w:val="006E5BDC"/>
    <w:rsid w:val="006E69D0"/>
    <w:rsid w:val="006E723F"/>
    <w:rsid w:val="006E752F"/>
    <w:rsid w:val="006E7535"/>
    <w:rsid w:val="006E76B5"/>
    <w:rsid w:val="006E7AD5"/>
    <w:rsid w:val="006F110C"/>
    <w:rsid w:val="006F19DE"/>
    <w:rsid w:val="006F27BD"/>
    <w:rsid w:val="006F3E19"/>
    <w:rsid w:val="006F49D1"/>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846"/>
    <w:rsid w:val="00705BBE"/>
    <w:rsid w:val="0070688C"/>
    <w:rsid w:val="00706FCA"/>
    <w:rsid w:val="00710537"/>
    <w:rsid w:val="00710631"/>
    <w:rsid w:val="0071076B"/>
    <w:rsid w:val="007114C6"/>
    <w:rsid w:val="007118EF"/>
    <w:rsid w:val="00711D0E"/>
    <w:rsid w:val="0071217F"/>
    <w:rsid w:val="0071240A"/>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58CC"/>
    <w:rsid w:val="0072629D"/>
    <w:rsid w:val="00727A8D"/>
    <w:rsid w:val="00727D21"/>
    <w:rsid w:val="007300B7"/>
    <w:rsid w:val="00730611"/>
    <w:rsid w:val="00730A5C"/>
    <w:rsid w:val="00730AE0"/>
    <w:rsid w:val="00730E48"/>
    <w:rsid w:val="007311E6"/>
    <w:rsid w:val="0073143F"/>
    <w:rsid w:val="00731C23"/>
    <w:rsid w:val="0073257D"/>
    <w:rsid w:val="00732FC5"/>
    <w:rsid w:val="00733154"/>
    <w:rsid w:val="007348DD"/>
    <w:rsid w:val="00735AB3"/>
    <w:rsid w:val="007362E2"/>
    <w:rsid w:val="00736A93"/>
    <w:rsid w:val="00736AF1"/>
    <w:rsid w:val="007376F0"/>
    <w:rsid w:val="00740445"/>
    <w:rsid w:val="00740746"/>
    <w:rsid w:val="00740EC3"/>
    <w:rsid w:val="007422E5"/>
    <w:rsid w:val="00743049"/>
    <w:rsid w:val="0074338F"/>
    <w:rsid w:val="007438E7"/>
    <w:rsid w:val="007442F4"/>
    <w:rsid w:val="0074435F"/>
    <w:rsid w:val="007443E1"/>
    <w:rsid w:val="0074445A"/>
    <w:rsid w:val="00744CA5"/>
    <w:rsid w:val="00745F42"/>
    <w:rsid w:val="00745FFA"/>
    <w:rsid w:val="00746D35"/>
    <w:rsid w:val="00746F2C"/>
    <w:rsid w:val="00747AE0"/>
    <w:rsid w:val="00747B7B"/>
    <w:rsid w:val="00747E3B"/>
    <w:rsid w:val="00750904"/>
    <w:rsid w:val="00750BF5"/>
    <w:rsid w:val="00750E31"/>
    <w:rsid w:val="00750EF4"/>
    <w:rsid w:val="0075151D"/>
    <w:rsid w:val="007522B5"/>
    <w:rsid w:val="00752371"/>
    <w:rsid w:val="007529C7"/>
    <w:rsid w:val="007531E5"/>
    <w:rsid w:val="00753304"/>
    <w:rsid w:val="00753ACB"/>
    <w:rsid w:val="007547FE"/>
    <w:rsid w:val="007554DC"/>
    <w:rsid w:val="00755A12"/>
    <w:rsid w:val="007568AE"/>
    <w:rsid w:val="00757A5A"/>
    <w:rsid w:val="00760335"/>
    <w:rsid w:val="00760352"/>
    <w:rsid w:val="007608CD"/>
    <w:rsid w:val="00760D12"/>
    <w:rsid w:val="00760EFE"/>
    <w:rsid w:val="007616F9"/>
    <w:rsid w:val="00761916"/>
    <w:rsid w:val="00762001"/>
    <w:rsid w:val="0076357C"/>
    <w:rsid w:val="00763BD7"/>
    <w:rsid w:val="00763C78"/>
    <w:rsid w:val="00763E77"/>
    <w:rsid w:val="00763F49"/>
    <w:rsid w:val="00767C1A"/>
    <w:rsid w:val="00770312"/>
    <w:rsid w:val="00770F54"/>
    <w:rsid w:val="00771895"/>
    <w:rsid w:val="00771D8D"/>
    <w:rsid w:val="007722C0"/>
    <w:rsid w:val="007722C7"/>
    <w:rsid w:val="007724BD"/>
    <w:rsid w:val="007729F6"/>
    <w:rsid w:val="007738C1"/>
    <w:rsid w:val="00773DF9"/>
    <w:rsid w:val="007740AF"/>
    <w:rsid w:val="00774A4B"/>
    <w:rsid w:val="00774E87"/>
    <w:rsid w:val="00774F72"/>
    <w:rsid w:val="0077659B"/>
    <w:rsid w:val="00776DE8"/>
    <w:rsid w:val="0077707A"/>
    <w:rsid w:val="00777864"/>
    <w:rsid w:val="00777F74"/>
    <w:rsid w:val="007803EE"/>
    <w:rsid w:val="00781881"/>
    <w:rsid w:val="007823AE"/>
    <w:rsid w:val="00782663"/>
    <w:rsid w:val="00782C4A"/>
    <w:rsid w:val="00782ED1"/>
    <w:rsid w:val="00782FE7"/>
    <w:rsid w:val="007836CC"/>
    <w:rsid w:val="007839C3"/>
    <w:rsid w:val="00783F91"/>
    <w:rsid w:val="0078446F"/>
    <w:rsid w:val="00784E0A"/>
    <w:rsid w:val="00785F75"/>
    <w:rsid w:val="00786067"/>
    <w:rsid w:val="007864C2"/>
    <w:rsid w:val="00786509"/>
    <w:rsid w:val="00786D63"/>
    <w:rsid w:val="007872AD"/>
    <w:rsid w:val="00787A4D"/>
    <w:rsid w:val="0079029C"/>
    <w:rsid w:val="007902FF"/>
    <w:rsid w:val="007905AA"/>
    <w:rsid w:val="007907E5"/>
    <w:rsid w:val="00790D7D"/>
    <w:rsid w:val="00791437"/>
    <w:rsid w:val="00791910"/>
    <w:rsid w:val="007922F7"/>
    <w:rsid w:val="00792B4C"/>
    <w:rsid w:val="007934A0"/>
    <w:rsid w:val="0079526E"/>
    <w:rsid w:val="00795DC2"/>
    <w:rsid w:val="00795E56"/>
    <w:rsid w:val="00796785"/>
    <w:rsid w:val="0079699A"/>
    <w:rsid w:val="00796B9E"/>
    <w:rsid w:val="00796E17"/>
    <w:rsid w:val="007973D0"/>
    <w:rsid w:val="00797429"/>
    <w:rsid w:val="00797652"/>
    <w:rsid w:val="007A1B12"/>
    <w:rsid w:val="007A2154"/>
    <w:rsid w:val="007A21EF"/>
    <w:rsid w:val="007A2991"/>
    <w:rsid w:val="007A2A6A"/>
    <w:rsid w:val="007A3C03"/>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5D91"/>
    <w:rsid w:val="007B5F18"/>
    <w:rsid w:val="007B7117"/>
    <w:rsid w:val="007B7EB0"/>
    <w:rsid w:val="007C168E"/>
    <w:rsid w:val="007C1AEB"/>
    <w:rsid w:val="007C2837"/>
    <w:rsid w:val="007C2B6B"/>
    <w:rsid w:val="007C2BCB"/>
    <w:rsid w:val="007C3044"/>
    <w:rsid w:val="007C3500"/>
    <w:rsid w:val="007C413B"/>
    <w:rsid w:val="007C4CA6"/>
    <w:rsid w:val="007C4CFA"/>
    <w:rsid w:val="007C58E2"/>
    <w:rsid w:val="007C5BF1"/>
    <w:rsid w:val="007C7138"/>
    <w:rsid w:val="007D002F"/>
    <w:rsid w:val="007D0A02"/>
    <w:rsid w:val="007D0BDD"/>
    <w:rsid w:val="007D0C5A"/>
    <w:rsid w:val="007D1039"/>
    <w:rsid w:val="007D15FB"/>
    <w:rsid w:val="007D199F"/>
    <w:rsid w:val="007D1D20"/>
    <w:rsid w:val="007D28D6"/>
    <w:rsid w:val="007D2B89"/>
    <w:rsid w:val="007D2F6D"/>
    <w:rsid w:val="007D3CA4"/>
    <w:rsid w:val="007D3D60"/>
    <w:rsid w:val="007D428E"/>
    <w:rsid w:val="007D4A71"/>
    <w:rsid w:val="007D4DB7"/>
    <w:rsid w:val="007D546C"/>
    <w:rsid w:val="007D5498"/>
    <w:rsid w:val="007D56F3"/>
    <w:rsid w:val="007D5F70"/>
    <w:rsid w:val="007D6765"/>
    <w:rsid w:val="007D694C"/>
    <w:rsid w:val="007D7135"/>
    <w:rsid w:val="007D777E"/>
    <w:rsid w:val="007D7835"/>
    <w:rsid w:val="007D7B37"/>
    <w:rsid w:val="007D7E73"/>
    <w:rsid w:val="007E0218"/>
    <w:rsid w:val="007E04F8"/>
    <w:rsid w:val="007E0B8C"/>
    <w:rsid w:val="007E1765"/>
    <w:rsid w:val="007E2081"/>
    <w:rsid w:val="007E2440"/>
    <w:rsid w:val="007E2489"/>
    <w:rsid w:val="007E251F"/>
    <w:rsid w:val="007E285E"/>
    <w:rsid w:val="007E2E6E"/>
    <w:rsid w:val="007E3A4D"/>
    <w:rsid w:val="007E4397"/>
    <w:rsid w:val="007E5E59"/>
    <w:rsid w:val="007E61D4"/>
    <w:rsid w:val="007E640D"/>
    <w:rsid w:val="007E71F5"/>
    <w:rsid w:val="007E746C"/>
    <w:rsid w:val="007F1110"/>
    <w:rsid w:val="007F116B"/>
    <w:rsid w:val="007F18CF"/>
    <w:rsid w:val="007F1AAF"/>
    <w:rsid w:val="007F1B0C"/>
    <w:rsid w:val="007F1D53"/>
    <w:rsid w:val="007F2292"/>
    <w:rsid w:val="007F23AB"/>
    <w:rsid w:val="007F2976"/>
    <w:rsid w:val="007F314F"/>
    <w:rsid w:val="007F3A9F"/>
    <w:rsid w:val="007F3C06"/>
    <w:rsid w:val="007F3E3B"/>
    <w:rsid w:val="007F4258"/>
    <w:rsid w:val="007F4E5A"/>
    <w:rsid w:val="007F50FE"/>
    <w:rsid w:val="007F5314"/>
    <w:rsid w:val="007F5364"/>
    <w:rsid w:val="007F5572"/>
    <w:rsid w:val="007F5CD9"/>
    <w:rsid w:val="007F62AC"/>
    <w:rsid w:val="007F697C"/>
    <w:rsid w:val="007F6C8C"/>
    <w:rsid w:val="007F7424"/>
    <w:rsid w:val="007F77E2"/>
    <w:rsid w:val="007F7EFB"/>
    <w:rsid w:val="0080017B"/>
    <w:rsid w:val="0080131D"/>
    <w:rsid w:val="0080160A"/>
    <w:rsid w:val="0080290E"/>
    <w:rsid w:val="00802D11"/>
    <w:rsid w:val="0080307F"/>
    <w:rsid w:val="00804056"/>
    <w:rsid w:val="008043B7"/>
    <w:rsid w:val="00804453"/>
    <w:rsid w:val="00804559"/>
    <w:rsid w:val="0080492A"/>
    <w:rsid w:val="00805B0B"/>
    <w:rsid w:val="00805E4E"/>
    <w:rsid w:val="008074DD"/>
    <w:rsid w:val="0080767E"/>
    <w:rsid w:val="008100F0"/>
    <w:rsid w:val="008103E6"/>
    <w:rsid w:val="008110F3"/>
    <w:rsid w:val="00811525"/>
    <w:rsid w:val="00812ECC"/>
    <w:rsid w:val="00812F4B"/>
    <w:rsid w:val="00813803"/>
    <w:rsid w:val="0081397D"/>
    <w:rsid w:val="00813EDF"/>
    <w:rsid w:val="00814090"/>
    <w:rsid w:val="00814498"/>
    <w:rsid w:val="00814838"/>
    <w:rsid w:val="0081556E"/>
    <w:rsid w:val="0081637F"/>
    <w:rsid w:val="008177F7"/>
    <w:rsid w:val="00817D33"/>
    <w:rsid w:val="00820923"/>
    <w:rsid w:val="008217EB"/>
    <w:rsid w:val="00822375"/>
    <w:rsid w:val="00822B84"/>
    <w:rsid w:val="0082300C"/>
    <w:rsid w:val="00823952"/>
    <w:rsid w:val="00824318"/>
    <w:rsid w:val="008250E7"/>
    <w:rsid w:val="008255B4"/>
    <w:rsid w:val="00825840"/>
    <w:rsid w:val="00825DA1"/>
    <w:rsid w:val="00826225"/>
    <w:rsid w:val="008264AE"/>
    <w:rsid w:val="008270C8"/>
    <w:rsid w:val="0083070D"/>
    <w:rsid w:val="00830C58"/>
    <w:rsid w:val="0083112C"/>
    <w:rsid w:val="008314E3"/>
    <w:rsid w:val="0083181C"/>
    <w:rsid w:val="008328E1"/>
    <w:rsid w:val="00832DC8"/>
    <w:rsid w:val="0083330F"/>
    <w:rsid w:val="00833C72"/>
    <w:rsid w:val="00833F4F"/>
    <w:rsid w:val="00834D0E"/>
    <w:rsid w:val="00835EC6"/>
    <w:rsid w:val="00836C09"/>
    <w:rsid w:val="00837F7B"/>
    <w:rsid w:val="008403A3"/>
    <w:rsid w:val="00840427"/>
    <w:rsid w:val="00840B4F"/>
    <w:rsid w:val="00841258"/>
    <w:rsid w:val="008413C0"/>
    <w:rsid w:val="00841A89"/>
    <w:rsid w:val="0084204D"/>
    <w:rsid w:val="0084206F"/>
    <w:rsid w:val="00842192"/>
    <w:rsid w:val="00843332"/>
    <w:rsid w:val="00843579"/>
    <w:rsid w:val="00843E3A"/>
    <w:rsid w:val="00843EE7"/>
    <w:rsid w:val="00844ED9"/>
    <w:rsid w:val="00845A93"/>
    <w:rsid w:val="00845ED5"/>
    <w:rsid w:val="0084609F"/>
    <w:rsid w:val="00846659"/>
    <w:rsid w:val="00846819"/>
    <w:rsid w:val="00846D3B"/>
    <w:rsid w:val="008474BA"/>
    <w:rsid w:val="00847EDF"/>
    <w:rsid w:val="0085016D"/>
    <w:rsid w:val="00850874"/>
    <w:rsid w:val="0085107E"/>
    <w:rsid w:val="008510AD"/>
    <w:rsid w:val="00851750"/>
    <w:rsid w:val="00851DF9"/>
    <w:rsid w:val="008522FD"/>
    <w:rsid w:val="00852378"/>
    <w:rsid w:val="00852451"/>
    <w:rsid w:val="00852544"/>
    <w:rsid w:val="00852666"/>
    <w:rsid w:val="008529C9"/>
    <w:rsid w:val="008543E2"/>
    <w:rsid w:val="00854440"/>
    <w:rsid w:val="008547EC"/>
    <w:rsid w:val="008549FD"/>
    <w:rsid w:val="00854D1B"/>
    <w:rsid w:val="008557C2"/>
    <w:rsid w:val="008559AA"/>
    <w:rsid w:val="00855E0E"/>
    <w:rsid w:val="00855EF2"/>
    <w:rsid w:val="00856265"/>
    <w:rsid w:val="008574C9"/>
    <w:rsid w:val="00857CB2"/>
    <w:rsid w:val="0086028C"/>
    <w:rsid w:val="008605C9"/>
    <w:rsid w:val="00860890"/>
    <w:rsid w:val="00861CED"/>
    <w:rsid w:val="00862136"/>
    <w:rsid w:val="008629F5"/>
    <w:rsid w:val="00863FD9"/>
    <w:rsid w:val="008647D3"/>
    <w:rsid w:val="0086486D"/>
    <w:rsid w:val="008648B4"/>
    <w:rsid w:val="00864A1B"/>
    <w:rsid w:val="00865DEA"/>
    <w:rsid w:val="008667C7"/>
    <w:rsid w:val="00866B31"/>
    <w:rsid w:val="008674D3"/>
    <w:rsid w:val="00867C04"/>
    <w:rsid w:val="0087040D"/>
    <w:rsid w:val="00870C71"/>
    <w:rsid w:val="0087180C"/>
    <w:rsid w:val="0087237B"/>
    <w:rsid w:val="00875558"/>
    <w:rsid w:val="00875665"/>
    <w:rsid w:val="0087633B"/>
    <w:rsid w:val="00877909"/>
    <w:rsid w:val="0087793F"/>
    <w:rsid w:val="00877E23"/>
    <w:rsid w:val="00880186"/>
    <w:rsid w:val="00880658"/>
    <w:rsid w:val="00880E77"/>
    <w:rsid w:val="008810E0"/>
    <w:rsid w:val="008814E9"/>
    <w:rsid w:val="008815A6"/>
    <w:rsid w:val="00881ECE"/>
    <w:rsid w:val="00882602"/>
    <w:rsid w:val="008828B8"/>
    <w:rsid w:val="00882D71"/>
    <w:rsid w:val="00882FEB"/>
    <w:rsid w:val="00883A6D"/>
    <w:rsid w:val="00884431"/>
    <w:rsid w:val="008847E2"/>
    <w:rsid w:val="0088493D"/>
    <w:rsid w:val="00885527"/>
    <w:rsid w:val="00885FEA"/>
    <w:rsid w:val="00887AEE"/>
    <w:rsid w:val="0089106A"/>
    <w:rsid w:val="008915B9"/>
    <w:rsid w:val="00891D0E"/>
    <w:rsid w:val="00891F2D"/>
    <w:rsid w:val="00892823"/>
    <w:rsid w:val="00892973"/>
    <w:rsid w:val="00892DA7"/>
    <w:rsid w:val="00893574"/>
    <w:rsid w:val="008937CF"/>
    <w:rsid w:val="0089391E"/>
    <w:rsid w:val="00893F54"/>
    <w:rsid w:val="00894164"/>
    <w:rsid w:val="00894E69"/>
    <w:rsid w:val="008959C5"/>
    <w:rsid w:val="008959DA"/>
    <w:rsid w:val="00896260"/>
    <w:rsid w:val="00896374"/>
    <w:rsid w:val="0089664D"/>
    <w:rsid w:val="00896DBB"/>
    <w:rsid w:val="00896DED"/>
    <w:rsid w:val="0089739C"/>
    <w:rsid w:val="008A11E0"/>
    <w:rsid w:val="008A19BA"/>
    <w:rsid w:val="008A1C1F"/>
    <w:rsid w:val="008A1E65"/>
    <w:rsid w:val="008A25AD"/>
    <w:rsid w:val="008A2746"/>
    <w:rsid w:val="008A3033"/>
    <w:rsid w:val="008A40B8"/>
    <w:rsid w:val="008A422F"/>
    <w:rsid w:val="008A47D8"/>
    <w:rsid w:val="008A4881"/>
    <w:rsid w:val="008A5623"/>
    <w:rsid w:val="008A5C41"/>
    <w:rsid w:val="008A5D45"/>
    <w:rsid w:val="008A60AF"/>
    <w:rsid w:val="008A71D2"/>
    <w:rsid w:val="008A75CC"/>
    <w:rsid w:val="008A7695"/>
    <w:rsid w:val="008A77F1"/>
    <w:rsid w:val="008B0092"/>
    <w:rsid w:val="008B02DB"/>
    <w:rsid w:val="008B0311"/>
    <w:rsid w:val="008B0586"/>
    <w:rsid w:val="008B131E"/>
    <w:rsid w:val="008B1558"/>
    <w:rsid w:val="008B17AD"/>
    <w:rsid w:val="008B18CE"/>
    <w:rsid w:val="008B22EF"/>
    <w:rsid w:val="008B23F9"/>
    <w:rsid w:val="008B2858"/>
    <w:rsid w:val="008B2FA9"/>
    <w:rsid w:val="008B3A3C"/>
    <w:rsid w:val="008B40C1"/>
    <w:rsid w:val="008B4AE8"/>
    <w:rsid w:val="008B6106"/>
    <w:rsid w:val="008B63A3"/>
    <w:rsid w:val="008B68E8"/>
    <w:rsid w:val="008B7124"/>
    <w:rsid w:val="008B7393"/>
    <w:rsid w:val="008B7D9B"/>
    <w:rsid w:val="008C0936"/>
    <w:rsid w:val="008C0FDF"/>
    <w:rsid w:val="008C1016"/>
    <w:rsid w:val="008C1FCC"/>
    <w:rsid w:val="008C2172"/>
    <w:rsid w:val="008C25F1"/>
    <w:rsid w:val="008C2603"/>
    <w:rsid w:val="008C2C1A"/>
    <w:rsid w:val="008C47BF"/>
    <w:rsid w:val="008C4CBC"/>
    <w:rsid w:val="008C506B"/>
    <w:rsid w:val="008C55BE"/>
    <w:rsid w:val="008C58D1"/>
    <w:rsid w:val="008C6921"/>
    <w:rsid w:val="008C6BF2"/>
    <w:rsid w:val="008C6DF8"/>
    <w:rsid w:val="008C7B82"/>
    <w:rsid w:val="008D02E8"/>
    <w:rsid w:val="008D14FD"/>
    <w:rsid w:val="008D1AC5"/>
    <w:rsid w:val="008D1B27"/>
    <w:rsid w:val="008D2727"/>
    <w:rsid w:val="008D29E0"/>
    <w:rsid w:val="008D2D85"/>
    <w:rsid w:val="008D2E21"/>
    <w:rsid w:val="008D324D"/>
    <w:rsid w:val="008D4CF8"/>
    <w:rsid w:val="008D4D27"/>
    <w:rsid w:val="008D6444"/>
    <w:rsid w:val="008D757E"/>
    <w:rsid w:val="008D7BAC"/>
    <w:rsid w:val="008E020B"/>
    <w:rsid w:val="008E1A7F"/>
    <w:rsid w:val="008E1C5E"/>
    <w:rsid w:val="008E2336"/>
    <w:rsid w:val="008E233C"/>
    <w:rsid w:val="008E25CE"/>
    <w:rsid w:val="008E2F15"/>
    <w:rsid w:val="008E318D"/>
    <w:rsid w:val="008E405D"/>
    <w:rsid w:val="008E534A"/>
    <w:rsid w:val="008E539C"/>
    <w:rsid w:val="008E5435"/>
    <w:rsid w:val="008E69E3"/>
    <w:rsid w:val="008F02E3"/>
    <w:rsid w:val="008F03AE"/>
    <w:rsid w:val="008F0416"/>
    <w:rsid w:val="008F10EB"/>
    <w:rsid w:val="008F1208"/>
    <w:rsid w:val="008F1D0B"/>
    <w:rsid w:val="008F1F97"/>
    <w:rsid w:val="008F2369"/>
    <w:rsid w:val="008F2527"/>
    <w:rsid w:val="008F3AB2"/>
    <w:rsid w:val="008F3E49"/>
    <w:rsid w:val="008F484A"/>
    <w:rsid w:val="008F5906"/>
    <w:rsid w:val="008F5AD8"/>
    <w:rsid w:val="008F5B60"/>
    <w:rsid w:val="008F622E"/>
    <w:rsid w:val="008F65F5"/>
    <w:rsid w:val="008F7281"/>
    <w:rsid w:val="00900198"/>
    <w:rsid w:val="009003E2"/>
    <w:rsid w:val="009005FE"/>
    <w:rsid w:val="00900784"/>
    <w:rsid w:val="00901487"/>
    <w:rsid w:val="00901810"/>
    <w:rsid w:val="009019E6"/>
    <w:rsid w:val="00901F79"/>
    <w:rsid w:val="009025D9"/>
    <w:rsid w:val="0090277B"/>
    <w:rsid w:val="009038A4"/>
    <w:rsid w:val="00903914"/>
    <w:rsid w:val="00904118"/>
    <w:rsid w:val="00904905"/>
    <w:rsid w:val="0090490E"/>
    <w:rsid w:val="00904BD4"/>
    <w:rsid w:val="00904C1B"/>
    <w:rsid w:val="00904DEF"/>
    <w:rsid w:val="00904FCB"/>
    <w:rsid w:val="0090712B"/>
    <w:rsid w:val="00907C06"/>
    <w:rsid w:val="00910826"/>
    <w:rsid w:val="00910DC4"/>
    <w:rsid w:val="009114FF"/>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032"/>
    <w:rsid w:val="009203A9"/>
    <w:rsid w:val="00920E53"/>
    <w:rsid w:val="009213FE"/>
    <w:rsid w:val="009218B3"/>
    <w:rsid w:val="00921F9C"/>
    <w:rsid w:val="00922298"/>
    <w:rsid w:val="009227D2"/>
    <w:rsid w:val="00923269"/>
    <w:rsid w:val="00924767"/>
    <w:rsid w:val="00924C87"/>
    <w:rsid w:val="00925152"/>
    <w:rsid w:val="00925395"/>
    <w:rsid w:val="00925BE2"/>
    <w:rsid w:val="00925C60"/>
    <w:rsid w:val="00926E4A"/>
    <w:rsid w:val="00927171"/>
    <w:rsid w:val="00927D6E"/>
    <w:rsid w:val="009307C6"/>
    <w:rsid w:val="00930E75"/>
    <w:rsid w:val="00930F48"/>
    <w:rsid w:val="00931815"/>
    <w:rsid w:val="00931A82"/>
    <w:rsid w:val="00931C2C"/>
    <w:rsid w:val="00932A54"/>
    <w:rsid w:val="00932D6B"/>
    <w:rsid w:val="009331E0"/>
    <w:rsid w:val="00933598"/>
    <w:rsid w:val="009335B8"/>
    <w:rsid w:val="009335E4"/>
    <w:rsid w:val="009336FF"/>
    <w:rsid w:val="00934397"/>
    <w:rsid w:val="00934586"/>
    <w:rsid w:val="009348CC"/>
    <w:rsid w:val="00934FEF"/>
    <w:rsid w:val="009350E3"/>
    <w:rsid w:val="00935889"/>
    <w:rsid w:val="00936B54"/>
    <w:rsid w:val="00937030"/>
    <w:rsid w:val="00937F2C"/>
    <w:rsid w:val="00940589"/>
    <w:rsid w:val="0094091F"/>
    <w:rsid w:val="00941129"/>
    <w:rsid w:val="009420B7"/>
    <w:rsid w:val="0094267A"/>
    <w:rsid w:val="00942B32"/>
    <w:rsid w:val="00942EE1"/>
    <w:rsid w:val="00943560"/>
    <w:rsid w:val="00943633"/>
    <w:rsid w:val="009446CD"/>
    <w:rsid w:val="00944861"/>
    <w:rsid w:val="0094613B"/>
    <w:rsid w:val="009466C3"/>
    <w:rsid w:val="00946B46"/>
    <w:rsid w:val="009471AC"/>
    <w:rsid w:val="00947A9C"/>
    <w:rsid w:val="00947F7B"/>
    <w:rsid w:val="0095160A"/>
    <w:rsid w:val="009516C5"/>
    <w:rsid w:val="0095198B"/>
    <w:rsid w:val="009521B4"/>
    <w:rsid w:val="00952606"/>
    <w:rsid w:val="00952A60"/>
    <w:rsid w:val="00952D74"/>
    <w:rsid w:val="00955743"/>
    <w:rsid w:val="00955A52"/>
    <w:rsid w:val="00956E84"/>
    <w:rsid w:val="0095701A"/>
    <w:rsid w:val="0095732F"/>
    <w:rsid w:val="0095751B"/>
    <w:rsid w:val="00957A0C"/>
    <w:rsid w:val="00957EA4"/>
    <w:rsid w:val="0096065D"/>
    <w:rsid w:val="00960688"/>
    <w:rsid w:val="00960FEB"/>
    <w:rsid w:val="009617C9"/>
    <w:rsid w:val="0096231B"/>
    <w:rsid w:val="00963E7A"/>
    <w:rsid w:val="00964642"/>
    <w:rsid w:val="00964680"/>
    <w:rsid w:val="00964AE7"/>
    <w:rsid w:val="00965BE9"/>
    <w:rsid w:val="009661B4"/>
    <w:rsid w:val="00966BE8"/>
    <w:rsid w:val="00967661"/>
    <w:rsid w:val="00967CE6"/>
    <w:rsid w:val="00967DC2"/>
    <w:rsid w:val="00970140"/>
    <w:rsid w:val="00970853"/>
    <w:rsid w:val="00970BD0"/>
    <w:rsid w:val="00970DB0"/>
    <w:rsid w:val="00970F81"/>
    <w:rsid w:val="009718B3"/>
    <w:rsid w:val="009726EC"/>
    <w:rsid w:val="00972CC5"/>
    <w:rsid w:val="00974908"/>
    <w:rsid w:val="00974A15"/>
    <w:rsid w:val="00976A90"/>
    <w:rsid w:val="009778C1"/>
    <w:rsid w:val="00980279"/>
    <w:rsid w:val="00980ED7"/>
    <w:rsid w:val="00981756"/>
    <w:rsid w:val="00981863"/>
    <w:rsid w:val="00981B8C"/>
    <w:rsid w:val="00981C97"/>
    <w:rsid w:val="00981FFE"/>
    <w:rsid w:val="0098288C"/>
    <w:rsid w:val="00984440"/>
    <w:rsid w:val="00984E59"/>
    <w:rsid w:val="00984E93"/>
    <w:rsid w:val="00984FC8"/>
    <w:rsid w:val="009857C3"/>
    <w:rsid w:val="00985A0C"/>
    <w:rsid w:val="00985DBC"/>
    <w:rsid w:val="009862B9"/>
    <w:rsid w:val="009868D2"/>
    <w:rsid w:val="009874A3"/>
    <w:rsid w:val="00987B23"/>
    <w:rsid w:val="00990E4B"/>
    <w:rsid w:val="009910B9"/>
    <w:rsid w:val="009913B1"/>
    <w:rsid w:val="0099264C"/>
    <w:rsid w:val="00992A34"/>
    <w:rsid w:val="00994637"/>
    <w:rsid w:val="009948BF"/>
    <w:rsid w:val="009948E4"/>
    <w:rsid w:val="00994E55"/>
    <w:rsid w:val="00994EFF"/>
    <w:rsid w:val="009953CE"/>
    <w:rsid w:val="00995980"/>
    <w:rsid w:val="00995C5B"/>
    <w:rsid w:val="00996002"/>
    <w:rsid w:val="009961BF"/>
    <w:rsid w:val="009969BB"/>
    <w:rsid w:val="00996CC2"/>
    <w:rsid w:val="009A11D4"/>
    <w:rsid w:val="009A1424"/>
    <w:rsid w:val="009A1E19"/>
    <w:rsid w:val="009A2432"/>
    <w:rsid w:val="009A2463"/>
    <w:rsid w:val="009A27C5"/>
    <w:rsid w:val="009A37DA"/>
    <w:rsid w:val="009A38DA"/>
    <w:rsid w:val="009A4128"/>
    <w:rsid w:val="009A471C"/>
    <w:rsid w:val="009A481C"/>
    <w:rsid w:val="009A4CDB"/>
    <w:rsid w:val="009A7603"/>
    <w:rsid w:val="009B02FA"/>
    <w:rsid w:val="009B12CD"/>
    <w:rsid w:val="009B1545"/>
    <w:rsid w:val="009B1C22"/>
    <w:rsid w:val="009B2F56"/>
    <w:rsid w:val="009B4AE2"/>
    <w:rsid w:val="009B4DC9"/>
    <w:rsid w:val="009B5D53"/>
    <w:rsid w:val="009B622D"/>
    <w:rsid w:val="009B6C97"/>
    <w:rsid w:val="009B6D28"/>
    <w:rsid w:val="009B6DD6"/>
    <w:rsid w:val="009B7DD8"/>
    <w:rsid w:val="009C08C6"/>
    <w:rsid w:val="009C0980"/>
    <w:rsid w:val="009C0D2E"/>
    <w:rsid w:val="009C1660"/>
    <w:rsid w:val="009C2425"/>
    <w:rsid w:val="009C26C1"/>
    <w:rsid w:val="009C315F"/>
    <w:rsid w:val="009C3222"/>
    <w:rsid w:val="009C3511"/>
    <w:rsid w:val="009C3926"/>
    <w:rsid w:val="009C3AD9"/>
    <w:rsid w:val="009C3E05"/>
    <w:rsid w:val="009C3FBB"/>
    <w:rsid w:val="009C40C4"/>
    <w:rsid w:val="009C57EA"/>
    <w:rsid w:val="009C5E1D"/>
    <w:rsid w:val="009C60F8"/>
    <w:rsid w:val="009C6A56"/>
    <w:rsid w:val="009C753B"/>
    <w:rsid w:val="009C7692"/>
    <w:rsid w:val="009C78C2"/>
    <w:rsid w:val="009C7F3B"/>
    <w:rsid w:val="009D01FA"/>
    <w:rsid w:val="009D0476"/>
    <w:rsid w:val="009D1628"/>
    <w:rsid w:val="009D175C"/>
    <w:rsid w:val="009D2525"/>
    <w:rsid w:val="009D2B7A"/>
    <w:rsid w:val="009D340A"/>
    <w:rsid w:val="009D3E16"/>
    <w:rsid w:val="009D3F45"/>
    <w:rsid w:val="009D4394"/>
    <w:rsid w:val="009D5564"/>
    <w:rsid w:val="009D59D2"/>
    <w:rsid w:val="009D6286"/>
    <w:rsid w:val="009D66FA"/>
    <w:rsid w:val="009D6AE0"/>
    <w:rsid w:val="009D6BD1"/>
    <w:rsid w:val="009D6F5A"/>
    <w:rsid w:val="009D6FC3"/>
    <w:rsid w:val="009E03D8"/>
    <w:rsid w:val="009E1817"/>
    <w:rsid w:val="009E1BCF"/>
    <w:rsid w:val="009E2532"/>
    <w:rsid w:val="009E2839"/>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A0D"/>
    <w:rsid w:val="009F0F0A"/>
    <w:rsid w:val="009F1279"/>
    <w:rsid w:val="009F1A54"/>
    <w:rsid w:val="009F2AFE"/>
    <w:rsid w:val="009F2FC5"/>
    <w:rsid w:val="009F396E"/>
    <w:rsid w:val="009F3972"/>
    <w:rsid w:val="009F3C63"/>
    <w:rsid w:val="009F4B03"/>
    <w:rsid w:val="009F5FD8"/>
    <w:rsid w:val="009F63A6"/>
    <w:rsid w:val="009F7F5A"/>
    <w:rsid w:val="00A00328"/>
    <w:rsid w:val="00A00CE2"/>
    <w:rsid w:val="00A00E21"/>
    <w:rsid w:val="00A01A1F"/>
    <w:rsid w:val="00A01C6C"/>
    <w:rsid w:val="00A0251D"/>
    <w:rsid w:val="00A02AE9"/>
    <w:rsid w:val="00A033CB"/>
    <w:rsid w:val="00A04420"/>
    <w:rsid w:val="00A04791"/>
    <w:rsid w:val="00A0487F"/>
    <w:rsid w:val="00A049EF"/>
    <w:rsid w:val="00A05C96"/>
    <w:rsid w:val="00A05F40"/>
    <w:rsid w:val="00A06F2C"/>
    <w:rsid w:val="00A11E7A"/>
    <w:rsid w:val="00A11F19"/>
    <w:rsid w:val="00A12F79"/>
    <w:rsid w:val="00A13496"/>
    <w:rsid w:val="00A13553"/>
    <w:rsid w:val="00A136A8"/>
    <w:rsid w:val="00A1440E"/>
    <w:rsid w:val="00A1474A"/>
    <w:rsid w:val="00A14D9D"/>
    <w:rsid w:val="00A14DBD"/>
    <w:rsid w:val="00A14F5A"/>
    <w:rsid w:val="00A15468"/>
    <w:rsid w:val="00A17F6F"/>
    <w:rsid w:val="00A20175"/>
    <w:rsid w:val="00A20263"/>
    <w:rsid w:val="00A20AB1"/>
    <w:rsid w:val="00A20B86"/>
    <w:rsid w:val="00A20D0B"/>
    <w:rsid w:val="00A20D2D"/>
    <w:rsid w:val="00A2114F"/>
    <w:rsid w:val="00A21981"/>
    <w:rsid w:val="00A226BC"/>
    <w:rsid w:val="00A2373A"/>
    <w:rsid w:val="00A23E0A"/>
    <w:rsid w:val="00A2442A"/>
    <w:rsid w:val="00A24C23"/>
    <w:rsid w:val="00A253F6"/>
    <w:rsid w:val="00A25AE5"/>
    <w:rsid w:val="00A25B0A"/>
    <w:rsid w:val="00A26503"/>
    <w:rsid w:val="00A27074"/>
    <w:rsid w:val="00A27281"/>
    <w:rsid w:val="00A273DA"/>
    <w:rsid w:val="00A30101"/>
    <w:rsid w:val="00A30788"/>
    <w:rsid w:val="00A30C57"/>
    <w:rsid w:val="00A30FBF"/>
    <w:rsid w:val="00A31443"/>
    <w:rsid w:val="00A320F1"/>
    <w:rsid w:val="00A32827"/>
    <w:rsid w:val="00A33155"/>
    <w:rsid w:val="00A34283"/>
    <w:rsid w:val="00A34611"/>
    <w:rsid w:val="00A34D82"/>
    <w:rsid w:val="00A3612D"/>
    <w:rsid w:val="00A36B1F"/>
    <w:rsid w:val="00A37854"/>
    <w:rsid w:val="00A37E6E"/>
    <w:rsid w:val="00A40135"/>
    <w:rsid w:val="00A401A1"/>
    <w:rsid w:val="00A42CDB"/>
    <w:rsid w:val="00A42FDE"/>
    <w:rsid w:val="00A43188"/>
    <w:rsid w:val="00A43ABC"/>
    <w:rsid w:val="00A452AF"/>
    <w:rsid w:val="00A4558E"/>
    <w:rsid w:val="00A45FAB"/>
    <w:rsid w:val="00A461C8"/>
    <w:rsid w:val="00A4637D"/>
    <w:rsid w:val="00A463B7"/>
    <w:rsid w:val="00A46C0E"/>
    <w:rsid w:val="00A47607"/>
    <w:rsid w:val="00A477EA"/>
    <w:rsid w:val="00A477F2"/>
    <w:rsid w:val="00A510DA"/>
    <w:rsid w:val="00A517B3"/>
    <w:rsid w:val="00A5217A"/>
    <w:rsid w:val="00A527C1"/>
    <w:rsid w:val="00A52B8F"/>
    <w:rsid w:val="00A53B14"/>
    <w:rsid w:val="00A53CFA"/>
    <w:rsid w:val="00A553CC"/>
    <w:rsid w:val="00A55F84"/>
    <w:rsid w:val="00A56B55"/>
    <w:rsid w:val="00A571F4"/>
    <w:rsid w:val="00A572B9"/>
    <w:rsid w:val="00A57968"/>
    <w:rsid w:val="00A608ED"/>
    <w:rsid w:val="00A60CB2"/>
    <w:rsid w:val="00A617D6"/>
    <w:rsid w:val="00A62FF3"/>
    <w:rsid w:val="00A6430B"/>
    <w:rsid w:val="00A64393"/>
    <w:rsid w:val="00A64550"/>
    <w:rsid w:val="00A64CFC"/>
    <w:rsid w:val="00A65462"/>
    <w:rsid w:val="00A65785"/>
    <w:rsid w:val="00A65A1B"/>
    <w:rsid w:val="00A65C90"/>
    <w:rsid w:val="00A65FA6"/>
    <w:rsid w:val="00A66CAA"/>
    <w:rsid w:val="00A71FC1"/>
    <w:rsid w:val="00A72354"/>
    <w:rsid w:val="00A7261A"/>
    <w:rsid w:val="00A72BC2"/>
    <w:rsid w:val="00A734F1"/>
    <w:rsid w:val="00A735D9"/>
    <w:rsid w:val="00A74483"/>
    <w:rsid w:val="00A751E9"/>
    <w:rsid w:val="00A75CF9"/>
    <w:rsid w:val="00A761FE"/>
    <w:rsid w:val="00A766C6"/>
    <w:rsid w:val="00A76BFC"/>
    <w:rsid w:val="00A76E62"/>
    <w:rsid w:val="00A77267"/>
    <w:rsid w:val="00A77517"/>
    <w:rsid w:val="00A77F40"/>
    <w:rsid w:val="00A77F7B"/>
    <w:rsid w:val="00A81DE5"/>
    <w:rsid w:val="00A820A3"/>
    <w:rsid w:val="00A82108"/>
    <w:rsid w:val="00A824AE"/>
    <w:rsid w:val="00A8267A"/>
    <w:rsid w:val="00A82DDE"/>
    <w:rsid w:val="00A82E59"/>
    <w:rsid w:val="00A83410"/>
    <w:rsid w:val="00A8520C"/>
    <w:rsid w:val="00A854EE"/>
    <w:rsid w:val="00A85A95"/>
    <w:rsid w:val="00A86085"/>
    <w:rsid w:val="00A86457"/>
    <w:rsid w:val="00A90485"/>
    <w:rsid w:val="00A91507"/>
    <w:rsid w:val="00A91DD5"/>
    <w:rsid w:val="00A91FD4"/>
    <w:rsid w:val="00A92996"/>
    <w:rsid w:val="00A92C28"/>
    <w:rsid w:val="00A92C81"/>
    <w:rsid w:val="00A9367A"/>
    <w:rsid w:val="00A94077"/>
    <w:rsid w:val="00A940D3"/>
    <w:rsid w:val="00A941C9"/>
    <w:rsid w:val="00A94379"/>
    <w:rsid w:val="00A95344"/>
    <w:rsid w:val="00A95587"/>
    <w:rsid w:val="00A96362"/>
    <w:rsid w:val="00A972B4"/>
    <w:rsid w:val="00A976E2"/>
    <w:rsid w:val="00AA0C5F"/>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9D5"/>
    <w:rsid w:val="00AB3ACE"/>
    <w:rsid w:val="00AB420C"/>
    <w:rsid w:val="00AB45C4"/>
    <w:rsid w:val="00AB45DE"/>
    <w:rsid w:val="00AB4696"/>
    <w:rsid w:val="00AB471A"/>
    <w:rsid w:val="00AB47C5"/>
    <w:rsid w:val="00AB5B99"/>
    <w:rsid w:val="00AB6449"/>
    <w:rsid w:val="00AB72B4"/>
    <w:rsid w:val="00AB73AD"/>
    <w:rsid w:val="00AB7BB6"/>
    <w:rsid w:val="00AC1384"/>
    <w:rsid w:val="00AC146C"/>
    <w:rsid w:val="00AC14A1"/>
    <w:rsid w:val="00AC19D7"/>
    <w:rsid w:val="00AC22B3"/>
    <w:rsid w:val="00AC25D7"/>
    <w:rsid w:val="00AC2DBC"/>
    <w:rsid w:val="00AC3213"/>
    <w:rsid w:val="00AC452C"/>
    <w:rsid w:val="00AC5787"/>
    <w:rsid w:val="00AC5F4D"/>
    <w:rsid w:val="00AC72A9"/>
    <w:rsid w:val="00AC73BB"/>
    <w:rsid w:val="00AD0083"/>
    <w:rsid w:val="00AD199D"/>
    <w:rsid w:val="00AD3985"/>
    <w:rsid w:val="00AD4048"/>
    <w:rsid w:val="00AD4805"/>
    <w:rsid w:val="00AD5C58"/>
    <w:rsid w:val="00AD6445"/>
    <w:rsid w:val="00AD74E3"/>
    <w:rsid w:val="00AD7FD9"/>
    <w:rsid w:val="00AE0264"/>
    <w:rsid w:val="00AE0E9D"/>
    <w:rsid w:val="00AE151F"/>
    <w:rsid w:val="00AE1A5A"/>
    <w:rsid w:val="00AE1A7B"/>
    <w:rsid w:val="00AE1AE9"/>
    <w:rsid w:val="00AE1D8A"/>
    <w:rsid w:val="00AE315D"/>
    <w:rsid w:val="00AE31A1"/>
    <w:rsid w:val="00AE364A"/>
    <w:rsid w:val="00AE3AC1"/>
    <w:rsid w:val="00AE40FF"/>
    <w:rsid w:val="00AE4BA6"/>
    <w:rsid w:val="00AE5441"/>
    <w:rsid w:val="00AE5A4A"/>
    <w:rsid w:val="00AE6E9C"/>
    <w:rsid w:val="00AE76C6"/>
    <w:rsid w:val="00AE7E11"/>
    <w:rsid w:val="00AF0359"/>
    <w:rsid w:val="00AF1964"/>
    <w:rsid w:val="00AF2087"/>
    <w:rsid w:val="00AF2428"/>
    <w:rsid w:val="00AF2CF3"/>
    <w:rsid w:val="00AF2EAA"/>
    <w:rsid w:val="00AF34BD"/>
    <w:rsid w:val="00AF3B2B"/>
    <w:rsid w:val="00AF3DB2"/>
    <w:rsid w:val="00AF4080"/>
    <w:rsid w:val="00AF422F"/>
    <w:rsid w:val="00AF5094"/>
    <w:rsid w:val="00AF5F5F"/>
    <w:rsid w:val="00AF6FD9"/>
    <w:rsid w:val="00AF79E3"/>
    <w:rsid w:val="00B00E07"/>
    <w:rsid w:val="00B00FE7"/>
    <w:rsid w:val="00B01A40"/>
    <w:rsid w:val="00B0233F"/>
    <w:rsid w:val="00B02971"/>
    <w:rsid w:val="00B033F2"/>
    <w:rsid w:val="00B03841"/>
    <w:rsid w:val="00B03D75"/>
    <w:rsid w:val="00B04456"/>
    <w:rsid w:val="00B04A25"/>
    <w:rsid w:val="00B04B8F"/>
    <w:rsid w:val="00B0504B"/>
    <w:rsid w:val="00B05EBA"/>
    <w:rsid w:val="00B06876"/>
    <w:rsid w:val="00B101B3"/>
    <w:rsid w:val="00B14C77"/>
    <w:rsid w:val="00B14E2B"/>
    <w:rsid w:val="00B153A7"/>
    <w:rsid w:val="00B15C98"/>
    <w:rsid w:val="00B166A6"/>
    <w:rsid w:val="00B16BC3"/>
    <w:rsid w:val="00B1713B"/>
    <w:rsid w:val="00B219FF"/>
    <w:rsid w:val="00B21CE8"/>
    <w:rsid w:val="00B21FF5"/>
    <w:rsid w:val="00B225F7"/>
    <w:rsid w:val="00B22C61"/>
    <w:rsid w:val="00B22C9A"/>
    <w:rsid w:val="00B23016"/>
    <w:rsid w:val="00B23189"/>
    <w:rsid w:val="00B236C2"/>
    <w:rsid w:val="00B2423A"/>
    <w:rsid w:val="00B24D7B"/>
    <w:rsid w:val="00B24F65"/>
    <w:rsid w:val="00B252F4"/>
    <w:rsid w:val="00B259AC"/>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751"/>
    <w:rsid w:val="00B46D3B"/>
    <w:rsid w:val="00B47221"/>
    <w:rsid w:val="00B477BA"/>
    <w:rsid w:val="00B5002A"/>
    <w:rsid w:val="00B500F4"/>
    <w:rsid w:val="00B50516"/>
    <w:rsid w:val="00B50CDB"/>
    <w:rsid w:val="00B50CF3"/>
    <w:rsid w:val="00B5113E"/>
    <w:rsid w:val="00B51D52"/>
    <w:rsid w:val="00B522A6"/>
    <w:rsid w:val="00B52422"/>
    <w:rsid w:val="00B5410F"/>
    <w:rsid w:val="00B54F7E"/>
    <w:rsid w:val="00B55061"/>
    <w:rsid w:val="00B5514C"/>
    <w:rsid w:val="00B56DB2"/>
    <w:rsid w:val="00B572AA"/>
    <w:rsid w:val="00B5754C"/>
    <w:rsid w:val="00B57DC8"/>
    <w:rsid w:val="00B60303"/>
    <w:rsid w:val="00B61144"/>
    <w:rsid w:val="00B61470"/>
    <w:rsid w:val="00B616E8"/>
    <w:rsid w:val="00B61A7B"/>
    <w:rsid w:val="00B6359D"/>
    <w:rsid w:val="00B636C8"/>
    <w:rsid w:val="00B63FE1"/>
    <w:rsid w:val="00B64393"/>
    <w:rsid w:val="00B647AD"/>
    <w:rsid w:val="00B64D2F"/>
    <w:rsid w:val="00B65314"/>
    <w:rsid w:val="00B653E8"/>
    <w:rsid w:val="00B65750"/>
    <w:rsid w:val="00B65A91"/>
    <w:rsid w:val="00B66693"/>
    <w:rsid w:val="00B67084"/>
    <w:rsid w:val="00B677B1"/>
    <w:rsid w:val="00B67A3B"/>
    <w:rsid w:val="00B67B3A"/>
    <w:rsid w:val="00B706EE"/>
    <w:rsid w:val="00B70DBC"/>
    <w:rsid w:val="00B7133B"/>
    <w:rsid w:val="00B716EA"/>
    <w:rsid w:val="00B72570"/>
    <w:rsid w:val="00B72C5D"/>
    <w:rsid w:val="00B73586"/>
    <w:rsid w:val="00B73660"/>
    <w:rsid w:val="00B73A51"/>
    <w:rsid w:val="00B74058"/>
    <w:rsid w:val="00B74DB5"/>
    <w:rsid w:val="00B74FF1"/>
    <w:rsid w:val="00B75709"/>
    <w:rsid w:val="00B75D05"/>
    <w:rsid w:val="00B77011"/>
    <w:rsid w:val="00B775E8"/>
    <w:rsid w:val="00B778E6"/>
    <w:rsid w:val="00B800E6"/>
    <w:rsid w:val="00B8010B"/>
    <w:rsid w:val="00B806BE"/>
    <w:rsid w:val="00B80783"/>
    <w:rsid w:val="00B810B1"/>
    <w:rsid w:val="00B816E8"/>
    <w:rsid w:val="00B81C74"/>
    <w:rsid w:val="00B81FF1"/>
    <w:rsid w:val="00B82875"/>
    <w:rsid w:val="00B834C0"/>
    <w:rsid w:val="00B83CDB"/>
    <w:rsid w:val="00B8401B"/>
    <w:rsid w:val="00B84A78"/>
    <w:rsid w:val="00B84EC6"/>
    <w:rsid w:val="00B8590E"/>
    <w:rsid w:val="00B861C6"/>
    <w:rsid w:val="00B86E0F"/>
    <w:rsid w:val="00B86E5A"/>
    <w:rsid w:val="00B872D0"/>
    <w:rsid w:val="00B92837"/>
    <w:rsid w:val="00B92C04"/>
    <w:rsid w:val="00B92D29"/>
    <w:rsid w:val="00B93F01"/>
    <w:rsid w:val="00B93F42"/>
    <w:rsid w:val="00B946A4"/>
    <w:rsid w:val="00B9497A"/>
    <w:rsid w:val="00B94D91"/>
    <w:rsid w:val="00B94DFC"/>
    <w:rsid w:val="00B952B2"/>
    <w:rsid w:val="00B960D2"/>
    <w:rsid w:val="00B9659A"/>
    <w:rsid w:val="00B96B3C"/>
    <w:rsid w:val="00B974B5"/>
    <w:rsid w:val="00B97640"/>
    <w:rsid w:val="00B97D3C"/>
    <w:rsid w:val="00BA1FC9"/>
    <w:rsid w:val="00BA26AC"/>
    <w:rsid w:val="00BA3194"/>
    <w:rsid w:val="00BA3ADE"/>
    <w:rsid w:val="00BA4AA1"/>
    <w:rsid w:val="00BA57A9"/>
    <w:rsid w:val="00BA57FF"/>
    <w:rsid w:val="00BA5CF1"/>
    <w:rsid w:val="00BA67CC"/>
    <w:rsid w:val="00BA6EE8"/>
    <w:rsid w:val="00BA7951"/>
    <w:rsid w:val="00BA7DEE"/>
    <w:rsid w:val="00BB04EF"/>
    <w:rsid w:val="00BB21B4"/>
    <w:rsid w:val="00BB3295"/>
    <w:rsid w:val="00BB36B4"/>
    <w:rsid w:val="00BB55A9"/>
    <w:rsid w:val="00BB5667"/>
    <w:rsid w:val="00BB66EE"/>
    <w:rsid w:val="00BB6B86"/>
    <w:rsid w:val="00BB78B8"/>
    <w:rsid w:val="00BC1282"/>
    <w:rsid w:val="00BC1A30"/>
    <w:rsid w:val="00BC387B"/>
    <w:rsid w:val="00BC3F35"/>
    <w:rsid w:val="00BC43BB"/>
    <w:rsid w:val="00BC46D6"/>
    <w:rsid w:val="00BC5126"/>
    <w:rsid w:val="00BC6136"/>
    <w:rsid w:val="00BC6406"/>
    <w:rsid w:val="00BC6D6A"/>
    <w:rsid w:val="00BC6EEA"/>
    <w:rsid w:val="00BC740E"/>
    <w:rsid w:val="00BC75D7"/>
    <w:rsid w:val="00BC7A7F"/>
    <w:rsid w:val="00BD000F"/>
    <w:rsid w:val="00BD0178"/>
    <w:rsid w:val="00BD0692"/>
    <w:rsid w:val="00BD0BCB"/>
    <w:rsid w:val="00BD0F6D"/>
    <w:rsid w:val="00BD15E0"/>
    <w:rsid w:val="00BD285A"/>
    <w:rsid w:val="00BD2EB0"/>
    <w:rsid w:val="00BD2FC8"/>
    <w:rsid w:val="00BD36C7"/>
    <w:rsid w:val="00BD3E8C"/>
    <w:rsid w:val="00BD4077"/>
    <w:rsid w:val="00BD44B7"/>
    <w:rsid w:val="00BD4EA5"/>
    <w:rsid w:val="00BD50AA"/>
    <w:rsid w:val="00BD5734"/>
    <w:rsid w:val="00BD5CC1"/>
    <w:rsid w:val="00BD6822"/>
    <w:rsid w:val="00BD70BB"/>
    <w:rsid w:val="00BD7200"/>
    <w:rsid w:val="00BD7D2B"/>
    <w:rsid w:val="00BE013F"/>
    <w:rsid w:val="00BE0618"/>
    <w:rsid w:val="00BE1119"/>
    <w:rsid w:val="00BE22DC"/>
    <w:rsid w:val="00BE3797"/>
    <w:rsid w:val="00BE3A4C"/>
    <w:rsid w:val="00BE41CB"/>
    <w:rsid w:val="00BE66F7"/>
    <w:rsid w:val="00BE7C2D"/>
    <w:rsid w:val="00BF011E"/>
    <w:rsid w:val="00BF044E"/>
    <w:rsid w:val="00BF0894"/>
    <w:rsid w:val="00BF10A2"/>
    <w:rsid w:val="00BF1103"/>
    <w:rsid w:val="00BF1331"/>
    <w:rsid w:val="00BF181F"/>
    <w:rsid w:val="00BF2300"/>
    <w:rsid w:val="00BF238F"/>
    <w:rsid w:val="00BF4514"/>
    <w:rsid w:val="00BF47BB"/>
    <w:rsid w:val="00BF55D5"/>
    <w:rsid w:val="00BF60EA"/>
    <w:rsid w:val="00BF6333"/>
    <w:rsid w:val="00BF7205"/>
    <w:rsid w:val="00BF78A2"/>
    <w:rsid w:val="00C00548"/>
    <w:rsid w:val="00C00947"/>
    <w:rsid w:val="00C00A7B"/>
    <w:rsid w:val="00C01A00"/>
    <w:rsid w:val="00C020ED"/>
    <w:rsid w:val="00C02271"/>
    <w:rsid w:val="00C039F4"/>
    <w:rsid w:val="00C03E44"/>
    <w:rsid w:val="00C04DDA"/>
    <w:rsid w:val="00C05647"/>
    <w:rsid w:val="00C05DB9"/>
    <w:rsid w:val="00C05EA1"/>
    <w:rsid w:val="00C061D9"/>
    <w:rsid w:val="00C065CB"/>
    <w:rsid w:val="00C06A0D"/>
    <w:rsid w:val="00C078E1"/>
    <w:rsid w:val="00C07ED3"/>
    <w:rsid w:val="00C10076"/>
    <w:rsid w:val="00C10847"/>
    <w:rsid w:val="00C10B3E"/>
    <w:rsid w:val="00C10CCE"/>
    <w:rsid w:val="00C10DA4"/>
    <w:rsid w:val="00C110A2"/>
    <w:rsid w:val="00C1131C"/>
    <w:rsid w:val="00C12123"/>
    <w:rsid w:val="00C1243E"/>
    <w:rsid w:val="00C12970"/>
    <w:rsid w:val="00C1386A"/>
    <w:rsid w:val="00C13CD7"/>
    <w:rsid w:val="00C13DAD"/>
    <w:rsid w:val="00C14142"/>
    <w:rsid w:val="00C14526"/>
    <w:rsid w:val="00C15E72"/>
    <w:rsid w:val="00C1613C"/>
    <w:rsid w:val="00C16ACF"/>
    <w:rsid w:val="00C16E24"/>
    <w:rsid w:val="00C17B66"/>
    <w:rsid w:val="00C17C81"/>
    <w:rsid w:val="00C2018E"/>
    <w:rsid w:val="00C2034C"/>
    <w:rsid w:val="00C208FC"/>
    <w:rsid w:val="00C21389"/>
    <w:rsid w:val="00C21C5E"/>
    <w:rsid w:val="00C22294"/>
    <w:rsid w:val="00C2319F"/>
    <w:rsid w:val="00C2331F"/>
    <w:rsid w:val="00C23AD9"/>
    <w:rsid w:val="00C243FC"/>
    <w:rsid w:val="00C250BD"/>
    <w:rsid w:val="00C25532"/>
    <w:rsid w:val="00C26857"/>
    <w:rsid w:val="00C26A22"/>
    <w:rsid w:val="00C2731C"/>
    <w:rsid w:val="00C27570"/>
    <w:rsid w:val="00C27FB3"/>
    <w:rsid w:val="00C306EE"/>
    <w:rsid w:val="00C30820"/>
    <w:rsid w:val="00C30A64"/>
    <w:rsid w:val="00C30C6E"/>
    <w:rsid w:val="00C32715"/>
    <w:rsid w:val="00C32EC7"/>
    <w:rsid w:val="00C331F5"/>
    <w:rsid w:val="00C33286"/>
    <w:rsid w:val="00C334D1"/>
    <w:rsid w:val="00C336CD"/>
    <w:rsid w:val="00C3480A"/>
    <w:rsid w:val="00C35BCA"/>
    <w:rsid w:val="00C3626D"/>
    <w:rsid w:val="00C362B9"/>
    <w:rsid w:val="00C36F9D"/>
    <w:rsid w:val="00C40140"/>
    <w:rsid w:val="00C403C6"/>
    <w:rsid w:val="00C408E4"/>
    <w:rsid w:val="00C4114B"/>
    <w:rsid w:val="00C415D8"/>
    <w:rsid w:val="00C41757"/>
    <w:rsid w:val="00C41A50"/>
    <w:rsid w:val="00C41EB3"/>
    <w:rsid w:val="00C41F82"/>
    <w:rsid w:val="00C42DA1"/>
    <w:rsid w:val="00C42E66"/>
    <w:rsid w:val="00C430E0"/>
    <w:rsid w:val="00C432A6"/>
    <w:rsid w:val="00C434CB"/>
    <w:rsid w:val="00C44116"/>
    <w:rsid w:val="00C44875"/>
    <w:rsid w:val="00C44BB1"/>
    <w:rsid w:val="00C45614"/>
    <w:rsid w:val="00C45F0D"/>
    <w:rsid w:val="00C469E4"/>
    <w:rsid w:val="00C5107F"/>
    <w:rsid w:val="00C5187B"/>
    <w:rsid w:val="00C51913"/>
    <w:rsid w:val="00C51943"/>
    <w:rsid w:val="00C51D35"/>
    <w:rsid w:val="00C51E52"/>
    <w:rsid w:val="00C524E3"/>
    <w:rsid w:val="00C533DA"/>
    <w:rsid w:val="00C549CC"/>
    <w:rsid w:val="00C570FA"/>
    <w:rsid w:val="00C57203"/>
    <w:rsid w:val="00C57B17"/>
    <w:rsid w:val="00C603F3"/>
    <w:rsid w:val="00C604DC"/>
    <w:rsid w:val="00C60DC2"/>
    <w:rsid w:val="00C61AF6"/>
    <w:rsid w:val="00C62991"/>
    <w:rsid w:val="00C6340F"/>
    <w:rsid w:val="00C63C42"/>
    <w:rsid w:val="00C6424B"/>
    <w:rsid w:val="00C64618"/>
    <w:rsid w:val="00C64812"/>
    <w:rsid w:val="00C64952"/>
    <w:rsid w:val="00C6512D"/>
    <w:rsid w:val="00C66097"/>
    <w:rsid w:val="00C66432"/>
    <w:rsid w:val="00C666EA"/>
    <w:rsid w:val="00C668AE"/>
    <w:rsid w:val="00C67107"/>
    <w:rsid w:val="00C6721D"/>
    <w:rsid w:val="00C70A48"/>
    <w:rsid w:val="00C71139"/>
    <w:rsid w:val="00C72079"/>
    <w:rsid w:val="00C726F4"/>
    <w:rsid w:val="00C7378E"/>
    <w:rsid w:val="00C737F5"/>
    <w:rsid w:val="00C73B00"/>
    <w:rsid w:val="00C746F2"/>
    <w:rsid w:val="00C74995"/>
    <w:rsid w:val="00C7549B"/>
    <w:rsid w:val="00C7556C"/>
    <w:rsid w:val="00C75BBE"/>
    <w:rsid w:val="00C75EB5"/>
    <w:rsid w:val="00C7694A"/>
    <w:rsid w:val="00C769CB"/>
    <w:rsid w:val="00C77551"/>
    <w:rsid w:val="00C77584"/>
    <w:rsid w:val="00C77F8D"/>
    <w:rsid w:val="00C8062C"/>
    <w:rsid w:val="00C80A0F"/>
    <w:rsid w:val="00C80FDE"/>
    <w:rsid w:val="00C810D0"/>
    <w:rsid w:val="00C8172A"/>
    <w:rsid w:val="00C82564"/>
    <w:rsid w:val="00C82BFC"/>
    <w:rsid w:val="00C82CC7"/>
    <w:rsid w:val="00C82E86"/>
    <w:rsid w:val="00C840FB"/>
    <w:rsid w:val="00C8415C"/>
    <w:rsid w:val="00C87040"/>
    <w:rsid w:val="00C87247"/>
    <w:rsid w:val="00C87AD1"/>
    <w:rsid w:val="00C87B77"/>
    <w:rsid w:val="00C87BB6"/>
    <w:rsid w:val="00C87DB3"/>
    <w:rsid w:val="00C914F4"/>
    <w:rsid w:val="00C929C3"/>
    <w:rsid w:val="00C92DEE"/>
    <w:rsid w:val="00C93DC5"/>
    <w:rsid w:val="00C94C39"/>
    <w:rsid w:val="00C94C6D"/>
    <w:rsid w:val="00C956CE"/>
    <w:rsid w:val="00C95F35"/>
    <w:rsid w:val="00C97249"/>
    <w:rsid w:val="00C97E56"/>
    <w:rsid w:val="00C97FF1"/>
    <w:rsid w:val="00CA00FD"/>
    <w:rsid w:val="00CA12B2"/>
    <w:rsid w:val="00CA18AD"/>
    <w:rsid w:val="00CA219D"/>
    <w:rsid w:val="00CA4481"/>
    <w:rsid w:val="00CA46CF"/>
    <w:rsid w:val="00CA50FF"/>
    <w:rsid w:val="00CA5158"/>
    <w:rsid w:val="00CA521B"/>
    <w:rsid w:val="00CA5291"/>
    <w:rsid w:val="00CA52BA"/>
    <w:rsid w:val="00CA5480"/>
    <w:rsid w:val="00CA59B2"/>
    <w:rsid w:val="00CA5A82"/>
    <w:rsid w:val="00CA6241"/>
    <w:rsid w:val="00CA723C"/>
    <w:rsid w:val="00CA784D"/>
    <w:rsid w:val="00CA7CFF"/>
    <w:rsid w:val="00CA7D08"/>
    <w:rsid w:val="00CB0F69"/>
    <w:rsid w:val="00CB20A0"/>
    <w:rsid w:val="00CB27F5"/>
    <w:rsid w:val="00CB3347"/>
    <w:rsid w:val="00CB3513"/>
    <w:rsid w:val="00CB3598"/>
    <w:rsid w:val="00CB422D"/>
    <w:rsid w:val="00CB4BF7"/>
    <w:rsid w:val="00CB6847"/>
    <w:rsid w:val="00CC0A3A"/>
    <w:rsid w:val="00CC1021"/>
    <w:rsid w:val="00CC11E1"/>
    <w:rsid w:val="00CC1715"/>
    <w:rsid w:val="00CC2A1C"/>
    <w:rsid w:val="00CC2BFA"/>
    <w:rsid w:val="00CC2DBE"/>
    <w:rsid w:val="00CC35B6"/>
    <w:rsid w:val="00CC38E5"/>
    <w:rsid w:val="00CC3F8A"/>
    <w:rsid w:val="00CC4A20"/>
    <w:rsid w:val="00CC5313"/>
    <w:rsid w:val="00CC53B8"/>
    <w:rsid w:val="00CC6AE3"/>
    <w:rsid w:val="00CC6BD9"/>
    <w:rsid w:val="00CC6F26"/>
    <w:rsid w:val="00CC7445"/>
    <w:rsid w:val="00CC785B"/>
    <w:rsid w:val="00CC7E28"/>
    <w:rsid w:val="00CD0135"/>
    <w:rsid w:val="00CD01AF"/>
    <w:rsid w:val="00CD01D4"/>
    <w:rsid w:val="00CD0571"/>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6172"/>
    <w:rsid w:val="00CD6506"/>
    <w:rsid w:val="00CD7874"/>
    <w:rsid w:val="00CD7C1F"/>
    <w:rsid w:val="00CE03D9"/>
    <w:rsid w:val="00CE087E"/>
    <w:rsid w:val="00CE0FD9"/>
    <w:rsid w:val="00CE161D"/>
    <w:rsid w:val="00CE1915"/>
    <w:rsid w:val="00CE2697"/>
    <w:rsid w:val="00CE26A0"/>
    <w:rsid w:val="00CE390F"/>
    <w:rsid w:val="00CE41C9"/>
    <w:rsid w:val="00CE4680"/>
    <w:rsid w:val="00CE4BFC"/>
    <w:rsid w:val="00CE5489"/>
    <w:rsid w:val="00CE55F9"/>
    <w:rsid w:val="00CE6AD7"/>
    <w:rsid w:val="00CE7CCE"/>
    <w:rsid w:val="00CF01AD"/>
    <w:rsid w:val="00CF0352"/>
    <w:rsid w:val="00CF0409"/>
    <w:rsid w:val="00CF104D"/>
    <w:rsid w:val="00CF1E25"/>
    <w:rsid w:val="00CF25EC"/>
    <w:rsid w:val="00CF2887"/>
    <w:rsid w:val="00CF431E"/>
    <w:rsid w:val="00CF525A"/>
    <w:rsid w:val="00CF56B4"/>
    <w:rsid w:val="00CF6C64"/>
    <w:rsid w:val="00CF7EB9"/>
    <w:rsid w:val="00D01774"/>
    <w:rsid w:val="00D021BF"/>
    <w:rsid w:val="00D0266D"/>
    <w:rsid w:val="00D026B6"/>
    <w:rsid w:val="00D02707"/>
    <w:rsid w:val="00D02F78"/>
    <w:rsid w:val="00D033BF"/>
    <w:rsid w:val="00D03599"/>
    <w:rsid w:val="00D05033"/>
    <w:rsid w:val="00D0552E"/>
    <w:rsid w:val="00D05882"/>
    <w:rsid w:val="00D068E7"/>
    <w:rsid w:val="00D06F8A"/>
    <w:rsid w:val="00D073FD"/>
    <w:rsid w:val="00D07FF5"/>
    <w:rsid w:val="00D1006D"/>
    <w:rsid w:val="00D10E12"/>
    <w:rsid w:val="00D11BC6"/>
    <w:rsid w:val="00D141DE"/>
    <w:rsid w:val="00D1487C"/>
    <w:rsid w:val="00D14D29"/>
    <w:rsid w:val="00D14F2A"/>
    <w:rsid w:val="00D15476"/>
    <w:rsid w:val="00D15984"/>
    <w:rsid w:val="00D170F0"/>
    <w:rsid w:val="00D17440"/>
    <w:rsid w:val="00D174CF"/>
    <w:rsid w:val="00D20524"/>
    <w:rsid w:val="00D209A1"/>
    <w:rsid w:val="00D20FF3"/>
    <w:rsid w:val="00D2183E"/>
    <w:rsid w:val="00D222BD"/>
    <w:rsid w:val="00D242C5"/>
    <w:rsid w:val="00D24322"/>
    <w:rsid w:val="00D2471C"/>
    <w:rsid w:val="00D25317"/>
    <w:rsid w:val="00D259AE"/>
    <w:rsid w:val="00D25C45"/>
    <w:rsid w:val="00D26096"/>
    <w:rsid w:val="00D269BD"/>
    <w:rsid w:val="00D26BB9"/>
    <w:rsid w:val="00D27432"/>
    <w:rsid w:val="00D2759D"/>
    <w:rsid w:val="00D30D53"/>
    <w:rsid w:val="00D31B6C"/>
    <w:rsid w:val="00D31BF7"/>
    <w:rsid w:val="00D31C9A"/>
    <w:rsid w:val="00D32723"/>
    <w:rsid w:val="00D329B6"/>
    <w:rsid w:val="00D32B1B"/>
    <w:rsid w:val="00D32E69"/>
    <w:rsid w:val="00D3344A"/>
    <w:rsid w:val="00D33604"/>
    <w:rsid w:val="00D33725"/>
    <w:rsid w:val="00D33DE3"/>
    <w:rsid w:val="00D34226"/>
    <w:rsid w:val="00D344BD"/>
    <w:rsid w:val="00D34853"/>
    <w:rsid w:val="00D3599D"/>
    <w:rsid w:val="00D3670E"/>
    <w:rsid w:val="00D36ADC"/>
    <w:rsid w:val="00D36C3D"/>
    <w:rsid w:val="00D3765A"/>
    <w:rsid w:val="00D37FC9"/>
    <w:rsid w:val="00D40EC5"/>
    <w:rsid w:val="00D40FA9"/>
    <w:rsid w:val="00D4254B"/>
    <w:rsid w:val="00D43D68"/>
    <w:rsid w:val="00D44911"/>
    <w:rsid w:val="00D44CFF"/>
    <w:rsid w:val="00D44F02"/>
    <w:rsid w:val="00D45468"/>
    <w:rsid w:val="00D45770"/>
    <w:rsid w:val="00D46DA8"/>
    <w:rsid w:val="00D508C4"/>
    <w:rsid w:val="00D50EC1"/>
    <w:rsid w:val="00D50FF3"/>
    <w:rsid w:val="00D51EC7"/>
    <w:rsid w:val="00D522FC"/>
    <w:rsid w:val="00D52823"/>
    <w:rsid w:val="00D52A17"/>
    <w:rsid w:val="00D54928"/>
    <w:rsid w:val="00D54C0C"/>
    <w:rsid w:val="00D54FF9"/>
    <w:rsid w:val="00D558C5"/>
    <w:rsid w:val="00D55C23"/>
    <w:rsid w:val="00D55E09"/>
    <w:rsid w:val="00D55FE8"/>
    <w:rsid w:val="00D56922"/>
    <w:rsid w:val="00D56A50"/>
    <w:rsid w:val="00D56A89"/>
    <w:rsid w:val="00D56B14"/>
    <w:rsid w:val="00D575ED"/>
    <w:rsid w:val="00D57E1A"/>
    <w:rsid w:val="00D57F62"/>
    <w:rsid w:val="00D609A4"/>
    <w:rsid w:val="00D60FD3"/>
    <w:rsid w:val="00D61388"/>
    <w:rsid w:val="00D61CCF"/>
    <w:rsid w:val="00D623A7"/>
    <w:rsid w:val="00D636A2"/>
    <w:rsid w:val="00D64259"/>
    <w:rsid w:val="00D65016"/>
    <w:rsid w:val="00D65588"/>
    <w:rsid w:val="00D65C8D"/>
    <w:rsid w:val="00D66489"/>
    <w:rsid w:val="00D665EF"/>
    <w:rsid w:val="00D66702"/>
    <w:rsid w:val="00D66AE5"/>
    <w:rsid w:val="00D7028B"/>
    <w:rsid w:val="00D7061E"/>
    <w:rsid w:val="00D7124A"/>
    <w:rsid w:val="00D714C3"/>
    <w:rsid w:val="00D71701"/>
    <w:rsid w:val="00D72837"/>
    <w:rsid w:val="00D72A93"/>
    <w:rsid w:val="00D735C5"/>
    <w:rsid w:val="00D73C09"/>
    <w:rsid w:val="00D74DBD"/>
    <w:rsid w:val="00D752D7"/>
    <w:rsid w:val="00D75E3A"/>
    <w:rsid w:val="00D75EAD"/>
    <w:rsid w:val="00D762A6"/>
    <w:rsid w:val="00D76EA7"/>
    <w:rsid w:val="00D77699"/>
    <w:rsid w:val="00D7776D"/>
    <w:rsid w:val="00D77813"/>
    <w:rsid w:val="00D77904"/>
    <w:rsid w:val="00D77CCF"/>
    <w:rsid w:val="00D80DBC"/>
    <w:rsid w:val="00D81E4F"/>
    <w:rsid w:val="00D82887"/>
    <w:rsid w:val="00D8417D"/>
    <w:rsid w:val="00D84421"/>
    <w:rsid w:val="00D8479D"/>
    <w:rsid w:val="00D85394"/>
    <w:rsid w:val="00D859C3"/>
    <w:rsid w:val="00D86620"/>
    <w:rsid w:val="00D870EF"/>
    <w:rsid w:val="00D872B0"/>
    <w:rsid w:val="00D87640"/>
    <w:rsid w:val="00D87B9E"/>
    <w:rsid w:val="00D901C1"/>
    <w:rsid w:val="00D90895"/>
    <w:rsid w:val="00D91217"/>
    <w:rsid w:val="00D91459"/>
    <w:rsid w:val="00D92B0C"/>
    <w:rsid w:val="00D930AD"/>
    <w:rsid w:val="00D93105"/>
    <w:rsid w:val="00D93C3A"/>
    <w:rsid w:val="00D93C3E"/>
    <w:rsid w:val="00D93C49"/>
    <w:rsid w:val="00D94563"/>
    <w:rsid w:val="00D949E8"/>
    <w:rsid w:val="00D94E76"/>
    <w:rsid w:val="00D954CE"/>
    <w:rsid w:val="00D9568C"/>
    <w:rsid w:val="00D965A4"/>
    <w:rsid w:val="00D97F36"/>
    <w:rsid w:val="00DA04F0"/>
    <w:rsid w:val="00DA0659"/>
    <w:rsid w:val="00DA09E9"/>
    <w:rsid w:val="00DA0A32"/>
    <w:rsid w:val="00DA0F4A"/>
    <w:rsid w:val="00DA18B1"/>
    <w:rsid w:val="00DA1A8C"/>
    <w:rsid w:val="00DA1B76"/>
    <w:rsid w:val="00DA1BF3"/>
    <w:rsid w:val="00DA1DFD"/>
    <w:rsid w:val="00DA2340"/>
    <w:rsid w:val="00DA259A"/>
    <w:rsid w:val="00DA2639"/>
    <w:rsid w:val="00DA303B"/>
    <w:rsid w:val="00DA30EE"/>
    <w:rsid w:val="00DA3208"/>
    <w:rsid w:val="00DA3774"/>
    <w:rsid w:val="00DA3805"/>
    <w:rsid w:val="00DA38A3"/>
    <w:rsid w:val="00DA4296"/>
    <w:rsid w:val="00DA5596"/>
    <w:rsid w:val="00DA5EC6"/>
    <w:rsid w:val="00DA5FCA"/>
    <w:rsid w:val="00DA65F9"/>
    <w:rsid w:val="00DA6C61"/>
    <w:rsid w:val="00DA721F"/>
    <w:rsid w:val="00DA7A6A"/>
    <w:rsid w:val="00DB0E98"/>
    <w:rsid w:val="00DB39D3"/>
    <w:rsid w:val="00DB4142"/>
    <w:rsid w:val="00DB6804"/>
    <w:rsid w:val="00DB7D8E"/>
    <w:rsid w:val="00DC1842"/>
    <w:rsid w:val="00DC1B01"/>
    <w:rsid w:val="00DC3B06"/>
    <w:rsid w:val="00DC3DBE"/>
    <w:rsid w:val="00DC3E40"/>
    <w:rsid w:val="00DC5FDB"/>
    <w:rsid w:val="00DC6264"/>
    <w:rsid w:val="00DC6600"/>
    <w:rsid w:val="00DC6C65"/>
    <w:rsid w:val="00DC7400"/>
    <w:rsid w:val="00DC7423"/>
    <w:rsid w:val="00DC7C89"/>
    <w:rsid w:val="00DD03EF"/>
    <w:rsid w:val="00DD0628"/>
    <w:rsid w:val="00DD0C7D"/>
    <w:rsid w:val="00DD0D24"/>
    <w:rsid w:val="00DD0EF5"/>
    <w:rsid w:val="00DD10BE"/>
    <w:rsid w:val="00DD2778"/>
    <w:rsid w:val="00DD3254"/>
    <w:rsid w:val="00DD32A6"/>
    <w:rsid w:val="00DD3744"/>
    <w:rsid w:val="00DD4D54"/>
    <w:rsid w:val="00DD5153"/>
    <w:rsid w:val="00DD53E4"/>
    <w:rsid w:val="00DD5726"/>
    <w:rsid w:val="00DD5877"/>
    <w:rsid w:val="00DD62E7"/>
    <w:rsid w:val="00DD643F"/>
    <w:rsid w:val="00DD7B8C"/>
    <w:rsid w:val="00DD7BAE"/>
    <w:rsid w:val="00DD7CDA"/>
    <w:rsid w:val="00DD7D8C"/>
    <w:rsid w:val="00DE016C"/>
    <w:rsid w:val="00DE08BA"/>
    <w:rsid w:val="00DE0A2F"/>
    <w:rsid w:val="00DE1748"/>
    <w:rsid w:val="00DE18A2"/>
    <w:rsid w:val="00DE2B15"/>
    <w:rsid w:val="00DE37DD"/>
    <w:rsid w:val="00DE462E"/>
    <w:rsid w:val="00DE481A"/>
    <w:rsid w:val="00DE5BC3"/>
    <w:rsid w:val="00DE5F34"/>
    <w:rsid w:val="00DE649D"/>
    <w:rsid w:val="00DE6956"/>
    <w:rsid w:val="00DE6A94"/>
    <w:rsid w:val="00DE6C0D"/>
    <w:rsid w:val="00DE6E8E"/>
    <w:rsid w:val="00DE79B5"/>
    <w:rsid w:val="00DE7F6F"/>
    <w:rsid w:val="00DF09C2"/>
    <w:rsid w:val="00DF2569"/>
    <w:rsid w:val="00DF2842"/>
    <w:rsid w:val="00DF32FC"/>
    <w:rsid w:val="00DF4B35"/>
    <w:rsid w:val="00DF4CDF"/>
    <w:rsid w:val="00DF4F6D"/>
    <w:rsid w:val="00DF5A3E"/>
    <w:rsid w:val="00DF618C"/>
    <w:rsid w:val="00DF6616"/>
    <w:rsid w:val="00DF696D"/>
    <w:rsid w:val="00DF6A47"/>
    <w:rsid w:val="00DF79F9"/>
    <w:rsid w:val="00E0027D"/>
    <w:rsid w:val="00E0167A"/>
    <w:rsid w:val="00E01FE4"/>
    <w:rsid w:val="00E0231D"/>
    <w:rsid w:val="00E035AB"/>
    <w:rsid w:val="00E03684"/>
    <w:rsid w:val="00E03DEE"/>
    <w:rsid w:val="00E05987"/>
    <w:rsid w:val="00E05B85"/>
    <w:rsid w:val="00E06265"/>
    <w:rsid w:val="00E064CC"/>
    <w:rsid w:val="00E071D9"/>
    <w:rsid w:val="00E0786D"/>
    <w:rsid w:val="00E078C7"/>
    <w:rsid w:val="00E07F21"/>
    <w:rsid w:val="00E114BC"/>
    <w:rsid w:val="00E11DD5"/>
    <w:rsid w:val="00E12903"/>
    <w:rsid w:val="00E12A75"/>
    <w:rsid w:val="00E12D05"/>
    <w:rsid w:val="00E12FF7"/>
    <w:rsid w:val="00E1328F"/>
    <w:rsid w:val="00E13299"/>
    <w:rsid w:val="00E145E1"/>
    <w:rsid w:val="00E15C58"/>
    <w:rsid w:val="00E15D30"/>
    <w:rsid w:val="00E161B6"/>
    <w:rsid w:val="00E16AA9"/>
    <w:rsid w:val="00E16FCE"/>
    <w:rsid w:val="00E17897"/>
    <w:rsid w:val="00E17C19"/>
    <w:rsid w:val="00E2067B"/>
    <w:rsid w:val="00E20719"/>
    <w:rsid w:val="00E20814"/>
    <w:rsid w:val="00E215AD"/>
    <w:rsid w:val="00E215BD"/>
    <w:rsid w:val="00E21F2C"/>
    <w:rsid w:val="00E221C0"/>
    <w:rsid w:val="00E22A16"/>
    <w:rsid w:val="00E23032"/>
    <w:rsid w:val="00E2350A"/>
    <w:rsid w:val="00E235E0"/>
    <w:rsid w:val="00E2381A"/>
    <w:rsid w:val="00E245EF"/>
    <w:rsid w:val="00E24742"/>
    <w:rsid w:val="00E253B7"/>
    <w:rsid w:val="00E25CE2"/>
    <w:rsid w:val="00E25F09"/>
    <w:rsid w:val="00E26228"/>
    <w:rsid w:val="00E26905"/>
    <w:rsid w:val="00E26E7A"/>
    <w:rsid w:val="00E270DE"/>
    <w:rsid w:val="00E27441"/>
    <w:rsid w:val="00E274F4"/>
    <w:rsid w:val="00E2776C"/>
    <w:rsid w:val="00E27D54"/>
    <w:rsid w:val="00E307E0"/>
    <w:rsid w:val="00E31601"/>
    <w:rsid w:val="00E319A7"/>
    <w:rsid w:val="00E31C82"/>
    <w:rsid w:val="00E31D9A"/>
    <w:rsid w:val="00E32981"/>
    <w:rsid w:val="00E32E6C"/>
    <w:rsid w:val="00E33D71"/>
    <w:rsid w:val="00E33FF6"/>
    <w:rsid w:val="00E34EBA"/>
    <w:rsid w:val="00E3549B"/>
    <w:rsid w:val="00E35D35"/>
    <w:rsid w:val="00E36899"/>
    <w:rsid w:val="00E36B3B"/>
    <w:rsid w:val="00E37450"/>
    <w:rsid w:val="00E40406"/>
    <w:rsid w:val="00E40965"/>
    <w:rsid w:val="00E41088"/>
    <w:rsid w:val="00E41B01"/>
    <w:rsid w:val="00E41C54"/>
    <w:rsid w:val="00E42094"/>
    <w:rsid w:val="00E42273"/>
    <w:rsid w:val="00E42330"/>
    <w:rsid w:val="00E428A6"/>
    <w:rsid w:val="00E429AF"/>
    <w:rsid w:val="00E429F9"/>
    <w:rsid w:val="00E42B74"/>
    <w:rsid w:val="00E42B89"/>
    <w:rsid w:val="00E43639"/>
    <w:rsid w:val="00E43EC1"/>
    <w:rsid w:val="00E44481"/>
    <w:rsid w:val="00E45038"/>
    <w:rsid w:val="00E45158"/>
    <w:rsid w:val="00E4564E"/>
    <w:rsid w:val="00E46712"/>
    <w:rsid w:val="00E4676D"/>
    <w:rsid w:val="00E46966"/>
    <w:rsid w:val="00E47DEE"/>
    <w:rsid w:val="00E50494"/>
    <w:rsid w:val="00E50D34"/>
    <w:rsid w:val="00E512E3"/>
    <w:rsid w:val="00E51485"/>
    <w:rsid w:val="00E5190F"/>
    <w:rsid w:val="00E52405"/>
    <w:rsid w:val="00E5242A"/>
    <w:rsid w:val="00E52806"/>
    <w:rsid w:val="00E528D8"/>
    <w:rsid w:val="00E52C66"/>
    <w:rsid w:val="00E541DB"/>
    <w:rsid w:val="00E54661"/>
    <w:rsid w:val="00E54A53"/>
    <w:rsid w:val="00E55E9A"/>
    <w:rsid w:val="00E56BF7"/>
    <w:rsid w:val="00E56C04"/>
    <w:rsid w:val="00E60BF1"/>
    <w:rsid w:val="00E60F6A"/>
    <w:rsid w:val="00E6170B"/>
    <w:rsid w:val="00E61737"/>
    <w:rsid w:val="00E62192"/>
    <w:rsid w:val="00E62512"/>
    <w:rsid w:val="00E63315"/>
    <w:rsid w:val="00E63CC7"/>
    <w:rsid w:val="00E63D60"/>
    <w:rsid w:val="00E642AE"/>
    <w:rsid w:val="00E64637"/>
    <w:rsid w:val="00E6514E"/>
    <w:rsid w:val="00E652C6"/>
    <w:rsid w:val="00E65C97"/>
    <w:rsid w:val="00E6665D"/>
    <w:rsid w:val="00E67383"/>
    <w:rsid w:val="00E677E9"/>
    <w:rsid w:val="00E70191"/>
    <w:rsid w:val="00E70667"/>
    <w:rsid w:val="00E70C52"/>
    <w:rsid w:val="00E711BC"/>
    <w:rsid w:val="00E71B9D"/>
    <w:rsid w:val="00E72313"/>
    <w:rsid w:val="00E72A16"/>
    <w:rsid w:val="00E731B2"/>
    <w:rsid w:val="00E74941"/>
    <w:rsid w:val="00E7496C"/>
    <w:rsid w:val="00E75D06"/>
    <w:rsid w:val="00E76191"/>
    <w:rsid w:val="00E76859"/>
    <w:rsid w:val="00E76BCC"/>
    <w:rsid w:val="00E76C6B"/>
    <w:rsid w:val="00E77029"/>
    <w:rsid w:val="00E776C1"/>
    <w:rsid w:val="00E77947"/>
    <w:rsid w:val="00E77F6C"/>
    <w:rsid w:val="00E80849"/>
    <w:rsid w:val="00E80D39"/>
    <w:rsid w:val="00E814C8"/>
    <w:rsid w:val="00E81A07"/>
    <w:rsid w:val="00E82E25"/>
    <w:rsid w:val="00E82FC1"/>
    <w:rsid w:val="00E8480C"/>
    <w:rsid w:val="00E84D20"/>
    <w:rsid w:val="00E85173"/>
    <w:rsid w:val="00E85C36"/>
    <w:rsid w:val="00E85C78"/>
    <w:rsid w:val="00E85CFF"/>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F7E"/>
    <w:rsid w:val="00EA00BC"/>
    <w:rsid w:val="00EA0CC9"/>
    <w:rsid w:val="00EA1F1C"/>
    <w:rsid w:val="00EA2347"/>
    <w:rsid w:val="00EA2B35"/>
    <w:rsid w:val="00EA2EFD"/>
    <w:rsid w:val="00EA32BB"/>
    <w:rsid w:val="00EA3887"/>
    <w:rsid w:val="00EA3C48"/>
    <w:rsid w:val="00EA4301"/>
    <w:rsid w:val="00EA4DEE"/>
    <w:rsid w:val="00EA54AB"/>
    <w:rsid w:val="00EA55D2"/>
    <w:rsid w:val="00EA5F98"/>
    <w:rsid w:val="00EA605D"/>
    <w:rsid w:val="00EA6B8E"/>
    <w:rsid w:val="00EA6FC9"/>
    <w:rsid w:val="00EA710D"/>
    <w:rsid w:val="00EA729D"/>
    <w:rsid w:val="00EA7CC3"/>
    <w:rsid w:val="00EB025A"/>
    <w:rsid w:val="00EB0BD0"/>
    <w:rsid w:val="00EB0D03"/>
    <w:rsid w:val="00EB1742"/>
    <w:rsid w:val="00EB1839"/>
    <w:rsid w:val="00EB214E"/>
    <w:rsid w:val="00EB251C"/>
    <w:rsid w:val="00EB2637"/>
    <w:rsid w:val="00EB272A"/>
    <w:rsid w:val="00EB2DC1"/>
    <w:rsid w:val="00EB4002"/>
    <w:rsid w:val="00EB4807"/>
    <w:rsid w:val="00EB4D6A"/>
    <w:rsid w:val="00EB569F"/>
    <w:rsid w:val="00EB5731"/>
    <w:rsid w:val="00EB5B17"/>
    <w:rsid w:val="00EB5E47"/>
    <w:rsid w:val="00EB5E91"/>
    <w:rsid w:val="00EB61FA"/>
    <w:rsid w:val="00EB6252"/>
    <w:rsid w:val="00EB749F"/>
    <w:rsid w:val="00EC00B4"/>
    <w:rsid w:val="00EC027E"/>
    <w:rsid w:val="00EC149A"/>
    <w:rsid w:val="00EC1C3A"/>
    <w:rsid w:val="00EC28CA"/>
    <w:rsid w:val="00EC2CDE"/>
    <w:rsid w:val="00EC43CE"/>
    <w:rsid w:val="00EC4C35"/>
    <w:rsid w:val="00EC4CBA"/>
    <w:rsid w:val="00EC55A8"/>
    <w:rsid w:val="00EC61EE"/>
    <w:rsid w:val="00EC6A1E"/>
    <w:rsid w:val="00EC7178"/>
    <w:rsid w:val="00EC719B"/>
    <w:rsid w:val="00EC78B6"/>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5D9"/>
    <w:rsid w:val="00ED6DCA"/>
    <w:rsid w:val="00ED7407"/>
    <w:rsid w:val="00EE0273"/>
    <w:rsid w:val="00EE0599"/>
    <w:rsid w:val="00EE27A0"/>
    <w:rsid w:val="00EE28E5"/>
    <w:rsid w:val="00EE34D3"/>
    <w:rsid w:val="00EE351A"/>
    <w:rsid w:val="00EE352D"/>
    <w:rsid w:val="00EE3598"/>
    <w:rsid w:val="00EE3C81"/>
    <w:rsid w:val="00EE3D36"/>
    <w:rsid w:val="00EE4DB1"/>
    <w:rsid w:val="00EE4ED0"/>
    <w:rsid w:val="00EE5CED"/>
    <w:rsid w:val="00EE6183"/>
    <w:rsid w:val="00EE6596"/>
    <w:rsid w:val="00EE6DC7"/>
    <w:rsid w:val="00EE6E0B"/>
    <w:rsid w:val="00EE6F36"/>
    <w:rsid w:val="00EE76C2"/>
    <w:rsid w:val="00EE7AD3"/>
    <w:rsid w:val="00EF0528"/>
    <w:rsid w:val="00EF07E2"/>
    <w:rsid w:val="00EF0BAA"/>
    <w:rsid w:val="00EF21F2"/>
    <w:rsid w:val="00EF22DF"/>
    <w:rsid w:val="00EF255F"/>
    <w:rsid w:val="00EF287E"/>
    <w:rsid w:val="00EF30A2"/>
    <w:rsid w:val="00EF3231"/>
    <w:rsid w:val="00EF3980"/>
    <w:rsid w:val="00EF3E3A"/>
    <w:rsid w:val="00EF4235"/>
    <w:rsid w:val="00EF45F9"/>
    <w:rsid w:val="00EF4C64"/>
    <w:rsid w:val="00EF4EEE"/>
    <w:rsid w:val="00EF521C"/>
    <w:rsid w:val="00EF530D"/>
    <w:rsid w:val="00EF5C1F"/>
    <w:rsid w:val="00EF60F6"/>
    <w:rsid w:val="00EF69A0"/>
    <w:rsid w:val="00EF78F3"/>
    <w:rsid w:val="00EF7B48"/>
    <w:rsid w:val="00F007F0"/>
    <w:rsid w:val="00F0165C"/>
    <w:rsid w:val="00F019F2"/>
    <w:rsid w:val="00F02724"/>
    <w:rsid w:val="00F02F6F"/>
    <w:rsid w:val="00F03850"/>
    <w:rsid w:val="00F03D75"/>
    <w:rsid w:val="00F04704"/>
    <w:rsid w:val="00F0553D"/>
    <w:rsid w:val="00F06242"/>
    <w:rsid w:val="00F06EDF"/>
    <w:rsid w:val="00F07931"/>
    <w:rsid w:val="00F07B6F"/>
    <w:rsid w:val="00F1009F"/>
    <w:rsid w:val="00F11294"/>
    <w:rsid w:val="00F119C0"/>
    <w:rsid w:val="00F120AB"/>
    <w:rsid w:val="00F120FA"/>
    <w:rsid w:val="00F12EB4"/>
    <w:rsid w:val="00F13228"/>
    <w:rsid w:val="00F15495"/>
    <w:rsid w:val="00F162AE"/>
    <w:rsid w:val="00F16666"/>
    <w:rsid w:val="00F17571"/>
    <w:rsid w:val="00F17994"/>
    <w:rsid w:val="00F17BC1"/>
    <w:rsid w:val="00F201E1"/>
    <w:rsid w:val="00F2082B"/>
    <w:rsid w:val="00F21E5D"/>
    <w:rsid w:val="00F229CC"/>
    <w:rsid w:val="00F23127"/>
    <w:rsid w:val="00F24D47"/>
    <w:rsid w:val="00F25313"/>
    <w:rsid w:val="00F25323"/>
    <w:rsid w:val="00F2556D"/>
    <w:rsid w:val="00F25966"/>
    <w:rsid w:val="00F26256"/>
    <w:rsid w:val="00F263E2"/>
    <w:rsid w:val="00F26CC2"/>
    <w:rsid w:val="00F302C5"/>
    <w:rsid w:val="00F30B89"/>
    <w:rsid w:val="00F30D3B"/>
    <w:rsid w:val="00F31092"/>
    <w:rsid w:val="00F31838"/>
    <w:rsid w:val="00F336CF"/>
    <w:rsid w:val="00F33711"/>
    <w:rsid w:val="00F345AC"/>
    <w:rsid w:val="00F3461F"/>
    <w:rsid w:val="00F355D8"/>
    <w:rsid w:val="00F355FB"/>
    <w:rsid w:val="00F35BC0"/>
    <w:rsid w:val="00F362D7"/>
    <w:rsid w:val="00F365BA"/>
    <w:rsid w:val="00F37115"/>
    <w:rsid w:val="00F371AF"/>
    <w:rsid w:val="00F37A11"/>
    <w:rsid w:val="00F40104"/>
    <w:rsid w:val="00F40412"/>
    <w:rsid w:val="00F40519"/>
    <w:rsid w:val="00F41745"/>
    <w:rsid w:val="00F41A44"/>
    <w:rsid w:val="00F42C17"/>
    <w:rsid w:val="00F42F1B"/>
    <w:rsid w:val="00F43A7E"/>
    <w:rsid w:val="00F43D7A"/>
    <w:rsid w:val="00F43E31"/>
    <w:rsid w:val="00F443C0"/>
    <w:rsid w:val="00F44743"/>
    <w:rsid w:val="00F44BDE"/>
    <w:rsid w:val="00F45384"/>
    <w:rsid w:val="00F460E6"/>
    <w:rsid w:val="00F46266"/>
    <w:rsid w:val="00F46372"/>
    <w:rsid w:val="00F469A3"/>
    <w:rsid w:val="00F46C01"/>
    <w:rsid w:val="00F4723C"/>
    <w:rsid w:val="00F506E6"/>
    <w:rsid w:val="00F51F91"/>
    <w:rsid w:val="00F520CB"/>
    <w:rsid w:val="00F52431"/>
    <w:rsid w:val="00F52581"/>
    <w:rsid w:val="00F52B1B"/>
    <w:rsid w:val="00F52D0C"/>
    <w:rsid w:val="00F53BB0"/>
    <w:rsid w:val="00F5411B"/>
    <w:rsid w:val="00F54B0B"/>
    <w:rsid w:val="00F54D0B"/>
    <w:rsid w:val="00F57AAF"/>
    <w:rsid w:val="00F6032C"/>
    <w:rsid w:val="00F60A82"/>
    <w:rsid w:val="00F60C4F"/>
    <w:rsid w:val="00F60CA5"/>
    <w:rsid w:val="00F610D5"/>
    <w:rsid w:val="00F61527"/>
    <w:rsid w:val="00F62881"/>
    <w:rsid w:val="00F62C12"/>
    <w:rsid w:val="00F642B8"/>
    <w:rsid w:val="00F64D89"/>
    <w:rsid w:val="00F64E24"/>
    <w:rsid w:val="00F651EE"/>
    <w:rsid w:val="00F65C59"/>
    <w:rsid w:val="00F66663"/>
    <w:rsid w:val="00F66D14"/>
    <w:rsid w:val="00F67B77"/>
    <w:rsid w:val="00F70774"/>
    <w:rsid w:val="00F7112C"/>
    <w:rsid w:val="00F71D49"/>
    <w:rsid w:val="00F71E63"/>
    <w:rsid w:val="00F722C5"/>
    <w:rsid w:val="00F738A8"/>
    <w:rsid w:val="00F73D28"/>
    <w:rsid w:val="00F746C2"/>
    <w:rsid w:val="00F74D58"/>
    <w:rsid w:val="00F75A61"/>
    <w:rsid w:val="00F762ED"/>
    <w:rsid w:val="00F77850"/>
    <w:rsid w:val="00F8026D"/>
    <w:rsid w:val="00F809AE"/>
    <w:rsid w:val="00F80C57"/>
    <w:rsid w:val="00F813A9"/>
    <w:rsid w:val="00F81BCF"/>
    <w:rsid w:val="00F81D89"/>
    <w:rsid w:val="00F82DB4"/>
    <w:rsid w:val="00F8458B"/>
    <w:rsid w:val="00F84B07"/>
    <w:rsid w:val="00F85B13"/>
    <w:rsid w:val="00F86406"/>
    <w:rsid w:val="00F86431"/>
    <w:rsid w:val="00F86BE3"/>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4CE7"/>
    <w:rsid w:val="00F954F4"/>
    <w:rsid w:val="00F963D5"/>
    <w:rsid w:val="00F96AC0"/>
    <w:rsid w:val="00F96BA1"/>
    <w:rsid w:val="00F97805"/>
    <w:rsid w:val="00F97A74"/>
    <w:rsid w:val="00FA0DDF"/>
    <w:rsid w:val="00FA0ECC"/>
    <w:rsid w:val="00FA16B2"/>
    <w:rsid w:val="00FA19E1"/>
    <w:rsid w:val="00FA1A17"/>
    <w:rsid w:val="00FA1A9B"/>
    <w:rsid w:val="00FA1C6B"/>
    <w:rsid w:val="00FA2056"/>
    <w:rsid w:val="00FA213E"/>
    <w:rsid w:val="00FA272E"/>
    <w:rsid w:val="00FA2C6F"/>
    <w:rsid w:val="00FA32F7"/>
    <w:rsid w:val="00FA365D"/>
    <w:rsid w:val="00FA3835"/>
    <w:rsid w:val="00FA3DFE"/>
    <w:rsid w:val="00FA51C0"/>
    <w:rsid w:val="00FA5B75"/>
    <w:rsid w:val="00FA6D66"/>
    <w:rsid w:val="00FA7265"/>
    <w:rsid w:val="00FA730B"/>
    <w:rsid w:val="00FA796C"/>
    <w:rsid w:val="00FA7AB1"/>
    <w:rsid w:val="00FB0127"/>
    <w:rsid w:val="00FB0380"/>
    <w:rsid w:val="00FB0D82"/>
    <w:rsid w:val="00FB195F"/>
    <w:rsid w:val="00FB1DB4"/>
    <w:rsid w:val="00FB2406"/>
    <w:rsid w:val="00FB2514"/>
    <w:rsid w:val="00FB2D33"/>
    <w:rsid w:val="00FB39EC"/>
    <w:rsid w:val="00FB3AD0"/>
    <w:rsid w:val="00FB3EA3"/>
    <w:rsid w:val="00FB59EB"/>
    <w:rsid w:val="00FB6801"/>
    <w:rsid w:val="00FB6A9C"/>
    <w:rsid w:val="00FC097B"/>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218D"/>
    <w:rsid w:val="00FD2617"/>
    <w:rsid w:val="00FD27CB"/>
    <w:rsid w:val="00FD4A8D"/>
    <w:rsid w:val="00FD5C10"/>
    <w:rsid w:val="00FD642E"/>
    <w:rsid w:val="00FD6870"/>
    <w:rsid w:val="00FD7576"/>
    <w:rsid w:val="00FD7ADD"/>
    <w:rsid w:val="00FE00DC"/>
    <w:rsid w:val="00FE0797"/>
    <w:rsid w:val="00FE0BC2"/>
    <w:rsid w:val="00FE15ED"/>
    <w:rsid w:val="00FE1669"/>
    <w:rsid w:val="00FE311F"/>
    <w:rsid w:val="00FE35C8"/>
    <w:rsid w:val="00FE6236"/>
    <w:rsid w:val="00FE6690"/>
    <w:rsid w:val="00FE6E6A"/>
    <w:rsid w:val="00FF019D"/>
    <w:rsid w:val="00FF182E"/>
    <w:rsid w:val="00FF1D6E"/>
    <w:rsid w:val="00FF2032"/>
    <w:rsid w:val="00FF23CE"/>
    <w:rsid w:val="00FF23D2"/>
    <w:rsid w:val="00FF24BD"/>
    <w:rsid w:val="00FF267C"/>
    <w:rsid w:val="00FF26FF"/>
    <w:rsid w:val="00FF2C18"/>
    <w:rsid w:val="00FF3028"/>
    <w:rsid w:val="00FF36B2"/>
    <w:rsid w:val="00FF36F5"/>
    <w:rsid w:val="00FF3D8B"/>
    <w:rsid w:val="00FF3EEB"/>
    <w:rsid w:val="00FF46DE"/>
    <w:rsid w:val="00FF4709"/>
    <w:rsid w:val="00FF5702"/>
    <w:rsid w:val="00FF58BF"/>
    <w:rsid w:val="00FF5DF4"/>
    <w:rsid w:val="00FF5F21"/>
    <w:rsid w:val="00FF6901"/>
    <w:rsid w:val="00FF699B"/>
    <w:rsid w:val="00FF6B05"/>
    <w:rsid w:val="00FF7012"/>
    <w:rsid w:val="00FF765A"/>
    <w:rsid w:val="00FF7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B3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uiPriority w:val="9"/>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tblPr>
      <w:tblStyleRowBandSize w:val="1"/>
      <w:tblStyleColBandSize w:val="1"/>
      <w:tblCellMar>
        <w:left w:w="115" w:type="dxa"/>
        <w:right w:w="115" w:type="dxa"/>
      </w:tblCellMar>
    </w:tblPr>
  </w:style>
  <w:style w:type="table" w:customStyle="1" w:styleId="aa">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e">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f">
    <w:name w:val="annotation text"/>
    <w:basedOn w:val="a"/>
    <w:link w:val="af0"/>
    <w:uiPriority w:val="99"/>
    <w:unhideWhenUsed/>
    <w:rsid w:val="008522FD"/>
    <w:rPr>
      <w:rFonts w:ascii="Arial" w:hAnsi="Arial" w:cs="Arial"/>
      <w:color w:val="000000"/>
    </w:rPr>
  </w:style>
  <w:style w:type="character" w:customStyle="1" w:styleId="af0">
    <w:name w:val="Текст примітки Знак"/>
    <w:basedOn w:val="a0"/>
    <w:link w:val="af"/>
    <w:uiPriority w:val="99"/>
    <w:rsid w:val="008522FD"/>
    <w:rPr>
      <w:sz w:val="24"/>
      <w:szCs w:val="24"/>
    </w:rPr>
  </w:style>
  <w:style w:type="character" w:styleId="af1">
    <w:name w:val="annotation reference"/>
    <w:basedOn w:val="a0"/>
    <w:uiPriority w:val="99"/>
    <w:unhideWhenUsed/>
    <w:rsid w:val="008522FD"/>
    <w:rPr>
      <w:sz w:val="18"/>
      <w:szCs w:val="18"/>
    </w:rPr>
  </w:style>
  <w:style w:type="paragraph" w:styleId="af2">
    <w:name w:val="Balloon Text"/>
    <w:basedOn w:val="a"/>
    <w:link w:val="af3"/>
    <w:uiPriority w:val="99"/>
    <w:unhideWhenUsed/>
    <w:rsid w:val="00B952B2"/>
    <w:rPr>
      <w:sz w:val="18"/>
      <w:szCs w:val="18"/>
    </w:rPr>
  </w:style>
  <w:style w:type="character" w:customStyle="1" w:styleId="af3">
    <w:name w:val="Текст у виносці Знак"/>
    <w:basedOn w:val="a0"/>
    <w:link w:val="af2"/>
    <w:uiPriority w:val="99"/>
    <w:rsid w:val="00B952B2"/>
    <w:rPr>
      <w:rFonts w:ascii="Times New Roman" w:hAnsi="Times New Roman" w:cs="Times New Roman"/>
      <w:sz w:val="18"/>
      <w:szCs w:val="18"/>
    </w:rPr>
  </w:style>
  <w:style w:type="paragraph" w:styleId="af4">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1"/>
    <w:basedOn w:val="a"/>
    <w:link w:val="af5"/>
    <w:uiPriority w:val="99"/>
    <w:qFormat/>
    <w:rsid w:val="00B952B2"/>
    <w:pPr>
      <w:spacing w:before="100" w:beforeAutospacing="1" w:after="100" w:afterAutospacing="1"/>
    </w:pPr>
    <w:rPr>
      <w:rFonts w:eastAsia="Times New Roman"/>
    </w:rPr>
  </w:style>
  <w:style w:type="character" w:customStyle="1" w:styleId="a4">
    <w:name w:val="Назва Знак"/>
    <w:link w:val="a3"/>
    <w:uiPriority w:val="10"/>
    <w:locked/>
    <w:rsid w:val="00B952B2"/>
    <w:rPr>
      <w:b/>
      <w:sz w:val="72"/>
      <w:szCs w:val="72"/>
    </w:rPr>
  </w:style>
  <w:style w:type="paragraph" w:styleId="af6">
    <w:name w:val="Body Text"/>
    <w:basedOn w:val="a"/>
    <w:link w:val="af7"/>
    <w:uiPriority w:val="99"/>
    <w:rsid w:val="00B952B2"/>
    <w:pPr>
      <w:spacing w:after="120"/>
    </w:pPr>
    <w:rPr>
      <w:rFonts w:eastAsia="Times New Roman"/>
    </w:rPr>
  </w:style>
  <w:style w:type="character" w:customStyle="1" w:styleId="af8">
    <w:name w:val="Основной текст Знак"/>
    <w:basedOn w:val="a0"/>
    <w:rsid w:val="00B952B2"/>
  </w:style>
  <w:style w:type="character" w:customStyle="1" w:styleId="af7">
    <w:name w:val="Основний текст Знак"/>
    <w:link w:val="af6"/>
    <w:uiPriority w:val="99"/>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и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9">
    <w:name w:val="footer"/>
    <w:basedOn w:val="a"/>
    <w:link w:val="afa"/>
    <w:uiPriority w:val="99"/>
    <w:rsid w:val="00FA32F7"/>
    <w:pPr>
      <w:tabs>
        <w:tab w:val="center" w:pos="4153"/>
        <w:tab w:val="right" w:pos="8306"/>
      </w:tabs>
    </w:pPr>
    <w:rPr>
      <w:rFonts w:eastAsia="Times New Roman"/>
      <w:szCs w:val="20"/>
      <w:lang w:val="en-GB"/>
    </w:rPr>
  </w:style>
  <w:style w:type="character" w:customStyle="1" w:styleId="afa">
    <w:name w:val="Нижній колонтитул Знак"/>
    <w:basedOn w:val="a0"/>
    <w:link w:val="af9"/>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b">
    <w:name w:val="List Paragraph"/>
    <w:aliases w:val="Chapter10,Заголовок 1.1,Заголовок а),Список уровня 2,название табл/рис,заголовок 1.1,Elenco Normale,AC List 01,Number Bullets,lp1,List Paragraph,Citation List,본문(내용),List Paragraph (numbered (a)),Абзац списка4,References,Bullets,Számozás"/>
    <w:basedOn w:val="a"/>
    <w:link w:val="afc"/>
    <w:uiPriority w:val="99"/>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0">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2">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uiPriority w:val="9"/>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3">
    <w:name w:val="Основной шрифт абзаца1"/>
    <w:rsid w:val="00B44DEA"/>
  </w:style>
  <w:style w:type="character" w:customStyle="1" w:styleId="afd">
    <w:name w:val="Символ нумерации"/>
    <w:rsid w:val="00B44DEA"/>
  </w:style>
  <w:style w:type="character" w:customStyle="1" w:styleId="afe">
    <w:name w:val="Тема примечания Знак"/>
    <w:uiPriority w:val="99"/>
    <w:rsid w:val="00B44DEA"/>
    <w:rPr>
      <w:b/>
      <w:bCs/>
      <w:lang w:val="ru-RU"/>
    </w:rPr>
  </w:style>
  <w:style w:type="character" w:customStyle="1" w:styleId="aff">
    <w:name w:val="Основной текст с отступом Знак"/>
    <w:rsid w:val="00B44DEA"/>
    <w:rPr>
      <w:sz w:val="24"/>
      <w:szCs w:val="24"/>
      <w:lang w:val="ru-RU"/>
    </w:rPr>
  </w:style>
  <w:style w:type="character" w:customStyle="1" w:styleId="aff0">
    <w:name w:val="Подзаголовок Знак"/>
    <w:rsid w:val="00B44DEA"/>
    <w:rPr>
      <w:rFonts w:ascii="Cambria" w:eastAsia="Times New Roman" w:hAnsi="Cambria" w:cs="Times New Roman"/>
      <w:i/>
      <w:iCs/>
      <w:color w:val="2DA2BF"/>
      <w:spacing w:val="15"/>
      <w:sz w:val="24"/>
      <w:szCs w:val="24"/>
    </w:rPr>
  </w:style>
  <w:style w:type="character" w:customStyle="1" w:styleId="aff1">
    <w:name w:val="Выделение жирным"/>
    <w:rsid w:val="00B44DEA"/>
    <w:rPr>
      <w:b/>
      <w:bCs/>
    </w:rPr>
  </w:style>
  <w:style w:type="character" w:styleId="aff2">
    <w:name w:val="Emphasis"/>
    <w:rsid w:val="00B44DEA"/>
    <w:rPr>
      <w:i/>
      <w:iCs/>
    </w:rPr>
  </w:style>
  <w:style w:type="character" w:customStyle="1" w:styleId="25">
    <w:name w:val="Цитата 2 Знак"/>
    <w:rsid w:val="00B44DEA"/>
    <w:rPr>
      <w:i/>
      <w:iCs/>
      <w:color w:val="000000"/>
    </w:rPr>
  </w:style>
  <w:style w:type="character" w:customStyle="1" w:styleId="aff3">
    <w:name w:val="Выделенная цитата Знак"/>
    <w:rsid w:val="00B44DEA"/>
    <w:rPr>
      <w:b/>
      <w:bCs/>
      <w:i/>
      <w:iCs/>
      <w:color w:val="2DA2BF"/>
    </w:rPr>
  </w:style>
  <w:style w:type="character" w:styleId="aff4">
    <w:name w:val="Subtle Emphasis"/>
    <w:rsid w:val="00B44DEA"/>
    <w:rPr>
      <w:i/>
      <w:iCs/>
      <w:color w:val="808080"/>
    </w:rPr>
  </w:style>
  <w:style w:type="character" w:styleId="aff5">
    <w:name w:val="Intense Emphasis"/>
    <w:rsid w:val="00B44DEA"/>
    <w:rPr>
      <w:b/>
      <w:bCs/>
      <w:i/>
      <w:iCs/>
      <w:color w:val="2DA2BF"/>
    </w:rPr>
  </w:style>
  <w:style w:type="character" w:styleId="aff6">
    <w:name w:val="Subtle Reference"/>
    <w:rsid w:val="00B44DEA"/>
    <w:rPr>
      <w:smallCaps/>
      <w:color w:val="DA1F28"/>
      <w:u w:val="single"/>
    </w:rPr>
  </w:style>
  <w:style w:type="character" w:styleId="aff7">
    <w:name w:val="Intense Reference"/>
    <w:rsid w:val="00B44DEA"/>
    <w:rPr>
      <w:b/>
      <w:bCs/>
      <w:smallCaps/>
      <w:color w:val="DA1F28"/>
      <w:spacing w:val="5"/>
      <w:u w:val="single"/>
    </w:rPr>
  </w:style>
  <w:style w:type="character" w:styleId="aff8">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9">
    <w:name w:val="Посещённая гиперссылка"/>
    <w:rsid w:val="00B44DEA"/>
    <w:rPr>
      <w:color w:val="800080"/>
      <w:u w:val="single"/>
    </w:rPr>
  </w:style>
  <w:style w:type="character" w:customStyle="1" w:styleId="affa">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b">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c">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d">
    <w:name w:val="Знак Знак"/>
    <w:rsid w:val="00B44DEA"/>
    <w:rPr>
      <w:b/>
      <w:lang w:val="ru-RU"/>
    </w:rPr>
  </w:style>
  <w:style w:type="character" w:customStyle="1" w:styleId="14">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e">
    <w:name w:val="Текст Знак"/>
    <w:rsid w:val="00B44DEA"/>
    <w:rPr>
      <w:rFonts w:ascii="Courier New" w:hAnsi="Courier New" w:cs="Courier New"/>
    </w:rPr>
  </w:style>
  <w:style w:type="character" w:customStyle="1" w:styleId="15">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f">
    <w:name w:val="Текст сноски Знак"/>
    <w:rsid w:val="00B44DEA"/>
    <w:rPr>
      <w:rFonts w:eastAsia="Calibri"/>
    </w:rPr>
  </w:style>
  <w:style w:type="character" w:customStyle="1" w:styleId="afff0">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6">
    <w:name w:val="Заголовок1"/>
    <w:basedOn w:val="a"/>
    <w:next w:val="af6"/>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1">
    <w:name w:val="List"/>
    <w:basedOn w:val="af6"/>
    <w:rsid w:val="00B44DEA"/>
    <w:pPr>
      <w:suppressAutoHyphens/>
      <w:spacing w:line="276" w:lineRule="auto"/>
    </w:pPr>
    <w:rPr>
      <w:rFonts w:ascii="Arial" w:hAnsi="Arial" w:cs="Tahoma"/>
      <w:sz w:val="22"/>
      <w:szCs w:val="22"/>
      <w:lang w:eastAsia="zh-CN"/>
    </w:rPr>
  </w:style>
  <w:style w:type="paragraph" w:styleId="17">
    <w:name w:val="index 1"/>
    <w:basedOn w:val="a"/>
    <w:next w:val="a"/>
    <w:autoRedefine/>
    <w:uiPriority w:val="99"/>
    <w:semiHidden/>
    <w:unhideWhenUsed/>
    <w:rsid w:val="00B44DEA"/>
    <w:pPr>
      <w:ind w:left="240" w:hanging="240"/>
    </w:pPr>
  </w:style>
  <w:style w:type="paragraph" w:styleId="afff2">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8">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9">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3">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4">
    <w:name w:val="Заголовок таблицы"/>
    <w:basedOn w:val="afff3"/>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5">
    <w:name w:val="annotation subject"/>
    <w:basedOn w:val="af"/>
    <w:next w:val="af"/>
    <w:link w:val="afff6"/>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afff6">
    <w:name w:val="Тема примітки Знак"/>
    <w:basedOn w:val="af0"/>
    <w:link w:val="afff5"/>
    <w:uiPriority w:val="99"/>
    <w:rsid w:val="00B44DEA"/>
    <w:rPr>
      <w:rFonts w:ascii="Calibri" w:eastAsia="Times New Roman" w:hAnsi="Calibri" w:cs="Times New Roman"/>
      <w:b/>
      <w:bCs/>
      <w:color w:val="auto"/>
      <w:sz w:val="20"/>
      <w:szCs w:val="20"/>
      <w:lang w:eastAsia="zh-CN"/>
    </w:rPr>
  </w:style>
  <w:style w:type="paragraph" w:styleId="afff7">
    <w:name w:val="Body Text Indent"/>
    <w:basedOn w:val="a"/>
    <w:link w:val="afff8"/>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afff8">
    <w:name w:val="Основний текст з відступом Знак"/>
    <w:basedOn w:val="a0"/>
    <w:link w:val="afff7"/>
    <w:uiPriority w:val="99"/>
    <w:rsid w:val="00B44DEA"/>
    <w:rPr>
      <w:rFonts w:ascii="Calibri" w:eastAsia="Times New Roman" w:hAnsi="Calibri" w:cs="Times New Roman"/>
      <w:color w:val="auto"/>
      <w:lang w:eastAsia="zh-CN"/>
    </w:rPr>
  </w:style>
  <w:style w:type="paragraph" w:styleId="afff9">
    <w:name w:val="No Spacing"/>
    <w:link w:val="afffa"/>
    <w:uiPriority w:val="99"/>
    <w:qFormat/>
    <w:rsid w:val="00B44DEA"/>
    <w:pPr>
      <w:suppressAutoHyphens/>
      <w:spacing w:line="240" w:lineRule="auto"/>
    </w:pPr>
    <w:rPr>
      <w:rFonts w:ascii="Calibri" w:eastAsia="Times New Roman" w:hAnsi="Calibri" w:cs="Times New Roman"/>
      <w:color w:val="auto"/>
      <w:lang w:eastAsia="zh-CN"/>
    </w:rPr>
  </w:style>
  <w:style w:type="paragraph" w:styleId="afffb">
    <w:name w:val="Quote"/>
    <w:basedOn w:val="a"/>
    <w:next w:val="a"/>
    <w:link w:val="afffc"/>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afffc">
    <w:name w:val="Цитата Знак"/>
    <w:basedOn w:val="a0"/>
    <w:link w:val="afffb"/>
    <w:rsid w:val="00B44DEA"/>
    <w:rPr>
      <w:rFonts w:ascii="Calibri" w:eastAsia="Times New Roman" w:hAnsi="Calibri" w:cs="Times New Roman"/>
      <w:i/>
      <w:iCs/>
      <w:lang w:eastAsia="zh-CN"/>
    </w:rPr>
  </w:style>
  <w:style w:type="paragraph" w:styleId="afffd">
    <w:name w:val="Intense Quote"/>
    <w:basedOn w:val="a"/>
    <w:next w:val="a"/>
    <w:link w:val="afff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afffe">
    <w:name w:val="Насичена цитата Знак"/>
    <w:basedOn w:val="a0"/>
    <w:link w:val="afffd"/>
    <w:rsid w:val="00B44DEA"/>
    <w:rPr>
      <w:rFonts w:ascii="Calibri" w:eastAsia="Times New Roman" w:hAnsi="Calibri" w:cs="Times New Roman"/>
      <w:b/>
      <w:bCs/>
      <w:i/>
      <w:iCs/>
      <w:color w:val="2DA2BF"/>
      <w:lang w:eastAsia="zh-CN"/>
    </w:rPr>
  </w:style>
  <w:style w:type="paragraph" w:styleId="affff">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f0">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f1">
    <w:name w:val="header"/>
    <w:basedOn w:val="a"/>
    <w:link w:val="affff2"/>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affff2">
    <w:name w:val="Верхній колонтитул Знак"/>
    <w:basedOn w:val="a0"/>
    <w:link w:val="affff1"/>
    <w:uiPriority w:val="99"/>
    <w:rsid w:val="00B44DEA"/>
    <w:rPr>
      <w:rFonts w:ascii="Calibri" w:eastAsia="Times New Roman" w:hAnsi="Calibri" w:cs="Times New Roman"/>
      <w:color w:val="auto"/>
      <w:lang w:eastAsia="zh-CN"/>
    </w:rPr>
  </w:style>
  <w:style w:type="paragraph" w:customStyle="1" w:styleId="1a">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b">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a">
    <w:name w:val="Body Text Indent 2"/>
    <w:basedOn w:val="a"/>
    <w:link w:val="2b"/>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b">
    <w:name w:val="Основний текст з відступом 2 Знак"/>
    <w:basedOn w:val="a0"/>
    <w:link w:val="2a"/>
    <w:rsid w:val="00B44DEA"/>
    <w:rPr>
      <w:rFonts w:ascii="Times New Roman CYR" w:eastAsia="Times New Roman" w:hAnsi="Times New Roman CYR" w:cs="Times New Roman CYR"/>
      <w:color w:val="auto"/>
      <w:sz w:val="24"/>
      <w:szCs w:val="24"/>
      <w:lang w:eastAsia="zh-CN"/>
    </w:rPr>
  </w:style>
  <w:style w:type="paragraph" w:customStyle="1" w:styleId="1c">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d">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e">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aliases w:val="Знак9"/>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ий HTML Знак"/>
    <w:aliases w:val="Знак9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0">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8"/>
    <w:rsid w:val="00B44DEA"/>
    <w:pPr>
      <w:suppressAutoHyphens/>
      <w:spacing w:after="120"/>
      <w:ind w:left="283"/>
    </w:pPr>
    <w:rPr>
      <w:rFonts w:eastAsia="Times New Roman"/>
      <w:sz w:val="16"/>
      <w:szCs w:val="16"/>
      <w:lang w:eastAsia="zh-CN"/>
    </w:rPr>
  </w:style>
  <w:style w:type="character" w:customStyle="1" w:styleId="38">
    <w:name w:val="Основний текст з відступом 3 Знак"/>
    <w:basedOn w:val="a0"/>
    <w:link w:val="37"/>
    <w:rsid w:val="00B44DEA"/>
    <w:rPr>
      <w:rFonts w:ascii="Times New Roman" w:eastAsia="Times New Roman" w:hAnsi="Times New Roman" w:cs="Times New Roman"/>
      <w:color w:val="auto"/>
      <w:sz w:val="16"/>
      <w:szCs w:val="16"/>
      <w:lang w:eastAsia="zh-CN"/>
    </w:rPr>
  </w:style>
  <w:style w:type="paragraph" w:customStyle="1" w:styleId="af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1">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2">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3">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4">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5">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7">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a"/>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9">
    <w:name w:val="Plain Text"/>
    <w:basedOn w:val="a"/>
    <w:link w:val="1f8"/>
    <w:rsid w:val="00B44DEA"/>
    <w:pPr>
      <w:suppressAutoHyphens/>
    </w:pPr>
    <w:rPr>
      <w:rFonts w:ascii="Courier New" w:eastAsia="Times New Roman" w:hAnsi="Courier New" w:cs="Courier New"/>
      <w:sz w:val="20"/>
      <w:szCs w:val="20"/>
      <w:lang w:eastAsia="zh-CN"/>
    </w:rPr>
  </w:style>
  <w:style w:type="character" w:customStyle="1" w:styleId="1f8">
    <w:name w:val="Текст Знак1"/>
    <w:basedOn w:val="a0"/>
    <w:link w:val="af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c"/>
    <w:rsid w:val="00B44DEA"/>
    <w:pPr>
      <w:suppressAutoHyphens/>
      <w:spacing w:after="120"/>
    </w:pPr>
    <w:rPr>
      <w:rFonts w:eastAsia="Times New Roman"/>
      <w:sz w:val="16"/>
      <w:szCs w:val="16"/>
      <w:lang w:val="uk-UA" w:eastAsia="zh-CN"/>
    </w:rPr>
  </w:style>
  <w:style w:type="character" w:customStyle="1" w:styleId="3c">
    <w:name w:val="Основний текст 3 Знак"/>
    <w:basedOn w:val="a0"/>
    <w:link w:val="3b"/>
    <w:rsid w:val="00B44DEA"/>
    <w:rPr>
      <w:rFonts w:ascii="Times New Roman" w:eastAsia="Times New Roman" w:hAnsi="Times New Roman" w:cs="Times New Roman"/>
      <w:color w:val="auto"/>
      <w:sz w:val="16"/>
      <w:szCs w:val="16"/>
      <w:lang w:val="uk-UA" w:eastAsia="zh-CN"/>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b">
    <w:name w:val="Содержимое врезки"/>
    <w:basedOn w:val="af6"/>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f">
    <w:name w:val="&gt;Стиль нумерации"/>
    <w:basedOn w:val="affffe"/>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f0">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1">
    <w:name w:val="Hyperlink"/>
    <w:uiPriority w:val="99"/>
    <w:unhideWhenUsed/>
    <w:qFormat/>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d">
    <w:name w:val="Сетка таблицы1"/>
    <w:basedOn w:val="a1"/>
    <w:next w:val="af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e">
    <w:name w:val="Сетка таблицы3"/>
    <w:basedOn w:val="a1"/>
    <w:next w:val="af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footnote text"/>
    <w:basedOn w:val="a"/>
    <w:link w:val="afffff4"/>
    <w:uiPriority w:val="99"/>
    <w:semiHidden/>
    <w:unhideWhenUsed/>
    <w:rsid w:val="00DD0D24"/>
    <w:rPr>
      <w:sz w:val="20"/>
      <w:szCs w:val="20"/>
    </w:rPr>
  </w:style>
  <w:style w:type="character" w:customStyle="1" w:styleId="afffff4">
    <w:name w:val="Текст виноски Знак"/>
    <w:basedOn w:val="a0"/>
    <w:link w:val="afffff3"/>
    <w:uiPriority w:val="99"/>
    <w:semiHidden/>
    <w:rsid w:val="00DD0D24"/>
    <w:rPr>
      <w:rFonts w:ascii="Times New Roman" w:hAnsi="Times New Roman" w:cs="Times New Roman"/>
      <w:color w:val="auto"/>
      <w:sz w:val="20"/>
      <w:szCs w:val="20"/>
    </w:rPr>
  </w:style>
  <w:style w:type="character" w:styleId="afffff5">
    <w:name w:val="footnote reference"/>
    <w:basedOn w:val="a0"/>
    <w:uiPriority w:val="99"/>
    <w:semiHidden/>
    <w:unhideWhenUsed/>
    <w:rsid w:val="00DD0D24"/>
    <w:rPr>
      <w:vertAlign w:val="superscript"/>
    </w:rPr>
  </w:style>
  <w:style w:type="table" w:customStyle="1" w:styleId="115">
    <w:name w:val="Сетка таблицы11"/>
    <w:basedOn w:val="a1"/>
    <w:next w:val="af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f7">
    <w:name w:val="FollowedHyperlink"/>
    <w:basedOn w:val="a0"/>
    <w:uiPriority w:val="99"/>
    <w:semiHidden/>
    <w:unhideWhenUsed/>
    <w:rsid w:val="00247E7C"/>
    <w:rPr>
      <w:color w:val="954F72" w:themeColor="followedHyperlink"/>
      <w:u w:val="single"/>
    </w:rPr>
  </w:style>
  <w:style w:type="character" w:styleId="afffff8">
    <w:name w:val="Placeholder Text"/>
    <w:basedOn w:val="a0"/>
    <w:uiPriority w:val="99"/>
    <w:semiHidden/>
    <w:rsid w:val="00C726F4"/>
    <w:rPr>
      <w:color w:val="808080"/>
    </w:rPr>
  </w:style>
  <w:style w:type="character" w:customStyle="1" w:styleId="afffff9">
    <w:name w:val="Основной текст_"/>
    <w:link w:val="2f6"/>
    <w:rsid w:val="00EB0D03"/>
    <w:rPr>
      <w:b/>
      <w:bCs/>
      <w:sz w:val="25"/>
      <w:szCs w:val="25"/>
      <w:shd w:val="clear" w:color="auto" w:fill="FFFFFF"/>
    </w:rPr>
  </w:style>
  <w:style w:type="paragraph" w:customStyle="1" w:styleId="2f6">
    <w:name w:val="Основной текст2"/>
    <w:basedOn w:val="a"/>
    <w:link w:val="af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c">
    <w:name w:val="Абзац списку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List Paragraph Знак,Citation List Знак,본문(내용) Знак"/>
    <w:link w:val="afb"/>
    <w:uiPriority w:val="99"/>
    <w:qFormat/>
    <w:rsid w:val="00486906"/>
  </w:style>
  <w:style w:type="table" w:customStyle="1" w:styleId="120">
    <w:name w:val="Сетка таблицы12"/>
    <w:basedOn w:val="a1"/>
    <w:next w:val="afffff0"/>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f0"/>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f0"/>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f0"/>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f0"/>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5">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4"/>
    <w:uiPriority w:val="99"/>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f0"/>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0">
    <w:name w:val="Сітка таблиці1"/>
    <w:basedOn w:val="a1"/>
    <w:next w:val="afffff0"/>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1">
    <w:name w:val="__заголовок1"/>
    <w:basedOn w:val="1"/>
    <w:link w:val="1ff2"/>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2">
    <w:name w:val="__заголовок1 Знак"/>
    <w:basedOn w:val="a0"/>
    <w:link w:val="1ff1"/>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f0"/>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f0"/>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f0"/>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ffff0"/>
    <w:uiPriority w:val="39"/>
    <w:rsid w:val="007934A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fffff0"/>
    <w:uiPriority w:val="39"/>
    <w:rsid w:val="007934A0"/>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Без інтервалів Знак"/>
    <w:link w:val="afff9"/>
    <w:uiPriority w:val="99"/>
    <w:locked/>
    <w:rsid w:val="00EC78B6"/>
    <w:rPr>
      <w:rFonts w:ascii="Calibri" w:eastAsia="Times New Roman" w:hAnsi="Calibri" w:cs="Times New Roman"/>
      <w:color w:val="auto"/>
      <w:lang w:eastAsia="zh-CN"/>
    </w:rPr>
  </w:style>
  <w:style w:type="numbering" w:customStyle="1" w:styleId="121">
    <w:name w:val="Нет списка12"/>
    <w:next w:val="a2"/>
    <w:uiPriority w:val="99"/>
    <w:semiHidden/>
    <w:unhideWhenUsed/>
    <w:rsid w:val="006D212D"/>
  </w:style>
  <w:style w:type="table" w:customStyle="1" w:styleId="TableNormal11">
    <w:name w:val="Table Normal11"/>
    <w:rsid w:val="006D212D"/>
    <w:tblPr>
      <w:tblCellMar>
        <w:top w:w="0" w:type="dxa"/>
        <w:left w:w="0" w:type="dxa"/>
        <w:bottom w:w="0" w:type="dxa"/>
        <w:right w:w="0" w:type="dxa"/>
      </w:tblCellMar>
    </w:tblPr>
  </w:style>
  <w:style w:type="numbering" w:customStyle="1" w:styleId="131">
    <w:name w:val="Нет списка13"/>
    <w:next w:val="a2"/>
    <w:uiPriority w:val="99"/>
    <w:semiHidden/>
    <w:unhideWhenUsed/>
    <w:rsid w:val="006D212D"/>
  </w:style>
  <w:style w:type="numbering" w:customStyle="1" w:styleId="WW8Num150">
    <w:name w:val="WW8Num150"/>
    <w:rsid w:val="006D212D"/>
  </w:style>
  <w:style w:type="numbering" w:customStyle="1" w:styleId="WW8Num250">
    <w:name w:val="WW8Num250"/>
    <w:rsid w:val="006D212D"/>
  </w:style>
  <w:style w:type="numbering" w:customStyle="1" w:styleId="WW8Num350">
    <w:name w:val="WW8Num350"/>
    <w:rsid w:val="006D212D"/>
  </w:style>
  <w:style w:type="numbering" w:customStyle="1" w:styleId="WW8Num411">
    <w:name w:val="WW8Num411"/>
    <w:rsid w:val="006D212D"/>
  </w:style>
  <w:style w:type="numbering" w:customStyle="1" w:styleId="WW8Num511">
    <w:name w:val="WW8Num511"/>
    <w:rsid w:val="006D212D"/>
  </w:style>
  <w:style w:type="numbering" w:customStyle="1" w:styleId="WW8Num611">
    <w:name w:val="WW8Num611"/>
    <w:rsid w:val="006D212D"/>
  </w:style>
  <w:style w:type="numbering" w:customStyle="1" w:styleId="WW8Num711">
    <w:name w:val="WW8Num711"/>
    <w:rsid w:val="006D212D"/>
  </w:style>
  <w:style w:type="numbering" w:customStyle="1" w:styleId="WW8Num811">
    <w:name w:val="WW8Num811"/>
    <w:rsid w:val="006D212D"/>
  </w:style>
  <w:style w:type="numbering" w:customStyle="1" w:styleId="WW8Num911">
    <w:name w:val="WW8Num911"/>
    <w:rsid w:val="006D212D"/>
  </w:style>
  <w:style w:type="numbering" w:customStyle="1" w:styleId="WW8Num1011">
    <w:name w:val="WW8Num1011"/>
    <w:rsid w:val="006D212D"/>
  </w:style>
  <w:style w:type="numbering" w:customStyle="1" w:styleId="WW8Num1115">
    <w:name w:val="WW8Num1115"/>
    <w:rsid w:val="006D212D"/>
  </w:style>
  <w:style w:type="numbering" w:customStyle="1" w:styleId="WW8Num1213">
    <w:name w:val="WW8Num1213"/>
    <w:rsid w:val="006D212D"/>
  </w:style>
  <w:style w:type="numbering" w:customStyle="1" w:styleId="WW8Num1311">
    <w:name w:val="WW8Num1311"/>
    <w:rsid w:val="006D212D"/>
  </w:style>
  <w:style w:type="numbering" w:customStyle="1" w:styleId="WW8Num1411">
    <w:name w:val="WW8Num1411"/>
    <w:rsid w:val="006D212D"/>
  </w:style>
  <w:style w:type="numbering" w:customStyle="1" w:styleId="WW8Num1511">
    <w:name w:val="WW8Num1511"/>
    <w:rsid w:val="006D212D"/>
  </w:style>
  <w:style w:type="numbering" w:customStyle="1" w:styleId="WW8Num1611">
    <w:name w:val="WW8Num1611"/>
    <w:rsid w:val="006D212D"/>
  </w:style>
  <w:style w:type="numbering" w:customStyle="1" w:styleId="WW8Num1711">
    <w:name w:val="WW8Num1711"/>
    <w:rsid w:val="006D212D"/>
  </w:style>
  <w:style w:type="numbering" w:customStyle="1" w:styleId="WW8Num1811">
    <w:name w:val="WW8Num1811"/>
    <w:rsid w:val="006D212D"/>
  </w:style>
  <w:style w:type="numbering" w:customStyle="1" w:styleId="WW8Num1911">
    <w:name w:val="WW8Num1911"/>
    <w:rsid w:val="006D212D"/>
  </w:style>
  <w:style w:type="numbering" w:customStyle="1" w:styleId="WW8Num2011">
    <w:name w:val="WW8Num2011"/>
    <w:rsid w:val="006D212D"/>
  </w:style>
  <w:style w:type="numbering" w:customStyle="1" w:styleId="WW8Num2115">
    <w:name w:val="WW8Num2115"/>
    <w:rsid w:val="006D212D"/>
  </w:style>
  <w:style w:type="numbering" w:customStyle="1" w:styleId="WW8Num2213">
    <w:name w:val="WW8Num2213"/>
    <w:rsid w:val="006D212D"/>
  </w:style>
  <w:style w:type="numbering" w:customStyle="1" w:styleId="WW8Num2311">
    <w:name w:val="WW8Num2311"/>
    <w:rsid w:val="006D212D"/>
  </w:style>
  <w:style w:type="numbering" w:customStyle="1" w:styleId="WW8Num2411">
    <w:name w:val="WW8Num2411"/>
    <w:rsid w:val="006D212D"/>
  </w:style>
  <w:style w:type="numbering" w:customStyle="1" w:styleId="WW8Num2511">
    <w:name w:val="WW8Num2511"/>
    <w:rsid w:val="006D212D"/>
  </w:style>
  <w:style w:type="numbering" w:customStyle="1" w:styleId="WW8Num2611">
    <w:name w:val="WW8Num2611"/>
    <w:rsid w:val="006D212D"/>
  </w:style>
  <w:style w:type="numbering" w:customStyle="1" w:styleId="WW8Num2711">
    <w:name w:val="WW8Num2711"/>
    <w:rsid w:val="006D212D"/>
  </w:style>
  <w:style w:type="numbering" w:customStyle="1" w:styleId="WW8Num2811">
    <w:name w:val="WW8Num2811"/>
    <w:rsid w:val="006D212D"/>
  </w:style>
  <w:style w:type="numbering" w:customStyle="1" w:styleId="WW8Num2911">
    <w:name w:val="WW8Num2911"/>
    <w:rsid w:val="006D212D"/>
  </w:style>
  <w:style w:type="numbering" w:customStyle="1" w:styleId="WW8Num3011">
    <w:name w:val="WW8Num3011"/>
    <w:rsid w:val="006D212D"/>
  </w:style>
  <w:style w:type="numbering" w:customStyle="1" w:styleId="WW8Num3114">
    <w:name w:val="WW8Num3114"/>
    <w:rsid w:val="006D212D"/>
  </w:style>
  <w:style w:type="numbering" w:customStyle="1" w:styleId="WW8Num3212">
    <w:name w:val="WW8Num3212"/>
    <w:rsid w:val="006D212D"/>
  </w:style>
  <w:style w:type="numbering" w:customStyle="1" w:styleId="WW8Num3311">
    <w:name w:val="WW8Num3311"/>
    <w:rsid w:val="006D212D"/>
  </w:style>
  <w:style w:type="numbering" w:customStyle="1" w:styleId="WW8Num3411">
    <w:name w:val="WW8Num3411"/>
    <w:rsid w:val="006D212D"/>
  </w:style>
  <w:style w:type="numbering" w:customStyle="1" w:styleId="WW8Num3511">
    <w:name w:val="WW8Num3511"/>
    <w:rsid w:val="006D212D"/>
  </w:style>
  <w:style w:type="numbering" w:customStyle="1" w:styleId="WW8Num3611">
    <w:name w:val="WW8Num3611"/>
    <w:rsid w:val="006D212D"/>
  </w:style>
  <w:style w:type="numbering" w:customStyle="1" w:styleId="WW8Num3711">
    <w:name w:val="WW8Num3711"/>
    <w:rsid w:val="006D212D"/>
  </w:style>
  <w:style w:type="table" w:customStyle="1" w:styleId="200">
    <w:name w:val="Сетка таблицы20"/>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2"/>
    <w:uiPriority w:val="99"/>
    <w:semiHidden/>
    <w:unhideWhenUsed/>
    <w:rsid w:val="006D212D"/>
  </w:style>
  <w:style w:type="numbering" w:customStyle="1" w:styleId="WW8Num1101">
    <w:name w:val="WW8Num1101"/>
    <w:rsid w:val="006D212D"/>
  </w:style>
  <w:style w:type="numbering" w:customStyle="1" w:styleId="WW8Num2101">
    <w:name w:val="WW8Num2101"/>
    <w:rsid w:val="006D212D"/>
  </w:style>
  <w:style w:type="numbering" w:customStyle="1" w:styleId="WW8Num381">
    <w:name w:val="WW8Num381"/>
    <w:rsid w:val="006D212D"/>
  </w:style>
  <w:style w:type="numbering" w:customStyle="1" w:styleId="WW8Num412">
    <w:name w:val="WW8Num412"/>
    <w:rsid w:val="006D212D"/>
  </w:style>
  <w:style w:type="numbering" w:customStyle="1" w:styleId="WW8Num512">
    <w:name w:val="WW8Num512"/>
    <w:rsid w:val="006D212D"/>
  </w:style>
  <w:style w:type="numbering" w:customStyle="1" w:styleId="WW8Num612">
    <w:name w:val="WW8Num612"/>
    <w:rsid w:val="006D212D"/>
  </w:style>
  <w:style w:type="numbering" w:customStyle="1" w:styleId="WW8Num712">
    <w:name w:val="WW8Num712"/>
    <w:rsid w:val="006D212D"/>
  </w:style>
  <w:style w:type="numbering" w:customStyle="1" w:styleId="WW8Num812">
    <w:name w:val="WW8Num812"/>
    <w:rsid w:val="006D212D"/>
  </w:style>
  <w:style w:type="numbering" w:customStyle="1" w:styleId="WW8Num912">
    <w:name w:val="WW8Num912"/>
    <w:rsid w:val="006D212D"/>
  </w:style>
  <w:style w:type="numbering" w:customStyle="1" w:styleId="WW8Num1012">
    <w:name w:val="WW8Num1012"/>
    <w:rsid w:val="006D212D"/>
  </w:style>
  <w:style w:type="numbering" w:customStyle="1" w:styleId="WW8Num1116">
    <w:name w:val="WW8Num1116"/>
    <w:rsid w:val="006D212D"/>
  </w:style>
  <w:style w:type="numbering" w:customStyle="1" w:styleId="WW8Num1214">
    <w:name w:val="WW8Num1214"/>
    <w:rsid w:val="006D212D"/>
  </w:style>
  <w:style w:type="numbering" w:customStyle="1" w:styleId="WW8Num1312">
    <w:name w:val="WW8Num1312"/>
    <w:rsid w:val="006D212D"/>
  </w:style>
  <w:style w:type="numbering" w:customStyle="1" w:styleId="WW8Num1412">
    <w:name w:val="WW8Num1412"/>
    <w:rsid w:val="006D212D"/>
  </w:style>
  <w:style w:type="numbering" w:customStyle="1" w:styleId="WW8Num1512">
    <w:name w:val="WW8Num1512"/>
    <w:rsid w:val="006D212D"/>
  </w:style>
  <w:style w:type="numbering" w:customStyle="1" w:styleId="WW8Num1612">
    <w:name w:val="WW8Num1612"/>
    <w:rsid w:val="006D212D"/>
  </w:style>
  <w:style w:type="numbering" w:customStyle="1" w:styleId="WW8Num1712">
    <w:name w:val="WW8Num1712"/>
    <w:rsid w:val="006D212D"/>
  </w:style>
  <w:style w:type="numbering" w:customStyle="1" w:styleId="WW8Num1812">
    <w:name w:val="WW8Num1812"/>
    <w:rsid w:val="006D212D"/>
  </w:style>
  <w:style w:type="numbering" w:customStyle="1" w:styleId="WW8Num1912">
    <w:name w:val="WW8Num1912"/>
    <w:rsid w:val="006D212D"/>
  </w:style>
  <w:style w:type="numbering" w:customStyle="1" w:styleId="WW8Num2012">
    <w:name w:val="WW8Num2012"/>
    <w:rsid w:val="006D212D"/>
  </w:style>
  <w:style w:type="numbering" w:customStyle="1" w:styleId="WW8Num2116">
    <w:name w:val="WW8Num2116"/>
    <w:rsid w:val="006D212D"/>
  </w:style>
  <w:style w:type="numbering" w:customStyle="1" w:styleId="WW8Num2214">
    <w:name w:val="WW8Num2214"/>
    <w:rsid w:val="006D212D"/>
  </w:style>
  <w:style w:type="numbering" w:customStyle="1" w:styleId="WW8Num2312">
    <w:name w:val="WW8Num2312"/>
    <w:rsid w:val="006D212D"/>
  </w:style>
  <w:style w:type="numbering" w:customStyle="1" w:styleId="WW8Num2412">
    <w:name w:val="WW8Num2412"/>
    <w:rsid w:val="006D212D"/>
  </w:style>
  <w:style w:type="numbering" w:customStyle="1" w:styleId="WW8Num2512">
    <w:name w:val="WW8Num2512"/>
    <w:rsid w:val="006D212D"/>
  </w:style>
  <w:style w:type="numbering" w:customStyle="1" w:styleId="WW8Num2612">
    <w:name w:val="WW8Num2612"/>
    <w:rsid w:val="006D212D"/>
  </w:style>
  <w:style w:type="numbering" w:customStyle="1" w:styleId="WW8Num2712">
    <w:name w:val="WW8Num2712"/>
    <w:rsid w:val="006D212D"/>
  </w:style>
  <w:style w:type="numbering" w:customStyle="1" w:styleId="WW8Num2812">
    <w:name w:val="WW8Num2812"/>
    <w:rsid w:val="006D212D"/>
  </w:style>
  <w:style w:type="numbering" w:customStyle="1" w:styleId="WW8Num2912">
    <w:name w:val="WW8Num2912"/>
    <w:rsid w:val="006D212D"/>
  </w:style>
  <w:style w:type="numbering" w:customStyle="1" w:styleId="WW8Num3012">
    <w:name w:val="WW8Num3012"/>
    <w:rsid w:val="006D212D"/>
  </w:style>
  <w:style w:type="numbering" w:customStyle="1" w:styleId="WW8Num3115">
    <w:name w:val="WW8Num3115"/>
    <w:rsid w:val="006D212D"/>
  </w:style>
  <w:style w:type="numbering" w:customStyle="1" w:styleId="WW8Num3213">
    <w:name w:val="WW8Num3213"/>
    <w:rsid w:val="006D212D"/>
  </w:style>
  <w:style w:type="numbering" w:customStyle="1" w:styleId="WW8Num3312">
    <w:name w:val="WW8Num3312"/>
    <w:rsid w:val="006D212D"/>
  </w:style>
  <w:style w:type="numbering" w:customStyle="1" w:styleId="WW8Num3412">
    <w:name w:val="WW8Num3412"/>
    <w:rsid w:val="006D212D"/>
  </w:style>
  <w:style w:type="numbering" w:customStyle="1" w:styleId="WW8Num3512">
    <w:name w:val="WW8Num3512"/>
    <w:rsid w:val="006D212D"/>
  </w:style>
  <w:style w:type="numbering" w:customStyle="1" w:styleId="WW8Num3612">
    <w:name w:val="WW8Num3612"/>
    <w:rsid w:val="006D212D"/>
  </w:style>
  <w:style w:type="numbering" w:customStyle="1" w:styleId="WW8Num3712">
    <w:name w:val="WW8Num3712"/>
    <w:rsid w:val="006D212D"/>
  </w:style>
  <w:style w:type="table" w:customStyle="1" w:styleId="1100">
    <w:name w:val="Сетка таблицы110"/>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6D212D"/>
  </w:style>
  <w:style w:type="numbering" w:customStyle="1" w:styleId="WW8Num1121">
    <w:name w:val="WW8Num1121"/>
    <w:rsid w:val="006D212D"/>
  </w:style>
  <w:style w:type="numbering" w:customStyle="1" w:styleId="WW8Num2121">
    <w:name w:val="WW8Num2121"/>
    <w:rsid w:val="006D212D"/>
  </w:style>
  <w:style w:type="numbering" w:customStyle="1" w:styleId="WW8Num391">
    <w:name w:val="WW8Num391"/>
    <w:rsid w:val="006D212D"/>
  </w:style>
  <w:style w:type="numbering" w:customStyle="1" w:styleId="WW8Num421">
    <w:name w:val="WW8Num421"/>
    <w:rsid w:val="006D212D"/>
  </w:style>
  <w:style w:type="numbering" w:customStyle="1" w:styleId="WW8Num521">
    <w:name w:val="WW8Num521"/>
    <w:rsid w:val="006D212D"/>
  </w:style>
  <w:style w:type="numbering" w:customStyle="1" w:styleId="WW8Num621">
    <w:name w:val="WW8Num621"/>
    <w:rsid w:val="006D212D"/>
  </w:style>
  <w:style w:type="numbering" w:customStyle="1" w:styleId="WW8Num721">
    <w:name w:val="WW8Num721"/>
    <w:rsid w:val="006D212D"/>
  </w:style>
  <w:style w:type="numbering" w:customStyle="1" w:styleId="WW8Num821">
    <w:name w:val="WW8Num821"/>
    <w:rsid w:val="006D212D"/>
  </w:style>
  <w:style w:type="numbering" w:customStyle="1" w:styleId="WW8Num921">
    <w:name w:val="WW8Num921"/>
    <w:rsid w:val="006D212D"/>
  </w:style>
  <w:style w:type="numbering" w:customStyle="1" w:styleId="WW8Num1021">
    <w:name w:val="WW8Num1021"/>
    <w:rsid w:val="006D212D"/>
  </w:style>
  <w:style w:type="numbering" w:customStyle="1" w:styleId="WW8Num1131">
    <w:name w:val="WW8Num1131"/>
    <w:rsid w:val="006D212D"/>
  </w:style>
  <w:style w:type="numbering" w:customStyle="1" w:styleId="WW8Num1221">
    <w:name w:val="WW8Num1221"/>
    <w:rsid w:val="006D212D"/>
  </w:style>
  <w:style w:type="numbering" w:customStyle="1" w:styleId="WW8Num1321">
    <w:name w:val="WW8Num1321"/>
    <w:rsid w:val="006D212D"/>
  </w:style>
  <w:style w:type="numbering" w:customStyle="1" w:styleId="WW8Num1421">
    <w:name w:val="WW8Num1421"/>
    <w:rsid w:val="006D212D"/>
  </w:style>
  <w:style w:type="numbering" w:customStyle="1" w:styleId="WW8Num1521">
    <w:name w:val="WW8Num1521"/>
    <w:rsid w:val="006D212D"/>
  </w:style>
  <w:style w:type="numbering" w:customStyle="1" w:styleId="WW8Num1621">
    <w:name w:val="WW8Num1621"/>
    <w:rsid w:val="006D212D"/>
  </w:style>
  <w:style w:type="numbering" w:customStyle="1" w:styleId="WW8Num1721">
    <w:name w:val="WW8Num1721"/>
    <w:rsid w:val="006D212D"/>
  </w:style>
  <w:style w:type="numbering" w:customStyle="1" w:styleId="WW8Num1821">
    <w:name w:val="WW8Num1821"/>
    <w:rsid w:val="006D212D"/>
  </w:style>
  <w:style w:type="numbering" w:customStyle="1" w:styleId="WW8Num1921">
    <w:name w:val="WW8Num1921"/>
    <w:rsid w:val="006D212D"/>
  </w:style>
  <w:style w:type="numbering" w:customStyle="1" w:styleId="WW8Num2021">
    <w:name w:val="WW8Num2021"/>
    <w:rsid w:val="006D212D"/>
  </w:style>
  <w:style w:type="numbering" w:customStyle="1" w:styleId="WW8Num2131">
    <w:name w:val="WW8Num2131"/>
    <w:rsid w:val="006D212D"/>
  </w:style>
  <w:style w:type="numbering" w:customStyle="1" w:styleId="WW8Num2221">
    <w:name w:val="WW8Num2221"/>
    <w:rsid w:val="006D212D"/>
  </w:style>
  <w:style w:type="numbering" w:customStyle="1" w:styleId="WW8Num2321">
    <w:name w:val="WW8Num2321"/>
    <w:rsid w:val="006D212D"/>
  </w:style>
  <w:style w:type="numbering" w:customStyle="1" w:styleId="WW8Num2421">
    <w:name w:val="WW8Num2421"/>
    <w:rsid w:val="006D212D"/>
  </w:style>
  <w:style w:type="numbering" w:customStyle="1" w:styleId="WW8Num2521">
    <w:name w:val="WW8Num2521"/>
    <w:rsid w:val="006D212D"/>
  </w:style>
  <w:style w:type="numbering" w:customStyle="1" w:styleId="WW8Num2621">
    <w:name w:val="WW8Num2621"/>
    <w:rsid w:val="006D212D"/>
  </w:style>
  <w:style w:type="numbering" w:customStyle="1" w:styleId="WW8Num2721">
    <w:name w:val="WW8Num2721"/>
    <w:rsid w:val="006D212D"/>
  </w:style>
  <w:style w:type="numbering" w:customStyle="1" w:styleId="WW8Num2821">
    <w:name w:val="WW8Num2821"/>
    <w:rsid w:val="006D212D"/>
  </w:style>
  <w:style w:type="numbering" w:customStyle="1" w:styleId="WW8Num2921">
    <w:name w:val="WW8Num2921"/>
    <w:rsid w:val="006D212D"/>
  </w:style>
  <w:style w:type="numbering" w:customStyle="1" w:styleId="WW8Num3021">
    <w:name w:val="WW8Num3021"/>
    <w:rsid w:val="006D212D"/>
  </w:style>
  <w:style w:type="numbering" w:customStyle="1" w:styleId="WW8Num3121">
    <w:name w:val="WW8Num3121"/>
    <w:rsid w:val="006D212D"/>
  </w:style>
  <w:style w:type="numbering" w:customStyle="1" w:styleId="WW8Num3221">
    <w:name w:val="WW8Num3221"/>
    <w:rsid w:val="006D212D"/>
  </w:style>
  <w:style w:type="numbering" w:customStyle="1" w:styleId="WW8Num3321">
    <w:name w:val="WW8Num3321"/>
    <w:rsid w:val="006D212D"/>
  </w:style>
  <w:style w:type="numbering" w:customStyle="1" w:styleId="WW8Num3421">
    <w:name w:val="WW8Num3421"/>
    <w:rsid w:val="006D212D"/>
  </w:style>
  <w:style w:type="numbering" w:customStyle="1" w:styleId="WW8Num3521">
    <w:name w:val="WW8Num3521"/>
    <w:rsid w:val="006D212D"/>
  </w:style>
  <w:style w:type="numbering" w:customStyle="1" w:styleId="WW8Num3621">
    <w:name w:val="WW8Num3621"/>
    <w:rsid w:val="006D212D"/>
  </w:style>
  <w:style w:type="numbering" w:customStyle="1" w:styleId="WW8Num3721">
    <w:name w:val="WW8Num3721"/>
    <w:rsid w:val="006D212D"/>
  </w:style>
  <w:style w:type="table" w:customStyle="1" w:styleId="217">
    <w:name w:val="Сетка таблицы2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6D212D"/>
  </w:style>
  <w:style w:type="numbering" w:customStyle="1" w:styleId="WW8Num1141">
    <w:name w:val="WW8Num1141"/>
    <w:rsid w:val="006D212D"/>
  </w:style>
  <w:style w:type="numbering" w:customStyle="1" w:styleId="WW8Num2141">
    <w:name w:val="WW8Num2141"/>
    <w:rsid w:val="006D212D"/>
  </w:style>
  <w:style w:type="numbering" w:customStyle="1" w:styleId="WW8Num3101">
    <w:name w:val="WW8Num3101"/>
    <w:rsid w:val="006D212D"/>
  </w:style>
  <w:style w:type="numbering" w:customStyle="1" w:styleId="WW8Num431">
    <w:name w:val="WW8Num431"/>
    <w:rsid w:val="006D212D"/>
  </w:style>
  <w:style w:type="numbering" w:customStyle="1" w:styleId="WW8Num531">
    <w:name w:val="WW8Num531"/>
    <w:rsid w:val="006D212D"/>
  </w:style>
  <w:style w:type="numbering" w:customStyle="1" w:styleId="WW8Num631">
    <w:name w:val="WW8Num631"/>
    <w:rsid w:val="006D212D"/>
  </w:style>
  <w:style w:type="numbering" w:customStyle="1" w:styleId="WW8Num731">
    <w:name w:val="WW8Num731"/>
    <w:rsid w:val="006D212D"/>
  </w:style>
  <w:style w:type="numbering" w:customStyle="1" w:styleId="WW8Num831">
    <w:name w:val="WW8Num831"/>
    <w:rsid w:val="006D212D"/>
  </w:style>
  <w:style w:type="numbering" w:customStyle="1" w:styleId="WW8Num931">
    <w:name w:val="WW8Num931"/>
    <w:rsid w:val="006D212D"/>
  </w:style>
  <w:style w:type="numbering" w:customStyle="1" w:styleId="WW8Num1031">
    <w:name w:val="WW8Num1031"/>
    <w:rsid w:val="006D212D"/>
  </w:style>
  <w:style w:type="numbering" w:customStyle="1" w:styleId="WW8Num1151">
    <w:name w:val="WW8Num1151"/>
    <w:rsid w:val="006D212D"/>
  </w:style>
  <w:style w:type="numbering" w:customStyle="1" w:styleId="WW8Num1231">
    <w:name w:val="WW8Num1231"/>
    <w:rsid w:val="006D212D"/>
  </w:style>
  <w:style w:type="numbering" w:customStyle="1" w:styleId="WW8Num1331">
    <w:name w:val="WW8Num1331"/>
    <w:rsid w:val="006D212D"/>
  </w:style>
  <w:style w:type="numbering" w:customStyle="1" w:styleId="WW8Num1431">
    <w:name w:val="WW8Num1431"/>
    <w:rsid w:val="006D212D"/>
  </w:style>
  <w:style w:type="numbering" w:customStyle="1" w:styleId="WW8Num1531">
    <w:name w:val="WW8Num1531"/>
    <w:rsid w:val="006D212D"/>
  </w:style>
  <w:style w:type="numbering" w:customStyle="1" w:styleId="WW8Num1631">
    <w:name w:val="WW8Num1631"/>
    <w:rsid w:val="006D212D"/>
  </w:style>
  <w:style w:type="numbering" w:customStyle="1" w:styleId="WW8Num1731">
    <w:name w:val="WW8Num1731"/>
    <w:rsid w:val="006D212D"/>
  </w:style>
  <w:style w:type="numbering" w:customStyle="1" w:styleId="WW8Num1831">
    <w:name w:val="WW8Num1831"/>
    <w:rsid w:val="006D212D"/>
  </w:style>
  <w:style w:type="numbering" w:customStyle="1" w:styleId="WW8Num1931">
    <w:name w:val="WW8Num1931"/>
    <w:rsid w:val="006D212D"/>
  </w:style>
  <w:style w:type="numbering" w:customStyle="1" w:styleId="WW8Num2031">
    <w:name w:val="WW8Num2031"/>
    <w:rsid w:val="006D212D"/>
  </w:style>
  <w:style w:type="numbering" w:customStyle="1" w:styleId="WW8Num2151">
    <w:name w:val="WW8Num2151"/>
    <w:rsid w:val="006D212D"/>
  </w:style>
  <w:style w:type="numbering" w:customStyle="1" w:styleId="WW8Num2231">
    <w:name w:val="WW8Num2231"/>
    <w:rsid w:val="006D212D"/>
  </w:style>
  <w:style w:type="numbering" w:customStyle="1" w:styleId="WW8Num2331">
    <w:name w:val="WW8Num2331"/>
    <w:rsid w:val="006D212D"/>
  </w:style>
  <w:style w:type="numbering" w:customStyle="1" w:styleId="WW8Num2431">
    <w:name w:val="WW8Num2431"/>
    <w:rsid w:val="006D212D"/>
  </w:style>
  <w:style w:type="numbering" w:customStyle="1" w:styleId="WW8Num2531">
    <w:name w:val="WW8Num2531"/>
    <w:rsid w:val="006D212D"/>
  </w:style>
  <w:style w:type="numbering" w:customStyle="1" w:styleId="WW8Num2631">
    <w:name w:val="WW8Num2631"/>
    <w:rsid w:val="006D212D"/>
  </w:style>
  <w:style w:type="numbering" w:customStyle="1" w:styleId="WW8Num2731">
    <w:name w:val="WW8Num2731"/>
    <w:rsid w:val="006D212D"/>
  </w:style>
  <w:style w:type="numbering" w:customStyle="1" w:styleId="WW8Num2831">
    <w:name w:val="WW8Num2831"/>
    <w:rsid w:val="006D212D"/>
  </w:style>
  <w:style w:type="numbering" w:customStyle="1" w:styleId="WW8Num2931">
    <w:name w:val="WW8Num2931"/>
    <w:rsid w:val="006D212D"/>
  </w:style>
  <w:style w:type="numbering" w:customStyle="1" w:styleId="WW8Num3031">
    <w:name w:val="WW8Num3031"/>
    <w:rsid w:val="006D212D"/>
  </w:style>
  <w:style w:type="numbering" w:customStyle="1" w:styleId="WW8Num3131">
    <w:name w:val="WW8Num3131"/>
    <w:rsid w:val="006D212D"/>
  </w:style>
  <w:style w:type="numbering" w:customStyle="1" w:styleId="WW8Num3231">
    <w:name w:val="WW8Num3231"/>
    <w:rsid w:val="006D212D"/>
  </w:style>
  <w:style w:type="numbering" w:customStyle="1" w:styleId="WW8Num3331">
    <w:name w:val="WW8Num3331"/>
    <w:rsid w:val="006D212D"/>
  </w:style>
  <w:style w:type="numbering" w:customStyle="1" w:styleId="WW8Num3431">
    <w:name w:val="WW8Num3431"/>
    <w:rsid w:val="006D212D"/>
  </w:style>
  <w:style w:type="numbering" w:customStyle="1" w:styleId="WW8Num3531">
    <w:name w:val="WW8Num3531"/>
    <w:rsid w:val="006D212D"/>
  </w:style>
  <w:style w:type="numbering" w:customStyle="1" w:styleId="WW8Num3631">
    <w:name w:val="WW8Num3631"/>
    <w:rsid w:val="006D212D"/>
  </w:style>
  <w:style w:type="numbering" w:customStyle="1" w:styleId="WW8Num3731">
    <w:name w:val="WW8Num3731"/>
    <w:rsid w:val="006D212D"/>
  </w:style>
  <w:style w:type="table" w:customStyle="1" w:styleId="313">
    <w:name w:val="Сетка таблицы3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6D212D"/>
  </w:style>
  <w:style w:type="numbering" w:customStyle="1" w:styleId="WW8Num1161">
    <w:name w:val="WW8Num1161"/>
    <w:rsid w:val="006D212D"/>
  </w:style>
  <w:style w:type="numbering" w:customStyle="1" w:styleId="WW8Num2161">
    <w:name w:val="WW8Num2161"/>
    <w:rsid w:val="006D212D"/>
  </w:style>
  <w:style w:type="numbering" w:customStyle="1" w:styleId="WW8Num3141">
    <w:name w:val="WW8Num3141"/>
    <w:rsid w:val="006D212D"/>
  </w:style>
  <w:style w:type="numbering" w:customStyle="1" w:styleId="WW8Num441">
    <w:name w:val="WW8Num441"/>
    <w:rsid w:val="006D212D"/>
  </w:style>
  <w:style w:type="numbering" w:customStyle="1" w:styleId="WW8Num541">
    <w:name w:val="WW8Num541"/>
    <w:rsid w:val="006D212D"/>
  </w:style>
  <w:style w:type="numbering" w:customStyle="1" w:styleId="WW8Num641">
    <w:name w:val="WW8Num641"/>
    <w:rsid w:val="006D212D"/>
  </w:style>
  <w:style w:type="numbering" w:customStyle="1" w:styleId="WW8Num741">
    <w:name w:val="WW8Num741"/>
    <w:rsid w:val="006D212D"/>
  </w:style>
  <w:style w:type="numbering" w:customStyle="1" w:styleId="WW8Num841">
    <w:name w:val="WW8Num841"/>
    <w:rsid w:val="006D212D"/>
  </w:style>
  <w:style w:type="numbering" w:customStyle="1" w:styleId="WW8Num941">
    <w:name w:val="WW8Num941"/>
    <w:rsid w:val="006D212D"/>
  </w:style>
  <w:style w:type="numbering" w:customStyle="1" w:styleId="WW8Num1041">
    <w:name w:val="WW8Num1041"/>
    <w:rsid w:val="006D212D"/>
  </w:style>
  <w:style w:type="numbering" w:customStyle="1" w:styleId="WW8Num1171">
    <w:name w:val="WW8Num1171"/>
    <w:rsid w:val="006D212D"/>
  </w:style>
  <w:style w:type="numbering" w:customStyle="1" w:styleId="WW8Num1241">
    <w:name w:val="WW8Num1241"/>
    <w:rsid w:val="006D212D"/>
  </w:style>
  <w:style w:type="numbering" w:customStyle="1" w:styleId="WW8Num1341">
    <w:name w:val="WW8Num1341"/>
    <w:rsid w:val="006D212D"/>
  </w:style>
  <w:style w:type="numbering" w:customStyle="1" w:styleId="WW8Num1441">
    <w:name w:val="WW8Num1441"/>
    <w:rsid w:val="006D212D"/>
  </w:style>
  <w:style w:type="numbering" w:customStyle="1" w:styleId="WW8Num1541">
    <w:name w:val="WW8Num1541"/>
    <w:rsid w:val="006D212D"/>
  </w:style>
  <w:style w:type="numbering" w:customStyle="1" w:styleId="WW8Num1641">
    <w:name w:val="WW8Num1641"/>
    <w:rsid w:val="006D212D"/>
  </w:style>
  <w:style w:type="numbering" w:customStyle="1" w:styleId="WW8Num1741">
    <w:name w:val="WW8Num1741"/>
    <w:rsid w:val="006D212D"/>
  </w:style>
  <w:style w:type="numbering" w:customStyle="1" w:styleId="WW8Num1841">
    <w:name w:val="WW8Num1841"/>
    <w:rsid w:val="006D212D"/>
  </w:style>
  <w:style w:type="numbering" w:customStyle="1" w:styleId="WW8Num1941">
    <w:name w:val="WW8Num1941"/>
    <w:rsid w:val="006D212D"/>
  </w:style>
  <w:style w:type="numbering" w:customStyle="1" w:styleId="WW8Num2041">
    <w:name w:val="WW8Num2041"/>
    <w:rsid w:val="006D212D"/>
  </w:style>
  <w:style w:type="numbering" w:customStyle="1" w:styleId="WW8Num2171">
    <w:name w:val="WW8Num2171"/>
    <w:rsid w:val="006D212D"/>
  </w:style>
  <w:style w:type="numbering" w:customStyle="1" w:styleId="WW8Num2241">
    <w:name w:val="WW8Num2241"/>
    <w:rsid w:val="006D212D"/>
  </w:style>
  <w:style w:type="numbering" w:customStyle="1" w:styleId="WW8Num2341">
    <w:name w:val="WW8Num2341"/>
    <w:rsid w:val="006D212D"/>
  </w:style>
  <w:style w:type="numbering" w:customStyle="1" w:styleId="WW8Num2441">
    <w:name w:val="WW8Num2441"/>
    <w:rsid w:val="006D212D"/>
  </w:style>
  <w:style w:type="numbering" w:customStyle="1" w:styleId="WW8Num2541">
    <w:name w:val="WW8Num2541"/>
    <w:rsid w:val="006D212D"/>
  </w:style>
  <w:style w:type="numbering" w:customStyle="1" w:styleId="WW8Num2641">
    <w:name w:val="WW8Num2641"/>
    <w:rsid w:val="006D212D"/>
  </w:style>
  <w:style w:type="numbering" w:customStyle="1" w:styleId="WW8Num2741">
    <w:name w:val="WW8Num2741"/>
    <w:rsid w:val="006D212D"/>
  </w:style>
  <w:style w:type="numbering" w:customStyle="1" w:styleId="WW8Num2841">
    <w:name w:val="WW8Num2841"/>
    <w:rsid w:val="006D212D"/>
  </w:style>
  <w:style w:type="numbering" w:customStyle="1" w:styleId="WW8Num2941">
    <w:name w:val="WW8Num2941"/>
    <w:rsid w:val="006D212D"/>
  </w:style>
  <w:style w:type="numbering" w:customStyle="1" w:styleId="WW8Num3041">
    <w:name w:val="WW8Num3041"/>
    <w:rsid w:val="006D212D"/>
  </w:style>
  <w:style w:type="numbering" w:customStyle="1" w:styleId="WW8Num3151">
    <w:name w:val="WW8Num3151"/>
    <w:rsid w:val="006D212D"/>
  </w:style>
  <w:style w:type="numbering" w:customStyle="1" w:styleId="WW8Num3241">
    <w:name w:val="WW8Num3241"/>
    <w:rsid w:val="006D212D"/>
  </w:style>
  <w:style w:type="numbering" w:customStyle="1" w:styleId="WW8Num3341">
    <w:name w:val="WW8Num3341"/>
    <w:rsid w:val="006D212D"/>
  </w:style>
  <w:style w:type="numbering" w:customStyle="1" w:styleId="WW8Num3441">
    <w:name w:val="WW8Num3441"/>
    <w:rsid w:val="006D212D"/>
  </w:style>
  <w:style w:type="numbering" w:customStyle="1" w:styleId="WW8Num3541">
    <w:name w:val="WW8Num3541"/>
    <w:rsid w:val="006D212D"/>
  </w:style>
  <w:style w:type="numbering" w:customStyle="1" w:styleId="WW8Num3641">
    <w:name w:val="WW8Num3641"/>
    <w:rsid w:val="006D212D"/>
  </w:style>
  <w:style w:type="numbering" w:customStyle="1" w:styleId="WW8Num3741">
    <w:name w:val="WW8Num3741"/>
    <w:rsid w:val="006D212D"/>
  </w:style>
  <w:style w:type="table" w:customStyle="1" w:styleId="411">
    <w:name w:val="Сетка таблицы4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6D212D"/>
  </w:style>
  <w:style w:type="numbering" w:customStyle="1" w:styleId="WW8Num1181">
    <w:name w:val="WW8Num1181"/>
    <w:rsid w:val="006D212D"/>
  </w:style>
  <w:style w:type="numbering" w:customStyle="1" w:styleId="WW8Num2181">
    <w:name w:val="WW8Num2181"/>
    <w:rsid w:val="006D212D"/>
  </w:style>
  <w:style w:type="numbering" w:customStyle="1" w:styleId="WW8Num3161">
    <w:name w:val="WW8Num3161"/>
    <w:rsid w:val="006D212D"/>
  </w:style>
  <w:style w:type="numbering" w:customStyle="1" w:styleId="WW8Num451">
    <w:name w:val="WW8Num451"/>
    <w:rsid w:val="006D212D"/>
  </w:style>
  <w:style w:type="numbering" w:customStyle="1" w:styleId="WW8Num551">
    <w:name w:val="WW8Num551"/>
    <w:rsid w:val="006D212D"/>
  </w:style>
  <w:style w:type="numbering" w:customStyle="1" w:styleId="WW8Num651">
    <w:name w:val="WW8Num651"/>
    <w:rsid w:val="006D212D"/>
  </w:style>
  <w:style w:type="numbering" w:customStyle="1" w:styleId="WW8Num751">
    <w:name w:val="WW8Num751"/>
    <w:rsid w:val="006D212D"/>
  </w:style>
  <w:style w:type="numbering" w:customStyle="1" w:styleId="WW8Num851">
    <w:name w:val="WW8Num851"/>
    <w:rsid w:val="006D212D"/>
  </w:style>
  <w:style w:type="numbering" w:customStyle="1" w:styleId="WW8Num951">
    <w:name w:val="WW8Num951"/>
    <w:rsid w:val="006D212D"/>
  </w:style>
  <w:style w:type="numbering" w:customStyle="1" w:styleId="WW8Num1051">
    <w:name w:val="WW8Num1051"/>
    <w:rsid w:val="006D212D"/>
  </w:style>
  <w:style w:type="numbering" w:customStyle="1" w:styleId="WW8Num1191">
    <w:name w:val="WW8Num1191"/>
    <w:rsid w:val="006D212D"/>
  </w:style>
  <w:style w:type="numbering" w:customStyle="1" w:styleId="WW8Num1251">
    <w:name w:val="WW8Num1251"/>
    <w:rsid w:val="006D212D"/>
  </w:style>
  <w:style w:type="numbering" w:customStyle="1" w:styleId="WW8Num1351">
    <w:name w:val="WW8Num1351"/>
    <w:rsid w:val="006D212D"/>
  </w:style>
  <w:style w:type="numbering" w:customStyle="1" w:styleId="WW8Num1451">
    <w:name w:val="WW8Num1451"/>
    <w:rsid w:val="006D212D"/>
  </w:style>
  <w:style w:type="numbering" w:customStyle="1" w:styleId="WW8Num1551">
    <w:name w:val="WW8Num1551"/>
    <w:rsid w:val="006D212D"/>
  </w:style>
  <w:style w:type="numbering" w:customStyle="1" w:styleId="WW8Num1651">
    <w:name w:val="WW8Num1651"/>
    <w:rsid w:val="006D212D"/>
  </w:style>
  <w:style w:type="numbering" w:customStyle="1" w:styleId="WW8Num1751">
    <w:name w:val="WW8Num1751"/>
    <w:rsid w:val="006D212D"/>
  </w:style>
  <w:style w:type="numbering" w:customStyle="1" w:styleId="WW8Num1851">
    <w:name w:val="WW8Num1851"/>
    <w:rsid w:val="006D212D"/>
  </w:style>
  <w:style w:type="numbering" w:customStyle="1" w:styleId="WW8Num1951">
    <w:name w:val="WW8Num1951"/>
    <w:rsid w:val="006D212D"/>
  </w:style>
  <w:style w:type="numbering" w:customStyle="1" w:styleId="WW8Num2051">
    <w:name w:val="WW8Num2051"/>
    <w:rsid w:val="006D212D"/>
  </w:style>
  <w:style w:type="numbering" w:customStyle="1" w:styleId="WW8Num2191">
    <w:name w:val="WW8Num2191"/>
    <w:rsid w:val="006D212D"/>
  </w:style>
  <w:style w:type="numbering" w:customStyle="1" w:styleId="WW8Num2251">
    <w:name w:val="WW8Num2251"/>
    <w:rsid w:val="006D212D"/>
  </w:style>
  <w:style w:type="numbering" w:customStyle="1" w:styleId="WW8Num2351">
    <w:name w:val="WW8Num2351"/>
    <w:rsid w:val="006D212D"/>
  </w:style>
  <w:style w:type="numbering" w:customStyle="1" w:styleId="WW8Num2451">
    <w:name w:val="WW8Num2451"/>
    <w:rsid w:val="006D212D"/>
  </w:style>
  <w:style w:type="numbering" w:customStyle="1" w:styleId="WW8Num2551">
    <w:name w:val="WW8Num2551"/>
    <w:rsid w:val="006D212D"/>
  </w:style>
  <w:style w:type="numbering" w:customStyle="1" w:styleId="WW8Num2651">
    <w:name w:val="WW8Num2651"/>
    <w:rsid w:val="006D212D"/>
  </w:style>
  <w:style w:type="numbering" w:customStyle="1" w:styleId="WW8Num2751">
    <w:name w:val="WW8Num2751"/>
    <w:rsid w:val="006D212D"/>
  </w:style>
  <w:style w:type="numbering" w:customStyle="1" w:styleId="WW8Num2851">
    <w:name w:val="WW8Num2851"/>
    <w:rsid w:val="006D212D"/>
  </w:style>
  <w:style w:type="numbering" w:customStyle="1" w:styleId="WW8Num2951">
    <w:name w:val="WW8Num2951"/>
    <w:rsid w:val="006D212D"/>
  </w:style>
  <w:style w:type="numbering" w:customStyle="1" w:styleId="WW8Num3051">
    <w:name w:val="WW8Num3051"/>
    <w:rsid w:val="006D212D"/>
  </w:style>
  <w:style w:type="numbering" w:customStyle="1" w:styleId="WW8Num3171">
    <w:name w:val="WW8Num3171"/>
    <w:rsid w:val="006D212D"/>
  </w:style>
  <w:style w:type="numbering" w:customStyle="1" w:styleId="WW8Num3251">
    <w:name w:val="WW8Num3251"/>
    <w:rsid w:val="006D212D"/>
  </w:style>
  <w:style w:type="numbering" w:customStyle="1" w:styleId="WW8Num3351">
    <w:name w:val="WW8Num3351"/>
    <w:rsid w:val="006D212D"/>
  </w:style>
  <w:style w:type="numbering" w:customStyle="1" w:styleId="WW8Num3451">
    <w:name w:val="WW8Num3451"/>
    <w:rsid w:val="006D212D"/>
  </w:style>
  <w:style w:type="numbering" w:customStyle="1" w:styleId="WW8Num3551">
    <w:name w:val="WW8Num3551"/>
    <w:rsid w:val="006D212D"/>
  </w:style>
  <w:style w:type="numbering" w:customStyle="1" w:styleId="WW8Num3651">
    <w:name w:val="WW8Num3651"/>
    <w:rsid w:val="006D212D"/>
  </w:style>
  <w:style w:type="numbering" w:customStyle="1" w:styleId="WW8Num3751">
    <w:name w:val="WW8Num3751"/>
    <w:rsid w:val="006D212D"/>
  </w:style>
  <w:style w:type="table" w:customStyle="1" w:styleId="511">
    <w:name w:val="Сетка таблицы5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6D212D"/>
  </w:style>
  <w:style w:type="numbering" w:customStyle="1" w:styleId="WW8Num1201">
    <w:name w:val="WW8Num1201"/>
    <w:rsid w:val="006D212D"/>
  </w:style>
  <w:style w:type="numbering" w:customStyle="1" w:styleId="WW8Num2201">
    <w:name w:val="WW8Num2201"/>
    <w:rsid w:val="006D212D"/>
  </w:style>
  <w:style w:type="numbering" w:customStyle="1" w:styleId="WW8Num3181">
    <w:name w:val="WW8Num3181"/>
    <w:rsid w:val="006D212D"/>
  </w:style>
  <w:style w:type="numbering" w:customStyle="1" w:styleId="WW8Num461">
    <w:name w:val="WW8Num461"/>
    <w:rsid w:val="006D212D"/>
  </w:style>
  <w:style w:type="numbering" w:customStyle="1" w:styleId="WW8Num561">
    <w:name w:val="WW8Num561"/>
    <w:rsid w:val="006D212D"/>
  </w:style>
  <w:style w:type="numbering" w:customStyle="1" w:styleId="WW8Num661">
    <w:name w:val="WW8Num661"/>
    <w:rsid w:val="006D212D"/>
  </w:style>
  <w:style w:type="numbering" w:customStyle="1" w:styleId="WW8Num761">
    <w:name w:val="WW8Num761"/>
    <w:rsid w:val="006D212D"/>
  </w:style>
  <w:style w:type="numbering" w:customStyle="1" w:styleId="WW8Num861">
    <w:name w:val="WW8Num861"/>
    <w:rsid w:val="006D212D"/>
  </w:style>
  <w:style w:type="numbering" w:customStyle="1" w:styleId="WW8Num961">
    <w:name w:val="WW8Num961"/>
    <w:rsid w:val="006D212D"/>
  </w:style>
  <w:style w:type="numbering" w:customStyle="1" w:styleId="WW8Num1061">
    <w:name w:val="WW8Num1061"/>
    <w:rsid w:val="006D212D"/>
  </w:style>
  <w:style w:type="numbering" w:customStyle="1" w:styleId="WW8Num11101">
    <w:name w:val="WW8Num11101"/>
    <w:rsid w:val="006D212D"/>
  </w:style>
  <w:style w:type="numbering" w:customStyle="1" w:styleId="WW8Num1261">
    <w:name w:val="WW8Num1261"/>
    <w:rsid w:val="006D212D"/>
  </w:style>
  <w:style w:type="numbering" w:customStyle="1" w:styleId="WW8Num1361">
    <w:name w:val="WW8Num1361"/>
    <w:rsid w:val="006D212D"/>
  </w:style>
  <w:style w:type="numbering" w:customStyle="1" w:styleId="WW8Num1461">
    <w:name w:val="WW8Num1461"/>
    <w:rsid w:val="006D212D"/>
  </w:style>
  <w:style w:type="numbering" w:customStyle="1" w:styleId="WW8Num1561">
    <w:name w:val="WW8Num1561"/>
    <w:rsid w:val="006D212D"/>
  </w:style>
  <w:style w:type="numbering" w:customStyle="1" w:styleId="WW8Num1661">
    <w:name w:val="WW8Num1661"/>
    <w:rsid w:val="006D212D"/>
  </w:style>
  <w:style w:type="numbering" w:customStyle="1" w:styleId="WW8Num1761">
    <w:name w:val="WW8Num1761"/>
    <w:rsid w:val="006D212D"/>
  </w:style>
  <w:style w:type="numbering" w:customStyle="1" w:styleId="WW8Num1861">
    <w:name w:val="WW8Num1861"/>
    <w:rsid w:val="006D212D"/>
  </w:style>
  <w:style w:type="numbering" w:customStyle="1" w:styleId="WW8Num1961">
    <w:name w:val="WW8Num1961"/>
    <w:rsid w:val="006D212D"/>
  </w:style>
  <w:style w:type="numbering" w:customStyle="1" w:styleId="WW8Num2061">
    <w:name w:val="WW8Num2061"/>
    <w:rsid w:val="006D212D"/>
  </w:style>
  <w:style w:type="numbering" w:customStyle="1" w:styleId="WW8Num21101">
    <w:name w:val="WW8Num21101"/>
    <w:rsid w:val="006D212D"/>
  </w:style>
  <w:style w:type="numbering" w:customStyle="1" w:styleId="WW8Num2261">
    <w:name w:val="WW8Num2261"/>
    <w:rsid w:val="006D212D"/>
  </w:style>
  <w:style w:type="numbering" w:customStyle="1" w:styleId="WW8Num2361">
    <w:name w:val="WW8Num2361"/>
    <w:rsid w:val="006D212D"/>
  </w:style>
  <w:style w:type="numbering" w:customStyle="1" w:styleId="WW8Num2461">
    <w:name w:val="WW8Num2461"/>
    <w:rsid w:val="006D212D"/>
  </w:style>
  <w:style w:type="numbering" w:customStyle="1" w:styleId="WW8Num2561">
    <w:name w:val="WW8Num2561"/>
    <w:rsid w:val="006D212D"/>
  </w:style>
  <w:style w:type="numbering" w:customStyle="1" w:styleId="WW8Num2661">
    <w:name w:val="WW8Num2661"/>
    <w:rsid w:val="006D212D"/>
  </w:style>
  <w:style w:type="numbering" w:customStyle="1" w:styleId="WW8Num2761">
    <w:name w:val="WW8Num2761"/>
    <w:rsid w:val="006D212D"/>
  </w:style>
  <w:style w:type="numbering" w:customStyle="1" w:styleId="WW8Num2861">
    <w:name w:val="WW8Num2861"/>
    <w:rsid w:val="006D212D"/>
  </w:style>
  <w:style w:type="numbering" w:customStyle="1" w:styleId="WW8Num2961">
    <w:name w:val="WW8Num2961"/>
    <w:rsid w:val="006D212D"/>
  </w:style>
  <w:style w:type="numbering" w:customStyle="1" w:styleId="WW8Num3061">
    <w:name w:val="WW8Num3061"/>
    <w:rsid w:val="006D212D"/>
  </w:style>
  <w:style w:type="numbering" w:customStyle="1" w:styleId="WW8Num3191">
    <w:name w:val="WW8Num3191"/>
    <w:rsid w:val="006D212D"/>
  </w:style>
  <w:style w:type="numbering" w:customStyle="1" w:styleId="WW8Num3261">
    <w:name w:val="WW8Num3261"/>
    <w:rsid w:val="006D212D"/>
  </w:style>
  <w:style w:type="numbering" w:customStyle="1" w:styleId="WW8Num3361">
    <w:name w:val="WW8Num3361"/>
    <w:rsid w:val="006D212D"/>
  </w:style>
  <w:style w:type="numbering" w:customStyle="1" w:styleId="WW8Num3461">
    <w:name w:val="WW8Num3461"/>
    <w:rsid w:val="006D212D"/>
  </w:style>
  <w:style w:type="numbering" w:customStyle="1" w:styleId="WW8Num3561">
    <w:name w:val="WW8Num3561"/>
    <w:rsid w:val="006D212D"/>
  </w:style>
  <w:style w:type="numbering" w:customStyle="1" w:styleId="WW8Num3661">
    <w:name w:val="WW8Num3661"/>
    <w:rsid w:val="006D212D"/>
  </w:style>
  <w:style w:type="numbering" w:customStyle="1" w:styleId="WW8Num3761">
    <w:name w:val="WW8Num3761"/>
    <w:rsid w:val="006D212D"/>
  </w:style>
  <w:style w:type="table" w:customStyle="1" w:styleId="611">
    <w:name w:val="Сетка таблицы6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6D212D"/>
  </w:style>
  <w:style w:type="numbering" w:customStyle="1" w:styleId="WW8Num1271">
    <w:name w:val="WW8Num1271"/>
    <w:rsid w:val="006D212D"/>
  </w:style>
  <w:style w:type="numbering" w:customStyle="1" w:styleId="WW8Num2271">
    <w:name w:val="WW8Num2271"/>
    <w:rsid w:val="006D212D"/>
  </w:style>
  <w:style w:type="numbering" w:customStyle="1" w:styleId="WW8Num3201">
    <w:name w:val="WW8Num3201"/>
    <w:rsid w:val="006D212D"/>
  </w:style>
  <w:style w:type="numbering" w:customStyle="1" w:styleId="WW8Num471">
    <w:name w:val="WW8Num471"/>
    <w:rsid w:val="006D212D"/>
  </w:style>
  <w:style w:type="numbering" w:customStyle="1" w:styleId="WW8Num571">
    <w:name w:val="WW8Num571"/>
    <w:rsid w:val="006D212D"/>
  </w:style>
  <w:style w:type="numbering" w:customStyle="1" w:styleId="WW8Num671">
    <w:name w:val="WW8Num671"/>
    <w:rsid w:val="006D212D"/>
  </w:style>
  <w:style w:type="numbering" w:customStyle="1" w:styleId="WW8Num771">
    <w:name w:val="WW8Num771"/>
    <w:rsid w:val="006D212D"/>
  </w:style>
  <w:style w:type="numbering" w:customStyle="1" w:styleId="WW8Num871">
    <w:name w:val="WW8Num871"/>
    <w:rsid w:val="006D212D"/>
  </w:style>
  <w:style w:type="numbering" w:customStyle="1" w:styleId="WW8Num971">
    <w:name w:val="WW8Num971"/>
    <w:rsid w:val="006D212D"/>
  </w:style>
  <w:style w:type="numbering" w:customStyle="1" w:styleId="WW8Num1071">
    <w:name w:val="WW8Num1071"/>
    <w:rsid w:val="006D212D"/>
  </w:style>
  <w:style w:type="numbering" w:customStyle="1" w:styleId="WW8Num11111">
    <w:name w:val="WW8Num11111"/>
    <w:rsid w:val="006D212D"/>
  </w:style>
  <w:style w:type="numbering" w:customStyle="1" w:styleId="WW8Num1281">
    <w:name w:val="WW8Num1281"/>
    <w:rsid w:val="006D212D"/>
  </w:style>
  <w:style w:type="numbering" w:customStyle="1" w:styleId="WW8Num1371">
    <w:name w:val="WW8Num1371"/>
    <w:rsid w:val="006D212D"/>
  </w:style>
  <w:style w:type="numbering" w:customStyle="1" w:styleId="WW8Num1471">
    <w:name w:val="WW8Num1471"/>
    <w:rsid w:val="006D212D"/>
  </w:style>
  <w:style w:type="numbering" w:customStyle="1" w:styleId="WW8Num1571">
    <w:name w:val="WW8Num1571"/>
    <w:rsid w:val="006D212D"/>
  </w:style>
  <w:style w:type="numbering" w:customStyle="1" w:styleId="WW8Num1671">
    <w:name w:val="WW8Num1671"/>
    <w:rsid w:val="006D212D"/>
  </w:style>
  <w:style w:type="numbering" w:customStyle="1" w:styleId="WW8Num1771">
    <w:name w:val="WW8Num1771"/>
    <w:rsid w:val="006D212D"/>
  </w:style>
  <w:style w:type="numbering" w:customStyle="1" w:styleId="WW8Num1871">
    <w:name w:val="WW8Num1871"/>
    <w:rsid w:val="006D212D"/>
  </w:style>
  <w:style w:type="numbering" w:customStyle="1" w:styleId="WW8Num1971">
    <w:name w:val="WW8Num1971"/>
    <w:rsid w:val="006D212D"/>
  </w:style>
  <w:style w:type="numbering" w:customStyle="1" w:styleId="WW8Num2071">
    <w:name w:val="WW8Num2071"/>
    <w:rsid w:val="006D212D"/>
  </w:style>
  <w:style w:type="numbering" w:customStyle="1" w:styleId="WW8Num21111">
    <w:name w:val="WW8Num21111"/>
    <w:rsid w:val="006D212D"/>
  </w:style>
  <w:style w:type="numbering" w:customStyle="1" w:styleId="WW8Num2281">
    <w:name w:val="WW8Num2281"/>
    <w:rsid w:val="006D212D"/>
  </w:style>
  <w:style w:type="numbering" w:customStyle="1" w:styleId="WW8Num2371">
    <w:name w:val="WW8Num2371"/>
    <w:rsid w:val="006D212D"/>
  </w:style>
  <w:style w:type="numbering" w:customStyle="1" w:styleId="WW8Num2471">
    <w:name w:val="WW8Num2471"/>
    <w:rsid w:val="006D212D"/>
  </w:style>
  <w:style w:type="numbering" w:customStyle="1" w:styleId="WW8Num2571">
    <w:name w:val="WW8Num2571"/>
    <w:rsid w:val="006D212D"/>
  </w:style>
  <w:style w:type="numbering" w:customStyle="1" w:styleId="WW8Num2671">
    <w:name w:val="WW8Num2671"/>
    <w:rsid w:val="006D212D"/>
  </w:style>
  <w:style w:type="numbering" w:customStyle="1" w:styleId="WW8Num2771">
    <w:name w:val="WW8Num2771"/>
    <w:rsid w:val="006D212D"/>
  </w:style>
  <w:style w:type="numbering" w:customStyle="1" w:styleId="WW8Num2871">
    <w:name w:val="WW8Num2871"/>
    <w:rsid w:val="006D212D"/>
  </w:style>
  <w:style w:type="numbering" w:customStyle="1" w:styleId="WW8Num2971">
    <w:name w:val="WW8Num2971"/>
    <w:rsid w:val="006D212D"/>
  </w:style>
  <w:style w:type="numbering" w:customStyle="1" w:styleId="WW8Num3071">
    <w:name w:val="WW8Num3071"/>
    <w:rsid w:val="006D212D"/>
  </w:style>
  <w:style w:type="numbering" w:customStyle="1" w:styleId="WW8Num31101">
    <w:name w:val="WW8Num31101"/>
    <w:rsid w:val="006D212D"/>
  </w:style>
  <w:style w:type="numbering" w:customStyle="1" w:styleId="WW8Num3271">
    <w:name w:val="WW8Num3271"/>
    <w:rsid w:val="006D212D"/>
  </w:style>
  <w:style w:type="numbering" w:customStyle="1" w:styleId="WW8Num3371">
    <w:name w:val="WW8Num3371"/>
    <w:rsid w:val="006D212D"/>
  </w:style>
  <w:style w:type="numbering" w:customStyle="1" w:styleId="WW8Num3471">
    <w:name w:val="WW8Num3471"/>
    <w:rsid w:val="006D212D"/>
  </w:style>
  <w:style w:type="numbering" w:customStyle="1" w:styleId="WW8Num3571">
    <w:name w:val="WW8Num3571"/>
    <w:rsid w:val="006D212D"/>
  </w:style>
  <w:style w:type="numbering" w:customStyle="1" w:styleId="WW8Num3671">
    <w:name w:val="WW8Num3671"/>
    <w:rsid w:val="006D212D"/>
  </w:style>
  <w:style w:type="numbering" w:customStyle="1" w:styleId="WW8Num3771">
    <w:name w:val="WW8Num3771"/>
    <w:rsid w:val="006D212D"/>
  </w:style>
  <w:style w:type="table" w:customStyle="1" w:styleId="711">
    <w:name w:val="Сетка таблицы7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6D212D"/>
  </w:style>
  <w:style w:type="numbering" w:customStyle="1" w:styleId="WW8Num1291">
    <w:name w:val="WW8Num1291"/>
    <w:rsid w:val="006D212D"/>
  </w:style>
  <w:style w:type="numbering" w:customStyle="1" w:styleId="WW8Num2291">
    <w:name w:val="WW8Num2291"/>
    <w:rsid w:val="006D212D"/>
  </w:style>
  <w:style w:type="numbering" w:customStyle="1" w:styleId="WW8Num3281">
    <w:name w:val="WW8Num3281"/>
    <w:rsid w:val="006D212D"/>
  </w:style>
  <w:style w:type="numbering" w:customStyle="1" w:styleId="WW8Num481">
    <w:name w:val="WW8Num481"/>
    <w:rsid w:val="006D212D"/>
  </w:style>
  <w:style w:type="numbering" w:customStyle="1" w:styleId="WW8Num581">
    <w:name w:val="WW8Num581"/>
    <w:rsid w:val="006D212D"/>
  </w:style>
  <w:style w:type="numbering" w:customStyle="1" w:styleId="WW8Num681">
    <w:name w:val="WW8Num681"/>
    <w:rsid w:val="006D212D"/>
  </w:style>
  <w:style w:type="numbering" w:customStyle="1" w:styleId="WW8Num781">
    <w:name w:val="WW8Num781"/>
    <w:rsid w:val="006D212D"/>
  </w:style>
  <w:style w:type="numbering" w:customStyle="1" w:styleId="WW8Num881">
    <w:name w:val="WW8Num881"/>
    <w:rsid w:val="006D212D"/>
  </w:style>
  <w:style w:type="numbering" w:customStyle="1" w:styleId="WW8Num981">
    <w:name w:val="WW8Num981"/>
    <w:rsid w:val="006D212D"/>
  </w:style>
  <w:style w:type="numbering" w:customStyle="1" w:styleId="WW8Num1081">
    <w:name w:val="WW8Num1081"/>
    <w:rsid w:val="006D212D"/>
  </w:style>
  <w:style w:type="numbering" w:customStyle="1" w:styleId="WW8Num11121">
    <w:name w:val="WW8Num11121"/>
    <w:rsid w:val="006D212D"/>
  </w:style>
  <w:style w:type="numbering" w:customStyle="1" w:styleId="WW8Num12101">
    <w:name w:val="WW8Num12101"/>
    <w:rsid w:val="006D212D"/>
  </w:style>
  <w:style w:type="numbering" w:customStyle="1" w:styleId="WW8Num1381">
    <w:name w:val="WW8Num1381"/>
    <w:rsid w:val="006D212D"/>
  </w:style>
  <w:style w:type="numbering" w:customStyle="1" w:styleId="WW8Num1481">
    <w:name w:val="WW8Num1481"/>
    <w:rsid w:val="006D212D"/>
  </w:style>
  <w:style w:type="numbering" w:customStyle="1" w:styleId="WW8Num1581">
    <w:name w:val="WW8Num1581"/>
    <w:rsid w:val="006D212D"/>
  </w:style>
  <w:style w:type="numbering" w:customStyle="1" w:styleId="WW8Num1681">
    <w:name w:val="WW8Num1681"/>
    <w:rsid w:val="006D212D"/>
  </w:style>
  <w:style w:type="numbering" w:customStyle="1" w:styleId="WW8Num1781">
    <w:name w:val="WW8Num1781"/>
    <w:rsid w:val="006D212D"/>
  </w:style>
  <w:style w:type="numbering" w:customStyle="1" w:styleId="WW8Num1881">
    <w:name w:val="WW8Num1881"/>
    <w:rsid w:val="006D212D"/>
  </w:style>
  <w:style w:type="numbering" w:customStyle="1" w:styleId="WW8Num1981">
    <w:name w:val="WW8Num1981"/>
    <w:rsid w:val="006D212D"/>
  </w:style>
  <w:style w:type="numbering" w:customStyle="1" w:styleId="WW8Num2081">
    <w:name w:val="WW8Num2081"/>
    <w:rsid w:val="006D212D"/>
  </w:style>
  <w:style w:type="numbering" w:customStyle="1" w:styleId="WW8Num21121">
    <w:name w:val="WW8Num21121"/>
    <w:rsid w:val="006D212D"/>
  </w:style>
  <w:style w:type="numbering" w:customStyle="1" w:styleId="WW8Num22101">
    <w:name w:val="WW8Num22101"/>
    <w:rsid w:val="006D212D"/>
  </w:style>
  <w:style w:type="numbering" w:customStyle="1" w:styleId="WW8Num2381">
    <w:name w:val="WW8Num2381"/>
    <w:rsid w:val="006D212D"/>
  </w:style>
  <w:style w:type="numbering" w:customStyle="1" w:styleId="WW8Num2481">
    <w:name w:val="WW8Num2481"/>
    <w:rsid w:val="006D212D"/>
  </w:style>
  <w:style w:type="numbering" w:customStyle="1" w:styleId="WW8Num2581">
    <w:name w:val="WW8Num2581"/>
    <w:rsid w:val="006D212D"/>
  </w:style>
  <w:style w:type="numbering" w:customStyle="1" w:styleId="WW8Num2681">
    <w:name w:val="WW8Num2681"/>
    <w:rsid w:val="006D212D"/>
  </w:style>
  <w:style w:type="numbering" w:customStyle="1" w:styleId="WW8Num2781">
    <w:name w:val="WW8Num2781"/>
    <w:rsid w:val="006D212D"/>
  </w:style>
  <w:style w:type="numbering" w:customStyle="1" w:styleId="WW8Num2881">
    <w:name w:val="WW8Num2881"/>
    <w:rsid w:val="006D212D"/>
  </w:style>
  <w:style w:type="numbering" w:customStyle="1" w:styleId="WW8Num2981">
    <w:name w:val="WW8Num2981"/>
    <w:rsid w:val="006D212D"/>
  </w:style>
  <w:style w:type="numbering" w:customStyle="1" w:styleId="WW8Num3081">
    <w:name w:val="WW8Num3081"/>
    <w:rsid w:val="006D212D"/>
  </w:style>
  <w:style w:type="numbering" w:customStyle="1" w:styleId="WW8Num31111">
    <w:name w:val="WW8Num31111"/>
    <w:rsid w:val="006D212D"/>
  </w:style>
  <w:style w:type="numbering" w:customStyle="1" w:styleId="WW8Num3291">
    <w:name w:val="WW8Num3291"/>
    <w:rsid w:val="006D212D"/>
  </w:style>
  <w:style w:type="numbering" w:customStyle="1" w:styleId="WW8Num3381">
    <w:name w:val="WW8Num3381"/>
    <w:rsid w:val="006D212D"/>
  </w:style>
  <w:style w:type="numbering" w:customStyle="1" w:styleId="WW8Num3481">
    <w:name w:val="WW8Num3481"/>
    <w:rsid w:val="006D212D"/>
  </w:style>
  <w:style w:type="numbering" w:customStyle="1" w:styleId="WW8Num3581">
    <w:name w:val="WW8Num3581"/>
    <w:rsid w:val="006D212D"/>
  </w:style>
  <w:style w:type="numbering" w:customStyle="1" w:styleId="WW8Num3681">
    <w:name w:val="WW8Num3681"/>
    <w:rsid w:val="006D212D"/>
  </w:style>
  <w:style w:type="numbering" w:customStyle="1" w:styleId="WW8Num3781">
    <w:name w:val="WW8Num3781"/>
    <w:rsid w:val="006D212D"/>
  </w:style>
  <w:style w:type="table" w:customStyle="1" w:styleId="811">
    <w:name w:val="Сетка таблицы8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unhideWhenUsed/>
    <w:rsid w:val="006D212D"/>
  </w:style>
  <w:style w:type="numbering" w:customStyle="1" w:styleId="WW8Num1301">
    <w:name w:val="WW8Num1301"/>
    <w:rsid w:val="006D212D"/>
  </w:style>
  <w:style w:type="numbering" w:customStyle="1" w:styleId="WW8Num2301">
    <w:name w:val="WW8Num2301"/>
    <w:rsid w:val="006D212D"/>
  </w:style>
  <w:style w:type="numbering" w:customStyle="1" w:styleId="WW8Num3301">
    <w:name w:val="WW8Num3301"/>
    <w:rsid w:val="006D212D"/>
  </w:style>
  <w:style w:type="numbering" w:customStyle="1" w:styleId="WW8Num491">
    <w:name w:val="WW8Num491"/>
    <w:rsid w:val="006D212D"/>
  </w:style>
  <w:style w:type="numbering" w:customStyle="1" w:styleId="WW8Num591">
    <w:name w:val="WW8Num591"/>
    <w:rsid w:val="006D212D"/>
  </w:style>
  <w:style w:type="numbering" w:customStyle="1" w:styleId="WW8Num691">
    <w:name w:val="WW8Num691"/>
    <w:rsid w:val="006D212D"/>
  </w:style>
  <w:style w:type="numbering" w:customStyle="1" w:styleId="WW8Num791">
    <w:name w:val="WW8Num791"/>
    <w:rsid w:val="006D212D"/>
  </w:style>
  <w:style w:type="numbering" w:customStyle="1" w:styleId="WW8Num891">
    <w:name w:val="WW8Num891"/>
    <w:rsid w:val="006D212D"/>
  </w:style>
  <w:style w:type="numbering" w:customStyle="1" w:styleId="WW8Num991">
    <w:name w:val="WW8Num991"/>
    <w:rsid w:val="006D212D"/>
  </w:style>
  <w:style w:type="numbering" w:customStyle="1" w:styleId="WW8Num1091">
    <w:name w:val="WW8Num1091"/>
    <w:rsid w:val="006D212D"/>
  </w:style>
  <w:style w:type="numbering" w:customStyle="1" w:styleId="WW8Num11131">
    <w:name w:val="WW8Num11131"/>
    <w:rsid w:val="006D212D"/>
  </w:style>
  <w:style w:type="numbering" w:customStyle="1" w:styleId="WW8Num12111">
    <w:name w:val="WW8Num12111"/>
    <w:rsid w:val="006D212D"/>
  </w:style>
  <w:style w:type="numbering" w:customStyle="1" w:styleId="WW8Num1391">
    <w:name w:val="WW8Num1391"/>
    <w:rsid w:val="006D212D"/>
  </w:style>
  <w:style w:type="numbering" w:customStyle="1" w:styleId="WW8Num1491">
    <w:name w:val="WW8Num1491"/>
    <w:rsid w:val="006D212D"/>
  </w:style>
  <w:style w:type="numbering" w:customStyle="1" w:styleId="WW8Num1591">
    <w:name w:val="WW8Num1591"/>
    <w:rsid w:val="006D212D"/>
  </w:style>
  <w:style w:type="numbering" w:customStyle="1" w:styleId="WW8Num1691">
    <w:name w:val="WW8Num1691"/>
    <w:rsid w:val="006D212D"/>
  </w:style>
  <w:style w:type="numbering" w:customStyle="1" w:styleId="WW8Num1791">
    <w:name w:val="WW8Num1791"/>
    <w:rsid w:val="006D212D"/>
  </w:style>
  <w:style w:type="numbering" w:customStyle="1" w:styleId="WW8Num1891">
    <w:name w:val="WW8Num1891"/>
    <w:rsid w:val="006D212D"/>
  </w:style>
  <w:style w:type="numbering" w:customStyle="1" w:styleId="WW8Num1991">
    <w:name w:val="WW8Num1991"/>
    <w:rsid w:val="006D212D"/>
  </w:style>
  <w:style w:type="numbering" w:customStyle="1" w:styleId="WW8Num2091">
    <w:name w:val="WW8Num2091"/>
    <w:rsid w:val="006D212D"/>
  </w:style>
  <w:style w:type="numbering" w:customStyle="1" w:styleId="WW8Num21131">
    <w:name w:val="WW8Num21131"/>
    <w:rsid w:val="006D212D"/>
  </w:style>
  <w:style w:type="numbering" w:customStyle="1" w:styleId="WW8Num22111">
    <w:name w:val="WW8Num22111"/>
    <w:rsid w:val="006D212D"/>
  </w:style>
  <w:style w:type="numbering" w:customStyle="1" w:styleId="WW8Num2391">
    <w:name w:val="WW8Num2391"/>
    <w:rsid w:val="006D212D"/>
  </w:style>
  <w:style w:type="numbering" w:customStyle="1" w:styleId="WW8Num2491">
    <w:name w:val="WW8Num2491"/>
    <w:rsid w:val="006D212D"/>
  </w:style>
  <w:style w:type="numbering" w:customStyle="1" w:styleId="WW8Num2591">
    <w:name w:val="WW8Num2591"/>
    <w:rsid w:val="006D212D"/>
  </w:style>
  <w:style w:type="numbering" w:customStyle="1" w:styleId="WW8Num2691">
    <w:name w:val="WW8Num2691"/>
    <w:rsid w:val="006D212D"/>
  </w:style>
  <w:style w:type="numbering" w:customStyle="1" w:styleId="WW8Num2791">
    <w:name w:val="WW8Num2791"/>
    <w:rsid w:val="006D212D"/>
  </w:style>
  <w:style w:type="numbering" w:customStyle="1" w:styleId="WW8Num2891">
    <w:name w:val="WW8Num2891"/>
    <w:rsid w:val="006D212D"/>
  </w:style>
  <w:style w:type="numbering" w:customStyle="1" w:styleId="WW8Num2991">
    <w:name w:val="WW8Num2991"/>
    <w:rsid w:val="006D212D"/>
  </w:style>
  <w:style w:type="numbering" w:customStyle="1" w:styleId="WW8Num3091">
    <w:name w:val="WW8Num3091"/>
    <w:rsid w:val="006D212D"/>
  </w:style>
  <w:style w:type="numbering" w:customStyle="1" w:styleId="WW8Num31121">
    <w:name w:val="WW8Num31121"/>
    <w:rsid w:val="006D212D"/>
  </w:style>
  <w:style w:type="numbering" w:customStyle="1" w:styleId="WW8Num32101">
    <w:name w:val="WW8Num32101"/>
    <w:rsid w:val="006D212D"/>
  </w:style>
  <w:style w:type="numbering" w:customStyle="1" w:styleId="WW8Num3391">
    <w:name w:val="WW8Num3391"/>
    <w:rsid w:val="006D212D"/>
  </w:style>
  <w:style w:type="numbering" w:customStyle="1" w:styleId="WW8Num3491">
    <w:name w:val="WW8Num3491"/>
    <w:rsid w:val="006D212D"/>
  </w:style>
  <w:style w:type="numbering" w:customStyle="1" w:styleId="WW8Num3591">
    <w:name w:val="WW8Num3591"/>
    <w:rsid w:val="006D212D"/>
  </w:style>
  <w:style w:type="numbering" w:customStyle="1" w:styleId="WW8Num3691">
    <w:name w:val="WW8Num3691"/>
    <w:rsid w:val="006D212D"/>
  </w:style>
  <w:style w:type="numbering" w:customStyle="1" w:styleId="WW8Num3791">
    <w:name w:val="WW8Num3791"/>
    <w:rsid w:val="006D212D"/>
  </w:style>
  <w:style w:type="table" w:customStyle="1" w:styleId="911">
    <w:name w:val="Сетка таблицы9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6D212D"/>
  </w:style>
  <w:style w:type="numbering" w:customStyle="1" w:styleId="WW8Num1401">
    <w:name w:val="WW8Num1401"/>
    <w:rsid w:val="006D212D"/>
  </w:style>
  <w:style w:type="numbering" w:customStyle="1" w:styleId="WW8Num2401">
    <w:name w:val="WW8Num2401"/>
    <w:rsid w:val="006D212D"/>
  </w:style>
  <w:style w:type="numbering" w:customStyle="1" w:styleId="WW8Num3401">
    <w:name w:val="WW8Num3401"/>
    <w:rsid w:val="006D212D"/>
  </w:style>
  <w:style w:type="numbering" w:customStyle="1" w:styleId="WW8Num4101">
    <w:name w:val="WW8Num4101"/>
    <w:rsid w:val="006D212D"/>
  </w:style>
  <w:style w:type="numbering" w:customStyle="1" w:styleId="WW8Num5101">
    <w:name w:val="WW8Num5101"/>
    <w:rsid w:val="006D212D"/>
  </w:style>
  <w:style w:type="numbering" w:customStyle="1" w:styleId="WW8Num6101">
    <w:name w:val="WW8Num6101"/>
    <w:rsid w:val="006D212D"/>
  </w:style>
  <w:style w:type="numbering" w:customStyle="1" w:styleId="WW8Num7101">
    <w:name w:val="WW8Num7101"/>
    <w:rsid w:val="006D212D"/>
  </w:style>
  <w:style w:type="numbering" w:customStyle="1" w:styleId="WW8Num8101">
    <w:name w:val="WW8Num8101"/>
    <w:rsid w:val="006D212D"/>
  </w:style>
  <w:style w:type="numbering" w:customStyle="1" w:styleId="WW8Num9101">
    <w:name w:val="WW8Num9101"/>
    <w:rsid w:val="006D212D"/>
  </w:style>
  <w:style w:type="numbering" w:customStyle="1" w:styleId="WW8Num10101">
    <w:name w:val="WW8Num10101"/>
    <w:rsid w:val="006D212D"/>
  </w:style>
  <w:style w:type="numbering" w:customStyle="1" w:styleId="WW8Num11141">
    <w:name w:val="WW8Num11141"/>
    <w:rsid w:val="006D212D"/>
  </w:style>
  <w:style w:type="numbering" w:customStyle="1" w:styleId="WW8Num12121">
    <w:name w:val="WW8Num12121"/>
    <w:rsid w:val="006D212D"/>
  </w:style>
  <w:style w:type="numbering" w:customStyle="1" w:styleId="WW8Num13101">
    <w:name w:val="WW8Num13101"/>
    <w:rsid w:val="006D212D"/>
  </w:style>
  <w:style w:type="numbering" w:customStyle="1" w:styleId="WW8Num14101">
    <w:name w:val="WW8Num14101"/>
    <w:rsid w:val="006D212D"/>
  </w:style>
  <w:style w:type="numbering" w:customStyle="1" w:styleId="WW8Num15101">
    <w:name w:val="WW8Num15101"/>
    <w:rsid w:val="006D212D"/>
  </w:style>
  <w:style w:type="numbering" w:customStyle="1" w:styleId="WW8Num16101">
    <w:name w:val="WW8Num16101"/>
    <w:rsid w:val="006D212D"/>
  </w:style>
  <w:style w:type="numbering" w:customStyle="1" w:styleId="WW8Num17101">
    <w:name w:val="WW8Num17101"/>
    <w:rsid w:val="006D212D"/>
  </w:style>
  <w:style w:type="numbering" w:customStyle="1" w:styleId="WW8Num18101">
    <w:name w:val="WW8Num18101"/>
    <w:rsid w:val="006D212D"/>
  </w:style>
  <w:style w:type="numbering" w:customStyle="1" w:styleId="WW8Num19101">
    <w:name w:val="WW8Num19101"/>
    <w:rsid w:val="006D212D"/>
  </w:style>
  <w:style w:type="numbering" w:customStyle="1" w:styleId="WW8Num20101">
    <w:name w:val="WW8Num20101"/>
    <w:rsid w:val="006D212D"/>
  </w:style>
  <w:style w:type="numbering" w:customStyle="1" w:styleId="WW8Num21141">
    <w:name w:val="WW8Num21141"/>
    <w:rsid w:val="006D212D"/>
  </w:style>
  <w:style w:type="numbering" w:customStyle="1" w:styleId="WW8Num22121">
    <w:name w:val="WW8Num22121"/>
    <w:rsid w:val="006D212D"/>
  </w:style>
  <w:style w:type="numbering" w:customStyle="1" w:styleId="WW8Num23101">
    <w:name w:val="WW8Num23101"/>
    <w:rsid w:val="006D212D"/>
  </w:style>
  <w:style w:type="numbering" w:customStyle="1" w:styleId="WW8Num24101">
    <w:name w:val="WW8Num24101"/>
    <w:rsid w:val="006D212D"/>
  </w:style>
  <w:style w:type="numbering" w:customStyle="1" w:styleId="WW8Num25101">
    <w:name w:val="WW8Num25101"/>
    <w:rsid w:val="006D212D"/>
  </w:style>
  <w:style w:type="numbering" w:customStyle="1" w:styleId="WW8Num26101">
    <w:name w:val="WW8Num26101"/>
    <w:rsid w:val="006D212D"/>
  </w:style>
  <w:style w:type="numbering" w:customStyle="1" w:styleId="WW8Num27101">
    <w:name w:val="WW8Num27101"/>
    <w:rsid w:val="006D212D"/>
  </w:style>
  <w:style w:type="numbering" w:customStyle="1" w:styleId="WW8Num28101">
    <w:name w:val="WW8Num28101"/>
    <w:rsid w:val="006D212D"/>
  </w:style>
  <w:style w:type="numbering" w:customStyle="1" w:styleId="WW8Num29101">
    <w:name w:val="WW8Num29101"/>
    <w:rsid w:val="006D212D"/>
  </w:style>
  <w:style w:type="numbering" w:customStyle="1" w:styleId="WW8Num30101">
    <w:name w:val="WW8Num30101"/>
    <w:rsid w:val="006D212D"/>
  </w:style>
  <w:style w:type="numbering" w:customStyle="1" w:styleId="WW8Num31131">
    <w:name w:val="WW8Num31131"/>
    <w:rsid w:val="006D212D"/>
  </w:style>
  <w:style w:type="numbering" w:customStyle="1" w:styleId="WW8Num32111">
    <w:name w:val="WW8Num32111"/>
    <w:rsid w:val="006D212D"/>
  </w:style>
  <w:style w:type="numbering" w:customStyle="1" w:styleId="WW8Num33101">
    <w:name w:val="WW8Num33101"/>
    <w:rsid w:val="006D212D"/>
  </w:style>
  <w:style w:type="numbering" w:customStyle="1" w:styleId="WW8Num34101">
    <w:name w:val="WW8Num34101"/>
    <w:rsid w:val="006D212D"/>
  </w:style>
  <w:style w:type="numbering" w:customStyle="1" w:styleId="WW8Num35101">
    <w:name w:val="WW8Num35101"/>
    <w:rsid w:val="006D212D"/>
  </w:style>
  <w:style w:type="numbering" w:customStyle="1" w:styleId="WW8Num36101">
    <w:name w:val="WW8Num36101"/>
    <w:rsid w:val="006D212D"/>
  </w:style>
  <w:style w:type="numbering" w:customStyle="1" w:styleId="WW8Num37101">
    <w:name w:val="WW8Num37101"/>
    <w:rsid w:val="006D212D"/>
  </w:style>
  <w:style w:type="table" w:customStyle="1" w:styleId="1011">
    <w:name w:val="Сетка таблицы101"/>
    <w:basedOn w:val="a1"/>
    <w:next w:val="afffff0"/>
    <w:uiPriority w:val="5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ffff0"/>
    <w:uiPriority w:val="59"/>
    <w:rsid w:val="006D212D"/>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0"/>
    <w:uiPriority w:val="5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2">
    <w:name w:val="Table Normal12"/>
    <w:rsid w:val="006D212D"/>
    <w:tblPr>
      <w:tblCellMar>
        <w:top w:w="0" w:type="dxa"/>
        <w:left w:w="0" w:type="dxa"/>
        <w:bottom w:w="0" w:type="dxa"/>
        <w:right w:w="0" w:type="dxa"/>
      </w:tblCellMar>
    </w:tblPr>
  </w:style>
  <w:style w:type="numbering" w:customStyle="1" w:styleId="116">
    <w:name w:val="Немає списку11"/>
    <w:next w:val="a2"/>
    <w:uiPriority w:val="99"/>
    <w:semiHidden/>
    <w:unhideWhenUsed/>
    <w:rsid w:val="006D212D"/>
  </w:style>
  <w:style w:type="table" w:customStyle="1" w:styleId="171">
    <w:name w:val="Сетка таблицы171"/>
    <w:basedOn w:val="a1"/>
    <w:next w:val="afffff0"/>
    <w:uiPriority w:val="9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ітка таблиці11"/>
    <w:basedOn w:val="a1"/>
    <w:next w:val="afffff0"/>
    <w:uiPriority w:val="39"/>
    <w:rsid w:val="006D212D"/>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ітка таблиці21"/>
    <w:basedOn w:val="a1"/>
    <w:next w:val="afffff0"/>
    <w:uiPriority w:val="39"/>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fffff0"/>
    <w:uiPriority w:val="59"/>
    <w:rsid w:val="006D212D"/>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fffff0"/>
    <w:uiPriority w:val="39"/>
    <w:rsid w:val="006D212D"/>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a1"/>
    <w:next w:val="afffff0"/>
    <w:uiPriority w:val="39"/>
    <w:rsid w:val="006D212D"/>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uiPriority w:val="99"/>
    <w:semiHidden/>
    <w:unhideWhenUsed/>
    <w:rsid w:val="006D212D"/>
  </w:style>
  <w:style w:type="paragraph" w:customStyle="1" w:styleId="1ff3">
    <w:name w:val="Обычный1"/>
    <w:rsid w:val="006D212D"/>
  </w:style>
  <w:style w:type="table" w:customStyle="1" w:styleId="201">
    <w:name w:val="Сетка таблицы201"/>
    <w:basedOn w:val="a1"/>
    <w:next w:val="afffff0"/>
    <w:rsid w:val="006D212D"/>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7">
    <w:name w:val="rvps7"/>
    <w:basedOn w:val="a"/>
    <w:rsid w:val="006D212D"/>
    <w:pPr>
      <w:spacing w:before="100" w:beforeAutospacing="1" w:after="100" w:afterAutospacing="1"/>
    </w:pPr>
    <w:rPr>
      <w:rFonts w:eastAsia="Times New Roman"/>
      <w:lang w:val="uk-UA" w:eastAsia="uk-UA"/>
    </w:rPr>
  </w:style>
  <w:style w:type="character" w:customStyle="1" w:styleId="afffffa">
    <w:name w:val="Обычный (веб) Знак Знак"/>
    <w:locked/>
    <w:rsid w:val="006D212D"/>
    <w:rPr>
      <w:rFonts w:ascii="Times New Roman" w:eastAsia="Times New Roman" w:hAnsi="Times New Roman" w:cs="Times New Roman"/>
      <w:sz w:val="24"/>
      <w:szCs w:val="24"/>
    </w:rPr>
  </w:style>
  <w:style w:type="paragraph" w:customStyle="1" w:styleId="afffffb">
    <w:name w:val="a"/>
    <w:basedOn w:val="a"/>
    <w:uiPriority w:val="99"/>
    <w:rsid w:val="006D212D"/>
    <w:pPr>
      <w:spacing w:before="100" w:beforeAutospacing="1" w:after="100" w:afterAutospacing="1"/>
    </w:pPr>
    <w:rPr>
      <w:rFonts w:eastAsia="Times New Roman"/>
    </w:rPr>
  </w:style>
  <w:style w:type="character" w:customStyle="1" w:styleId="rvts46">
    <w:name w:val="rvts46"/>
    <w:basedOn w:val="a0"/>
    <w:rsid w:val="006D212D"/>
  </w:style>
  <w:style w:type="paragraph" w:customStyle="1" w:styleId="48">
    <w:name w:val="Обычный4"/>
    <w:rsid w:val="006D212D"/>
    <w:pPr>
      <w:widowControl w:val="0"/>
      <w:spacing w:line="300" w:lineRule="auto"/>
      <w:ind w:firstLine="720"/>
      <w:jc w:val="both"/>
    </w:pPr>
    <w:rPr>
      <w:rFonts w:ascii="Courier New" w:eastAsia="Times New Roman" w:hAnsi="Courier New" w:cs="Times New Roman"/>
      <w:snapToGrid w:val="0"/>
      <w:color w:val="auto"/>
      <w:sz w:val="28"/>
      <w:szCs w:val="20"/>
      <w:lang w:val="uk-UA"/>
    </w:rPr>
  </w:style>
  <w:style w:type="paragraph" w:customStyle="1" w:styleId="p63">
    <w:name w:val="p63"/>
    <w:basedOn w:val="a"/>
    <w:rsid w:val="006D212D"/>
    <w:pPr>
      <w:spacing w:before="100" w:beforeAutospacing="1" w:after="100" w:afterAutospacing="1"/>
    </w:pPr>
    <w:rPr>
      <w:rFonts w:eastAsia="Times New Roman"/>
      <w:lang w:val="uk-UA" w:eastAsia="uk-UA"/>
    </w:rPr>
  </w:style>
  <w:style w:type="paragraph" w:customStyle="1" w:styleId="p64">
    <w:name w:val="p64"/>
    <w:basedOn w:val="a"/>
    <w:rsid w:val="006D212D"/>
    <w:pPr>
      <w:spacing w:before="100" w:beforeAutospacing="1" w:after="100" w:afterAutospacing="1"/>
    </w:pPr>
    <w:rPr>
      <w:rFonts w:eastAsia="Times New Roman"/>
      <w:lang w:val="uk-UA" w:eastAsia="uk-UA"/>
    </w:rPr>
  </w:style>
  <w:style w:type="character" w:customStyle="1" w:styleId="ft4">
    <w:name w:val="ft4"/>
    <w:rsid w:val="006D212D"/>
  </w:style>
  <w:style w:type="character" w:customStyle="1" w:styleId="font91">
    <w:name w:val="font9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character" w:customStyle="1" w:styleId="font111">
    <w:name w:val="font111"/>
    <w:basedOn w:val="a0"/>
    <w:rsid w:val="00F642B8"/>
    <w:rPr>
      <w:rFonts w:ascii="Times New Roman" w:hAnsi="Times New Roman" w:cs="Times New Roman" w:hint="default"/>
      <w:b w:val="0"/>
      <w:bCs w:val="0"/>
      <w:i w:val="0"/>
      <w:iCs w:val="0"/>
      <w:strike w:val="0"/>
      <w:dstrike w:val="0"/>
      <w:color w:val="auto"/>
      <w:sz w:val="25"/>
      <w:szCs w:val="25"/>
      <w:u w:val="none"/>
      <w:effect w:val="none"/>
    </w:rPr>
  </w:style>
  <w:style w:type="paragraph" w:customStyle="1" w:styleId="Default">
    <w:name w:val="Default"/>
    <w:rsid w:val="00646BBE"/>
    <w:pPr>
      <w:autoSpaceDE w:val="0"/>
      <w:autoSpaceDN w:val="0"/>
      <w:adjustRightInd w:val="0"/>
      <w:spacing w:line="240" w:lineRule="auto"/>
    </w:pPr>
    <w:rPr>
      <w:rFonts w:ascii="Times New Roman" w:eastAsiaTheme="minorHAnsi" w:hAnsi="Times New Roman" w:cs="Times New Roman"/>
      <w:sz w:val="24"/>
      <w:szCs w:val="24"/>
      <w:lang w:val="uk-UA" w:eastAsia="en-US"/>
    </w:rPr>
  </w:style>
  <w:style w:type="paragraph" w:customStyle="1" w:styleId="Normal1">
    <w:name w:val="Normal1"/>
    <w:uiPriority w:val="99"/>
    <w:rsid w:val="00C6424B"/>
    <w:pPr>
      <w:widowControl w:val="0"/>
      <w:suppressAutoHyphens/>
      <w:spacing w:line="300" w:lineRule="auto"/>
      <w:jc w:val="both"/>
    </w:pPr>
    <w:rPr>
      <w:rFonts w:ascii="Times New Roman" w:eastAsia="Times New Roman" w:hAnsi="Times New Roman" w:cs="Times New Roman"/>
      <w:color w:val="auto"/>
      <w:szCs w:val="20"/>
      <w:lang w:val="uk-UA" w:eastAsia="ar-SA"/>
    </w:rPr>
  </w:style>
  <w:style w:type="paragraph" w:customStyle="1" w:styleId="-0">
    <w:name w:val="Текст-абзаца"/>
    <w:uiPriority w:val="99"/>
    <w:rsid w:val="00C6424B"/>
    <w:pPr>
      <w:suppressAutoHyphens/>
      <w:spacing w:line="240" w:lineRule="auto"/>
      <w:ind w:firstLine="425"/>
      <w:jc w:val="both"/>
    </w:pPr>
    <w:rPr>
      <w:rFonts w:ascii="Times New Roman" w:eastAsia="Times New Roman" w:hAnsi="Times New Roman" w:cs="Times New Roman"/>
      <w:color w:val="auto"/>
      <w:sz w:val="24"/>
      <w:szCs w:val="20"/>
      <w:lang w:eastAsia="ar-SA"/>
    </w:rPr>
  </w:style>
  <w:style w:type="character" w:customStyle="1" w:styleId="FontStyle255">
    <w:name w:val="Font Style255"/>
    <w:uiPriority w:val="99"/>
    <w:rsid w:val="00C6424B"/>
    <w:rPr>
      <w:rFonts w:ascii="Times New Roman" w:hAnsi="Times New Roman"/>
      <w:sz w:val="24"/>
    </w:rPr>
  </w:style>
  <w:style w:type="character" w:customStyle="1" w:styleId="workhours">
    <w:name w:val="workhours"/>
    <w:basedOn w:val="a0"/>
    <w:rsid w:val="00C6424B"/>
  </w:style>
  <w:style w:type="paragraph" w:customStyle="1" w:styleId="msonormal0">
    <w:name w:val="msonormal"/>
    <w:basedOn w:val="a"/>
    <w:rsid w:val="00C6424B"/>
    <w:pPr>
      <w:spacing w:before="100" w:beforeAutospacing="1" w:after="100" w:afterAutospacing="1"/>
    </w:pPr>
    <w:rPr>
      <w:rFonts w:eastAsia="Times New Roman"/>
      <w:lang w:val="uk-UA" w:eastAsia="uk-UA"/>
    </w:rPr>
  </w:style>
  <w:style w:type="character" w:customStyle="1" w:styleId="apple-tab-span">
    <w:name w:val="apple-tab-span"/>
    <w:basedOn w:val="a0"/>
    <w:rsid w:val="00C6424B"/>
  </w:style>
  <w:style w:type="character" w:customStyle="1" w:styleId="HTML10">
    <w:name w:val="Стандартний HTML Знак1"/>
    <w:aliases w:val="Знак9 Знак1"/>
    <w:basedOn w:val="a0"/>
    <w:locked/>
    <w:rsid w:val="00C6424B"/>
    <w:rPr>
      <w:rFonts w:ascii="Courier New" w:hAnsi="Courier New"/>
      <w:color w:val="000000"/>
      <w:sz w:val="20"/>
      <w:lang w:val="x-none"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83397137">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106736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4158610">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1975672193">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20279126">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ndipit.com.ua/ua/poslugy/zahyst-information/neobxidnist-vprovadzhennya"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ndipit.com.ua/ua/poslugy/zahyst-information/neobxidnist-vprovadzhennya" TargetMode="External"/><Relationship Id="rId42" Type="http://schemas.openxmlformats.org/officeDocument/2006/relationships/hyperlink" Target="http://zakon2.rada.gov.ua/laws/show/2297-1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2.rada.gov.ua/laws/show/2297-17" TargetMode="External"/><Relationship Id="rId40" Type="http://schemas.openxmlformats.org/officeDocument/2006/relationships/hyperlink" Target="http://zakon1.rada.gov.ua/cgi-bin/laws/main.cgi?nreg=80%2F94-%E2%F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155-19/ed20210626"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zakon1.rada.gov.ua/laws/show/2939-17" TargetMode="External"/><Relationship Id="rId10" Type="http://schemas.openxmlformats.org/officeDocument/2006/relationships/hyperlink" Target="http://zakon0.rada.gov.ua/laws/show/2289-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hedigital@loda.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zakon1.rada.gov.ua/cgi-bin/laws/main.cgi?nreg=80%2F94-%E2%F0" TargetMode="External"/><Relationship Id="rId43" Type="http://schemas.openxmlformats.org/officeDocument/2006/relationships/hyperlink" Target="https://zakon.rada.gov.ua/laws/show/922-19"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eader" Target="header1.xml"/><Relationship Id="rId46" Type="http://schemas.openxmlformats.org/officeDocument/2006/relationships/theme" Target="theme/theme1.xml"/><Relationship Id="rId20" Type="http://schemas.openxmlformats.org/officeDocument/2006/relationships/hyperlink" Target="https://zakon.rada.gov.ua/laws/show/922-19" TargetMode="External"/><Relationship Id="rId41" Type="http://schemas.openxmlformats.org/officeDocument/2006/relationships/hyperlink" Target="http://zakon1.rada.gov.ua/laws/show/2939-1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ADFFD-E154-445D-B49F-DE237435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99856</Words>
  <Characters>56918</Characters>
  <Application>Microsoft Office Word</Application>
  <DocSecurity>0</DocSecurity>
  <Lines>474</Lines>
  <Paragraphs>312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156462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2023-10-24T10:03:00Z</dcterms:created>
  <dcterms:modified xsi:type="dcterms:W3CDTF">2023-10-24T12:31:00Z</dcterms:modified>
</cp:coreProperties>
</file>