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48" w:rsidRPr="00474B9C" w:rsidRDefault="00D94348" w:rsidP="00D94348">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D94348" w:rsidRPr="00474B9C" w:rsidRDefault="00D94348" w:rsidP="00D94348">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D94348" w:rsidRPr="00474B9C" w:rsidRDefault="00D94348" w:rsidP="00D94348">
      <w:pPr>
        <w:widowControl w:val="0"/>
        <w:autoSpaceDE w:val="0"/>
        <w:autoSpaceDN w:val="0"/>
        <w:jc w:val="right"/>
        <w:rPr>
          <w:rFonts w:ascii="Times New Roman" w:eastAsia="Times New Roman" w:hAnsi="Times New Roman" w:cs="Times New Roman"/>
          <w:i/>
          <w:sz w:val="24"/>
          <w:szCs w:val="24"/>
        </w:rPr>
      </w:pPr>
    </w:p>
    <w:p w:rsidR="00D94348" w:rsidRPr="00474B9C" w:rsidRDefault="00D94348" w:rsidP="00D94348">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D94348" w:rsidRPr="00474B9C" w:rsidRDefault="00D94348" w:rsidP="00D94348">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724"/>
        <w:gridCol w:w="5036"/>
        <w:gridCol w:w="1355"/>
      </w:tblGrid>
      <w:tr w:rsidR="00D94348" w:rsidRPr="00474B9C" w:rsidTr="00451BFD">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D94348" w:rsidRPr="00474B9C" w:rsidTr="00451BFD">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4348" w:rsidRPr="00474B9C" w:rsidTr="00451BF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D94348" w:rsidRPr="00474B9C" w:rsidTr="00451BF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D94348" w:rsidRPr="00474B9C" w:rsidRDefault="00D94348" w:rsidP="00451BFD">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D94348" w:rsidRPr="00474B9C" w:rsidTr="00451BF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D94348" w:rsidRPr="00474B9C" w:rsidTr="00451BF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jc w:val="both"/>
              <w:rPr>
                <w:rFonts w:ascii="Times New Roman" w:eastAsia="Times New Roman" w:hAnsi="Times New Roman" w:cs="Times New Roman"/>
                <w:sz w:val="24"/>
                <w:szCs w:val="24"/>
              </w:rPr>
            </w:pPr>
            <w:r w:rsidRPr="00D94348">
              <w:rPr>
                <w:rFonts w:ascii="Times New Roman" w:hAnsi="Times New Roman" w:cs="Times New Roman"/>
                <w:sz w:val="24"/>
                <w:szCs w:val="24"/>
              </w:rPr>
              <w:t xml:space="preserve">Копія одного аналогічного договору </w:t>
            </w:r>
            <w:r w:rsidRPr="00D94348">
              <w:rPr>
                <w:rFonts w:ascii="Times New Roman" w:hAnsi="Times New Roman" w:cs="Times New Roman"/>
                <w:sz w:val="24"/>
                <w:szCs w:val="24"/>
                <w:lang w:val="ru-RU"/>
              </w:rPr>
              <w:t>(</w:t>
            </w:r>
            <w:r w:rsidRPr="00D94348">
              <w:rPr>
                <w:rFonts w:ascii="Times New Roman" w:hAnsi="Times New Roman" w:cs="Times New Roman"/>
                <w:sz w:val="24"/>
                <w:szCs w:val="24"/>
              </w:rPr>
              <w:t>з усіма додатками, зазначеними у договорі</w:t>
            </w:r>
            <w:r w:rsidRPr="00D94348">
              <w:rPr>
                <w:rFonts w:ascii="Times New Roman" w:hAnsi="Times New Roman" w:cs="Times New Roman"/>
                <w:sz w:val="24"/>
                <w:szCs w:val="24"/>
                <w:lang w:val="ru-RU"/>
              </w:rPr>
              <w:t>)</w:t>
            </w:r>
            <w:r w:rsidRPr="00D94348">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D94348">
              <w:rPr>
                <w:rFonts w:ascii="Times New Roman" w:hAnsi="Times New Roman" w:cs="Times New Roman"/>
                <w:sz w:val="24"/>
                <w:szCs w:val="24"/>
                <w:lang w:val="ru-RU"/>
              </w:rPr>
              <w:t xml:space="preserve"> </w:t>
            </w:r>
            <w:proofErr w:type="spellStart"/>
            <w:r w:rsidRPr="00D94348">
              <w:rPr>
                <w:rFonts w:ascii="Times New Roman" w:hAnsi="Times New Roman" w:cs="Times New Roman"/>
                <w:sz w:val="24"/>
                <w:szCs w:val="24"/>
                <w:lang w:val="ru-RU"/>
              </w:rPr>
              <w:t>або</w:t>
            </w:r>
            <w:proofErr w:type="spellEnd"/>
            <w:r w:rsidRPr="00D94348">
              <w:rPr>
                <w:rFonts w:ascii="Times New Roman" w:hAnsi="Times New Roman" w:cs="Times New Roman"/>
                <w:sz w:val="24"/>
                <w:szCs w:val="24"/>
                <w:lang w:val="ru-RU"/>
              </w:rPr>
              <w:t xml:space="preserve"> </w:t>
            </w:r>
            <w:proofErr w:type="spellStart"/>
            <w:r w:rsidRPr="00D94348">
              <w:rPr>
                <w:rFonts w:ascii="Times New Roman" w:hAnsi="Times New Roman" w:cs="Times New Roman"/>
                <w:sz w:val="24"/>
                <w:szCs w:val="24"/>
                <w:lang w:val="ru-RU"/>
              </w:rPr>
              <w:t>позитивний</w:t>
            </w:r>
            <w:proofErr w:type="spellEnd"/>
            <w:r w:rsidRPr="00D94348">
              <w:rPr>
                <w:rFonts w:ascii="Times New Roman" w:hAnsi="Times New Roman" w:cs="Times New Roman"/>
                <w:sz w:val="24"/>
                <w:szCs w:val="24"/>
                <w:lang w:val="ru-RU"/>
              </w:rPr>
              <w:t xml:space="preserve"> </w:t>
            </w:r>
            <w:r w:rsidRPr="00D94348">
              <w:rPr>
                <w:rFonts w:ascii="Times New Roman" w:eastAsia="Times New Roman" w:hAnsi="Times New Roman" w:cs="Times New Roman"/>
                <w:sz w:val="24"/>
                <w:szCs w:val="24"/>
              </w:rPr>
              <w:lastRenderedPageBreak/>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lastRenderedPageBreak/>
              <w:t>Учасник</w:t>
            </w:r>
          </w:p>
        </w:tc>
      </w:tr>
      <w:tr w:rsidR="00D94348" w:rsidRPr="00474B9C" w:rsidTr="00451BF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3F5F6C" w:rsidRDefault="00D94348" w:rsidP="00451BFD">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3F5F6C" w:rsidRDefault="00D94348" w:rsidP="00451BFD">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D94348" w:rsidRPr="00474B9C" w:rsidTr="00451BF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D94348" w:rsidRPr="00474B9C" w:rsidTr="00451BF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D94348" w:rsidRPr="00474B9C" w:rsidRDefault="00D94348" w:rsidP="00451BF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4348" w:rsidRPr="00474B9C" w:rsidTr="00451BF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D94348" w:rsidRPr="00474B9C" w:rsidTr="00451BF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D94348" w:rsidRPr="00474B9C" w:rsidRDefault="00D94348" w:rsidP="00451BFD">
            <w:pPr>
              <w:rPr>
                <w:rFonts w:ascii="Times New Roman" w:hAnsi="Times New Roman" w:cs="Times New Roman"/>
                <w:bCs/>
                <w:color w:val="000000"/>
                <w:sz w:val="24"/>
                <w:szCs w:val="24"/>
              </w:rPr>
            </w:pPr>
          </w:p>
          <w:p w:rsidR="00D94348" w:rsidRPr="00474B9C" w:rsidRDefault="00D94348" w:rsidP="00451BF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w:t>
            </w:r>
            <w:r w:rsidRPr="00474B9C">
              <w:rPr>
                <w:rFonts w:ascii="Times New Roman" w:eastAsia="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p w:rsidR="00D94348" w:rsidRPr="00474B9C" w:rsidRDefault="00D94348" w:rsidP="00451BFD">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4348" w:rsidRPr="00474B9C" w:rsidRDefault="00D94348" w:rsidP="00451BFD">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D94348" w:rsidRPr="00474B9C" w:rsidRDefault="00D94348" w:rsidP="00451BFD">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D94348" w:rsidRPr="00474B9C" w:rsidTr="00451BF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D94348">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D94348" w:rsidRPr="00D94348" w:rsidTr="00451BF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D94348">
            <w:pPr>
              <w:rPr>
                <w:rFonts w:ascii="Times New Roman" w:hAnsi="Times New Roman" w:cs="Times New Roman"/>
                <w:sz w:val="24"/>
                <w:szCs w:val="24"/>
                <w:lang w:val="ru-RU"/>
              </w:rPr>
            </w:pPr>
            <w:r w:rsidRPr="00D94348">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proofErr w:type="spellStart"/>
            <w:r w:rsidRPr="00D94348">
              <w:rPr>
                <w:rFonts w:ascii="Times New Roman" w:hAnsi="Times New Roman" w:cs="Times New Roman"/>
                <w:sz w:val="24"/>
                <w:szCs w:val="24"/>
              </w:rPr>
              <w:t>Авторизаційний</w:t>
            </w:r>
            <w:proofErr w:type="spellEnd"/>
            <w:r w:rsidRPr="00D94348">
              <w:rPr>
                <w:rFonts w:ascii="Times New Roman" w:hAnsi="Times New Roman" w:cs="Times New Roman"/>
                <w:sz w:val="24"/>
                <w:szCs w:val="24"/>
              </w:rPr>
              <w:t xml:space="preserve"> лист від виробника або його офіційного представництва в якому </w:t>
            </w:r>
            <w:r w:rsidRPr="00D94348">
              <w:rPr>
                <w:rFonts w:ascii="Times New Roman" w:hAnsi="Times New Roman" w:cs="Times New Roman"/>
                <w:sz w:val="24"/>
                <w:szCs w:val="24"/>
              </w:rPr>
              <w:lastRenderedPageBreak/>
              <w:t>підтверджується повноваження Учасника щодо постачання товару (послуги).</w:t>
            </w:r>
          </w:p>
          <w:p w:rsidR="00D94348" w:rsidRPr="00D94348" w:rsidRDefault="00D94348" w:rsidP="00451BF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lastRenderedPageBreak/>
              <w:t>Учасник</w:t>
            </w:r>
          </w:p>
        </w:tc>
      </w:tr>
      <w:tr w:rsidR="00D94348" w:rsidRPr="00D94348" w:rsidTr="00451BF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lang w:val="ru-RU"/>
              </w:rPr>
            </w:pPr>
            <w:r w:rsidRPr="00D94348">
              <w:rPr>
                <w:rFonts w:ascii="Times New Roman" w:hAnsi="Times New Roman" w:cs="Times New Roman"/>
                <w:sz w:val="24"/>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Учасник</w:t>
            </w:r>
          </w:p>
        </w:tc>
      </w:tr>
      <w:tr w:rsidR="00D94348" w:rsidRPr="00D94348" w:rsidTr="00451BF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lang w:val="ru-RU"/>
              </w:rPr>
            </w:pPr>
            <w:r w:rsidRPr="00D94348">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94348" w:rsidRPr="00D94348" w:rsidRDefault="00D94348" w:rsidP="00451BFD">
            <w:pPr>
              <w:rPr>
                <w:rFonts w:ascii="Times New Roman" w:hAnsi="Times New Roman" w:cs="Times New Roman"/>
                <w:sz w:val="24"/>
                <w:szCs w:val="24"/>
              </w:rPr>
            </w:pPr>
            <w:r w:rsidRPr="00D94348">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94348" w:rsidRPr="00D94348" w:rsidRDefault="00D94348" w:rsidP="00451BFD">
            <w:pPr>
              <w:rPr>
                <w:rFonts w:ascii="Times New Roman" w:hAnsi="Times New Roman" w:cs="Times New Roman"/>
                <w:sz w:val="24"/>
                <w:szCs w:val="24"/>
              </w:rPr>
            </w:pPr>
          </w:p>
        </w:tc>
      </w:tr>
    </w:tbl>
    <w:p w:rsidR="00D94348" w:rsidRPr="00D94348" w:rsidRDefault="00D94348" w:rsidP="00D94348">
      <w:pPr>
        <w:rPr>
          <w:rFonts w:ascii="Times New Roman" w:hAnsi="Times New Roman" w:cs="Times New Roman"/>
          <w:sz w:val="24"/>
          <w:szCs w:val="24"/>
        </w:rPr>
      </w:pPr>
      <w:r w:rsidRPr="00D94348">
        <w:rPr>
          <w:rFonts w:ascii="Times New Roman" w:hAnsi="Times New Roman" w:cs="Times New Roman"/>
          <w:sz w:val="24"/>
          <w:szCs w:val="24"/>
        </w:rPr>
        <w:t>*- якщо така вимога є в Додатку 3 до тендерної документації</w:t>
      </w:r>
    </w:p>
    <w:p w:rsidR="00D94348" w:rsidRPr="00D94348" w:rsidRDefault="00D94348" w:rsidP="00D94348">
      <w:pPr>
        <w:pStyle w:val="1"/>
        <w:spacing w:line="240" w:lineRule="auto"/>
        <w:jc w:val="both"/>
        <w:rPr>
          <w:rFonts w:ascii="Times New Roman" w:hAnsi="Times New Roman" w:cs="Times New Roman"/>
          <w:sz w:val="24"/>
          <w:szCs w:val="24"/>
        </w:rPr>
      </w:pPr>
    </w:p>
    <w:p w:rsidR="00D94348" w:rsidRPr="00D94348" w:rsidRDefault="00D94348" w:rsidP="00D94348">
      <w:pPr>
        <w:rPr>
          <w:rFonts w:ascii="Times New Roman" w:hAnsi="Times New Roman" w:cs="Times New Roman"/>
          <w:sz w:val="24"/>
          <w:szCs w:val="24"/>
        </w:rPr>
      </w:pPr>
    </w:p>
    <w:p w:rsidR="00D94348" w:rsidRPr="00D94348" w:rsidRDefault="00D94348" w:rsidP="00D94348">
      <w:pPr>
        <w:pStyle w:val="a3"/>
        <w:spacing w:after="0" w:line="240" w:lineRule="auto"/>
        <w:ind w:left="-426" w:right="-1"/>
        <w:rPr>
          <w:rFonts w:ascii="Times New Roman" w:eastAsia="Times New Roman" w:hAnsi="Times New Roman"/>
          <w:b/>
          <w:color w:val="000000"/>
          <w:sz w:val="24"/>
          <w:szCs w:val="24"/>
          <w:lang w:eastAsia="ru-RU"/>
        </w:rPr>
      </w:pPr>
      <w:r w:rsidRPr="00D94348">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D94348" w:rsidRPr="00D94348" w:rsidRDefault="00D94348" w:rsidP="00D94348">
      <w:pPr>
        <w:pStyle w:val="a3"/>
        <w:spacing w:after="0" w:line="240" w:lineRule="auto"/>
        <w:ind w:left="-426" w:right="-1"/>
        <w:rPr>
          <w:rFonts w:ascii="Times New Roman" w:eastAsia="Times New Roman" w:hAnsi="Times New Roman"/>
          <w:color w:val="000000"/>
          <w:sz w:val="24"/>
          <w:szCs w:val="24"/>
          <w:lang w:eastAsia="ru-RU"/>
        </w:rPr>
      </w:pPr>
      <w:r w:rsidRPr="00D94348">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94348" w:rsidRPr="00D94348" w:rsidRDefault="00D94348" w:rsidP="00D94348">
      <w:pPr>
        <w:pStyle w:val="a3"/>
        <w:spacing w:after="0" w:line="240" w:lineRule="auto"/>
        <w:ind w:left="-426" w:right="-1"/>
        <w:rPr>
          <w:rFonts w:ascii="Times New Roman" w:eastAsia="Times New Roman" w:hAnsi="Times New Roman"/>
          <w:color w:val="000000"/>
          <w:sz w:val="24"/>
          <w:szCs w:val="24"/>
          <w:lang w:eastAsia="ru-RU"/>
        </w:rPr>
      </w:pPr>
      <w:r w:rsidRPr="00D94348">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4348" w:rsidRPr="00D94348" w:rsidRDefault="00D94348" w:rsidP="00D94348">
      <w:pPr>
        <w:pStyle w:val="a3"/>
        <w:spacing w:after="0" w:line="240" w:lineRule="auto"/>
        <w:ind w:left="-426" w:right="-1"/>
        <w:rPr>
          <w:rFonts w:ascii="Times New Roman" w:eastAsia="Times New Roman" w:hAnsi="Times New Roman"/>
          <w:color w:val="000000"/>
          <w:sz w:val="24"/>
          <w:szCs w:val="24"/>
          <w:lang w:eastAsia="ru-RU"/>
        </w:rPr>
      </w:pPr>
      <w:r w:rsidRPr="00D94348">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94348">
        <w:rPr>
          <w:rFonts w:ascii="Times New Roman" w:eastAsia="Times New Roman" w:hAnsi="Times New Roman"/>
          <w:color w:val="000000"/>
          <w:sz w:val="24"/>
          <w:szCs w:val="24"/>
          <w:lang w:eastAsia="ru-RU"/>
        </w:rPr>
        <w:t>“Про</w:t>
      </w:r>
      <w:proofErr w:type="spellEnd"/>
      <w:r w:rsidRPr="00D94348">
        <w:rPr>
          <w:rFonts w:ascii="Times New Roman" w:eastAsia="Times New Roman" w:hAnsi="Times New Roman"/>
          <w:color w:val="000000"/>
          <w:sz w:val="24"/>
          <w:szCs w:val="24"/>
          <w:lang w:eastAsia="ru-RU"/>
        </w:rPr>
        <w:t xml:space="preserve"> доступ до публічної </w:t>
      </w:r>
      <w:proofErr w:type="spellStart"/>
      <w:r w:rsidRPr="00D94348">
        <w:rPr>
          <w:rFonts w:ascii="Times New Roman" w:eastAsia="Times New Roman" w:hAnsi="Times New Roman"/>
          <w:color w:val="000000"/>
          <w:sz w:val="24"/>
          <w:szCs w:val="24"/>
          <w:lang w:eastAsia="ru-RU"/>
        </w:rPr>
        <w:t>інформації”</w:t>
      </w:r>
      <w:proofErr w:type="spellEnd"/>
      <w:r w:rsidRPr="00D94348">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348" w:rsidRPr="00D94348" w:rsidRDefault="00D94348" w:rsidP="00D94348">
      <w:pPr>
        <w:pStyle w:val="a3"/>
        <w:spacing w:after="0" w:line="240" w:lineRule="auto"/>
        <w:ind w:right="-1"/>
        <w:rPr>
          <w:rFonts w:ascii="Times New Roman" w:hAnsi="Times New Roman"/>
          <w:b/>
          <w:color w:val="000000"/>
          <w:sz w:val="24"/>
          <w:szCs w:val="24"/>
        </w:rPr>
      </w:pPr>
      <w:r w:rsidRPr="00D94348">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D94348" w:rsidRPr="00474B9C" w:rsidTr="00451BFD">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D94348" w:rsidRDefault="00D94348" w:rsidP="00451BFD">
            <w:pPr>
              <w:ind w:left="100"/>
              <w:jc w:val="center"/>
              <w:rPr>
                <w:rFonts w:ascii="Times New Roman" w:eastAsia="Times New Roman" w:hAnsi="Times New Roman" w:cs="Times New Roman"/>
                <w:sz w:val="24"/>
                <w:szCs w:val="24"/>
                <w:lang w:val="ru-RU"/>
              </w:rPr>
            </w:pPr>
            <w:r w:rsidRPr="00D94348">
              <w:rPr>
                <w:rFonts w:ascii="Times New Roman" w:eastAsia="Times New Roman" w:hAnsi="Times New Roman" w:cs="Times New Roman"/>
                <w:b/>
                <w:color w:val="000000"/>
                <w:sz w:val="24"/>
                <w:szCs w:val="24"/>
                <w:lang w:val="ru-RU"/>
              </w:rPr>
              <w:t>№</w:t>
            </w:r>
          </w:p>
          <w:p w:rsidR="00D94348" w:rsidRPr="00D94348" w:rsidRDefault="00D94348" w:rsidP="00451BFD">
            <w:pPr>
              <w:ind w:left="100"/>
              <w:jc w:val="center"/>
              <w:rPr>
                <w:rFonts w:ascii="Times New Roman" w:eastAsia="Times New Roman" w:hAnsi="Times New Roman" w:cs="Times New Roman"/>
                <w:sz w:val="24"/>
                <w:szCs w:val="24"/>
                <w:lang w:val="ru-RU"/>
              </w:rPr>
            </w:pPr>
            <w:proofErr w:type="spellStart"/>
            <w:r w:rsidRPr="00D94348">
              <w:rPr>
                <w:rFonts w:ascii="Times New Roman" w:eastAsia="Times New Roman" w:hAnsi="Times New Roman" w:cs="Times New Roman"/>
                <w:b/>
                <w:sz w:val="24"/>
                <w:szCs w:val="24"/>
                <w:lang w:val="ru-RU"/>
              </w:rPr>
              <w:t>з</w:t>
            </w:r>
            <w:proofErr w:type="spellEnd"/>
            <w:r w:rsidRPr="00D94348">
              <w:rPr>
                <w:rFonts w:ascii="Times New Roman" w:eastAsia="Times New Roman" w:hAnsi="Times New Roman" w:cs="Times New Roman"/>
                <w:b/>
                <w:color w:val="000000"/>
                <w:sz w:val="24"/>
                <w:szCs w:val="24"/>
                <w:lang w:val="ru-RU"/>
              </w:rPr>
              <w:t>/</w:t>
            </w:r>
            <w:proofErr w:type="spellStart"/>
            <w:proofErr w:type="gramStart"/>
            <w:r w:rsidRPr="00D94348">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D94348" w:rsidRDefault="00D94348" w:rsidP="00451BFD">
            <w:pPr>
              <w:ind w:left="100"/>
              <w:jc w:val="both"/>
              <w:rPr>
                <w:rFonts w:ascii="Times New Roman" w:eastAsia="Times New Roman" w:hAnsi="Times New Roman" w:cs="Times New Roman"/>
                <w:sz w:val="24"/>
                <w:szCs w:val="24"/>
                <w:lang w:val="ru-RU"/>
              </w:rPr>
            </w:pPr>
            <w:proofErr w:type="spellStart"/>
            <w:r w:rsidRPr="00D94348">
              <w:rPr>
                <w:rFonts w:ascii="Times New Roman" w:eastAsia="Times New Roman" w:hAnsi="Times New Roman" w:cs="Times New Roman"/>
                <w:b/>
                <w:color w:val="000000"/>
                <w:sz w:val="24"/>
                <w:szCs w:val="24"/>
                <w:lang w:val="ru-RU"/>
              </w:rPr>
              <w:t>Вимоги</w:t>
            </w:r>
            <w:proofErr w:type="spellEnd"/>
            <w:r w:rsidRPr="00D94348">
              <w:rPr>
                <w:rFonts w:ascii="Times New Roman" w:eastAsia="Times New Roman" w:hAnsi="Times New Roman" w:cs="Times New Roman"/>
                <w:b/>
                <w:color w:val="000000"/>
                <w:sz w:val="24"/>
                <w:szCs w:val="24"/>
                <w:lang w:val="ru-RU"/>
              </w:rPr>
              <w:t xml:space="preserve"> </w:t>
            </w:r>
          </w:p>
          <w:p w:rsidR="00D94348" w:rsidRPr="00D94348" w:rsidRDefault="00D94348" w:rsidP="00451BFD">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both"/>
              <w:rPr>
                <w:rFonts w:ascii="Times New Roman" w:eastAsia="Times New Roman" w:hAnsi="Times New Roman" w:cs="Times New Roman"/>
                <w:sz w:val="24"/>
                <w:szCs w:val="24"/>
                <w:lang w:val="ru-RU"/>
              </w:rPr>
            </w:pPr>
            <w:proofErr w:type="spellStart"/>
            <w:r w:rsidRPr="00D94348">
              <w:rPr>
                <w:rFonts w:ascii="Times New Roman" w:eastAsia="Times New Roman" w:hAnsi="Times New Roman" w:cs="Times New Roman"/>
                <w:b/>
                <w:color w:val="000000"/>
                <w:sz w:val="24"/>
                <w:szCs w:val="24"/>
                <w:lang w:val="ru-RU"/>
              </w:rPr>
              <w:t>Переможець</w:t>
            </w:r>
            <w:proofErr w:type="spellEnd"/>
            <w:r w:rsidRPr="00D94348">
              <w:rPr>
                <w:rFonts w:ascii="Times New Roman" w:eastAsia="Times New Roman" w:hAnsi="Times New Roman" w:cs="Times New Roman"/>
                <w:b/>
                <w:color w:val="000000"/>
                <w:sz w:val="24"/>
                <w:szCs w:val="24"/>
                <w:lang w:val="ru-RU"/>
              </w:rPr>
              <w:t xml:space="preserve"> </w:t>
            </w:r>
            <w:proofErr w:type="spellStart"/>
            <w:r w:rsidRPr="00D94348">
              <w:rPr>
                <w:rFonts w:ascii="Times New Roman" w:eastAsia="Times New Roman" w:hAnsi="Times New Roman" w:cs="Times New Roman"/>
                <w:b/>
                <w:color w:val="000000"/>
                <w:sz w:val="24"/>
                <w:szCs w:val="24"/>
                <w:lang w:val="ru-RU"/>
              </w:rPr>
              <w:t>торгі</w:t>
            </w:r>
            <w:proofErr w:type="gramStart"/>
            <w:r w:rsidRPr="00D94348">
              <w:rPr>
                <w:rFonts w:ascii="Times New Roman" w:eastAsia="Times New Roman" w:hAnsi="Times New Roman" w:cs="Times New Roman"/>
                <w:b/>
                <w:color w:val="000000"/>
                <w:sz w:val="24"/>
                <w:szCs w:val="24"/>
                <w:lang w:val="ru-RU"/>
              </w:rPr>
              <w:t>в</w:t>
            </w:r>
            <w:proofErr w:type="spellEnd"/>
            <w:proofErr w:type="gramEnd"/>
            <w:r w:rsidRPr="00D94348">
              <w:rPr>
                <w:rFonts w:ascii="Times New Roman" w:eastAsia="Times New Roman" w:hAnsi="Times New Roman" w:cs="Times New Roman"/>
                <w:b/>
                <w:color w:val="000000"/>
                <w:sz w:val="24"/>
                <w:szCs w:val="24"/>
                <w:lang w:val="ru-RU"/>
              </w:rPr>
              <w:t xml:space="preserve"> повинен </w:t>
            </w:r>
            <w:proofErr w:type="spellStart"/>
            <w:r w:rsidRPr="00D94348">
              <w:rPr>
                <w:rFonts w:ascii="Times New Roman" w:eastAsia="Times New Roman" w:hAnsi="Times New Roman" w:cs="Times New Roman"/>
                <w:b/>
                <w:color w:val="000000"/>
                <w:sz w:val="24"/>
                <w:szCs w:val="24"/>
                <w:lang w:val="ru-RU"/>
              </w:rPr>
              <w:t>надати</w:t>
            </w:r>
            <w:proofErr w:type="spellEnd"/>
            <w:r w:rsidRPr="00D94348">
              <w:rPr>
                <w:rFonts w:ascii="Times New Roman" w:eastAsia="Times New Roman" w:hAnsi="Times New Roman" w:cs="Times New Roman"/>
                <w:b/>
                <w:color w:val="000000"/>
                <w:sz w:val="24"/>
                <w:szCs w:val="24"/>
                <w:lang w:val="ru-RU"/>
              </w:rPr>
              <w:t xml:space="preserve"> </w:t>
            </w:r>
            <w:proofErr w:type="spellStart"/>
            <w:r w:rsidRPr="00D94348">
              <w:rPr>
                <w:rFonts w:ascii="Times New Roman" w:eastAsia="Times New Roman" w:hAnsi="Times New Roman" w:cs="Times New Roman"/>
                <w:b/>
                <w:color w:val="000000"/>
                <w:sz w:val="24"/>
                <w:szCs w:val="24"/>
                <w:lang w:val="ru-RU"/>
              </w:rPr>
              <w:t>таку</w:t>
            </w:r>
            <w:proofErr w:type="spellEnd"/>
            <w:r w:rsidRPr="00D94348">
              <w:rPr>
                <w:rFonts w:ascii="Times New Roman" w:eastAsia="Times New Roman" w:hAnsi="Times New Roman" w:cs="Times New Roman"/>
                <w:b/>
                <w:color w:val="000000"/>
                <w:sz w:val="24"/>
                <w:szCs w:val="24"/>
                <w:lang w:val="ru-RU"/>
              </w:rPr>
              <w:t xml:space="preserve"> </w:t>
            </w:r>
            <w:proofErr w:type="spellStart"/>
            <w:r w:rsidRPr="00D94348">
              <w:rPr>
                <w:rFonts w:ascii="Times New Roman" w:eastAsia="Times New Roman" w:hAnsi="Times New Roman" w:cs="Times New Roman"/>
                <w:b/>
                <w:color w:val="000000"/>
                <w:sz w:val="24"/>
                <w:szCs w:val="24"/>
                <w:lang w:val="ru-RU"/>
              </w:rPr>
              <w:t>інформацію</w:t>
            </w:r>
            <w:proofErr w:type="spellEnd"/>
            <w:r w:rsidRPr="00D94348">
              <w:rPr>
                <w:rFonts w:ascii="Times New Roman" w:eastAsia="Times New Roman" w:hAnsi="Times New Roman" w:cs="Times New Roman"/>
                <w:b/>
                <w:color w:val="000000"/>
                <w:sz w:val="24"/>
                <w:szCs w:val="24"/>
                <w:lang w:val="ru-RU"/>
              </w:rPr>
              <w:t>:</w:t>
            </w:r>
          </w:p>
        </w:tc>
      </w:tr>
      <w:tr w:rsidR="00D94348" w:rsidRPr="00474B9C" w:rsidTr="00451B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w:t>
            </w:r>
            <w:r w:rsidRPr="00474B9C">
              <w:rPr>
                <w:rFonts w:ascii="Times New Roman" w:hAnsi="Times New Roman" w:cs="Times New Roman"/>
                <w:sz w:val="24"/>
                <w:szCs w:val="24"/>
              </w:rPr>
              <w:lastRenderedPageBreak/>
              <w:t xml:space="preserve">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D94348" w:rsidRPr="00474B9C" w:rsidTr="00451B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348" w:rsidRPr="00474B9C" w:rsidRDefault="00D94348" w:rsidP="00451BFD">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4348" w:rsidRPr="00474B9C" w:rsidTr="00451B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348" w:rsidRPr="00474B9C" w:rsidRDefault="00D94348" w:rsidP="00451BFD">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4348" w:rsidRPr="00474B9C" w:rsidRDefault="00D94348" w:rsidP="00451BFD">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D94348" w:rsidRPr="00474B9C" w:rsidRDefault="00D94348" w:rsidP="00451BFD">
            <w:pPr>
              <w:jc w:val="both"/>
              <w:rPr>
                <w:rFonts w:ascii="Times New Roman" w:eastAsia="Times New Roman" w:hAnsi="Times New Roman" w:cs="Times New Roman"/>
                <w:b/>
                <w:color w:val="000000"/>
                <w:sz w:val="24"/>
                <w:szCs w:val="24"/>
              </w:rPr>
            </w:pPr>
          </w:p>
          <w:p w:rsidR="00D94348" w:rsidRPr="00474B9C" w:rsidRDefault="00D94348" w:rsidP="00451BFD">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D94348" w:rsidRPr="00474B9C" w:rsidTr="00451BFD">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348" w:rsidRPr="00474B9C" w:rsidRDefault="00D94348" w:rsidP="00451BFD">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4348" w:rsidRPr="00474B9C" w:rsidRDefault="00D94348" w:rsidP="00451BF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D94348" w:rsidRPr="00474B9C" w:rsidTr="00451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94348" w:rsidRPr="00474B9C" w:rsidTr="00451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 xml:space="preserve">На момент оприлюднення оголошення про </w:t>
            </w:r>
            <w:r w:rsidRPr="00474B9C">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94348" w:rsidRPr="00474B9C" w:rsidTr="00451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b/>
                <w:sz w:val="24"/>
                <w:szCs w:val="24"/>
              </w:rPr>
            </w:pPr>
            <w:r>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D94348" w:rsidRPr="00474B9C" w:rsidTr="00451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474B9C">
              <w:rPr>
                <w:rFonts w:ascii="Times New Roman" w:hAnsi="Times New Roman" w:cs="Times New Roman"/>
                <w:sz w:val="24"/>
                <w:szCs w:val="24"/>
              </w:rPr>
              <w:lastRenderedPageBreak/>
              <w:t>діяльності передбачено законом.</w:t>
            </w:r>
          </w:p>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D94348" w:rsidRPr="00474B9C" w:rsidRDefault="00D94348" w:rsidP="00D94348">
      <w:pPr>
        <w:pStyle w:val="a3"/>
        <w:spacing w:after="0" w:line="240" w:lineRule="auto"/>
        <w:ind w:right="-1"/>
        <w:jc w:val="both"/>
        <w:rPr>
          <w:rFonts w:ascii="Times New Roman" w:hAnsi="Times New Roman"/>
          <w:b/>
          <w:color w:val="000000"/>
          <w:sz w:val="24"/>
          <w:szCs w:val="24"/>
        </w:rPr>
      </w:pPr>
    </w:p>
    <w:p w:rsidR="00D94348" w:rsidRPr="00474B9C" w:rsidRDefault="00D94348" w:rsidP="00D94348">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D94348" w:rsidRPr="00474B9C" w:rsidTr="00451BFD">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D94348" w:rsidRPr="00474B9C" w:rsidRDefault="00D94348" w:rsidP="00451BFD">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D94348" w:rsidRPr="00474B9C" w:rsidRDefault="00D94348" w:rsidP="00451BFD">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D94348" w:rsidRPr="00474B9C" w:rsidTr="00451B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348" w:rsidRPr="00474B9C" w:rsidRDefault="00D94348" w:rsidP="00451BFD">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4348" w:rsidRPr="00474B9C" w:rsidTr="00451B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348" w:rsidRPr="00474B9C" w:rsidRDefault="00D94348" w:rsidP="00451BFD">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4348" w:rsidRPr="00474B9C" w:rsidRDefault="00D94348" w:rsidP="00451BFD">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D94348" w:rsidRPr="00474B9C" w:rsidTr="00451BFD">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348" w:rsidRPr="00474B9C" w:rsidRDefault="00D94348" w:rsidP="00451BFD">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4348" w:rsidRPr="00474B9C" w:rsidRDefault="00D94348" w:rsidP="00451BF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D94348" w:rsidRPr="00474B9C" w:rsidTr="00451B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D94348" w:rsidRPr="00474B9C" w:rsidTr="00451B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94348" w:rsidRPr="00474B9C" w:rsidTr="00451B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r>
      <w:tr w:rsidR="00D94348" w:rsidRPr="00474B9C" w:rsidTr="00451B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94348" w:rsidRPr="00474B9C" w:rsidRDefault="00D94348" w:rsidP="00451BFD">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w:t>
            </w:r>
            <w:r w:rsidRPr="00474B9C">
              <w:rPr>
                <w:rFonts w:ascii="Times New Roman" w:hAnsi="Times New Roman" w:cs="Times New Roman"/>
                <w:sz w:val="24"/>
                <w:szCs w:val="24"/>
              </w:rPr>
              <w:lastRenderedPageBreak/>
              <w:t>це не буде підставою для відхилення пропозиції  Переможця</w:t>
            </w:r>
          </w:p>
        </w:tc>
      </w:tr>
    </w:tbl>
    <w:p w:rsidR="00D94348" w:rsidRPr="00474B9C" w:rsidRDefault="00D94348" w:rsidP="00D94348">
      <w:pPr>
        <w:pStyle w:val="a3"/>
        <w:spacing w:after="0" w:line="240" w:lineRule="auto"/>
        <w:ind w:right="-1"/>
        <w:jc w:val="both"/>
        <w:rPr>
          <w:rFonts w:ascii="Times New Roman" w:hAnsi="Times New Roman"/>
          <w:b/>
          <w:color w:val="000000"/>
          <w:sz w:val="24"/>
          <w:szCs w:val="24"/>
        </w:rPr>
      </w:pPr>
    </w:p>
    <w:p w:rsidR="00D94348" w:rsidRPr="00474B9C" w:rsidRDefault="00D94348" w:rsidP="00D94348">
      <w:pPr>
        <w:rPr>
          <w:rFonts w:ascii="Times New Roman" w:hAnsi="Times New Roman" w:cs="Times New Roman"/>
          <w:sz w:val="24"/>
          <w:szCs w:val="24"/>
        </w:rPr>
      </w:pPr>
    </w:p>
    <w:p w:rsidR="00D94348" w:rsidRPr="00474B9C" w:rsidRDefault="00D94348" w:rsidP="00D94348">
      <w:pPr>
        <w:rPr>
          <w:rFonts w:ascii="Times New Roman" w:hAnsi="Times New Roman" w:cs="Times New Roman"/>
          <w:sz w:val="24"/>
          <w:szCs w:val="24"/>
        </w:rPr>
      </w:pPr>
    </w:p>
    <w:p w:rsidR="00493290" w:rsidRDefault="00493290"/>
    <w:sectPr w:rsidR="00493290" w:rsidSect="00493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348"/>
    <w:rsid w:val="00493290"/>
    <w:rsid w:val="00D9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48"/>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D94348"/>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D94348"/>
    <w:rPr>
      <w:rFonts w:ascii="Arial" w:eastAsia="Arial" w:hAnsi="Arial" w:cs="Arial"/>
      <w:color w:val="000000"/>
    </w:rPr>
  </w:style>
  <w:style w:type="paragraph" w:customStyle="1" w:styleId="1">
    <w:name w:val="Обычный1"/>
    <w:link w:val="Normal"/>
    <w:qFormat/>
    <w:rsid w:val="00D94348"/>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D9434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16120</Characters>
  <Application>Microsoft Office Word</Application>
  <DocSecurity>0</DocSecurity>
  <Lines>134</Lines>
  <Paragraphs>37</Paragraphs>
  <ScaleCrop>false</ScaleCrop>
  <Company>Krokoz™</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2023-04-12T11:32:00Z</dcterms:created>
  <dcterms:modified xsi:type="dcterms:W3CDTF">2023-04-12T11:33:00Z</dcterms:modified>
</cp:coreProperties>
</file>