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87" w:rsidRDefault="0024281A" w:rsidP="0024281A">
      <w:pPr>
        <w:jc w:val="center"/>
        <w:rPr>
          <w:rFonts w:ascii="Times New Roman" w:hAnsi="Times New Roman" w:cs="Times New Roman"/>
          <w:b/>
          <w:sz w:val="24"/>
          <w:szCs w:val="24"/>
          <w:lang w:val="uk-UA"/>
        </w:rPr>
      </w:pPr>
      <w:r w:rsidRPr="0024281A">
        <w:rPr>
          <w:rFonts w:ascii="Times New Roman" w:hAnsi="Times New Roman" w:cs="Times New Roman"/>
          <w:b/>
          <w:sz w:val="24"/>
          <w:szCs w:val="24"/>
          <w:lang w:val="uk-UA"/>
        </w:rPr>
        <w:t>ПЕРЕЛІК ЗМІН</w:t>
      </w:r>
    </w:p>
    <w:p w:rsidR="0024281A" w:rsidRDefault="0024281A" w:rsidP="0024281A">
      <w:pPr>
        <w:pStyle w:val="a3"/>
        <w:numPr>
          <w:ilvl w:val="0"/>
          <w:numId w:val="1"/>
        </w:numPr>
        <w:rPr>
          <w:rFonts w:ascii="Times New Roman" w:hAnsi="Times New Roman" w:cs="Times New Roman"/>
          <w:b/>
          <w:sz w:val="24"/>
          <w:szCs w:val="24"/>
          <w:lang w:val="uk-UA"/>
        </w:rPr>
      </w:pPr>
      <w:r>
        <w:rPr>
          <w:rFonts w:ascii="Times New Roman" w:hAnsi="Times New Roman" w:cs="Times New Roman"/>
          <w:b/>
          <w:sz w:val="24"/>
          <w:szCs w:val="24"/>
          <w:lang w:val="uk-UA"/>
        </w:rPr>
        <w:t>Тендерна документація:</w:t>
      </w:r>
    </w:p>
    <w:p w:rsidR="0024281A" w:rsidRDefault="0024281A" w:rsidP="0024281A">
      <w:pPr>
        <w:pStyle w:val="a3"/>
        <w:rPr>
          <w:rFonts w:ascii="Times New Roman" w:eastAsia="Times New Roman" w:hAnsi="Times New Roman" w:cs="Times New Roman"/>
          <w:b/>
          <w:color w:val="000000"/>
          <w:sz w:val="24"/>
          <w:szCs w:val="24"/>
          <w:lang w:val="uk-UA"/>
        </w:rPr>
      </w:pPr>
      <w:proofErr w:type="spellStart"/>
      <w:r w:rsidRPr="002436CA">
        <w:rPr>
          <w:rFonts w:ascii="Times New Roman" w:eastAsia="Times New Roman" w:hAnsi="Times New Roman" w:cs="Times New Roman"/>
          <w:b/>
          <w:color w:val="000000"/>
          <w:sz w:val="24"/>
          <w:szCs w:val="24"/>
        </w:rPr>
        <w:t>Розділ</w:t>
      </w:r>
      <w:proofErr w:type="spellEnd"/>
      <w:r w:rsidRPr="002436CA">
        <w:rPr>
          <w:rFonts w:ascii="Times New Roman" w:eastAsia="Times New Roman" w:hAnsi="Times New Roman" w:cs="Times New Roman"/>
          <w:b/>
          <w:color w:val="000000"/>
          <w:sz w:val="24"/>
          <w:szCs w:val="24"/>
        </w:rPr>
        <w:t xml:space="preserve"> IV. </w:t>
      </w:r>
      <w:proofErr w:type="spellStart"/>
      <w:r w:rsidRPr="002436CA">
        <w:rPr>
          <w:rFonts w:ascii="Times New Roman" w:eastAsia="Times New Roman" w:hAnsi="Times New Roman" w:cs="Times New Roman"/>
          <w:b/>
          <w:color w:val="000000"/>
          <w:sz w:val="24"/>
          <w:szCs w:val="24"/>
        </w:rPr>
        <w:t>Подання</w:t>
      </w:r>
      <w:proofErr w:type="spellEnd"/>
      <w:r w:rsidRPr="002436CA">
        <w:rPr>
          <w:rFonts w:ascii="Times New Roman" w:eastAsia="Times New Roman" w:hAnsi="Times New Roman" w:cs="Times New Roman"/>
          <w:b/>
          <w:color w:val="000000"/>
          <w:sz w:val="24"/>
          <w:szCs w:val="24"/>
        </w:rPr>
        <w:t xml:space="preserve"> та </w:t>
      </w:r>
      <w:proofErr w:type="spellStart"/>
      <w:r w:rsidRPr="002436CA">
        <w:rPr>
          <w:rFonts w:ascii="Times New Roman" w:eastAsia="Times New Roman" w:hAnsi="Times New Roman" w:cs="Times New Roman"/>
          <w:b/>
          <w:color w:val="000000"/>
          <w:sz w:val="24"/>
          <w:szCs w:val="24"/>
        </w:rPr>
        <w:t>розкриття</w:t>
      </w:r>
      <w:proofErr w:type="spellEnd"/>
      <w:r w:rsidRPr="002436CA">
        <w:rPr>
          <w:rFonts w:ascii="Times New Roman" w:eastAsia="Times New Roman" w:hAnsi="Times New Roman" w:cs="Times New Roman"/>
          <w:b/>
          <w:color w:val="000000"/>
          <w:sz w:val="24"/>
          <w:szCs w:val="24"/>
        </w:rPr>
        <w:t xml:space="preserve"> </w:t>
      </w:r>
      <w:proofErr w:type="spellStart"/>
      <w:r w:rsidRPr="002436CA">
        <w:rPr>
          <w:rFonts w:ascii="Times New Roman" w:eastAsia="Times New Roman" w:hAnsi="Times New Roman" w:cs="Times New Roman"/>
          <w:b/>
          <w:color w:val="000000"/>
          <w:sz w:val="24"/>
          <w:szCs w:val="24"/>
        </w:rPr>
        <w:t>тендерної</w:t>
      </w:r>
      <w:proofErr w:type="spellEnd"/>
      <w:r w:rsidRPr="002436CA">
        <w:rPr>
          <w:rFonts w:ascii="Times New Roman" w:eastAsia="Times New Roman" w:hAnsi="Times New Roman" w:cs="Times New Roman"/>
          <w:b/>
          <w:color w:val="000000"/>
          <w:sz w:val="24"/>
          <w:szCs w:val="24"/>
        </w:rPr>
        <w:t xml:space="preserve"> </w:t>
      </w:r>
      <w:proofErr w:type="spellStart"/>
      <w:r w:rsidRPr="002436CA">
        <w:rPr>
          <w:rFonts w:ascii="Times New Roman" w:eastAsia="Times New Roman" w:hAnsi="Times New Roman" w:cs="Times New Roman"/>
          <w:b/>
          <w:color w:val="000000"/>
          <w:sz w:val="24"/>
          <w:szCs w:val="24"/>
        </w:rPr>
        <w:t>пропозиції</w:t>
      </w:r>
      <w:proofErr w:type="spellEnd"/>
    </w:p>
    <w:tbl>
      <w:tblPr>
        <w:tblStyle w:val="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24281A" w:rsidRPr="002436CA" w:rsidTr="00D70F9B">
        <w:trPr>
          <w:trHeight w:val="522"/>
          <w:jc w:val="center"/>
        </w:trPr>
        <w:tc>
          <w:tcPr>
            <w:tcW w:w="570" w:type="dxa"/>
          </w:tcPr>
          <w:p w:rsidR="0024281A" w:rsidRPr="002436CA" w:rsidRDefault="0024281A" w:rsidP="00D70F9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t>1</w:t>
            </w:r>
          </w:p>
        </w:tc>
        <w:tc>
          <w:tcPr>
            <w:tcW w:w="3437" w:type="dxa"/>
          </w:tcPr>
          <w:p w:rsidR="0024281A" w:rsidRPr="002436CA" w:rsidRDefault="0024281A" w:rsidP="00D70F9B">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24281A" w:rsidRPr="002436CA" w:rsidRDefault="0024281A" w:rsidP="0024281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 xml:space="preserve">Кінцевий строк подання тендерних пропозицій </w:t>
            </w:r>
            <w:r w:rsidRPr="0024281A">
              <w:rPr>
                <w:rFonts w:ascii="Times New Roman" w:eastAsia="Times New Roman" w:hAnsi="Times New Roman" w:cs="Times New Roman"/>
                <w:strike/>
                <w:color w:val="000000"/>
                <w:sz w:val="24"/>
                <w:szCs w:val="24"/>
              </w:rPr>
              <w:t>20/04/2023</w:t>
            </w:r>
            <w:r>
              <w:rPr>
                <w:rFonts w:ascii="Times New Roman" w:eastAsia="Times New Roman" w:hAnsi="Times New Roman" w:cs="Times New Roman"/>
                <w:color w:val="000000"/>
                <w:sz w:val="24"/>
                <w:szCs w:val="24"/>
                <w:lang w:val="ru-RU"/>
              </w:rPr>
              <w:t xml:space="preserve"> </w:t>
            </w:r>
            <w:r w:rsidRPr="002436CA">
              <w:rPr>
                <w:rFonts w:ascii="Times New Roman" w:eastAsia="Times New Roman" w:hAnsi="Times New Roman" w:cs="Times New Roman"/>
                <w:color w:val="000000"/>
                <w:sz w:val="24"/>
                <w:szCs w:val="24"/>
                <w:lang w:val="ru-RU"/>
              </w:rPr>
              <w:t xml:space="preserve"> </w:t>
            </w:r>
            <w:r w:rsidRPr="002436C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2436CA">
              <w:rPr>
                <w:rFonts w:ascii="Times New Roman" w:eastAsia="Times New Roman" w:hAnsi="Times New Roman" w:cs="Times New Roman"/>
                <w:color w:val="000000"/>
                <w:sz w:val="24"/>
                <w:szCs w:val="24"/>
              </w:rPr>
              <w:t>/04/2023</w:t>
            </w:r>
            <w:r w:rsidRPr="002436C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w:t>
            </w:r>
            <w:r w:rsidRPr="002436CA">
              <w:rPr>
                <w:rFonts w:ascii="Times New Roman" w:eastAsia="Times New Roman" w:hAnsi="Times New Roman" w:cs="Times New Roman"/>
                <w:color w:val="000000"/>
                <w:sz w:val="24"/>
                <w:szCs w:val="24"/>
                <w:lang w:val="ru-RU"/>
              </w:rPr>
              <w:t>9-00</w:t>
            </w:r>
          </w:p>
          <w:p w:rsidR="0024281A" w:rsidRPr="002436CA" w:rsidRDefault="0024281A" w:rsidP="0024281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4281A" w:rsidRPr="002436CA" w:rsidRDefault="0024281A" w:rsidP="0024281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24281A" w:rsidRPr="0024281A" w:rsidRDefault="0024281A" w:rsidP="0024281A">
      <w:pPr>
        <w:pStyle w:val="a3"/>
        <w:widowControl w:val="0"/>
        <w:numPr>
          <w:ilvl w:val="0"/>
          <w:numId w:val="2"/>
        </w:numPr>
        <w:autoSpaceDE w:val="0"/>
        <w:autoSpaceDN w:val="0"/>
        <w:rPr>
          <w:rFonts w:ascii="Times New Roman" w:eastAsia="Times New Roman" w:hAnsi="Times New Roman" w:cs="Times New Roman"/>
          <w:b/>
          <w:sz w:val="24"/>
          <w:szCs w:val="24"/>
        </w:rPr>
      </w:pPr>
      <w:proofErr w:type="spellStart"/>
      <w:r w:rsidRPr="0024281A">
        <w:rPr>
          <w:rFonts w:ascii="Times New Roman" w:eastAsia="Times New Roman" w:hAnsi="Times New Roman" w:cs="Times New Roman"/>
          <w:b/>
          <w:sz w:val="24"/>
          <w:szCs w:val="24"/>
        </w:rPr>
        <w:t>Додаток</w:t>
      </w:r>
      <w:proofErr w:type="spellEnd"/>
      <w:r w:rsidRPr="0024281A">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lang w:val="uk-UA"/>
        </w:rPr>
        <w:t xml:space="preserve"> </w:t>
      </w:r>
      <w:r w:rsidRPr="0024281A">
        <w:rPr>
          <w:rFonts w:ascii="Times New Roman" w:hAnsi="Times New Roman" w:cs="Times New Roman"/>
          <w:b/>
          <w:sz w:val="24"/>
          <w:szCs w:val="24"/>
        </w:rPr>
        <w:t xml:space="preserve">до </w:t>
      </w:r>
      <w:proofErr w:type="spellStart"/>
      <w:r w:rsidRPr="0024281A">
        <w:rPr>
          <w:rFonts w:ascii="Times New Roman" w:hAnsi="Times New Roman" w:cs="Times New Roman"/>
          <w:b/>
          <w:sz w:val="24"/>
          <w:szCs w:val="24"/>
        </w:rPr>
        <w:t>тендерної</w:t>
      </w:r>
      <w:proofErr w:type="spellEnd"/>
      <w:r w:rsidRPr="0024281A">
        <w:rPr>
          <w:rFonts w:ascii="Times New Roman" w:hAnsi="Times New Roman" w:cs="Times New Roman"/>
          <w:b/>
          <w:sz w:val="24"/>
          <w:szCs w:val="24"/>
        </w:rPr>
        <w:t xml:space="preserve"> </w:t>
      </w:r>
      <w:proofErr w:type="spellStart"/>
      <w:r w:rsidRPr="0024281A">
        <w:rPr>
          <w:rFonts w:ascii="Times New Roman" w:hAnsi="Times New Roman" w:cs="Times New Roman"/>
          <w:b/>
          <w:sz w:val="24"/>
          <w:szCs w:val="24"/>
        </w:rPr>
        <w:t>документації</w:t>
      </w:r>
      <w:proofErr w:type="spellEnd"/>
    </w:p>
    <w:p w:rsidR="0024281A" w:rsidRPr="002436CA" w:rsidRDefault="0024281A" w:rsidP="0024281A">
      <w:pPr>
        <w:jc w:val="center"/>
        <w:rPr>
          <w:rFonts w:ascii="Times New Roman" w:hAnsi="Times New Roman" w:cs="Times New Roman"/>
          <w:b/>
          <w:sz w:val="24"/>
          <w:szCs w:val="24"/>
        </w:rPr>
      </w:pPr>
      <w:r w:rsidRPr="002436CA">
        <w:rPr>
          <w:rFonts w:ascii="Times New Roman" w:hAnsi="Times New Roman" w:cs="Times New Roman"/>
          <w:b/>
          <w:sz w:val="24"/>
          <w:szCs w:val="24"/>
        </w:rPr>
        <w:t xml:space="preserve">ТЕХНІЧНІ ВИМОГИ </w:t>
      </w:r>
    </w:p>
    <w:p w:rsidR="0024281A" w:rsidRDefault="0024281A" w:rsidP="0024281A">
      <w:pPr>
        <w:jc w:val="center"/>
        <w:rPr>
          <w:rFonts w:ascii="Times New Roman" w:hAnsi="Times New Roman" w:cs="Times New Roman"/>
          <w:sz w:val="24"/>
          <w:szCs w:val="24"/>
        </w:rPr>
      </w:pPr>
      <w:proofErr w:type="spellStart"/>
      <w:r w:rsidRPr="002436CA">
        <w:rPr>
          <w:rFonts w:ascii="Times New Roman" w:hAnsi="Times New Roman" w:cs="Times New Roman"/>
          <w:sz w:val="24"/>
          <w:szCs w:val="24"/>
        </w:rPr>
        <w:t>Технічні</w:t>
      </w:r>
      <w:proofErr w:type="spellEnd"/>
      <w:r w:rsidRPr="002436CA">
        <w:rPr>
          <w:rFonts w:ascii="Times New Roman" w:hAnsi="Times New Roman" w:cs="Times New Roman"/>
          <w:sz w:val="24"/>
          <w:szCs w:val="24"/>
        </w:rPr>
        <w:t xml:space="preserve">, </w:t>
      </w:r>
      <w:proofErr w:type="spellStart"/>
      <w:r w:rsidRPr="002436CA">
        <w:rPr>
          <w:rFonts w:ascii="Times New Roman" w:hAnsi="Times New Roman" w:cs="Times New Roman"/>
          <w:sz w:val="24"/>
          <w:szCs w:val="24"/>
        </w:rPr>
        <w:t>якісні</w:t>
      </w:r>
      <w:proofErr w:type="spellEnd"/>
      <w:r w:rsidRPr="002436CA">
        <w:rPr>
          <w:rFonts w:ascii="Times New Roman" w:hAnsi="Times New Roman" w:cs="Times New Roman"/>
          <w:sz w:val="24"/>
          <w:szCs w:val="24"/>
        </w:rPr>
        <w:t xml:space="preserve"> та </w:t>
      </w:r>
      <w:proofErr w:type="spellStart"/>
      <w:r w:rsidRPr="002436CA">
        <w:rPr>
          <w:rFonts w:ascii="Times New Roman" w:hAnsi="Times New Roman" w:cs="Times New Roman"/>
          <w:sz w:val="24"/>
          <w:szCs w:val="24"/>
        </w:rPr>
        <w:t>кількісні</w:t>
      </w:r>
      <w:proofErr w:type="spellEnd"/>
      <w:r w:rsidRPr="002436CA">
        <w:rPr>
          <w:rFonts w:ascii="Times New Roman" w:hAnsi="Times New Roman" w:cs="Times New Roman"/>
          <w:sz w:val="24"/>
          <w:szCs w:val="24"/>
        </w:rPr>
        <w:t xml:space="preserve"> </w:t>
      </w:r>
      <w:proofErr w:type="spellStart"/>
      <w:r w:rsidRPr="002436CA">
        <w:rPr>
          <w:rFonts w:ascii="Times New Roman" w:hAnsi="Times New Roman" w:cs="Times New Roman"/>
          <w:sz w:val="24"/>
          <w:szCs w:val="24"/>
        </w:rPr>
        <w:t>вимоги</w:t>
      </w:r>
      <w:proofErr w:type="spellEnd"/>
      <w:r w:rsidRPr="002436CA">
        <w:rPr>
          <w:rFonts w:ascii="Times New Roman" w:hAnsi="Times New Roman" w:cs="Times New Roman"/>
          <w:sz w:val="24"/>
          <w:szCs w:val="24"/>
        </w:rPr>
        <w:t xml:space="preserve"> </w:t>
      </w:r>
      <w:proofErr w:type="gramStart"/>
      <w:r w:rsidRPr="002436CA">
        <w:rPr>
          <w:rFonts w:ascii="Times New Roman" w:hAnsi="Times New Roman" w:cs="Times New Roman"/>
          <w:sz w:val="24"/>
          <w:szCs w:val="24"/>
        </w:rPr>
        <w:t>до</w:t>
      </w:r>
      <w:proofErr w:type="gramEnd"/>
      <w:r w:rsidRPr="002436CA">
        <w:rPr>
          <w:rFonts w:ascii="Times New Roman" w:hAnsi="Times New Roman" w:cs="Times New Roman"/>
          <w:sz w:val="24"/>
          <w:szCs w:val="24"/>
        </w:rPr>
        <w:t xml:space="preserve"> предмету </w:t>
      </w:r>
      <w:proofErr w:type="spellStart"/>
      <w:r w:rsidRPr="002436CA">
        <w:rPr>
          <w:rFonts w:ascii="Times New Roman" w:hAnsi="Times New Roman" w:cs="Times New Roman"/>
          <w:sz w:val="24"/>
          <w:szCs w:val="24"/>
        </w:rPr>
        <w:t>закупівлі</w:t>
      </w:r>
      <w:proofErr w:type="spellEnd"/>
      <w:r w:rsidRPr="002436CA">
        <w:rPr>
          <w:rFonts w:ascii="Times New Roman" w:hAnsi="Times New Roman" w:cs="Times New Roman"/>
          <w:sz w:val="24"/>
          <w:szCs w:val="24"/>
        </w:rPr>
        <w:t>.</w:t>
      </w:r>
    </w:p>
    <w:p w:rsidR="0024281A" w:rsidRPr="00F70F4C" w:rsidRDefault="0024281A" w:rsidP="0024281A">
      <w:pPr>
        <w:jc w:val="center"/>
        <w:rPr>
          <w:rFonts w:ascii="Times New Roman" w:hAnsi="Times New Roman" w:cs="Times New Roman"/>
          <w:sz w:val="24"/>
          <w:szCs w:val="24"/>
        </w:rPr>
      </w:pPr>
    </w:p>
    <w:tbl>
      <w:tblPr>
        <w:tblW w:w="10348" w:type="dxa"/>
        <w:tblInd w:w="-601" w:type="dxa"/>
        <w:tblLayout w:type="fixed"/>
        <w:tblLook w:val="0000"/>
      </w:tblPr>
      <w:tblGrid>
        <w:gridCol w:w="709"/>
        <w:gridCol w:w="7371"/>
        <w:gridCol w:w="1134"/>
        <w:gridCol w:w="1134"/>
      </w:tblGrid>
      <w:tr w:rsidR="0024281A" w:rsidRPr="00F70F4C" w:rsidTr="00D70F9B">
        <w:trPr>
          <w:trHeight w:val="617"/>
        </w:trPr>
        <w:tc>
          <w:tcPr>
            <w:tcW w:w="709" w:type="dxa"/>
            <w:tcBorders>
              <w:top w:val="single" w:sz="8" w:space="0" w:color="000000"/>
              <w:left w:val="single" w:sz="8" w:space="0" w:color="000000"/>
              <w:bottom w:val="single" w:sz="8" w:space="0" w:color="000000"/>
              <w:right w:val="nil"/>
            </w:tcBorders>
          </w:tcPr>
          <w:p w:rsidR="0024281A" w:rsidRPr="00F70F4C" w:rsidRDefault="0024281A" w:rsidP="00D70F9B">
            <w:pPr>
              <w:jc w:val="center"/>
              <w:rPr>
                <w:rFonts w:ascii="Times New Roman" w:hAnsi="Times New Roman" w:cs="Times New Roman"/>
                <w:color w:val="000000"/>
                <w:sz w:val="24"/>
                <w:szCs w:val="24"/>
              </w:rPr>
            </w:pPr>
            <w:r w:rsidRPr="00F70F4C">
              <w:rPr>
                <w:rFonts w:ascii="Times New Roman" w:hAnsi="Times New Roman" w:cs="Times New Roman"/>
                <w:color w:val="000000"/>
                <w:sz w:val="24"/>
                <w:szCs w:val="24"/>
              </w:rPr>
              <w:t>№</w:t>
            </w:r>
          </w:p>
          <w:p w:rsidR="0024281A" w:rsidRPr="00F70F4C" w:rsidRDefault="0024281A" w:rsidP="00D70F9B">
            <w:pPr>
              <w:jc w:val="center"/>
              <w:rPr>
                <w:rFonts w:ascii="Times New Roman" w:hAnsi="Times New Roman" w:cs="Times New Roman"/>
                <w:color w:val="000000"/>
                <w:sz w:val="24"/>
                <w:szCs w:val="24"/>
              </w:rPr>
            </w:pPr>
            <w:proofErr w:type="spellStart"/>
            <w:r w:rsidRPr="00F70F4C">
              <w:rPr>
                <w:rFonts w:ascii="Times New Roman" w:hAnsi="Times New Roman" w:cs="Times New Roman"/>
                <w:color w:val="000000"/>
                <w:sz w:val="24"/>
                <w:szCs w:val="24"/>
              </w:rPr>
              <w:t>з</w:t>
            </w:r>
            <w:proofErr w:type="spellEnd"/>
            <w:r w:rsidRPr="00F70F4C">
              <w:rPr>
                <w:rFonts w:ascii="Times New Roman" w:hAnsi="Times New Roman" w:cs="Times New Roman"/>
                <w:color w:val="000000"/>
                <w:sz w:val="24"/>
                <w:szCs w:val="24"/>
              </w:rPr>
              <w:t>/</w:t>
            </w:r>
            <w:proofErr w:type="spellStart"/>
            <w:proofErr w:type="gramStart"/>
            <w:r w:rsidRPr="00F70F4C">
              <w:rPr>
                <w:rFonts w:ascii="Times New Roman" w:hAnsi="Times New Roman" w:cs="Times New Roman"/>
                <w:color w:val="000000"/>
                <w:sz w:val="24"/>
                <w:szCs w:val="24"/>
              </w:rPr>
              <w:t>п</w:t>
            </w:r>
            <w:proofErr w:type="spellEnd"/>
            <w:proofErr w:type="gramEnd"/>
          </w:p>
        </w:tc>
        <w:tc>
          <w:tcPr>
            <w:tcW w:w="7371" w:type="dxa"/>
            <w:tcBorders>
              <w:top w:val="single" w:sz="8" w:space="0" w:color="000000"/>
              <w:left w:val="single" w:sz="8" w:space="0" w:color="000000"/>
              <w:bottom w:val="single" w:sz="8" w:space="0" w:color="000000"/>
              <w:right w:val="nil"/>
            </w:tcBorders>
          </w:tcPr>
          <w:p w:rsidR="0024281A" w:rsidRPr="00F70F4C" w:rsidRDefault="0024281A" w:rsidP="00D70F9B">
            <w:pPr>
              <w:ind w:hanging="47"/>
              <w:jc w:val="center"/>
              <w:rPr>
                <w:rFonts w:ascii="Times New Roman" w:hAnsi="Times New Roman" w:cs="Times New Roman"/>
                <w:bCs/>
                <w:color w:val="000000"/>
                <w:sz w:val="24"/>
                <w:szCs w:val="24"/>
              </w:rPr>
            </w:pPr>
            <w:proofErr w:type="spellStart"/>
            <w:r w:rsidRPr="00F70F4C">
              <w:rPr>
                <w:rFonts w:ascii="Times New Roman" w:hAnsi="Times New Roman" w:cs="Times New Roman"/>
                <w:bCs/>
                <w:color w:val="000000"/>
                <w:sz w:val="24"/>
                <w:szCs w:val="24"/>
              </w:rPr>
              <w:t>Найменування</w:t>
            </w:r>
            <w:proofErr w:type="spellEnd"/>
            <w:r w:rsidRPr="00F70F4C">
              <w:rPr>
                <w:rFonts w:ascii="Times New Roman" w:hAnsi="Times New Roman" w:cs="Times New Roman"/>
                <w:bCs/>
                <w:color w:val="000000"/>
                <w:sz w:val="24"/>
                <w:szCs w:val="24"/>
              </w:rPr>
              <w:t xml:space="preserve"> предмету </w:t>
            </w:r>
            <w:proofErr w:type="spellStart"/>
            <w:r w:rsidRPr="00F70F4C">
              <w:rPr>
                <w:rFonts w:ascii="Times New Roman" w:hAnsi="Times New Roman" w:cs="Times New Roman"/>
                <w:bCs/>
                <w:color w:val="000000"/>
                <w:sz w:val="24"/>
                <w:szCs w:val="24"/>
              </w:rPr>
              <w:t>закупі</w:t>
            </w:r>
            <w:proofErr w:type="gramStart"/>
            <w:r w:rsidRPr="00F70F4C">
              <w:rPr>
                <w:rFonts w:ascii="Times New Roman" w:hAnsi="Times New Roman" w:cs="Times New Roman"/>
                <w:bCs/>
                <w:color w:val="000000"/>
                <w:sz w:val="24"/>
                <w:szCs w:val="24"/>
              </w:rPr>
              <w:t>вл</w:t>
            </w:r>
            <w:proofErr w:type="gramEnd"/>
            <w:r w:rsidRPr="00F70F4C">
              <w:rPr>
                <w:rFonts w:ascii="Times New Roman" w:hAnsi="Times New Roman" w:cs="Times New Roman"/>
                <w:bCs/>
                <w:color w:val="000000"/>
                <w:sz w:val="24"/>
                <w:szCs w:val="24"/>
              </w:rPr>
              <w:t>і</w:t>
            </w:r>
            <w:proofErr w:type="spellEnd"/>
          </w:p>
        </w:tc>
        <w:tc>
          <w:tcPr>
            <w:tcW w:w="1134" w:type="dxa"/>
            <w:tcBorders>
              <w:top w:val="single" w:sz="8" w:space="0" w:color="000000"/>
              <w:left w:val="single" w:sz="8" w:space="0" w:color="000000"/>
              <w:bottom w:val="single" w:sz="8" w:space="0" w:color="000000"/>
              <w:right w:val="single" w:sz="8" w:space="0" w:color="000000"/>
            </w:tcBorders>
            <w:vAlign w:val="bottom"/>
          </w:tcPr>
          <w:p w:rsidR="0024281A" w:rsidRPr="00F70F4C" w:rsidRDefault="0024281A" w:rsidP="00D70F9B">
            <w:pPr>
              <w:jc w:val="center"/>
              <w:rPr>
                <w:rFonts w:ascii="Times New Roman" w:hAnsi="Times New Roman" w:cs="Times New Roman"/>
                <w:bCs/>
                <w:color w:val="000000"/>
                <w:sz w:val="24"/>
                <w:szCs w:val="24"/>
              </w:rPr>
            </w:pPr>
            <w:proofErr w:type="spellStart"/>
            <w:r w:rsidRPr="00F70F4C">
              <w:rPr>
                <w:rFonts w:ascii="Times New Roman" w:hAnsi="Times New Roman" w:cs="Times New Roman"/>
                <w:bCs/>
                <w:color w:val="000000"/>
                <w:sz w:val="24"/>
                <w:szCs w:val="24"/>
              </w:rPr>
              <w:t>Одиницівиміру</w:t>
            </w:r>
            <w:proofErr w:type="spellEnd"/>
            <w:r w:rsidRPr="00F70F4C">
              <w:rPr>
                <w:rFonts w:ascii="Times New Roman" w:hAnsi="Times New Roman" w:cs="Times New Roman"/>
                <w:bCs/>
                <w:color w:val="000000"/>
                <w:sz w:val="24"/>
                <w:szCs w:val="24"/>
              </w:rPr>
              <w:t xml:space="preserve"> </w:t>
            </w:r>
          </w:p>
        </w:tc>
        <w:tc>
          <w:tcPr>
            <w:tcW w:w="1134" w:type="dxa"/>
            <w:tcBorders>
              <w:top w:val="single" w:sz="8" w:space="0" w:color="000000"/>
              <w:left w:val="nil"/>
              <w:bottom w:val="single" w:sz="8" w:space="0" w:color="000000"/>
              <w:right w:val="single" w:sz="8" w:space="0" w:color="000000"/>
            </w:tcBorders>
            <w:vAlign w:val="bottom"/>
          </w:tcPr>
          <w:p w:rsidR="0024281A" w:rsidRPr="00F70F4C" w:rsidRDefault="0024281A" w:rsidP="00D70F9B">
            <w:pPr>
              <w:jc w:val="center"/>
              <w:rPr>
                <w:rFonts w:ascii="Times New Roman" w:hAnsi="Times New Roman" w:cs="Times New Roman"/>
                <w:bCs/>
                <w:color w:val="000000"/>
                <w:sz w:val="24"/>
                <w:szCs w:val="24"/>
              </w:rPr>
            </w:pPr>
            <w:proofErr w:type="spellStart"/>
            <w:r w:rsidRPr="00F70F4C">
              <w:rPr>
                <w:rFonts w:ascii="Times New Roman" w:hAnsi="Times New Roman" w:cs="Times New Roman"/>
                <w:bCs/>
                <w:color w:val="000000"/>
                <w:sz w:val="24"/>
                <w:szCs w:val="24"/>
              </w:rPr>
              <w:t>Кіль-ть</w:t>
            </w:r>
            <w:proofErr w:type="spellEnd"/>
          </w:p>
        </w:tc>
      </w:tr>
      <w:tr w:rsidR="0024281A" w:rsidRPr="00F70F4C" w:rsidTr="00D70F9B">
        <w:trPr>
          <w:trHeight w:val="316"/>
        </w:trPr>
        <w:tc>
          <w:tcPr>
            <w:tcW w:w="709" w:type="dxa"/>
            <w:tcBorders>
              <w:top w:val="nil"/>
              <w:left w:val="single" w:sz="8" w:space="0" w:color="000000"/>
              <w:bottom w:val="single" w:sz="8" w:space="0" w:color="000000"/>
              <w:right w:val="nil"/>
            </w:tcBorders>
            <w:vAlign w:val="bottom"/>
          </w:tcPr>
          <w:p w:rsidR="0024281A" w:rsidRPr="00F70F4C" w:rsidRDefault="0024281A" w:rsidP="00D70F9B">
            <w:pPr>
              <w:jc w:val="center"/>
              <w:rPr>
                <w:rFonts w:ascii="Times New Roman" w:hAnsi="Times New Roman" w:cs="Times New Roman"/>
                <w:color w:val="000000"/>
                <w:sz w:val="24"/>
                <w:szCs w:val="24"/>
              </w:rPr>
            </w:pPr>
            <w:r w:rsidRPr="00F70F4C">
              <w:rPr>
                <w:rFonts w:ascii="Times New Roman" w:hAnsi="Times New Roman" w:cs="Times New Roman"/>
                <w:color w:val="000000"/>
                <w:sz w:val="24"/>
                <w:szCs w:val="24"/>
              </w:rPr>
              <w:t>4</w:t>
            </w:r>
          </w:p>
        </w:tc>
        <w:tc>
          <w:tcPr>
            <w:tcW w:w="7371" w:type="dxa"/>
            <w:tcBorders>
              <w:top w:val="nil"/>
              <w:left w:val="single" w:sz="8" w:space="0" w:color="000000"/>
              <w:bottom w:val="single" w:sz="8" w:space="0" w:color="000000"/>
              <w:right w:val="nil"/>
            </w:tcBorders>
            <w:vAlign w:val="bottom"/>
          </w:tcPr>
          <w:p w:rsidR="0024281A" w:rsidRPr="00F70F4C" w:rsidRDefault="0024281A" w:rsidP="00D70F9B">
            <w:pPr>
              <w:rPr>
                <w:rFonts w:ascii="Times New Roman" w:hAnsi="Times New Roman" w:cs="Times New Roman"/>
                <w:color w:val="000000"/>
                <w:sz w:val="24"/>
                <w:szCs w:val="24"/>
              </w:rPr>
            </w:pPr>
            <w:proofErr w:type="spellStart"/>
            <w:r w:rsidRPr="00F70F4C">
              <w:rPr>
                <w:rFonts w:ascii="Times New Roman" w:hAnsi="Times New Roman" w:cs="Times New Roman"/>
                <w:color w:val="000000"/>
                <w:sz w:val="24"/>
                <w:szCs w:val="24"/>
              </w:rPr>
              <w:t>Майстер-плівка</w:t>
            </w:r>
            <w:proofErr w:type="spellEnd"/>
            <w:r w:rsidRPr="00F70F4C">
              <w:rPr>
                <w:rFonts w:ascii="Times New Roman" w:hAnsi="Times New Roman" w:cs="Times New Roman"/>
                <w:color w:val="000000"/>
                <w:sz w:val="24"/>
                <w:szCs w:val="24"/>
              </w:rPr>
              <w:t xml:space="preserve"> </w:t>
            </w:r>
            <w:proofErr w:type="spellStart"/>
            <w:r w:rsidRPr="00F70F4C">
              <w:rPr>
                <w:rFonts w:ascii="Times New Roman" w:hAnsi="Times New Roman" w:cs="Times New Roman"/>
                <w:color w:val="000000"/>
                <w:sz w:val="24"/>
                <w:szCs w:val="24"/>
              </w:rPr>
              <w:t>Riso</w:t>
            </w:r>
            <w:proofErr w:type="spellEnd"/>
            <w:r w:rsidRPr="00F70F4C">
              <w:rPr>
                <w:rFonts w:ascii="Times New Roman" w:hAnsi="Times New Roman" w:cs="Times New Roman"/>
                <w:color w:val="000000"/>
                <w:sz w:val="24"/>
                <w:szCs w:val="24"/>
              </w:rPr>
              <w:t xml:space="preserve"> A3- SF 9350 (200 </w:t>
            </w:r>
            <w:proofErr w:type="spellStart"/>
            <w:r w:rsidRPr="00F70F4C">
              <w:rPr>
                <w:rFonts w:ascii="Times New Roman" w:hAnsi="Times New Roman" w:cs="Times New Roman"/>
                <w:color w:val="000000"/>
                <w:sz w:val="24"/>
                <w:szCs w:val="24"/>
              </w:rPr>
              <w:t>кадрів</w:t>
            </w:r>
            <w:proofErr w:type="spellEnd"/>
            <w:r w:rsidRPr="00F70F4C">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r w:rsidRPr="00F70F4C">
              <w:rPr>
                <w:rFonts w:ascii="Times New Roman" w:hAnsi="Times New Roman" w:cs="Times New Roman"/>
                <w:sz w:val="24"/>
                <w:szCs w:val="24"/>
              </w:rPr>
              <w:t>оригінал</w:t>
            </w:r>
            <w:proofErr w:type="spellEnd"/>
            <w:r w:rsidRPr="00F70F4C">
              <w:rPr>
                <w:rFonts w:ascii="Times New Roman" w:hAnsi="Times New Roman" w:cs="Times New Roman"/>
                <w:sz w:val="24"/>
                <w:szCs w:val="24"/>
              </w:rPr>
              <w:t xml:space="preserve"> </w:t>
            </w:r>
            <w:proofErr w:type="spellStart"/>
            <w:r w:rsidRPr="0024281A">
              <w:rPr>
                <w:rFonts w:ascii="Times New Roman" w:hAnsi="Times New Roman" w:cs="Times New Roman"/>
                <w:strike/>
                <w:sz w:val="24"/>
                <w:szCs w:val="24"/>
              </w:rPr>
              <w:t>або</w:t>
            </w:r>
            <w:proofErr w:type="spellEnd"/>
            <w:r w:rsidRPr="0024281A">
              <w:rPr>
                <w:rFonts w:ascii="Times New Roman" w:hAnsi="Times New Roman" w:cs="Times New Roman"/>
                <w:strike/>
                <w:sz w:val="24"/>
                <w:szCs w:val="24"/>
              </w:rPr>
              <w:t xml:space="preserve"> </w:t>
            </w:r>
            <w:proofErr w:type="spellStart"/>
            <w:r w:rsidRPr="0024281A">
              <w:rPr>
                <w:rFonts w:ascii="Times New Roman" w:hAnsi="Times New Roman" w:cs="Times New Roman"/>
                <w:strike/>
                <w:sz w:val="24"/>
                <w:szCs w:val="24"/>
              </w:rPr>
              <w:t>сумісний</w:t>
            </w:r>
            <w:proofErr w:type="spellEnd"/>
          </w:p>
        </w:tc>
        <w:tc>
          <w:tcPr>
            <w:tcW w:w="1134" w:type="dxa"/>
            <w:tcBorders>
              <w:top w:val="nil"/>
              <w:left w:val="single" w:sz="8" w:space="0" w:color="000000"/>
              <w:bottom w:val="single" w:sz="8" w:space="0" w:color="000000"/>
              <w:right w:val="single" w:sz="8" w:space="0" w:color="000000"/>
            </w:tcBorders>
            <w:vAlign w:val="bottom"/>
          </w:tcPr>
          <w:p w:rsidR="0024281A" w:rsidRPr="00F70F4C" w:rsidRDefault="0024281A" w:rsidP="00D70F9B">
            <w:pPr>
              <w:jc w:val="center"/>
              <w:rPr>
                <w:rFonts w:ascii="Times New Roman" w:hAnsi="Times New Roman" w:cs="Times New Roman"/>
                <w:color w:val="000000"/>
                <w:sz w:val="24"/>
                <w:szCs w:val="24"/>
              </w:rPr>
            </w:pPr>
            <w:r w:rsidRPr="00F70F4C">
              <w:rPr>
                <w:rFonts w:ascii="Times New Roman" w:hAnsi="Times New Roman" w:cs="Times New Roman"/>
                <w:color w:val="000000"/>
                <w:sz w:val="24"/>
                <w:szCs w:val="24"/>
              </w:rPr>
              <w:t>шт.</w:t>
            </w:r>
          </w:p>
        </w:tc>
        <w:tc>
          <w:tcPr>
            <w:tcW w:w="1134" w:type="dxa"/>
            <w:tcBorders>
              <w:top w:val="nil"/>
              <w:left w:val="nil"/>
              <w:bottom w:val="single" w:sz="8" w:space="0" w:color="000000"/>
              <w:right w:val="single" w:sz="8" w:space="0" w:color="000000"/>
            </w:tcBorders>
            <w:vAlign w:val="center"/>
          </w:tcPr>
          <w:p w:rsidR="0024281A" w:rsidRPr="00F70F4C" w:rsidRDefault="0024281A" w:rsidP="00D70F9B">
            <w:pPr>
              <w:jc w:val="center"/>
              <w:rPr>
                <w:rFonts w:ascii="Times New Roman" w:hAnsi="Times New Roman" w:cs="Times New Roman"/>
                <w:color w:val="000000"/>
                <w:sz w:val="24"/>
                <w:szCs w:val="24"/>
              </w:rPr>
            </w:pPr>
            <w:r w:rsidRPr="00F70F4C">
              <w:rPr>
                <w:rFonts w:ascii="Times New Roman" w:hAnsi="Times New Roman" w:cs="Times New Roman"/>
                <w:color w:val="000000"/>
                <w:sz w:val="24"/>
                <w:szCs w:val="24"/>
              </w:rPr>
              <w:t>5</w:t>
            </w:r>
          </w:p>
        </w:tc>
      </w:tr>
    </w:tbl>
    <w:p w:rsidR="0024281A" w:rsidRPr="0024281A" w:rsidRDefault="0024281A" w:rsidP="0024281A">
      <w:pPr>
        <w:pStyle w:val="a3"/>
        <w:ind w:left="360"/>
        <w:rPr>
          <w:rFonts w:ascii="Times New Roman" w:hAnsi="Times New Roman" w:cs="Times New Roman"/>
          <w:b/>
          <w:sz w:val="24"/>
          <w:szCs w:val="24"/>
          <w:lang w:val="uk-UA"/>
        </w:rPr>
      </w:pPr>
    </w:p>
    <w:sectPr w:rsidR="0024281A" w:rsidRPr="0024281A" w:rsidSect="00F77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1579"/>
    <w:multiLevelType w:val="hybridMultilevel"/>
    <w:tmpl w:val="DAE0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81A"/>
    <w:rsid w:val="0024281A"/>
    <w:rsid w:val="00F7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1A"/>
    <w:pPr>
      <w:ind w:left="720"/>
      <w:contextualSpacing/>
    </w:pPr>
  </w:style>
  <w:style w:type="paragraph" w:customStyle="1" w:styleId="normal">
    <w:name w:val="normal"/>
    <w:rsid w:val="0024281A"/>
    <w:pPr>
      <w:spacing w:after="0" w:line="240" w:lineRule="auto"/>
    </w:pPr>
    <w:rPr>
      <w:rFonts w:ascii="Calibri" w:eastAsia="Calibri" w:hAnsi="Calibri" w:cs="Calibri"/>
      <w:sz w:val="20"/>
      <w:szCs w:val="20"/>
      <w:lang w:val="uk-UA" w:eastAsia="ru-RU"/>
    </w:rPr>
  </w:style>
  <w:style w:type="table" w:customStyle="1" w:styleId="1">
    <w:name w:val="1"/>
    <w:basedOn w:val="a1"/>
    <w:rsid w:val="0024281A"/>
    <w:pPr>
      <w:spacing w:after="0" w:line="240" w:lineRule="auto"/>
    </w:pPr>
    <w:rPr>
      <w:rFonts w:ascii="Calibri" w:eastAsia="Calibri" w:hAnsi="Calibri" w:cs="Calibri"/>
      <w:sz w:val="20"/>
      <w:szCs w:val="20"/>
      <w:lang w:val="uk-UA" w:eastAsia="ru-RU"/>
    </w:rPr>
    <w:tblPr>
      <w:tblStyleRowBandSize w:val="1"/>
      <w:tblStyleColBandSize w:val="1"/>
      <w:tblCellMar>
        <w:top w:w="0" w:type="dxa"/>
        <w:left w:w="108" w:type="dxa"/>
        <w:bottom w:w="0" w:type="dxa"/>
        <w:right w:w="108" w:type="dxa"/>
      </w:tblCellMar>
    </w:tblPr>
  </w:style>
  <w:style w:type="character" w:customStyle="1" w:styleId="Normal0">
    <w:name w:val="Normal Знак"/>
    <w:link w:val="10"/>
    <w:qFormat/>
    <w:locked/>
    <w:rsid w:val="0024281A"/>
    <w:rPr>
      <w:rFonts w:ascii="Arial" w:eastAsia="Arial" w:hAnsi="Arial" w:cs="Arial"/>
      <w:color w:val="000000"/>
    </w:rPr>
  </w:style>
  <w:style w:type="paragraph" w:customStyle="1" w:styleId="10">
    <w:name w:val="Обычный1"/>
    <w:link w:val="Normal0"/>
    <w:qFormat/>
    <w:rsid w:val="0024281A"/>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708</Characters>
  <Application>Microsoft Office Word</Application>
  <DocSecurity>0</DocSecurity>
  <Lines>5</Lines>
  <Paragraphs>1</Paragraphs>
  <ScaleCrop>false</ScaleCrop>
  <Company>Krokoz™</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2023-04-19T11:48:00Z</dcterms:created>
  <dcterms:modified xsi:type="dcterms:W3CDTF">2023-04-19T11:57:00Z</dcterms:modified>
</cp:coreProperties>
</file>