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19" w:rsidRPr="008F5C84" w:rsidRDefault="009F6E81">
      <w:pPr>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50FDD" w:rsidRPr="008F5C84">
        <w:rPr>
          <w:rFonts w:ascii="Times New Roman" w:eastAsia="Times New Roman" w:hAnsi="Times New Roman" w:cs="Times New Roman"/>
          <w:b/>
          <w:sz w:val="24"/>
          <w:szCs w:val="24"/>
        </w:rPr>
        <w:t>Додаток № 3 до тендерної документації</w:t>
      </w:r>
    </w:p>
    <w:p w:rsidR="00386419" w:rsidRPr="008F5C84" w:rsidRDefault="00386419">
      <w:pPr>
        <w:tabs>
          <w:tab w:val="left" w:pos="6030"/>
          <w:tab w:val="right" w:pos="14570"/>
        </w:tabs>
        <w:spacing w:after="0" w:line="240" w:lineRule="auto"/>
        <w:jc w:val="center"/>
        <w:rPr>
          <w:rFonts w:ascii="Times New Roman" w:eastAsia="Times New Roman" w:hAnsi="Times New Roman" w:cs="Times New Roman"/>
          <w:b/>
          <w:sz w:val="24"/>
          <w:szCs w:val="24"/>
        </w:rPr>
      </w:pPr>
    </w:p>
    <w:p w:rsidR="00386419" w:rsidRPr="008F5C84" w:rsidRDefault="00650FDD">
      <w:pPr>
        <w:tabs>
          <w:tab w:val="left" w:pos="6030"/>
          <w:tab w:val="right" w:pos="14570"/>
        </w:tabs>
        <w:spacing w:after="0" w:line="240" w:lineRule="auto"/>
        <w:jc w:val="center"/>
        <w:rPr>
          <w:rFonts w:ascii="Times New Roman" w:eastAsia="Times New Roman" w:hAnsi="Times New Roman" w:cs="Times New Roman"/>
          <w:b/>
          <w:sz w:val="24"/>
          <w:szCs w:val="24"/>
        </w:rPr>
      </w:pPr>
      <w:r w:rsidRPr="008F5C84">
        <w:rPr>
          <w:rFonts w:ascii="Times New Roman" w:eastAsia="Times New Roman" w:hAnsi="Times New Roman" w:cs="Times New Roman"/>
          <w:b/>
          <w:sz w:val="24"/>
          <w:szCs w:val="24"/>
        </w:rPr>
        <w:t>ІНФОРМАЦІЯ</w:t>
      </w:r>
    </w:p>
    <w:p w:rsidR="00386419" w:rsidRPr="008F5C84" w:rsidRDefault="00650FDD">
      <w:pPr>
        <w:tabs>
          <w:tab w:val="left" w:pos="6030"/>
          <w:tab w:val="right" w:pos="14570"/>
        </w:tabs>
        <w:spacing w:after="0" w:line="240" w:lineRule="auto"/>
        <w:jc w:val="center"/>
        <w:rPr>
          <w:rFonts w:ascii="Times New Roman" w:eastAsia="Times New Roman" w:hAnsi="Times New Roman" w:cs="Times New Roman"/>
          <w:b/>
          <w:sz w:val="24"/>
          <w:szCs w:val="24"/>
        </w:rPr>
      </w:pPr>
      <w:r w:rsidRPr="008F5C84">
        <w:rPr>
          <w:rFonts w:ascii="Times New Roman" w:eastAsia="Times New Roman" w:hAnsi="Times New Roman" w:cs="Times New Roman"/>
          <w:b/>
          <w:sz w:val="24"/>
          <w:szCs w:val="24"/>
        </w:rPr>
        <w:t>про необхідні технічні, якісні та кількісні характеристики предмета закупівлі та технічна специфікація до предмета закупівлі</w:t>
      </w:r>
    </w:p>
    <w:p w:rsidR="00386419" w:rsidRPr="008F5C84" w:rsidRDefault="00386419">
      <w:pPr>
        <w:tabs>
          <w:tab w:val="left" w:pos="6030"/>
          <w:tab w:val="right" w:pos="14570"/>
        </w:tabs>
        <w:spacing w:after="0" w:line="240" w:lineRule="auto"/>
        <w:jc w:val="center"/>
        <w:rPr>
          <w:rFonts w:ascii="Times New Roman" w:eastAsia="Times New Roman" w:hAnsi="Times New Roman" w:cs="Times New Roman"/>
          <w:b/>
          <w:sz w:val="24"/>
          <w:szCs w:val="24"/>
        </w:rPr>
      </w:pPr>
    </w:p>
    <w:p w:rsidR="009E0328" w:rsidRPr="001F7244" w:rsidRDefault="00650FDD" w:rsidP="001F7244">
      <w:pPr>
        <w:spacing w:before="20" w:after="20" w:line="261" w:lineRule="auto"/>
        <w:jc w:val="both"/>
        <w:rPr>
          <w:rFonts w:ascii="Times New Roman" w:hAnsi="Times New Roman" w:cs="Times New Roman"/>
          <w:sz w:val="24"/>
          <w:szCs w:val="24"/>
        </w:rPr>
      </w:pPr>
      <w:r w:rsidRPr="008F5C84">
        <w:rPr>
          <w:rFonts w:ascii="Times New Roman" w:eastAsia="Times New Roman" w:hAnsi="Times New Roman" w:cs="Times New Roman"/>
          <w:i/>
          <w:sz w:val="24"/>
          <w:szCs w:val="24"/>
        </w:rPr>
        <w:t xml:space="preserve"> </w:t>
      </w:r>
      <w:r w:rsidR="001F7244">
        <w:rPr>
          <w:rFonts w:ascii="Times New Roman" w:eastAsia="Times New Roman" w:hAnsi="Times New Roman" w:cs="Times New Roman"/>
          <w:i/>
          <w:sz w:val="24"/>
          <w:szCs w:val="24"/>
        </w:rPr>
        <w:tab/>
      </w:r>
      <w:r w:rsidR="009E0328" w:rsidRPr="001F7244">
        <w:rPr>
          <w:rFonts w:ascii="Times New Roman" w:hAnsi="Times New Roman" w:cs="Times New Roman"/>
          <w:sz w:val="24"/>
          <w:szCs w:val="24"/>
        </w:rPr>
        <w:t>Загальний обсяг поставки предмету закупівлі  складає 180</w:t>
      </w:r>
      <w:r w:rsidR="001F7244">
        <w:rPr>
          <w:rFonts w:ascii="Times New Roman" w:hAnsi="Times New Roman" w:cs="Times New Roman"/>
          <w:sz w:val="24"/>
          <w:szCs w:val="24"/>
        </w:rPr>
        <w:t xml:space="preserve"> шт.</w:t>
      </w:r>
      <w:r w:rsidR="009E0328" w:rsidRPr="001F7244">
        <w:rPr>
          <w:rFonts w:ascii="Times New Roman" w:hAnsi="Times New Roman" w:cs="Times New Roman"/>
          <w:sz w:val="24"/>
          <w:szCs w:val="24"/>
        </w:rPr>
        <w:t xml:space="preserve"> комплектів приладів диспетчеризації ліфтового устаткування.</w:t>
      </w:r>
    </w:p>
    <w:p w:rsidR="001F7244" w:rsidRDefault="009E0328" w:rsidP="001F7244">
      <w:pPr>
        <w:pStyle w:val="a6"/>
        <w:ind w:left="0" w:firstLine="708"/>
        <w:jc w:val="both"/>
        <w:rPr>
          <w:rFonts w:ascii="Times New Roman" w:hAnsi="Times New Roman" w:cs="Times New Roman"/>
          <w:sz w:val="24"/>
          <w:szCs w:val="24"/>
        </w:rPr>
      </w:pPr>
      <w:r w:rsidRPr="001F7244">
        <w:rPr>
          <w:rFonts w:ascii="Times New Roman" w:hAnsi="Times New Roman" w:cs="Times New Roman"/>
          <w:sz w:val="24"/>
          <w:szCs w:val="24"/>
        </w:rPr>
        <w:t>Комплект  приладів диспетчеризації ліфтового устаткування призначений для забезпечення диспетчерського контролю роботи ліфтів відповідно вимог «Правил будови і безпечної експлуатації ліфтів».</w:t>
      </w:r>
    </w:p>
    <w:p w:rsidR="009E0328" w:rsidRPr="001F7244" w:rsidRDefault="009E0328" w:rsidP="001F7244">
      <w:pPr>
        <w:pStyle w:val="a6"/>
        <w:ind w:left="0" w:firstLine="708"/>
        <w:jc w:val="both"/>
        <w:rPr>
          <w:rFonts w:ascii="Times New Roman" w:hAnsi="Times New Roman" w:cs="Times New Roman"/>
          <w:sz w:val="24"/>
          <w:szCs w:val="24"/>
        </w:rPr>
      </w:pPr>
      <w:r w:rsidRPr="001F7244">
        <w:rPr>
          <w:rFonts w:ascii="Times New Roman" w:hAnsi="Times New Roman" w:cs="Times New Roman"/>
          <w:sz w:val="24"/>
          <w:szCs w:val="24"/>
        </w:rPr>
        <w:t>Комплект приладів диспетчеризації ліфтового устаткування повинен мати у наявності та забезпечувати наступні функції:</w:t>
      </w:r>
    </w:p>
    <w:p w:rsidR="009E0328" w:rsidRPr="001F7244" w:rsidRDefault="009E0328" w:rsidP="001F7244">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 xml:space="preserve">Порт </w:t>
      </w:r>
      <w:proofErr w:type="spellStart"/>
      <w:r w:rsidRPr="001F7244">
        <w:rPr>
          <w:rFonts w:ascii="Times New Roman" w:hAnsi="Times New Roman" w:cs="Times New Roman"/>
          <w:sz w:val="24"/>
          <w:szCs w:val="24"/>
          <w:lang w:eastAsia="en-US"/>
        </w:rPr>
        <w:t>Ethernet</w:t>
      </w:r>
      <w:proofErr w:type="spellEnd"/>
      <w:r w:rsidRPr="001F7244">
        <w:rPr>
          <w:rFonts w:ascii="Times New Roman" w:hAnsi="Times New Roman" w:cs="Times New Roman"/>
          <w:sz w:val="24"/>
          <w:szCs w:val="24"/>
          <w:lang w:eastAsia="en-US"/>
        </w:rPr>
        <w:t xml:space="preserve"> 10/100BaseT для підключення до каналу зв'язку з ДЦ </w:t>
      </w:r>
      <w:r w:rsidRPr="001F7244">
        <w:rPr>
          <w:rFonts w:ascii="Times New Roman" w:hAnsi="Times New Roman" w:cs="Times New Roman"/>
          <w:sz w:val="24"/>
          <w:szCs w:val="24"/>
          <w:lang w:eastAsia="en-US"/>
        </w:rPr>
        <w:br/>
        <w:t>КСП «</w:t>
      </w:r>
      <w:proofErr w:type="spellStart"/>
      <w:r w:rsidRPr="001F7244">
        <w:rPr>
          <w:rFonts w:ascii="Times New Roman" w:hAnsi="Times New Roman" w:cs="Times New Roman"/>
          <w:sz w:val="24"/>
          <w:szCs w:val="24"/>
          <w:lang w:eastAsia="en-US"/>
        </w:rPr>
        <w:t>Харківміськліфт</w:t>
      </w:r>
      <w:proofErr w:type="spellEnd"/>
      <w:r w:rsidRPr="001F7244">
        <w:rPr>
          <w:rFonts w:ascii="Times New Roman" w:hAnsi="Times New Roman" w:cs="Times New Roman"/>
          <w:sz w:val="24"/>
          <w:szCs w:val="24"/>
          <w:lang w:eastAsia="en-US"/>
        </w:rPr>
        <w:t>» - основний канал зв’язку;</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Модуль бездротового інтерфейсу для підключення до каналу зв’язку з ДЦ КСП «</w:t>
      </w:r>
      <w:proofErr w:type="spellStart"/>
      <w:r w:rsidRPr="001F7244">
        <w:rPr>
          <w:rFonts w:ascii="Times New Roman" w:hAnsi="Times New Roman" w:cs="Times New Roman"/>
          <w:sz w:val="24"/>
          <w:szCs w:val="24"/>
          <w:lang w:eastAsia="en-US"/>
        </w:rPr>
        <w:t>Харківміськліфт</w:t>
      </w:r>
      <w:proofErr w:type="spellEnd"/>
      <w:r w:rsidRPr="001F7244">
        <w:rPr>
          <w:rFonts w:ascii="Times New Roman" w:hAnsi="Times New Roman" w:cs="Times New Roman"/>
          <w:sz w:val="24"/>
          <w:szCs w:val="24"/>
          <w:lang w:eastAsia="en-US"/>
        </w:rPr>
        <w:t xml:space="preserve">» через </w:t>
      </w:r>
      <w:r w:rsidRPr="001F7244">
        <w:rPr>
          <w:rFonts w:ascii="Times New Roman" w:hAnsi="Times New Roman" w:cs="Times New Roman"/>
          <w:sz w:val="24"/>
          <w:szCs w:val="24"/>
          <w:lang w:val="en-US" w:eastAsia="en-US"/>
        </w:rPr>
        <w:t>GSM</w:t>
      </w:r>
      <w:r w:rsidRPr="001F7244">
        <w:rPr>
          <w:rFonts w:ascii="Times New Roman" w:hAnsi="Times New Roman" w:cs="Times New Roman"/>
          <w:sz w:val="24"/>
          <w:szCs w:val="24"/>
          <w:lang w:eastAsia="en-US"/>
        </w:rPr>
        <w:t>/</w:t>
      </w:r>
      <w:r w:rsidRPr="001F7244">
        <w:rPr>
          <w:rFonts w:ascii="Times New Roman" w:hAnsi="Times New Roman" w:cs="Times New Roman"/>
          <w:sz w:val="24"/>
          <w:szCs w:val="24"/>
          <w:lang w:val="en-US" w:eastAsia="en-US"/>
        </w:rPr>
        <w:t>GPRS</w:t>
      </w:r>
      <w:r w:rsidRPr="001F7244">
        <w:rPr>
          <w:rFonts w:ascii="Times New Roman" w:hAnsi="Times New Roman" w:cs="Times New Roman"/>
          <w:sz w:val="24"/>
          <w:szCs w:val="24"/>
          <w:lang w:eastAsia="en-US"/>
        </w:rPr>
        <w:t>/</w:t>
      </w:r>
      <w:r w:rsidRPr="001F7244">
        <w:rPr>
          <w:rFonts w:ascii="Times New Roman" w:hAnsi="Times New Roman" w:cs="Times New Roman"/>
          <w:sz w:val="24"/>
          <w:szCs w:val="24"/>
          <w:lang w:val="en-US" w:eastAsia="en-US"/>
        </w:rPr>
        <w:t>EDGE</w:t>
      </w:r>
      <w:r w:rsidRPr="001F7244">
        <w:rPr>
          <w:rFonts w:ascii="Times New Roman" w:hAnsi="Times New Roman" w:cs="Times New Roman"/>
          <w:sz w:val="24"/>
          <w:szCs w:val="24"/>
          <w:lang w:eastAsia="en-US"/>
        </w:rPr>
        <w:t xml:space="preserve">/   </w:t>
      </w:r>
      <w:r w:rsidRPr="001F7244">
        <w:rPr>
          <w:rFonts w:ascii="Times New Roman" w:hAnsi="Times New Roman" w:cs="Times New Roman"/>
          <w:sz w:val="24"/>
          <w:szCs w:val="24"/>
          <w:lang w:val="en-US" w:eastAsia="en-US"/>
        </w:rPr>
        <w:t>UMTS</w:t>
      </w:r>
      <w:r w:rsidRPr="001F7244">
        <w:rPr>
          <w:rFonts w:ascii="Times New Roman" w:hAnsi="Times New Roman" w:cs="Times New Roman"/>
          <w:sz w:val="24"/>
          <w:szCs w:val="24"/>
          <w:lang w:eastAsia="en-US"/>
        </w:rPr>
        <w:t>/</w:t>
      </w:r>
      <w:r w:rsidRPr="001F7244">
        <w:rPr>
          <w:rFonts w:ascii="Times New Roman" w:hAnsi="Times New Roman" w:cs="Times New Roman"/>
          <w:sz w:val="24"/>
          <w:szCs w:val="24"/>
          <w:lang w:val="en-US" w:eastAsia="en-US"/>
        </w:rPr>
        <w:t>HSPDA</w:t>
      </w:r>
      <w:r w:rsidRPr="001F7244">
        <w:rPr>
          <w:rFonts w:ascii="Times New Roman" w:hAnsi="Times New Roman" w:cs="Times New Roman"/>
          <w:sz w:val="24"/>
          <w:szCs w:val="24"/>
          <w:lang w:eastAsia="en-US"/>
        </w:rPr>
        <w:t xml:space="preserve">   2</w:t>
      </w:r>
      <w:r w:rsidRPr="001F7244">
        <w:rPr>
          <w:rFonts w:ascii="Times New Roman" w:hAnsi="Times New Roman" w:cs="Times New Roman"/>
          <w:sz w:val="24"/>
          <w:szCs w:val="24"/>
          <w:lang w:val="en-US" w:eastAsia="en-US"/>
        </w:rPr>
        <w:t>G</w:t>
      </w:r>
      <w:r w:rsidRPr="001F7244">
        <w:rPr>
          <w:rFonts w:ascii="Times New Roman" w:hAnsi="Times New Roman" w:cs="Times New Roman"/>
          <w:sz w:val="24"/>
          <w:szCs w:val="24"/>
          <w:lang w:eastAsia="en-US"/>
        </w:rPr>
        <w:t>:900/1800, 3</w:t>
      </w:r>
      <w:r w:rsidRPr="001F7244">
        <w:rPr>
          <w:rFonts w:ascii="Times New Roman" w:hAnsi="Times New Roman" w:cs="Times New Roman"/>
          <w:sz w:val="24"/>
          <w:szCs w:val="24"/>
          <w:lang w:val="en-US" w:eastAsia="en-US"/>
        </w:rPr>
        <w:t>G</w:t>
      </w:r>
      <w:r w:rsidRPr="001F7244">
        <w:rPr>
          <w:rFonts w:ascii="Times New Roman" w:hAnsi="Times New Roman" w:cs="Times New Roman"/>
          <w:sz w:val="24"/>
          <w:szCs w:val="24"/>
          <w:lang w:eastAsia="en-US"/>
        </w:rPr>
        <w:t>:1900/2100 – для забезпечення каналу зв’язку у разі аварійного відключення основног</w:t>
      </w:r>
      <w:bookmarkStart w:id="0" w:name="_GoBack"/>
      <w:bookmarkEnd w:id="0"/>
      <w:r w:rsidRPr="001F7244">
        <w:rPr>
          <w:rFonts w:ascii="Times New Roman" w:hAnsi="Times New Roman" w:cs="Times New Roman"/>
          <w:sz w:val="24"/>
          <w:szCs w:val="24"/>
          <w:lang w:eastAsia="en-US"/>
        </w:rPr>
        <w:t>о каналу;</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Порт RS485 для підключення станції управління ліфтом;</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Порт RS485 для підключення магістралі для опитування лічильників електроенергії;</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Входи для підключення 11 дискретних сигналів U= 24/110/220В;</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Чотири виходи для підключення ланцюгів керування виконавчими пристроями (</w:t>
      </w:r>
      <w:proofErr w:type="spellStart"/>
      <w:r w:rsidRPr="001F7244">
        <w:rPr>
          <w:rFonts w:ascii="Times New Roman" w:hAnsi="Times New Roman" w:cs="Times New Roman"/>
          <w:sz w:val="24"/>
          <w:szCs w:val="24"/>
          <w:lang w:eastAsia="en-US"/>
        </w:rPr>
        <w:t>вкл</w:t>
      </w:r>
      <w:proofErr w:type="spellEnd"/>
      <w:r w:rsidRPr="001F7244">
        <w:rPr>
          <w:rFonts w:ascii="Times New Roman" w:hAnsi="Times New Roman" w:cs="Times New Roman"/>
          <w:sz w:val="24"/>
          <w:szCs w:val="24"/>
          <w:lang w:eastAsia="en-US"/>
        </w:rPr>
        <w:t>./</w:t>
      </w:r>
      <w:proofErr w:type="spellStart"/>
      <w:r w:rsidRPr="001F7244">
        <w:rPr>
          <w:rFonts w:ascii="Times New Roman" w:hAnsi="Times New Roman" w:cs="Times New Roman"/>
          <w:sz w:val="24"/>
          <w:szCs w:val="24"/>
          <w:lang w:eastAsia="en-US"/>
        </w:rPr>
        <w:t>вимк</w:t>
      </w:r>
      <w:proofErr w:type="spellEnd"/>
      <w:r w:rsidRPr="001F7244">
        <w:rPr>
          <w:rFonts w:ascii="Times New Roman" w:hAnsi="Times New Roman" w:cs="Times New Roman"/>
          <w:sz w:val="24"/>
          <w:szCs w:val="24"/>
          <w:lang w:eastAsia="en-US"/>
        </w:rPr>
        <w:t xml:space="preserve">. ліфта та </w:t>
      </w:r>
      <w:proofErr w:type="spellStart"/>
      <w:r w:rsidRPr="001F7244">
        <w:rPr>
          <w:rFonts w:ascii="Times New Roman" w:hAnsi="Times New Roman" w:cs="Times New Roman"/>
          <w:sz w:val="24"/>
          <w:szCs w:val="24"/>
          <w:lang w:eastAsia="en-US"/>
        </w:rPr>
        <w:t>вкл</w:t>
      </w:r>
      <w:proofErr w:type="spellEnd"/>
      <w:r w:rsidRPr="001F7244">
        <w:rPr>
          <w:rFonts w:ascii="Times New Roman" w:hAnsi="Times New Roman" w:cs="Times New Roman"/>
          <w:sz w:val="24"/>
          <w:szCs w:val="24"/>
          <w:lang w:eastAsia="en-US"/>
        </w:rPr>
        <w:t>./</w:t>
      </w:r>
      <w:proofErr w:type="spellStart"/>
      <w:r w:rsidRPr="001F7244">
        <w:rPr>
          <w:rFonts w:ascii="Times New Roman" w:hAnsi="Times New Roman" w:cs="Times New Roman"/>
          <w:sz w:val="24"/>
          <w:szCs w:val="24"/>
          <w:lang w:eastAsia="en-US"/>
        </w:rPr>
        <w:t>вимк</w:t>
      </w:r>
      <w:proofErr w:type="spellEnd"/>
      <w:r w:rsidRPr="001F7244">
        <w:rPr>
          <w:rFonts w:ascii="Times New Roman" w:hAnsi="Times New Roman" w:cs="Times New Roman"/>
          <w:sz w:val="24"/>
          <w:szCs w:val="24"/>
          <w:lang w:eastAsia="en-US"/>
        </w:rPr>
        <w:t xml:space="preserve">. освітлення); </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двосторонній переговорний зв'язок між диспетчерським пунктом і кабіною, диспетчерським пунктом і машинним приміщенням, диспетчерським пунктом і під’їздом;</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звукову сигналізацію про виклик диспетчера на зв'язок (в тому числі при відсутності електроживлення на ліфті);</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передачу на ДЦ інформації про події виклику диспетчера на зв'язок;</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передачу інформації про наявність напруги в фазах А,В,С трифазної мережі 0,4</w:t>
      </w:r>
      <w:r w:rsidR="001F7244">
        <w:rPr>
          <w:rFonts w:ascii="Times New Roman" w:hAnsi="Times New Roman" w:cs="Times New Roman"/>
          <w:sz w:val="24"/>
          <w:szCs w:val="24"/>
          <w:lang w:eastAsia="en-US"/>
        </w:rPr>
        <w:t> </w:t>
      </w:r>
      <w:r w:rsidRPr="001F7244">
        <w:rPr>
          <w:rFonts w:ascii="Times New Roman" w:hAnsi="Times New Roman" w:cs="Times New Roman"/>
          <w:sz w:val="24"/>
          <w:szCs w:val="24"/>
          <w:lang w:eastAsia="en-US"/>
        </w:rPr>
        <w:t>кВ;</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передачу інформації про наявність та показники напруги в фазах А, В, С трифазної мережі ввідного автоматичного вимикача станції керування ліфтом (А1);</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передачу інформації про наявність та показники напруги в фазах А, В, С трифазної мережі автоматичного вимикача привода дверей кабіни (А2);</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передачу інформації про наявність та показники напруги в фазах А, В, С трифазної мережі автоматичного ланцюгів керування станції управління ліфтом (А3 – за наявністю);</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передачу інформації про стан вхідних дискретних сигналів;</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передачу інформації про спрацювання не</w:t>
      </w:r>
      <w:r w:rsidR="001F7244">
        <w:rPr>
          <w:rFonts w:ascii="Times New Roman" w:hAnsi="Times New Roman" w:cs="Times New Roman"/>
          <w:sz w:val="24"/>
          <w:szCs w:val="24"/>
          <w:lang w:eastAsia="en-US"/>
        </w:rPr>
        <w:t xml:space="preserve"> менше 2-х датчиків </w:t>
      </w:r>
      <w:proofErr w:type="spellStart"/>
      <w:r w:rsidR="001F7244">
        <w:rPr>
          <w:rFonts w:ascii="Times New Roman" w:hAnsi="Times New Roman" w:cs="Times New Roman"/>
          <w:sz w:val="24"/>
          <w:szCs w:val="24"/>
          <w:lang w:eastAsia="en-US"/>
        </w:rPr>
        <w:t>сигналізаці</w:t>
      </w:r>
      <w:proofErr w:type="spellEnd"/>
      <w:r w:rsidRPr="001F7244">
        <w:rPr>
          <w:rFonts w:ascii="Times New Roman" w:hAnsi="Times New Roman" w:cs="Times New Roman"/>
          <w:sz w:val="24"/>
          <w:szCs w:val="24"/>
          <w:lang w:eastAsia="en-US"/>
        </w:rPr>
        <w:t xml:space="preserve"> відкриття дверей приміщень, та контролювати цілісність шлейфі підключення цих датчиків;</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функціонування обладнання диспетчеризації від акумуляторної батареї в продовж не менше 2 годин, у разі відсутності основного живлення;</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можливість відновлення стану електричного живлення станції керування ліфтом, або ліфта, у разі відновлення постачання електричного струму трифазної мережі 0,4 кВ після її тимчасового відключення, обов’язково з урахуванням контролю показника справності мережі безпек</w:t>
      </w:r>
      <w:r w:rsidR="00744B62">
        <w:rPr>
          <w:rFonts w:ascii="Times New Roman" w:hAnsi="Times New Roman" w:cs="Times New Roman"/>
          <w:sz w:val="24"/>
          <w:szCs w:val="24"/>
          <w:lang w:eastAsia="en-US"/>
        </w:rPr>
        <w:t>и ліфта (РКД, ЦБ1, ЦБ2 та інше);</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Підключення датчика вимірювання температ</w:t>
      </w:r>
      <w:r w:rsidR="00744B62">
        <w:rPr>
          <w:rFonts w:ascii="Times New Roman" w:hAnsi="Times New Roman" w:cs="Times New Roman"/>
          <w:sz w:val="24"/>
          <w:szCs w:val="24"/>
          <w:lang w:eastAsia="en-US"/>
        </w:rPr>
        <w:t>ури у приміщенні електрощитової;</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Забезпечувати можливість зміни налаштувань віддалено через комунікаційний канал зв’язку (зміна ІР адрес обміну, оновлення програм, зміна полярності</w:t>
      </w:r>
      <w:r w:rsidR="00744B62">
        <w:rPr>
          <w:rFonts w:ascii="Times New Roman" w:hAnsi="Times New Roman" w:cs="Times New Roman"/>
          <w:sz w:val="24"/>
          <w:szCs w:val="24"/>
          <w:lang w:eastAsia="en-US"/>
        </w:rPr>
        <w:t xml:space="preserve"> відображення датчиків та інше);</w:t>
      </w:r>
    </w:p>
    <w:p w:rsidR="009E0328" w:rsidRPr="001F7244" w:rsidRDefault="009E0328" w:rsidP="009E0328">
      <w:pPr>
        <w:pStyle w:val="a6"/>
        <w:widowControl w:val="0"/>
        <w:numPr>
          <w:ilvl w:val="0"/>
          <w:numId w:val="1"/>
        </w:numPr>
        <w:spacing w:after="0" w:line="240" w:lineRule="auto"/>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Прилади повинні мати можливість доукомплектування наступними додатковим модулем або модулями з виконанням наступних функцій:</w:t>
      </w:r>
    </w:p>
    <w:p w:rsidR="009E0328" w:rsidRPr="001F7244" w:rsidRDefault="009E0328" w:rsidP="00744B62">
      <w:pPr>
        <w:pStyle w:val="a6"/>
        <w:widowControl w:val="0"/>
        <w:ind w:left="142"/>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 підключення додатково до двох ліфтів (з повним функціоналом опитування);</w:t>
      </w:r>
    </w:p>
    <w:p w:rsidR="009E0328" w:rsidRPr="001F7244" w:rsidRDefault="009E0328" w:rsidP="00744B62">
      <w:pPr>
        <w:pStyle w:val="a6"/>
        <w:widowControl w:val="0"/>
        <w:ind w:left="142"/>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 xml:space="preserve">- контролю доступу у приміщення та керування електромеханічним замком (у кількості не менш 4 </w:t>
      </w:r>
      <w:proofErr w:type="spellStart"/>
      <w:r w:rsidRPr="001F7244">
        <w:rPr>
          <w:rFonts w:ascii="Times New Roman" w:hAnsi="Times New Roman" w:cs="Times New Roman"/>
          <w:sz w:val="24"/>
          <w:szCs w:val="24"/>
          <w:lang w:eastAsia="en-US"/>
        </w:rPr>
        <w:t>шт</w:t>
      </w:r>
      <w:proofErr w:type="spellEnd"/>
      <w:r w:rsidRPr="001F7244">
        <w:rPr>
          <w:rFonts w:ascii="Times New Roman" w:hAnsi="Times New Roman" w:cs="Times New Roman"/>
          <w:sz w:val="24"/>
          <w:szCs w:val="24"/>
          <w:lang w:eastAsia="en-US"/>
        </w:rPr>
        <w:t>).</w:t>
      </w:r>
    </w:p>
    <w:p w:rsidR="009E0328" w:rsidRPr="001F7244" w:rsidRDefault="009E0328" w:rsidP="00744B62">
      <w:pPr>
        <w:pStyle w:val="a6"/>
        <w:widowControl w:val="0"/>
        <w:ind w:left="142"/>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 підключення за збір даних з системи димовидалення, датчиків загазованості приміщення/</w:t>
      </w:r>
      <w:r w:rsidR="00744B62">
        <w:rPr>
          <w:rFonts w:ascii="Times New Roman" w:hAnsi="Times New Roman" w:cs="Times New Roman"/>
          <w:sz w:val="24"/>
          <w:szCs w:val="24"/>
          <w:lang w:eastAsia="en-US"/>
        </w:rPr>
        <w:t>-</w:t>
      </w:r>
      <w:r w:rsidRPr="001F7244">
        <w:rPr>
          <w:rFonts w:ascii="Times New Roman" w:hAnsi="Times New Roman" w:cs="Times New Roman"/>
          <w:sz w:val="24"/>
          <w:szCs w:val="24"/>
          <w:lang w:eastAsia="en-US"/>
        </w:rPr>
        <w:t xml:space="preserve">ь </w:t>
      </w:r>
      <w:r w:rsidRPr="001F7244">
        <w:rPr>
          <w:rFonts w:ascii="Times New Roman" w:hAnsi="Times New Roman" w:cs="Times New Roman"/>
          <w:sz w:val="24"/>
          <w:szCs w:val="24"/>
          <w:lang w:eastAsia="en-US"/>
        </w:rPr>
        <w:lastRenderedPageBreak/>
        <w:t>побутовим газом;</w:t>
      </w:r>
    </w:p>
    <w:p w:rsidR="00744B62" w:rsidRDefault="009E0328" w:rsidP="00744B62">
      <w:pPr>
        <w:pStyle w:val="a6"/>
        <w:widowControl w:val="0"/>
        <w:ind w:left="142"/>
        <w:jc w:val="both"/>
        <w:rPr>
          <w:rFonts w:ascii="Times New Roman" w:hAnsi="Times New Roman" w:cs="Times New Roman"/>
          <w:sz w:val="24"/>
          <w:szCs w:val="24"/>
          <w:lang w:eastAsia="en-US"/>
        </w:rPr>
      </w:pPr>
      <w:r w:rsidRPr="001F7244">
        <w:rPr>
          <w:rFonts w:ascii="Times New Roman" w:hAnsi="Times New Roman" w:cs="Times New Roman"/>
          <w:sz w:val="24"/>
          <w:szCs w:val="24"/>
          <w:lang w:eastAsia="en-US"/>
        </w:rPr>
        <w:t xml:space="preserve">- підключення датчиків затоплення </w:t>
      </w:r>
      <w:r w:rsidR="00744B62" w:rsidRPr="001F7244">
        <w:rPr>
          <w:rFonts w:ascii="Times New Roman" w:hAnsi="Times New Roman" w:cs="Times New Roman"/>
          <w:sz w:val="24"/>
          <w:szCs w:val="24"/>
          <w:lang w:eastAsia="en-US"/>
        </w:rPr>
        <w:t>ґрунтовими</w:t>
      </w:r>
      <w:r w:rsidRPr="001F7244">
        <w:rPr>
          <w:rFonts w:ascii="Times New Roman" w:hAnsi="Times New Roman" w:cs="Times New Roman"/>
          <w:sz w:val="24"/>
          <w:szCs w:val="24"/>
          <w:lang w:eastAsia="en-US"/>
        </w:rPr>
        <w:t xml:space="preserve"> водами підвального приміщення (до 4 шт</w:t>
      </w:r>
      <w:r w:rsidR="00744B62">
        <w:rPr>
          <w:rFonts w:ascii="Times New Roman" w:hAnsi="Times New Roman" w:cs="Times New Roman"/>
          <w:sz w:val="24"/>
          <w:szCs w:val="24"/>
          <w:lang w:eastAsia="en-US"/>
        </w:rPr>
        <w:t>.</w:t>
      </w:r>
      <w:r w:rsidRPr="001F7244">
        <w:rPr>
          <w:rFonts w:ascii="Times New Roman" w:hAnsi="Times New Roman" w:cs="Times New Roman"/>
          <w:sz w:val="24"/>
          <w:szCs w:val="24"/>
          <w:lang w:eastAsia="en-US"/>
        </w:rPr>
        <w:t>).</w:t>
      </w:r>
    </w:p>
    <w:p w:rsidR="00317DFE" w:rsidRDefault="009E0328" w:rsidP="00744B62">
      <w:pPr>
        <w:pStyle w:val="a6"/>
        <w:widowControl w:val="0"/>
        <w:ind w:left="0" w:firstLine="709"/>
        <w:jc w:val="both"/>
        <w:rPr>
          <w:rFonts w:ascii="Times New Roman" w:hAnsi="Times New Roman" w:cs="Times New Roman"/>
          <w:sz w:val="24"/>
          <w:szCs w:val="24"/>
        </w:rPr>
      </w:pPr>
      <w:r w:rsidRPr="001F7244">
        <w:rPr>
          <w:rFonts w:ascii="Times New Roman" w:hAnsi="Times New Roman" w:cs="Times New Roman"/>
          <w:sz w:val="24"/>
          <w:szCs w:val="24"/>
        </w:rPr>
        <w:t xml:space="preserve">Комплект приладів диспетчеризації ліфтового устаткування для обміну інформацією з ДЦ повинен підтримувати документований стандартний комунікаційний протокол (наприклад </w:t>
      </w:r>
      <w:proofErr w:type="spellStart"/>
      <w:r w:rsidRPr="001F7244">
        <w:rPr>
          <w:rFonts w:ascii="Times New Roman" w:hAnsi="Times New Roman" w:cs="Times New Roman"/>
          <w:sz w:val="24"/>
          <w:szCs w:val="24"/>
        </w:rPr>
        <w:t>Modbus</w:t>
      </w:r>
      <w:proofErr w:type="spellEnd"/>
      <w:r w:rsidRPr="001F7244">
        <w:rPr>
          <w:rFonts w:ascii="Times New Roman" w:hAnsi="Times New Roman" w:cs="Times New Roman"/>
          <w:sz w:val="24"/>
          <w:szCs w:val="24"/>
        </w:rPr>
        <w:t xml:space="preserve">), або </w:t>
      </w:r>
      <w:r w:rsidRPr="001F7244">
        <w:rPr>
          <w:rFonts w:ascii="Times New Roman" w:hAnsi="Times New Roman" w:cs="Times New Roman"/>
          <w:b/>
          <w:sz w:val="24"/>
          <w:szCs w:val="24"/>
        </w:rPr>
        <w:t>відкритий</w:t>
      </w:r>
      <w:r w:rsidRPr="001F7244">
        <w:rPr>
          <w:rFonts w:ascii="Times New Roman" w:hAnsi="Times New Roman" w:cs="Times New Roman"/>
          <w:sz w:val="24"/>
          <w:szCs w:val="24"/>
        </w:rPr>
        <w:t xml:space="preserve"> документований комунікаційний протокол постачальника. </w:t>
      </w:r>
    </w:p>
    <w:p w:rsidR="00317DFE" w:rsidRDefault="009E0328" w:rsidP="00317DFE">
      <w:pPr>
        <w:pStyle w:val="a6"/>
        <w:widowControl w:val="0"/>
        <w:ind w:left="0" w:firstLine="709"/>
        <w:jc w:val="both"/>
        <w:rPr>
          <w:rFonts w:ascii="Times New Roman" w:hAnsi="Times New Roman" w:cs="Times New Roman"/>
          <w:sz w:val="24"/>
          <w:szCs w:val="24"/>
        </w:rPr>
      </w:pPr>
      <w:r w:rsidRPr="001F7244">
        <w:rPr>
          <w:rFonts w:ascii="Times New Roman" w:hAnsi="Times New Roman" w:cs="Times New Roman"/>
          <w:sz w:val="24"/>
          <w:szCs w:val="24"/>
        </w:rPr>
        <w:t xml:space="preserve">У разі реалізації протоколу постачальника, до комплекту поставки повинно входити ПЗ (програмне забезпечення) для OC Windows з відкритим документованим інтерфейсом, що забезпечує комунікацію з приладом в обсязі функцій, які наведенні вище. </w:t>
      </w:r>
    </w:p>
    <w:p w:rsidR="00317DFE" w:rsidRDefault="009E0328" w:rsidP="00317DFE">
      <w:pPr>
        <w:pStyle w:val="a6"/>
        <w:widowControl w:val="0"/>
        <w:ind w:left="0" w:firstLine="709"/>
        <w:jc w:val="both"/>
        <w:rPr>
          <w:rFonts w:ascii="Times New Roman" w:hAnsi="Times New Roman" w:cs="Times New Roman"/>
          <w:sz w:val="24"/>
          <w:szCs w:val="24"/>
        </w:rPr>
      </w:pPr>
      <w:r w:rsidRPr="001F7244">
        <w:rPr>
          <w:rFonts w:ascii="Times New Roman" w:hAnsi="Times New Roman" w:cs="Times New Roman"/>
          <w:sz w:val="24"/>
          <w:szCs w:val="24"/>
        </w:rPr>
        <w:t>Опис протоколу повинен надаватись у складі експлуатаційної документації на прилад та повинен бути достатнім для забезпечення виконання операцій з приладом в обсязі кожної з наведених функцій.</w:t>
      </w:r>
    </w:p>
    <w:p w:rsidR="00317DFE" w:rsidRDefault="009E0328" w:rsidP="00317DFE">
      <w:pPr>
        <w:pStyle w:val="a6"/>
        <w:widowControl w:val="0"/>
        <w:ind w:left="0" w:firstLine="709"/>
        <w:jc w:val="both"/>
        <w:rPr>
          <w:rFonts w:ascii="Times New Roman" w:hAnsi="Times New Roman" w:cs="Times New Roman"/>
          <w:sz w:val="24"/>
          <w:szCs w:val="24"/>
        </w:rPr>
      </w:pPr>
      <w:r w:rsidRPr="001F7244">
        <w:rPr>
          <w:rFonts w:ascii="Times New Roman" w:hAnsi="Times New Roman" w:cs="Times New Roman"/>
          <w:sz w:val="24"/>
          <w:szCs w:val="24"/>
        </w:rPr>
        <w:t xml:space="preserve">Функціонал обладнання повинен, у разі використання каналу </w:t>
      </w:r>
      <w:r w:rsidRPr="001F7244">
        <w:rPr>
          <w:rFonts w:ascii="Times New Roman" w:hAnsi="Times New Roman" w:cs="Times New Roman"/>
          <w:sz w:val="24"/>
          <w:szCs w:val="24"/>
          <w:lang w:val="en-US"/>
        </w:rPr>
        <w:t>GSM</w:t>
      </w:r>
      <w:r w:rsidRPr="001F7244">
        <w:rPr>
          <w:rFonts w:ascii="Times New Roman" w:hAnsi="Times New Roman" w:cs="Times New Roman"/>
          <w:sz w:val="24"/>
          <w:szCs w:val="24"/>
        </w:rPr>
        <w:t>/</w:t>
      </w:r>
      <w:r w:rsidRPr="001F7244">
        <w:rPr>
          <w:rFonts w:ascii="Times New Roman" w:hAnsi="Times New Roman" w:cs="Times New Roman"/>
          <w:sz w:val="24"/>
          <w:szCs w:val="24"/>
          <w:lang w:val="en-US"/>
        </w:rPr>
        <w:t>GPRS</w:t>
      </w:r>
      <w:r w:rsidRPr="001F7244">
        <w:rPr>
          <w:rFonts w:ascii="Times New Roman" w:hAnsi="Times New Roman" w:cs="Times New Roman"/>
          <w:sz w:val="24"/>
          <w:szCs w:val="24"/>
        </w:rPr>
        <w:t>/</w:t>
      </w:r>
      <w:r w:rsidRPr="001F7244">
        <w:rPr>
          <w:rFonts w:ascii="Times New Roman" w:hAnsi="Times New Roman" w:cs="Times New Roman"/>
          <w:sz w:val="24"/>
          <w:szCs w:val="24"/>
          <w:lang w:val="en-US"/>
        </w:rPr>
        <w:t>EDGE</w:t>
      </w:r>
      <w:r w:rsidRPr="001F7244">
        <w:rPr>
          <w:rFonts w:ascii="Times New Roman" w:hAnsi="Times New Roman" w:cs="Times New Roman"/>
          <w:sz w:val="24"/>
          <w:szCs w:val="24"/>
        </w:rPr>
        <w:t xml:space="preserve">/ </w:t>
      </w:r>
      <w:r w:rsidRPr="001F7244">
        <w:rPr>
          <w:rFonts w:ascii="Times New Roman" w:hAnsi="Times New Roman" w:cs="Times New Roman"/>
          <w:sz w:val="24"/>
          <w:szCs w:val="24"/>
          <w:lang w:val="en-US"/>
        </w:rPr>
        <w:t>UMTS</w:t>
      </w:r>
      <w:r w:rsidRPr="001F7244">
        <w:rPr>
          <w:rFonts w:ascii="Times New Roman" w:hAnsi="Times New Roman" w:cs="Times New Roman"/>
          <w:sz w:val="24"/>
          <w:szCs w:val="24"/>
        </w:rPr>
        <w:t>/</w:t>
      </w:r>
      <w:r w:rsidRPr="001F7244">
        <w:rPr>
          <w:rFonts w:ascii="Times New Roman" w:hAnsi="Times New Roman" w:cs="Times New Roman"/>
          <w:sz w:val="24"/>
          <w:szCs w:val="24"/>
          <w:lang w:val="en-US"/>
        </w:rPr>
        <w:t>HSPDA</w:t>
      </w:r>
      <w:r w:rsidRPr="001F7244">
        <w:rPr>
          <w:rFonts w:ascii="Times New Roman" w:hAnsi="Times New Roman" w:cs="Times New Roman"/>
          <w:sz w:val="24"/>
          <w:szCs w:val="24"/>
        </w:rPr>
        <w:t xml:space="preserve">, мати змогу автоматичного налаштування передачі інформації в об’ємах не перевищуючи місячний трафік 250 </w:t>
      </w:r>
      <w:proofErr w:type="spellStart"/>
      <w:r w:rsidRPr="001F7244">
        <w:rPr>
          <w:rFonts w:ascii="Times New Roman" w:hAnsi="Times New Roman" w:cs="Times New Roman"/>
          <w:sz w:val="24"/>
          <w:szCs w:val="24"/>
        </w:rPr>
        <w:t>МБт</w:t>
      </w:r>
      <w:proofErr w:type="spellEnd"/>
      <w:r w:rsidRPr="001F7244">
        <w:rPr>
          <w:rFonts w:ascii="Times New Roman" w:hAnsi="Times New Roman" w:cs="Times New Roman"/>
          <w:sz w:val="24"/>
          <w:szCs w:val="24"/>
        </w:rPr>
        <w:t>.</w:t>
      </w:r>
    </w:p>
    <w:p w:rsidR="00317DFE" w:rsidRDefault="009E0328" w:rsidP="00317DFE">
      <w:pPr>
        <w:pStyle w:val="a6"/>
        <w:widowControl w:val="0"/>
        <w:ind w:left="0" w:firstLine="709"/>
        <w:jc w:val="both"/>
        <w:rPr>
          <w:rFonts w:ascii="Times New Roman" w:hAnsi="Times New Roman" w:cs="Times New Roman"/>
          <w:sz w:val="24"/>
          <w:szCs w:val="24"/>
        </w:rPr>
      </w:pPr>
      <w:r w:rsidRPr="001F7244">
        <w:rPr>
          <w:rFonts w:ascii="Times New Roman" w:hAnsi="Times New Roman" w:cs="Times New Roman"/>
          <w:sz w:val="24"/>
          <w:szCs w:val="24"/>
        </w:rPr>
        <w:t xml:space="preserve">Все ПЗ надається постачальником  на безкоштовній основі з передачею авторського права у частині використання, без передачі замовником третім особам. Постачальник зобов’язаний безкоштовно надавати оновлення ПЗ, виконувати технічну та програмну підтримку на весь час використання обладнання замовником. </w:t>
      </w:r>
    </w:p>
    <w:p w:rsidR="009E0328" w:rsidRPr="001F7244" w:rsidRDefault="009E0328" w:rsidP="00317DFE">
      <w:pPr>
        <w:pStyle w:val="a6"/>
        <w:widowControl w:val="0"/>
        <w:ind w:left="0" w:firstLine="709"/>
        <w:jc w:val="both"/>
        <w:rPr>
          <w:rFonts w:ascii="Times New Roman" w:hAnsi="Times New Roman" w:cs="Times New Roman"/>
          <w:sz w:val="24"/>
          <w:szCs w:val="24"/>
        </w:rPr>
      </w:pPr>
      <w:r w:rsidRPr="001F7244">
        <w:rPr>
          <w:rFonts w:ascii="Times New Roman" w:hAnsi="Times New Roman" w:cs="Times New Roman"/>
          <w:sz w:val="24"/>
          <w:szCs w:val="24"/>
        </w:rPr>
        <w:t>Усі прилади, які постачаються у комплекті повинні мати Паспорт на прилад та «Керівництво з монтажу та експлуатації» (припустимо об’єднувати зазначені документи).</w:t>
      </w:r>
    </w:p>
    <w:p w:rsidR="003F039A" w:rsidRDefault="00317DFE" w:rsidP="00317DFE">
      <w:pPr>
        <w:pStyle w:val="a6"/>
        <w:numPr>
          <w:ilvl w:val="0"/>
          <w:numId w:val="1"/>
        </w:numPr>
        <w:tabs>
          <w:tab w:val="left" w:pos="426"/>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E0328" w:rsidRPr="001F7244">
        <w:rPr>
          <w:rFonts w:ascii="Times New Roman" w:hAnsi="Times New Roman" w:cs="Times New Roman"/>
          <w:sz w:val="24"/>
          <w:szCs w:val="24"/>
        </w:rPr>
        <w:t>Доставка товару до місця призначення проводиться Замовником самостійно,  протягом 3 (трьох) робочих днів з дня відправки по факсу або по телефону заявки від уповноваженої особи Замовника. Обсяг заявки залежить від виробничих потреб Замовника.</w:t>
      </w:r>
    </w:p>
    <w:p w:rsidR="00317DFE" w:rsidRPr="00317DFE" w:rsidRDefault="00317DFE" w:rsidP="00317DFE">
      <w:pPr>
        <w:spacing w:after="0" w:line="240" w:lineRule="auto"/>
        <w:ind w:left="34"/>
        <w:jc w:val="both"/>
        <w:rPr>
          <w:rFonts w:ascii="Times New Roman" w:hAnsi="Times New Roman" w:cs="Times New Roman"/>
          <w:sz w:val="24"/>
          <w:szCs w:val="24"/>
        </w:rPr>
      </w:pPr>
      <w:r w:rsidRPr="00317DFE">
        <w:rPr>
          <w:rFonts w:ascii="Times New Roman" w:hAnsi="Times New Roman" w:cs="Times New Roman"/>
          <w:b/>
          <w:sz w:val="24"/>
          <w:szCs w:val="24"/>
        </w:rPr>
        <w:t>Місце та терміни поставки:</w:t>
      </w:r>
      <w:r>
        <w:rPr>
          <w:rFonts w:ascii="Times New Roman" w:hAnsi="Times New Roman" w:cs="Times New Roman"/>
          <w:b/>
          <w:sz w:val="24"/>
          <w:szCs w:val="24"/>
        </w:rPr>
        <w:t xml:space="preserve"> </w:t>
      </w:r>
      <w:r w:rsidRPr="00317DFE">
        <w:rPr>
          <w:rFonts w:ascii="Times New Roman" w:hAnsi="Times New Roman" w:cs="Times New Roman"/>
          <w:sz w:val="24"/>
          <w:szCs w:val="24"/>
        </w:rPr>
        <w:t>61145, Україна, Харківськ</w:t>
      </w:r>
      <w:r w:rsidR="00167907">
        <w:rPr>
          <w:rFonts w:ascii="Times New Roman" w:hAnsi="Times New Roman" w:cs="Times New Roman"/>
          <w:sz w:val="24"/>
          <w:szCs w:val="24"/>
        </w:rPr>
        <w:t>а область, місто Харків, вулиця </w:t>
      </w:r>
      <w:proofErr w:type="spellStart"/>
      <w:r w:rsidRPr="00317DFE">
        <w:rPr>
          <w:rFonts w:ascii="Times New Roman" w:hAnsi="Times New Roman" w:cs="Times New Roman"/>
          <w:sz w:val="24"/>
          <w:szCs w:val="24"/>
        </w:rPr>
        <w:t>Клочківська</w:t>
      </w:r>
      <w:proofErr w:type="spellEnd"/>
      <w:r w:rsidRPr="00317DFE">
        <w:rPr>
          <w:rFonts w:ascii="Times New Roman" w:hAnsi="Times New Roman" w:cs="Times New Roman"/>
          <w:sz w:val="24"/>
          <w:szCs w:val="24"/>
        </w:rPr>
        <w:t xml:space="preserve"> 195-А, протягом 2024 року.</w:t>
      </w:r>
    </w:p>
    <w:p w:rsidR="003F039A" w:rsidRPr="008F5C84" w:rsidRDefault="003F039A" w:rsidP="003F039A">
      <w:pPr>
        <w:pStyle w:val="a6"/>
        <w:spacing w:after="0" w:line="240" w:lineRule="auto"/>
        <w:ind w:left="34"/>
        <w:jc w:val="both"/>
        <w:rPr>
          <w:rFonts w:ascii="Times New Roman" w:hAnsi="Times New Roman" w:cs="Times New Roman"/>
          <w:sz w:val="24"/>
          <w:szCs w:val="24"/>
        </w:rPr>
      </w:pPr>
    </w:p>
    <w:p w:rsidR="003F039A" w:rsidRPr="008F5C84" w:rsidRDefault="003F039A" w:rsidP="003F039A">
      <w:pPr>
        <w:spacing w:after="0" w:line="240" w:lineRule="auto"/>
        <w:jc w:val="both"/>
        <w:rPr>
          <w:rFonts w:ascii="Times New Roman" w:eastAsia="Times New Roman" w:hAnsi="Times New Roman" w:cs="Times New Roman"/>
          <w:i/>
          <w:sz w:val="24"/>
          <w:szCs w:val="24"/>
        </w:rPr>
      </w:pPr>
      <w:r w:rsidRPr="008F5C84">
        <w:rPr>
          <w:rFonts w:ascii="Times New Roman" w:hAnsi="Times New Roman" w:cs="Times New Roman"/>
          <w:i/>
          <w:sz w:val="24"/>
          <w:szCs w:val="24"/>
        </w:rPr>
        <w:tab/>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3F039A" w:rsidRPr="008F5C84" w:rsidRDefault="003F039A">
      <w:pPr>
        <w:spacing w:before="20" w:after="20" w:line="261" w:lineRule="auto"/>
        <w:jc w:val="both"/>
        <w:rPr>
          <w:rFonts w:ascii="Times New Roman" w:eastAsia="Times New Roman" w:hAnsi="Times New Roman" w:cs="Times New Roman"/>
          <w:i/>
          <w:sz w:val="24"/>
          <w:szCs w:val="24"/>
        </w:rPr>
      </w:pPr>
    </w:p>
    <w:p w:rsidR="003F039A" w:rsidRPr="008F5C84" w:rsidRDefault="003F039A">
      <w:pPr>
        <w:spacing w:before="20" w:after="20" w:line="261" w:lineRule="auto"/>
        <w:jc w:val="both"/>
        <w:rPr>
          <w:rFonts w:ascii="Times New Roman" w:eastAsia="Times New Roman" w:hAnsi="Times New Roman" w:cs="Times New Roman"/>
          <w:i/>
          <w:sz w:val="24"/>
          <w:szCs w:val="24"/>
        </w:rPr>
      </w:pPr>
    </w:p>
    <w:sectPr w:rsidR="003F039A" w:rsidRPr="008F5C84">
      <w:pgSz w:w="11906" w:h="16838"/>
      <w:pgMar w:top="283" w:right="567" w:bottom="851" w:left="1133"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440F0"/>
    <w:multiLevelType w:val="hybridMultilevel"/>
    <w:tmpl w:val="26AAAB8E"/>
    <w:lvl w:ilvl="0" w:tplc="119A8B14">
      <w:start w:val="1"/>
      <w:numFmt w:val="decimal"/>
      <w:lvlText w:val="%1."/>
      <w:lvlJc w:val="left"/>
      <w:pPr>
        <w:ind w:left="394" w:hanging="360"/>
      </w:pPr>
      <w:rPr>
        <w:rFonts w:ascii="Times New Roman" w:eastAsia="Calibri" w:hAnsi="Times New Roman" w:cs="Times New Roman"/>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 w15:restartNumberingAfterBreak="0">
    <w:nsid w:val="52780707"/>
    <w:multiLevelType w:val="hybridMultilevel"/>
    <w:tmpl w:val="A5BCAC10"/>
    <w:lvl w:ilvl="0" w:tplc="0422000F">
      <w:start w:val="1"/>
      <w:numFmt w:val="decimal"/>
      <w:lvlText w:val="%1."/>
      <w:lvlJc w:val="left"/>
      <w:pPr>
        <w:ind w:left="1211" w:hanging="360"/>
      </w:pPr>
      <w:rPr>
        <w:rFonts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 w15:restartNumberingAfterBreak="0">
    <w:nsid w:val="56164889"/>
    <w:multiLevelType w:val="hybridMultilevel"/>
    <w:tmpl w:val="1D50F9D6"/>
    <w:lvl w:ilvl="0" w:tplc="0422000F">
      <w:start w:val="1"/>
      <w:numFmt w:val="bullet"/>
      <w:lvlText w:val="-"/>
      <w:lvlJc w:val="left"/>
      <w:pPr>
        <w:ind w:left="394" w:hanging="360"/>
      </w:pPr>
      <w:rPr>
        <w:rFonts w:ascii="Times New Roman" w:eastAsia="Times New Roman" w:hAnsi="Times New Roman" w:cs="Times New Roman" w:hint="default"/>
        <w:color w:val="auto"/>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4"/>
  </w:compat>
  <w:rsids>
    <w:rsidRoot w:val="00386419"/>
    <w:rsid w:val="00167907"/>
    <w:rsid w:val="001F7244"/>
    <w:rsid w:val="00317DFE"/>
    <w:rsid w:val="00386419"/>
    <w:rsid w:val="003F039A"/>
    <w:rsid w:val="004C5C90"/>
    <w:rsid w:val="00641183"/>
    <w:rsid w:val="00650FDD"/>
    <w:rsid w:val="00744B62"/>
    <w:rsid w:val="008F5C84"/>
    <w:rsid w:val="00963103"/>
    <w:rsid w:val="009E0328"/>
    <w:rsid w:val="009F6E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2CDF7"/>
  <w15:docId w15:val="{662E2792-622B-4EF2-AE92-0135F17B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77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styleId="a5">
    <w:name w:val="Table Grid"/>
    <w:basedOn w:val="a1"/>
    <w:uiPriority w:val="39"/>
    <w:rsid w:val="00A97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AC List 01,название табл/рис,заголовок 1.1"/>
    <w:basedOn w:val="a"/>
    <w:link w:val="a7"/>
    <w:uiPriority w:val="34"/>
    <w:qFormat/>
    <w:rsid w:val="00A97C95"/>
    <w:pPr>
      <w:ind w:left="720"/>
      <w:contextualSpacing/>
    </w:pPr>
  </w:style>
  <w:style w:type="paragraph" w:customStyle="1" w:styleId="rvps17">
    <w:name w:val="rvps17"/>
    <w:basedOn w:val="a"/>
    <w:rsid w:val="00445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445B81"/>
  </w:style>
  <w:style w:type="character" w:customStyle="1" w:styleId="rvts64">
    <w:name w:val="rvts64"/>
    <w:basedOn w:val="a0"/>
    <w:rsid w:val="00445B81"/>
  </w:style>
  <w:style w:type="paragraph" w:customStyle="1" w:styleId="rvps7">
    <w:name w:val="rvps7"/>
    <w:basedOn w:val="a"/>
    <w:rsid w:val="00445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445B81"/>
  </w:style>
  <w:style w:type="paragraph" w:customStyle="1" w:styleId="rvps6">
    <w:name w:val="rvps6"/>
    <w:basedOn w:val="a"/>
    <w:rsid w:val="00445B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a8">
    <w:basedOn w:val="TableNormalc"/>
    <w:tblPr>
      <w:tblStyleRowBandSize w:val="1"/>
      <w:tblStyleColBandSize w:val="1"/>
      <w:tblCellMar>
        <w:top w:w="100" w:type="dxa"/>
        <w:left w:w="100" w:type="dxa"/>
        <w:bottom w:w="100" w:type="dxa"/>
        <w:right w:w="100" w:type="dxa"/>
      </w:tblCellMar>
    </w:tblPr>
  </w:style>
  <w:style w:type="table" w:customStyle="1" w:styleId="a9">
    <w:basedOn w:val="TableNormalc"/>
    <w:pPr>
      <w:spacing w:after="0" w:line="240" w:lineRule="auto"/>
    </w:pPr>
    <w:tblPr>
      <w:tblStyleRowBandSize w:val="1"/>
      <w:tblStyleColBandSize w:val="1"/>
      <w:tblCellMar>
        <w:left w:w="108" w:type="dxa"/>
        <w:right w:w="108" w:type="dxa"/>
      </w:tblCellMar>
    </w:tblPr>
  </w:style>
  <w:style w:type="paragraph" w:styleId="aa">
    <w:name w:val="Normal (Web)"/>
    <w:basedOn w:val="a"/>
    <w:uiPriority w:val="99"/>
    <w:semiHidden/>
    <w:unhideWhenUsed/>
    <w:rsid w:val="00D64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6781F"/>
  </w:style>
  <w:style w:type="table" w:customStyle="1" w:styleId="ab">
    <w:basedOn w:val="TableNormal4"/>
    <w:tblPr>
      <w:tblStyleRowBandSize w:val="1"/>
      <w:tblStyleColBandSize w:val="1"/>
      <w:tblCellMar>
        <w:top w:w="100" w:type="dxa"/>
        <w:left w:w="100" w:type="dxa"/>
        <w:bottom w:w="100" w:type="dxa"/>
        <w:right w:w="100" w:type="dxa"/>
      </w:tblCellMar>
    </w:tblPr>
  </w:style>
  <w:style w:type="paragraph" w:customStyle="1" w:styleId="10">
    <w:name w:val="Без интервала1"/>
    <w:uiPriority w:val="1"/>
    <w:qFormat/>
    <w:rsid w:val="003F039A"/>
    <w:pPr>
      <w:spacing w:after="0" w:line="240" w:lineRule="auto"/>
    </w:pPr>
    <w:rPr>
      <w:rFonts w:ascii="Times New Roman" w:eastAsia="Times New Roman" w:hAnsi="Times New Roman" w:cs="Times New Roman"/>
      <w:sz w:val="28"/>
      <w:szCs w:val="28"/>
      <w:lang w:val="ru-RU" w:eastAsia="ru-RU"/>
    </w:rPr>
  </w:style>
  <w:style w:type="character" w:styleId="ac">
    <w:name w:val="Emphasis"/>
    <w:qFormat/>
    <w:rsid w:val="003F039A"/>
    <w:rPr>
      <w:rFonts w:cs="Times New Roman"/>
      <w:i/>
      <w:iCs/>
    </w:rPr>
  </w:style>
  <w:style w:type="character" w:customStyle="1" w:styleId="11">
    <w:name w:val="Основной шрифт абзаца1"/>
    <w:link w:val="ad"/>
    <w:rsid w:val="003F039A"/>
    <w:rPr>
      <w:rFonts w:ascii="Verdana" w:eastAsia="Verdana" w:hAnsi="Verdana"/>
    </w:rPr>
  </w:style>
  <w:style w:type="paragraph" w:customStyle="1" w:styleId="ad">
    <w:name w:val="Знак"/>
    <w:basedOn w:val="a"/>
    <w:link w:val="11"/>
    <w:rsid w:val="003F039A"/>
    <w:pPr>
      <w:spacing w:after="0" w:line="240" w:lineRule="auto"/>
    </w:pPr>
    <w:rPr>
      <w:rFonts w:ascii="Verdana" w:eastAsia="Verdana" w:hAnsi="Verdana"/>
    </w:rPr>
  </w:style>
  <w:style w:type="paragraph" w:styleId="20">
    <w:name w:val="Body Text 2"/>
    <w:basedOn w:val="a"/>
    <w:link w:val="21"/>
    <w:rsid w:val="003F039A"/>
    <w:pPr>
      <w:spacing w:after="120" w:line="480" w:lineRule="auto"/>
    </w:pPr>
    <w:rPr>
      <w:rFonts w:ascii="Times New Roman" w:eastAsia="Times New Roman" w:hAnsi="Times New Roman" w:cs="Times New Roman"/>
      <w:sz w:val="28"/>
      <w:lang w:eastAsia="en-US"/>
    </w:rPr>
  </w:style>
  <w:style w:type="character" w:customStyle="1" w:styleId="21">
    <w:name w:val="Основной текст 2 Знак"/>
    <w:basedOn w:val="a0"/>
    <w:link w:val="20"/>
    <w:rsid w:val="003F039A"/>
    <w:rPr>
      <w:rFonts w:ascii="Times New Roman" w:eastAsia="Times New Roman" w:hAnsi="Times New Roman" w:cs="Times New Roman"/>
      <w:sz w:val="28"/>
      <w:lang w:eastAsia="en-US"/>
    </w:rPr>
  </w:style>
  <w:style w:type="character" w:customStyle="1" w:styleId="a7">
    <w:name w:val="Абзац списка Знак"/>
    <w:aliases w:val="AC List 01 Знак,название табл/рис Знак,заголовок 1.1 Знак"/>
    <w:link w:val="a6"/>
    <w:uiPriority w:val="34"/>
    <w:locked/>
    <w:rsid w:val="003F039A"/>
  </w:style>
  <w:style w:type="paragraph" w:customStyle="1" w:styleId="ae">
    <w:name w:val="Знак Знак Знак Знак Знак Знак Знак Знак Знак Знак Знак Знак Знак Знак"/>
    <w:basedOn w:val="a"/>
    <w:rsid w:val="009E0328"/>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pWkA26entH9mnnRmDnDOWd/swA==">CgMxLjA4AHIhMVZmQlpBM3hETWUwbEpVSkJqazRfMFhLczY2VnZBdUhr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880</Words>
  <Characters>5019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Харківгорліфт</cp:lastModifiedBy>
  <cp:revision>5</cp:revision>
  <dcterms:created xsi:type="dcterms:W3CDTF">2023-04-26T07:36:00Z</dcterms:created>
  <dcterms:modified xsi:type="dcterms:W3CDTF">2024-04-18T10:00:00Z</dcterms:modified>
</cp:coreProperties>
</file>