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8E" w:rsidRDefault="00DE178E" w:rsidP="00DE178E">
      <w:pPr>
        <w:pStyle w:val="rvps2"/>
        <w:shd w:val="clear" w:color="auto" w:fill="FFFFFF"/>
        <w:spacing w:before="0" w:after="0"/>
        <w:ind w:firstLine="450"/>
        <w:jc w:val="right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Додаток 2</w:t>
      </w:r>
    </w:p>
    <w:p w:rsidR="00DE178E" w:rsidRDefault="00DE178E" w:rsidP="00DE178E">
      <w:pPr>
        <w:pStyle w:val="rvps2"/>
        <w:shd w:val="clear" w:color="auto" w:fill="FFFFFF"/>
        <w:spacing w:before="0" w:after="0"/>
        <w:ind w:firstLine="450"/>
        <w:jc w:val="right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до оголошення про </w:t>
      </w:r>
    </w:p>
    <w:p w:rsidR="00DE178E" w:rsidRDefault="00DE178E" w:rsidP="00DE178E">
      <w:pPr>
        <w:pStyle w:val="rvps2"/>
        <w:shd w:val="clear" w:color="auto" w:fill="FFFFFF"/>
        <w:spacing w:before="0" w:after="0"/>
        <w:ind w:firstLine="450"/>
        <w:jc w:val="right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проведення спрощеної закупівлі</w:t>
      </w:r>
    </w:p>
    <w:p w:rsidR="00DE178E" w:rsidRDefault="00DE178E" w:rsidP="00DE178E">
      <w:pPr>
        <w:autoSpaceDN w:val="0"/>
        <w:adjustRightInd w:val="0"/>
        <w:rPr>
          <w:i/>
          <w:iCs/>
          <w:lang w:val="uk-UA"/>
        </w:rPr>
      </w:pPr>
      <w:r>
        <w:rPr>
          <w:i/>
          <w:iCs/>
          <w:lang w:val="uk-UA"/>
        </w:rPr>
        <w:t xml:space="preserve">Форма пропозиції, яка подається Учасником на фірмовому бланку. </w:t>
      </w:r>
    </w:p>
    <w:p w:rsidR="00DE178E" w:rsidRDefault="00DE178E" w:rsidP="00DE178E">
      <w:pPr>
        <w:autoSpaceDN w:val="0"/>
        <w:adjustRightInd w:val="0"/>
        <w:rPr>
          <w:b/>
          <w:bCs/>
          <w:lang w:val="uk-UA"/>
        </w:rPr>
      </w:pPr>
    </w:p>
    <w:p w:rsidR="00DE178E" w:rsidRDefault="00DE178E" w:rsidP="00DE178E">
      <w:pPr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"ПРОПОЗИЦІЯ"</w:t>
      </w:r>
    </w:p>
    <w:p w:rsidR="00DE178E" w:rsidRDefault="00DE178E" w:rsidP="00DE178E">
      <w:pPr>
        <w:jc w:val="center"/>
        <w:outlineLvl w:val="0"/>
        <w:rPr>
          <w:lang w:val="uk-UA"/>
        </w:rPr>
      </w:pPr>
      <w:r>
        <w:rPr>
          <w:i/>
          <w:iCs/>
          <w:lang w:val="uk-UA"/>
        </w:rPr>
        <w:t>(форма, яка подається Учасником)</w:t>
      </w:r>
    </w:p>
    <w:p w:rsidR="00DE178E" w:rsidRDefault="00DE178E" w:rsidP="003D37AE">
      <w:pPr>
        <w:pStyle w:val="a3"/>
        <w:spacing w:before="0" w:after="0"/>
        <w:jc w:val="both"/>
        <w:rPr>
          <w:lang w:val="uk-UA"/>
        </w:rPr>
      </w:pPr>
      <w:r w:rsidRPr="007173D9">
        <w:rPr>
          <w:lang w:val="uk-UA"/>
        </w:rPr>
        <w:t>Ми,</w:t>
      </w:r>
      <w:r w:rsidRPr="007173D9">
        <w:rPr>
          <w:b/>
          <w:bCs/>
          <w:lang w:val="uk-UA"/>
        </w:rPr>
        <w:t xml:space="preserve"> __________________________________________</w:t>
      </w:r>
      <w:r w:rsidRPr="007173D9">
        <w:rPr>
          <w:i/>
          <w:iCs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7173D9">
        <w:rPr>
          <w:lang w:val="uk-UA"/>
        </w:rPr>
        <w:t xml:space="preserve"> надає свою пропозицію щодо участі у спрощеній закупівлі  на закупівлю за предметом: </w:t>
      </w:r>
      <w:r w:rsidRPr="00853CF9">
        <w:rPr>
          <w:b/>
          <w:lang w:val="uk-UA"/>
        </w:rPr>
        <w:t xml:space="preserve">«код за ДК 021:2015 – </w:t>
      </w:r>
      <w:r w:rsidRPr="004A2099">
        <w:rPr>
          <w:b/>
          <w:lang w:val="uk-UA"/>
        </w:rPr>
        <w:t>«</w:t>
      </w:r>
      <w:r w:rsidR="003D37AE" w:rsidRPr="002F7B15">
        <w:rPr>
          <w:b/>
          <w:bCs/>
          <w:color w:val="000000"/>
          <w:bdr w:val="none" w:sz="0" w:space="0" w:color="auto" w:frame="1"/>
          <w:lang w:val="uk-UA"/>
        </w:rPr>
        <w:t>50420000-5 - Послуги з ремонту і технічного обслуговування медичного та хірургічного обладнання (</w:t>
      </w:r>
      <w:r w:rsidR="003D37AE" w:rsidRPr="002F7B15">
        <w:rPr>
          <w:b/>
          <w:lang w:val="uk-UA" w:eastAsia="zh-CN"/>
        </w:rPr>
        <w:t>Послуги з ремонту і технічного обслуговування</w:t>
      </w:r>
      <w:r w:rsidR="003D37AE" w:rsidRPr="002F7B15">
        <w:rPr>
          <w:b/>
          <w:bCs/>
          <w:color w:val="000000"/>
          <w:bdr w:val="none" w:sz="0" w:space="0" w:color="auto" w:frame="1"/>
          <w:lang w:val="uk-UA"/>
        </w:rPr>
        <w:t xml:space="preserve"> </w:t>
      </w:r>
      <w:r w:rsidR="003D37AE" w:rsidRPr="002F7B15">
        <w:rPr>
          <w:rFonts w:eastAsia="Times New Roman"/>
          <w:b/>
          <w:lang w:val="uk-UA" w:eastAsia="zh-CN"/>
        </w:rPr>
        <w:t>Електрокардіографа «</w:t>
      </w:r>
      <w:r w:rsidR="003D37AE" w:rsidRPr="002F7B15">
        <w:rPr>
          <w:rFonts w:eastAsia="Times New Roman"/>
          <w:b/>
          <w:lang w:eastAsia="zh-CN"/>
        </w:rPr>
        <w:t>INNOMED</w:t>
      </w:r>
      <w:r w:rsidR="003D37AE" w:rsidRPr="002F7B15">
        <w:rPr>
          <w:rFonts w:eastAsia="Times New Roman"/>
          <w:b/>
          <w:lang w:val="uk-UA" w:eastAsia="zh-CN"/>
        </w:rPr>
        <w:t xml:space="preserve"> </w:t>
      </w:r>
      <w:r w:rsidR="003D37AE" w:rsidRPr="002F7B15">
        <w:rPr>
          <w:rFonts w:eastAsia="Times New Roman"/>
          <w:b/>
          <w:lang w:eastAsia="zh-CN"/>
        </w:rPr>
        <w:t>HEART</w:t>
      </w:r>
      <w:r w:rsidR="003D37AE" w:rsidRPr="002F7B15">
        <w:rPr>
          <w:rFonts w:eastAsia="Times New Roman"/>
          <w:b/>
          <w:lang w:val="uk-UA" w:eastAsia="zh-CN"/>
        </w:rPr>
        <w:t xml:space="preserve"> </w:t>
      </w:r>
      <w:r w:rsidR="003D37AE" w:rsidRPr="002F7B15">
        <w:rPr>
          <w:rFonts w:eastAsia="Times New Roman"/>
          <w:b/>
          <w:lang w:eastAsia="zh-CN"/>
        </w:rPr>
        <w:t>MIRROR</w:t>
      </w:r>
      <w:r w:rsidR="003D37AE" w:rsidRPr="002F7B15">
        <w:rPr>
          <w:b/>
          <w:lang w:val="uk-UA"/>
        </w:rPr>
        <w:t xml:space="preserve">, </w:t>
      </w:r>
      <w:r w:rsidR="003D37AE" w:rsidRPr="002F7B15">
        <w:rPr>
          <w:b/>
          <w:lang w:val="uk-UA" w:eastAsia="zh-CN"/>
        </w:rPr>
        <w:t>Фетального монітору «</w:t>
      </w:r>
      <w:r w:rsidR="003D37AE" w:rsidRPr="002F7B15">
        <w:rPr>
          <w:b/>
          <w:lang w:val="en-US" w:eastAsia="zh-CN"/>
        </w:rPr>
        <w:t>HEACO</w:t>
      </w:r>
      <w:r w:rsidR="003D37AE" w:rsidRPr="002F7B15">
        <w:rPr>
          <w:b/>
          <w:lang w:val="uk-UA" w:eastAsia="zh-CN"/>
        </w:rPr>
        <w:t xml:space="preserve"> </w:t>
      </w:r>
      <w:r w:rsidR="003D37AE" w:rsidRPr="002F7B15">
        <w:rPr>
          <w:b/>
          <w:lang w:val="en-US" w:eastAsia="zh-CN"/>
        </w:rPr>
        <w:t>G</w:t>
      </w:r>
      <w:r w:rsidR="003D37AE" w:rsidRPr="002F7B15">
        <w:rPr>
          <w:b/>
          <w:lang w:val="uk-UA" w:eastAsia="zh-CN"/>
        </w:rPr>
        <w:t>6</w:t>
      </w:r>
      <w:r w:rsidR="003D37AE" w:rsidRPr="002F7B15">
        <w:rPr>
          <w:b/>
          <w:lang w:val="en-US" w:eastAsia="zh-CN"/>
        </w:rPr>
        <w:t>B</w:t>
      </w:r>
      <w:r w:rsidR="003D37AE" w:rsidRPr="002F7B15">
        <w:rPr>
          <w:b/>
          <w:lang w:val="uk-UA" w:eastAsia="zh-CN"/>
        </w:rPr>
        <w:t xml:space="preserve">+», Термостату ТС-80М2, Електрокардіографа </w:t>
      </w:r>
      <w:r w:rsidR="003D37AE" w:rsidRPr="002F7B15">
        <w:rPr>
          <w:rFonts w:eastAsia="Times New Roman"/>
          <w:b/>
          <w:lang w:val="uk-UA" w:eastAsia="zh-CN"/>
        </w:rPr>
        <w:t>«</w:t>
      </w:r>
      <w:r w:rsidR="003D37AE" w:rsidRPr="002F7B15">
        <w:rPr>
          <w:rFonts w:eastAsia="Times New Roman"/>
          <w:b/>
          <w:lang w:eastAsia="zh-CN"/>
        </w:rPr>
        <w:t>INNOMED</w:t>
      </w:r>
      <w:r w:rsidR="003D37AE" w:rsidRPr="002F7B15">
        <w:rPr>
          <w:rFonts w:eastAsia="Times New Roman"/>
          <w:b/>
          <w:lang w:val="uk-UA" w:eastAsia="zh-CN"/>
        </w:rPr>
        <w:t xml:space="preserve"> </w:t>
      </w:r>
      <w:r w:rsidR="003D37AE" w:rsidRPr="002F7B15">
        <w:rPr>
          <w:rFonts w:eastAsia="Times New Roman"/>
          <w:b/>
          <w:lang w:eastAsia="zh-CN"/>
        </w:rPr>
        <w:t>HEART</w:t>
      </w:r>
      <w:r w:rsidR="003D37AE" w:rsidRPr="002F7B15">
        <w:rPr>
          <w:rFonts w:eastAsia="Times New Roman"/>
          <w:b/>
          <w:lang w:val="uk-UA" w:eastAsia="zh-CN"/>
        </w:rPr>
        <w:t xml:space="preserve"> </w:t>
      </w:r>
      <w:r w:rsidR="003D37AE" w:rsidRPr="002F7B15">
        <w:rPr>
          <w:rFonts w:eastAsia="Times New Roman"/>
          <w:b/>
          <w:lang w:val="en-US" w:eastAsia="zh-CN"/>
        </w:rPr>
        <w:t>HEART</w:t>
      </w:r>
      <w:r w:rsidR="003D37AE" w:rsidRPr="002F7B15">
        <w:rPr>
          <w:rFonts w:eastAsia="Times New Roman"/>
          <w:b/>
          <w:lang w:val="uk-UA" w:eastAsia="zh-CN"/>
        </w:rPr>
        <w:t xml:space="preserve"> </w:t>
      </w:r>
      <w:r w:rsidR="003D37AE" w:rsidRPr="002F7B15">
        <w:rPr>
          <w:rFonts w:eastAsia="Times New Roman"/>
          <w:b/>
          <w:lang w:val="en-US" w:eastAsia="zh-CN"/>
        </w:rPr>
        <w:t>SCREEN</w:t>
      </w:r>
      <w:r w:rsidR="003D37AE" w:rsidRPr="002F7B15">
        <w:rPr>
          <w:rFonts w:eastAsia="Times New Roman"/>
          <w:b/>
          <w:lang w:val="uk-UA" w:eastAsia="zh-CN"/>
        </w:rPr>
        <w:t>-</w:t>
      </w:r>
      <w:r w:rsidR="003D37AE" w:rsidRPr="002F7B15">
        <w:rPr>
          <w:rFonts w:eastAsia="Times New Roman"/>
          <w:b/>
          <w:lang w:val="en-US" w:eastAsia="zh-CN"/>
        </w:rPr>
        <w:t>IKO</w:t>
      </w:r>
      <w:r w:rsidR="003D37AE" w:rsidRPr="002F7B15">
        <w:rPr>
          <w:rFonts w:eastAsia="Times New Roman"/>
          <w:b/>
          <w:lang w:val="uk-UA" w:eastAsia="zh-CN"/>
        </w:rPr>
        <w:t xml:space="preserve">» </w:t>
      </w:r>
      <w:r w:rsidR="003D37AE" w:rsidRPr="002F7B15">
        <w:rPr>
          <w:b/>
          <w:lang w:val="uk-UA"/>
        </w:rPr>
        <w:t>(</w:t>
      </w:r>
      <w:r w:rsidR="003D37AE" w:rsidRPr="002F7B15">
        <w:rPr>
          <w:b/>
          <w:lang w:val="uk-UA" w:eastAsia="zh-CN"/>
        </w:rPr>
        <w:t>50421000-2 – послуги з ремонту і технічного обслуговування медичного обладнання</w:t>
      </w:r>
      <w:r w:rsidR="003D37AE" w:rsidRPr="00681409">
        <w:rPr>
          <w:b/>
          <w:lang w:val="uk-UA"/>
        </w:rPr>
        <w:t>)</w:t>
      </w:r>
      <w:r w:rsidRPr="00681409">
        <w:rPr>
          <w:b/>
          <w:lang w:val="uk-UA"/>
        </w:rPr>
        <w:t>».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230"/>
        <w:gridCol w:w="1276"/>
        <w:gridCol w:w="1275"/>
        <w:gridCol w:w="1418"/>
        <w:gridCol w:w="1701"/>
      </w:tblGrid>
      <w:tr w:rsidR="00DE178E" w:rsidRPr="00B06549" w:rsidTr="0001361D">
        <w:trPr>
          <w:trHeight w:val="146"/>
        </w:trPr>
        <w:tc>
          <w:tcPr>
            <w:tcW w:w="590" w:type="dxa"/>
            <w:vAlign w:val="center"/>
          </w:tcPr>
          <w:p w:rsidR="00DE178E" w:rsidRPr="00B06549" w:rsidRDefault="00DE178E" w:rsidP="0001361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bCs/>
                <w:lang w:val="uk-UA"/>
              </w:rPr>
            </w:pPr>
            <w:r w:rsidRPr="00B06549">
              <w:rPr>
                <w:b/>
                <w:bCs/>
                <w:lang w:val="uk-UA"/>
              </w:rPr>
              <w:t>№</w:t>
            </w:r>
          </w:p>
          <w:p w:rsidR="00DE178E" w:rsidRPr="00B06549" w:rsidRDefault="00DE178E" w:rsidP="0001361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bCs/>
                <w:lang w:val="uk-UA"/>
              </w:rPr>
            </w:pPr>
            <w:r w:rsidRPr="00B06549">
              <w:rPr>
                <w:b/>
                <w:bCs/>
                <w:lang w:val="uk-UA"/>
              </w:rPr>
              <w:t>з/п</w:t>
            </w:r>
          </w:p>
        </w:tc>
        <w:tc>
          <w:tcPr>
            <w:tcW w:w="4230" w:type="dxa"/>
            <w:vAlign w:val="center"/>
          </w:tcPr>
          <w:p w:rsidR="00DE178E" w:rsidRPr="00B06549" w:rsidRDefault="00DE178E" w:rsidP="0001361D">
            <w:pPr>
              <w:widowControl w:val="0"/>
              <w:autoSpaceDE w:val="0"/>
              <w:autoSpaceDN w:val="0"/>
              <w:adjustRightInd w:val="0"/>
              <w:ind w:firstLine="277"/>
              <w:jc w:val="center"/>
              <w:rPr>
                <w:b/>
                <w:bCs/>
                <w:lang w:val="uk-UA"/>
              </w:rPr>
            </w:pPr>
            <w:r w:rsidRPr="00B06549">
              <w:rPr>
                <w:b/>
                <w:bCs/>
                <w:lang w:val="uk-UA"/>
              </w:rPr>
              <w:t>Найменування</w:t>
            </w:r>
            <w:r>
              <w:rPr>
                <w:b/>
                <w:bCs/>
                <w:lang w:val="uk-UA"/>
              </w:rPr>
              <w:t xml:space="preserve"> предмета закупівля</w:t>
            </w:r>
          </w:p>
        </w:tc>
        <w:tc>
          <w:tcPr>
            <w:tcW w:w="1276" w:type="dxa"/>
            <w:vAlign w:val="center"/>
          </w:tcPr>
          <w:p w:rsidR="00DE178E" w:rsidRPr="00B06549" w:rsidRDefault="00DE178E" w:rsidP="00013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06549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275" w:type="dxa"/>
            <w:vAlign w:val="center"/>
          </w:tcPr>
          <w:p w:rsidR="00DE178E" w:rsidRPr="00B06549" w:rsidRDefault="00DE178E" w:rsidP="00013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06549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DE178E" w:rsidRPr="00B06549" w:rsidRDefault="00DE178E" w:rsidP="00013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06549">
              <w:rPr>
                <w:b/>
                <w:bCs/>
                <w:lang w:val="uk-UA"/>
              </w:rPr>
              <w:t>Ціна за одиницю, грн. з ПДВ (без ПДВ)</w:t>
            </w:r>
          </w:p>
        </w:tc>
        <w:tc>
          <w:tcPr>
            <w:tcW w:w="1701" w:type="dxa"/>
          </w:tcPr>
          <w:p w:rsidR="00DE178E" w:rsidRPr="00B06549" w:rsidRDefault="00DE178E" w:rsidP="00013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B06549">
              <w:rPr>
                <w:b/>
                <w:bCs/>
                <w:lang w:val="uk-UA"/>
              </w:rPr>
              <w:t>Загальна вартість, грн. з ПДВ (без ПДВ)</w:t>
            </w:r>
          </w:p>
        </w:tc>
      </w:tr>
      <w:tr w:rsidR="00DE178E" w:rsidRPr="00715D3B" w:rsidTr="0001361D">
        <w:trPr>
          <w:trHeight w:val="314"/>
        </w:trPr>
        <w:tc>
          <w:tcPr>
            <w:tcW w:w="590" w:type="dxa"/>
            <w:vAlign w:val="center"/>
          </w:tcPr>
          <w:p w:rsidR="00DE178E" w:rsidRPr="00715D3B" w:rsidRDefault="00DE178E" w:rsidP="000136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15D3B">
              <w:rPr>
                <w:bCs/>
                <w:lang w:val="uk-UA"/>
              </w:rPr>
              <w:t>1</w:t>
            </w:r>
          </w:p>
        </w:tc>
        <w:tc>
          <w:tcPr>
            <w:tcW w:w="4230" w:type="dxa"/>
            <w:vAlign w:val="center"/>
          </w:tcPr>
          <w:p w:rsidR="00DE178E" w:rsidRPr="00715D3B" w:rsidRDefault="003D37AE" w:rsidP="0001361D">
            <w:pPr>
              <w:widowControl w:val="0"/>
              <w:tabs>
                <w:tab w:val="left" w:pos="4674"/>
              </w:tabs>
              <w:autoSpaceDE w:val="0"/>
              <w:autoSpaceDN w:val="0"/>
              <w:adjustRightInd w:val="0"/>
              <w:ind w:right="56"/>
              <w:jc w:val="both"/>
              <w:rPr>
                <w:bCs/>
                <w:lang w:val="uk-UA"/>
              </w:rPr>
            </w:pPr>
            <w:r w:rsidRPr="002F7B15">
              <w:rPr>
                <w:b/>
                <w:lang w:val="uk-UA" w:eastAsia="zh-CN"/>
              </w:rPr>
              <w:t>Послуги з ремонту і технічного обслуговування</w:t>
            </w:r>
            <w:r>
              <w:rPr>
                <w:b/>
                <w:lang w:val="uk-UA" w:eastAsia="zh-CN"/>
              </w:rPr>
              <w:t xml:space="preserve"> </w:t>
            </w:r>
            <w:r w:rsidRPr="002F7B15">
              <w:rPr>
                <w:b/>
                <w:lang w:val="uk-UA" w:eastAsia="zh-CN"/>
              </w:rPr>
              <w:t>Електрокардіографа «</w:t>
            </w:r>
            <w:r w:rsidRPr="002F7B15">
              <w:rPr>
                <w:b/>
                <w:lang w:eastAsia="zh-CN"/>
              </w:rPr>
              <w:t>INNOMED</w:t>
            </w:r>
            <w:r w:rsidRPr="002F7B15">
              <w:rPr>
                <w:b/>
                <w:lang w:val="uk-UA" w:eastAsia="zh-CN"/>
              </w:rPr>
              <w:t xml:space="preserve"> </w:t>
            </w:r>
            <w:r w:rsidRPr="002F7B15">
              <w:rPr>
                <w:b/>
                <w:lang w:eastAsia="zh-CN"/>
              </w:rPr>
              <w:t>HEART</w:t>
            </w:r>
            <w:r w:rsidRPr="002F7B15">
              <w:rPr>
                <w:b/>
                <w:lang w:val="uk-UA" w:eastAsia="zh-CN"/>
              </w:rPr>
              <w:t xml:space="preserve"> </w:t>
            </w:r>
            <w:r w:rsidRPr="002F7B15">
              <w:rPr>
                <w:b/>
                <w:lang w:eastAsia="zh-CN"/>
              </w:rPr>
              <w:t>MIRROR</w:t>
            </w:r>
          </w:p>
        </w:tc>
        <w:tc>
          <w:tcPr>
            <w:tcW w:w="1276" w:type="dxa"/>
            <w:vAlign w:val="center"/>
          </w:tcPr>
          <w:p w:rsidR="00DE178E" w:rsidRPr="00B06549" w:rsidRDefault="003D37AE" w:rsidP="0001361D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послуги</w:t>
            </w:r>
          </w:p>
        </w:tc>
        <w:tc>
          <w:tcPr>
            <w:tcW w:w="1275" w:type="dxa"/>
            <w:vAlign w:val="center"/>
          </w:tcPr>
          <w:p w:rsidR="00DE178E" w:rsidRPr="00715D3B" w:rsidRDefault="00DE178E" w:rsidP="000136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</w:tcPr>
          <w:p w:rsidR="00DE178E" w:rsidRPr="00715D3B" w:rsidRDefault="00DE178E" w:rsidP="000136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</w:tcPr>
          <w:p w:rsidR="00DE178E" w:rsidRPr="00715D3B" w:rsidRDefault="00DE178E" w:rsidP="000136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3D37AE" w:rsidRPr="00715D3B" w:rsidTr="001757D7">
        <w:trPr>
          <w:trHeight w:val="314"/>
        </w:trPr>
        <w:tc>
          <w:tcPr>
            <w:tcW w:w="590" w:type="dxa"/>
            <w:vAlign w:val="center"/>
          </w:tcPr>
          <w:p w:rsidR="003D37AE" w:rsidRPr="00715D3B" w:rsidRDefault="003D37AE" w:rsidP="003D37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30" w:type="dxa"/>
            <w:vAlign w:val="center"/>
          </w:tcPr>
          <w:p w:rsidR="003D37AE" w:rsidRPr="002F7B15" w:rsidRDefault="003D37AE" w:rsidP="003D37AE">
            <w:pPr>
              <w:widowControl w:val="0"/>
              <w:tabs>
                <w:tab w:val="left" w:pos="4674"/>
              </w:tabs>
              <w:autoSpaceDE w:val="0"/>
              <w:autoSpaceDN w:val="0"/>
              <w:adjustRightInd w:val="0"/>
              <w:ind w:right="56"/>
              <w:jc w:val="both"/>
              <w:rPr>
                <w:b/>
                <w:lang w:val="uk-UA" w:eastAsia="zh-CN"/>
              </w:rPr>
            </w:pPr>
            <w:r w:rsidRPr="002F7B15">
              <w:rPr>
                <w:b/>
                <w:lang w:val="uk-UA" w:eastAsia="zh-CN"/>
              </w:rPr>
              <w:t>Послуги з ремонту і технічного обслуговування</w:t>
            </w:r>
            <w:r>
              <w:rPr>
                <w:b/>
                <w:lang w:val="uk-UA" w:eastAsia="zh-CN"/>
              </w:rPr>
              <w:t xml:space="preserve"> </w:t>
            </w:r>
            <w:r w:rsidRPr="002F7B15">
              <w:rPr>
                <w:b/>
                <w:lang w:val="uk-UA" w:eastAsia="zh-CN"/>
              </w:rPr>
              <w:t>Фетального монітору «</w:t>
            </w:r>
            <w:r w:rsidRPr="002F7B15">
              <w:rPr>
                <w:b/>
                <w:lang w:val="en-US" w:eastAsia="zh-CN"/>
              </w:rPr>
              <w:t>HEACO</w:t>
            </w:r>
            <w:r w:rsidRPr="002F7B15">
              <w:rPr>
                <w:b/>
                <w:lang w:val="uk-UA" w:eastAsia="zh-CN"/>
              </w:rPr>
              <w:t xml:space="preserve"> </w:t>
            </w:r>
            <w:r w:rsidRPr="002F7B15">
              <w:rPr>
                <w:b/>
                <w:lang w:val="en-US" w:eastAsia="zh-CN"/>
              </w:rPr>
              <w:t>G</w:t>
            </w:r>
            <w:r w:rsidRPr="002F7B15">
              <w:rPr>
                <w:b/>
                <w:lang w:val="uk-UA" w:eastAsia="zh-CN"/>
              </w:rPr>
              <w:t>6</w:t>
            </w:r>
            <w:r w:rsidRPr="002F7B15">
              <w:rPr>
                <w:b/>
                <w:lang w:val="en-US" w:eastAsia="zh-CN"/>
              </w:rPr>
              <w:t>B</w:t>
            </w:r>
            <w:r w:rsidRPr="002F7B15">
              <w:rPr>
                <w:b/>
                <w:lang w:val="uk-UA" w:eastAsia="zh-CN"/>
              </w:rPr>
              <w:t>+»</w:t>
            </w:r>
          </w:p>
        </w:tc>
        <w:tc>
          <w:tcPr>
            <w:tcW w:w="1276" w:type="dxa"/>
          </w:tcPr>
          <w:p w:rsidR="003D37AE" w:rsidRDefault="003D37AE" w:rsidP="003D37AE">
            <w:r w:rsidRPr="00D85E9C">
              <w:rPr>
                <w:bCs/>
                <w:lang w:val="uk-UA"/>
              </w:rPr>
              <w:t>послуги</w:t>
            </w:r>
          </w:p>
        </w:tc>
        <w:tc>
          <w:tcPr>
            <w:tcW w:w="1275" w:type="dxa"/>
          </w:tcPr>
          <w:p w:rsidR="003D37AE" w:rsidRDefault="003D37AE" w:rsidP="003D37AE">
            <w:pPr>
              <w:jc w:val="center"/>
            </w:pPr>
            <w:r w:rsidRPr="00B90A0C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</w:tcPr>
          <w:p w:rsidR="003D37AE" w:rsidRPr="00715D3B" w:rsidRDefault="003D37AE" w:rsidP="003D37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</w:tcPr>
          <w:p w:rsidR="003D37AE" w:rsidRPr="00715D3B" w:rsidRDefault="003D37AE" w:rsidP="003D37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3D37AE" w:rsidRPr="00715D3B" w:rsidTr="001757D7">
        <w:trPr>
          <w:trHeight w:val="314"/>
        </w:trPr>
        <w:tc>
          <w:tcPr>
            <w:tcW w:w="590" w:type="dxa"/>
            <w:vAlign w:val="center"/>
          </w:tcPr>
          <w:p w:rsidR="003D37AE" w:rsidRPr="00715D3B" w:rsidRDefault="003D37AE" w:rsidP="003D37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30" w:type="dxa"/>
            <w:vAlign w:val="center"/>
          </w:tcPr>
          <w:p w:rsidR="003D37AE" w:rsidRPr="002F7B15" w:rsidRDefault="003D37AE" w:rsidP="003D37AE">
            <w:pPr>
              <w:widowControl w:val="0"/>
              <w:tabs>
                <w:tab w:val="left" w:pos="4674"/>
              </w:tabs>
              <w:autoSpaceDE w:val="0"/>
              <w:autoSpaceDN w:val="0"/>
              <w:adjustRightInd w:val="0"/>
              <w:ind w:right="56"/>
              <w:jc w:val="both"/>
              <w:rPr>
                <w:b/>
                <w:lang w:val="uk-UA" w:eastAsia="zh-CN"/>
              </w:rPr>
            </w:pPr>
            <w:r w:rsidRPr="002F7B15">
              <w:rPr>
                <w:b/>
                <w:lang w:val="uk-UA" w:eastAsia="zh-CN"/>
              </w:rPr>
              <w:t>Послуги з ремонту і технічного обслуговування</w:t>
            </w:r>
            <w:r>
              <w:rPr>
                <w:b/>
                <w:lang w:val="uk-UA" w:eastAsia="zh-CN"/>
              </w:rPr>
              <w:t xml:space="preserve"> </w:t>
            </w:r>
            <w:r w:rsidRPr="002F7B15">
              <w:rPr>
                <w:b/>
                <w:lang w:val="uk-UA" w:eastAsia="zh-CN"/>
              </w:rPr>
              <w:t>Термостату ТС-80М2</w:t>
            </w:r>
          </w:p>
        </w:tc>
        <w:tc>
          <w:tcPr>
            <w:tcW w:w="1276" w:type="dxa"/>
          </w:tcPr>
          <w:p w:rsidR="003D37AE" w:rsidRDefault="003D37AE" w:rsidP="003D37AE">
            <w:r w:rsidRPr="00D85E9C">
              <w:rPr>
                <w:bCs/>
                <w:lang w:val="uk-UA"/>
              </w:rPr>
              <w:t>послуги</w:t>
            </w:r>
          </w:p>
        </w:tc>
        <w:tc>
          <w:tcPr>
            <w:tcW w:w="1275" w:type="dxa"/>
          </w:tcPr>
          <w:p w:rsidR="003D37AE" w:rsidRDefault="003D37AE" w:rsidP="003D37AE">
            <w:pPr>
              <w:jc w:val="center"/>
            </w:pPr>
            <w:r w:rsidRPr="00B90A0C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</w:tcPr>
          <w:p w:rsidR="003D37AE" w:rsidRPr="00715D3B" w:rsidRDefault="003D37AE" w:rsidP="003D37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</w:tcPr>
          <w:p w:rsidR="003D37AE" w:rsidRPr="00715D3B" w:rsidRDefault="003D37AE" w:rsidP="003D37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3D37AE" w:rsidRPr="003D37AE" w:rsidTr="001757D7">
        <w:trPr>
          <w:trHeight w:val="314"/>
        </w:trPr>
        <w:tc>
          <w:tcPr>
            <w:tcW w:w="590" w:type="dxa"/>
            <w:vAlign w:val="center"/>
          </w:tcPr>
          <w:p w:rsidR="003D37AE" w:rsidRPr="00715D3B" w:rsidRDefault="003D37AE" w:rsidP="003D37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30" w:type="dxa"/>
            <w:vAlign w:val="center"/>
          </w:tcPr>
          <w:p w:rsidR="003D37AE" w:rsidRPr="002F7B15" w:rsidRDefault="003D37AE" w:rsidP="003D37AE">
            <w:pPr>
              <w:widowControl w:val="0"/>
              <w:tabs>
                <w:tab w:val="left" w:pos="4674"/>
              </w:tabs>
              <w:autoSpaceDE w:val="0"/>
              <w:autoSpaceDN w:val="0"/>
              <w:adjustRightInd w:val="0"/>
              <w:ind w:right="56"/>
              <w:jc w:val="both"/>
              <w:rPr>
                <w:b/>
                <w:lang w:val="uk-UA" w:eastAsia="zh-CN"/>
              </w:rPr>
            </w:pPr>
            <w:r w:rsidRPr="002F7B15">
              <w:rPr>
                <w:b/>
                <w:lang w:val="uk-UA" w:eastAsia="zh-CN"/>
              </w:rPr>
              <w:t>Послуги з ремонту і технічного обслуговування</w:t>
            </w:r>
            <w:r>
              <w:rPr>
                <w:b/>
                <w:lang w:val="uk-UA" w:eastAsia="zh-CN"/>
              </w:rPr>
              <w:t xml:space="preserve"> </w:t>
            </w:r>
            <w:r w:rsidRPr="002F7B15">
              <w:rPr>
                <w:b/>
                <w:lang w:val="uk-UA" w:eastAsia="zh-CN"/>
              </w:rPr>
              <w:t>Електрокардіографа «</w:t>
            </w:r>
            <w:r w:rsidRPr="002F7B15">
              <w:rPr>
                <w:b/>
                <w:lang w:eastAsia="zh-CN"/>
              </w:rPr>
              <w:t>INNOMED</w:t>
            </w:r>
            <w:r w:rsidRPr="002F7B15">
              <w:rPr>
                <w:b/>
                <w:lang w:val="uk-UA" w:eastAsia="zh-CN"/>
              </w:rPr>
              <w:t xml:space="preserve"> </w:t>
            </w:r>
            <w:r w:rsidRPr="002F7B15">
              <w:rPr>
                <w:b/>
                <w:lang w:eastAsia="zh-CN"/>
              </w:rPr>
              <w:t>HEART</w:t>
            </w:r>
            <w:r w:rsidRPr="002F7B15">
              <w:rPr>
                <w:b/>
                <w:lang w:val="uk-UA" w:eastAsia="zh-CN"/>
              </w:rPr>
              <w:t xml:space="preserve"> </w:t>
            </w:r>
            <w:r w:rsidRPr="002F7B15">
              <w:rPr>
                <w:b/>
                <w:lang w:val="en-US" w:eastAsia="zh-CN"/>
              </w:rPr>
              <w:t>HEART</w:t>
            </w:r>
            <w:r w:rsidRPr="002F7B15">
              <w:rPr>
                <w:b/>
                <w:lang w:val="uk-UA" w:eastAsia="zh-CN"/>
              </w:rPr>
              <w:t xml:space="preserve"> </w:t>
            </w:r>
            <w:r w:rsidRPr="002F7B15">
              <w:rPr>
                <w:b/>
                <w:lang w:val="en-US" w:eastAsia="zh-CN"/>
              </w:rPr>
              <w:t>SCREEN</w:t>
            </w:r>
            <w:r w:rsidRPr="002F7B15">
              <w:rPr>
                <w:b/>
                <w:lang w:val="uk-UA" w:eastAsia="zh-CN"/>
              </w:rPr>
              <w:t>-</w:t>
            </w:r>
            <w:r w:rsidRPr="002F7B15">
              <w:rPr>
                <w:b/>
                <w:lang w:val="en-US" w:eastAsia="zh-CN"/>
              </w:rPr>
              <w:t>IKO</w:t>
            </w:r>
            <w:r w:rsidRPr="002F7B15">
              <w:rPr>
                <w:b/>
                <w:lang w:val="uk-UA" w:eastAsia="zh-CN"/>
              </w:rPr>
              <w:t>»</w:t>
            </w:r>
          </w:p>
        </w:tc>
        <w:tc>
          <w:tcPr>
            <w:tcW w:w="1276" w:type="dxa"/>
          </w:tcPr>
          <w:p w:rsidR="003D37AE" w:rsidRDefault="003D37AE" w:rsidP="003D37AE">
            <w:r w:rsidRPr="00D85E9C">
              <w:rPr>
                <w:bCs/>
                <w:lang w:val="uk-UA"/>
              </w:rPr>
              <w:t>послуги</w:t>
            </w:r>
          </w:p>
        </w:tc>
        <w:tc>
          <w:tcPr>
            <w:tcW w:w="1275" w:type="dxa"/>
          </w:tcPr>
          <w:p w:rsidR="003D37AE" w:rsidRDefault="003D37AE" w:rsidP="003D37AE">
            <w:pPr>
              <w:jc w:val="center"/>
            </w:pPr>
            <w:r w:rsidRPr="00B90A0C"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</w:tcPr>
          <w:p w:rsidR="003D37AE" w:rsidRPr="00715D3B" w:rsidRDefault="003D37AE" w:rsidP="003D37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</w:tcPr>
          <w:p w:rsidR="003D37AE" w:rsidRPr="00715D3B" w:rsidRDefault="003D37AE" w:rsidP="003D37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DE178E" w:rsidRPr="00B06549" w:rsidTr="0001361D">
        <w:trPr>
          <w:trHeight w:val="221"/>
        </w:trPr>
        <w:tc>
          <w:tcPr>
            <w:tcW w:w="8789" w:type="dxa"/>
            <w:gridSpan w:val="5"/>
            <w:vAlign w:val="center"/>
          </w:tcPr>
          <w:p w:rsidR="00DE178E" w:rsidRPr="00B06549" w:rsidRDefault="00DE178E" w:rsidP="0001361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uk-UA"/>
              </w:rPr>
            </w:pPr>
            <w:r w:rsidRPr="00B06549">
              <w:rPr>
                <w:b/>
                <w:bCs/>
                <w:color w:val="000000"/>
                <w:lang w:val="uk-UA"/>
              </w:rPr>
              <w:t>Всього: грн. без ПДВ</w:t>
            </w:r>
          </w:p>
        </w:tc>
        <w:tc>
          <w:tcPr>
            <w:tcW w:w="1701" w:type="dxa"/>
          </w:tcPr>
          <w:p w:rsidR="00DE178E" w:rsidRPr="00B06549" w:rsidRDefault="00DE178E" w:rsidP="000136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DE178E" w:rsidRPr="00B06549" w:rsidTr="0001361D">
        <w:trPr>
          <w:trHeight w:val="221"/>
        </w:trPr>
        <w:tc>
          <w:tcPr>
            <w:tcW w:w="8789" w:type="dxa"/>
            <w:gridSpan w:val="5"/>
            <w:vAlign w:val="center"/>
          </w:tcPr>
          <w:p w:rsidR="00DE178E" w:rsidRPr="00B06549" w:rsidRDefault="00DE178E" w:rsidP="000136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uk-UA"/>
              </w:rPr>
            </w:pPr>
            <w:r w:rsidRPr="00B06549">
              <w:rPr>
                <w:b/>
                <w:bCs/>
                <w:color w:val="000000"/>
                <w:lang w:val="uk-UA"/>
              </w:rPr>
              <w:t>ПДВ</w:t>
            </w:r>
          </w:p>
        </w:tc>
        <w:tc>
          <w:tcPr>
            <w:tcW w:w="1701" w:type="dxa"/>
          </w:tcPr>
          <w:p w:rsidR="00DE178E" w:rsidRPr="00B06549" w:rsidRDefault="00DE178E" w:rsidP="000136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DE178E" w:rsidRPr="00B06549" w:rsidTr="0001361D">
        <w:trPr>
          <w:trHeight w:val="221"/>
        </w:trPr>
        <w:tc>
          <w:tcPr>
            <w:tcW w:w="8789" w:type="dxa"/>
            <w:gridSpan w:val="5"/>
            <w:vAlign w:val="center"/>
          </w:tcPr>
          <w:p w:rsidR="00DE178E" w:rsidRPr="00B06549" w:rsidRDefault="00DE178E" w:rsidP="000136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uk-UA"/>
              </w:rPr>
            </w:pPr>
            <w:r w:rsidRPr="00B06549">
              <w:rPr>
                <w:b/>
                <w:bCs/>
                <w:color w:val="000000"/>
                <w:lang w:val="uk-UA"/>
              </w:rPr>
              <w:t>Всього: грн. з ПДВ</w:t>
            </w:r>
          </w:p>
        </w:tc>
        <w:tc>
          <w:tcPr>
            <w:tcW w:w="1701" w:type="dxa"/>
          </w:tcPr>
          <w:p w:rsidR="00DE178E" w:rsidRPr="00B06549" w:rsidRDefault="00DE178E" w:rsidP="000136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DE178E" w:rsidRPr="008363B4" w:rsidRDefault="00DE178E" w:rsidP="00DE178E">
      <w:pPr>
        <w:spacing w:line="276" w:lineRule="auto"/>
        <w:ind w:firstLine="709"/>
        <w:jc w:val="both"/>
      </w:pPr>
      <w:r w:rsidRPr="008363B4">
        <w:rPr>
          <w:lang w:val="uk-UA"/>
        </w:rPr>
        <w:t>До акцепту нашої пропозиції, ваша документація з нашою</w:t>
      </w:r>
      <w:r>
        <w:rPr>
          <w:lang w:val="uk-UA"/>
        </w:rPr>
        <w:t xml:space="preserve"> </w:t>
      </w:r>
      <w:r w:rsidRPr="008363B4">
        <w:rPr>
          <w:lang w:val="uk-UA"/>
        </w:rPr>
        <w:t xml:space="preserve">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8363B4">
        <w:rPr>
          <w:lang w:val="uk-UA"/>
        </w:rPr>
        <w:t>зобов</w:t>
      </w:r>
      <w:proofErr w:type="spellEnd"/>
      <w:r w:rsidRPr="008363B4">
        <w:rPr>
          <w:lang w:val="uk-UA"/>
        </w:rPr>
        <w:t>’</w:t>
      </w:r>
      <w:proofErr w:type="spellStart"/>
      <w:r w:rsidRPr="008363B4">
        <w:t>язання</w:t>
      </w:r>
      <w:proofErr w:type="spellEnd"/>
      <w:r w:rsidRPr="008363B4">
        <w:t xml:space="preserve"> </w:t>
      </w:r>
      <w:proofErr w:type="spellStart"/>
      <w:r w:rsidRPr="008363B4">
        <w:t>виконати</w:t>
      </w:r>
      <w:proofErr w:type="spellEnd"/>
      <w:r w:rsidRPr="008363B4">
        <w:t xml:space="preserve"> </w:t>
      </w:r>
      <w:proofErr w:type="spellStart"/>
      <w:r w:rsidRPr="008363B4">
        <w:t>всі</w:t>
      </w:r>
      <w:proofErr w:type="spellEnd"/>
      <w:r w:rsidRPr="008363B4">
        <w:t xml:space="preserve"> </w:t>
      </w:r>
      <w:proofErr w:type="spellStart"/>
      <w:r w:rsidRPr="008363B4">
        <w:t>умови</w:t>
      </w:r>
      <w:proofErr w:type="spellEnd"/>
      <w:r w:rsidRPr="008363B4">
        <w:t xml:space="preserve">, </w:t>
      </w:r>
      <w:proofErr w:type="spellStart"/>
      <w:r w:rsidRPr="008363B4">
        <w:t>передбачені</w:t>
      </w:r>
      <w:proofErr w:type="spellEnd"/>
      <w:r w:rsidRPr="008363B4">
        <w:t xml:space="preserve"> Договором.</w:t>
      </w:r>
    </w:p>
    <w:p w:rsidR="00DE178E" w:rsidRPr="008363B4" w:rsidRDefault="00DE178E" w:rsidP="00DE178E">
      <w:pPr>
        <w:spacing w:line="276" w:lineRule="auto"/>
        <w:ind w:firstLine="709"/>
        <w:jc w:val="both"/>
        <w:rPr>
          <w:lang w:val="uk-UA"/>
        </w:rPr>
      </w:pPr>
      <w:r w:rsidRPr="008363B4">
        <w:rPr>
          <w:lang w:val="uk-UA"/>
        </w:rPr>
        <w:t xml:space="preserve">Ми погоджуємось дотримуватися умов цієї пропозиції протягом </w:t>
      </w:r>
      <w:r>
        <w:rPr>
          <w:lang w:val="uk-UA"/>
        </w:rPr>
        <w:t>120</w:t>
      </w:r>
      <w:r w:rsidRPr="008363B4">
        <w:rPr>
          <w:lang w:val="uk-UA"/>
        </w:rPr>
        <w:t xml:space="preserve"> календарних днів </w:t>
      </w:r>
      <w:r w:rsidRPr="00541E41">
        <w:rPr>
          <w:lang w:val="uk-UA"/>
        </w:rPr>
        <w:t>із дати кінцевого строку подання пропозицій</w:t>
      </w:r>
      <w:r w:rsidRPr="008363B4">
        <w:rPr>
          <w:lang w:val="uk-UA"/>
        </w:rPr>
        <w:t xml:space="preserve">, встановленого вами. Наша пропозиція буде </w:t>
      </w:r>
      <w:proofErr w:type="spellStart"/>
      <w:r w:rsidRPr="008363B4">
        <w:rPr>
          <w:lang w:val="uk-UA"/>
        </w:rPr>
        <w:t>обов</w:t>
      </w:r>
      <w:proofErr w:type="spellEnd"/>
      <w:r w:rsidRPr="008363B4">
        <w:rPr>
          <w:lang w:val="uk-UA"/>
        </w:rPr>
        <w:t>’</w:t>
      </w:r>
      <w:proofErr w:type="spellStart"/>
      <w:r w:rsidRPr="008363B4">
        <w:t>язковою</w:t>
      </w:r>
      <w:proofErr w:type="spellEnd"/>
      <w:r w:rsidRPr="008363B4">
        <w:t xml:space="preserve"> для нас і </w:t>
      </w:r>
      <w:proofErr w:type="spellStart"/>
      <w:r w:rsidRPr="008363B4">
        <w:t>може</w:t>
      </w:r>
      <w:proofErr w:type="spellEnd"/>
      <w:r w:rsidRPr="008363B4">
        <w:t xml:space="preserve"> бути акцептована вами у </w:t>
      </w:r>
      <w:proofErr w:type="spellStart"/>
      <w:r w:rsidRPr="008363B4">
        <w:t>буд</w:t>
      </w:r>
      <w:proofErr w:type="spellEnd"/>
      <w:r w:rsidRPr="008363B4">
        <w:rPr>
          <w:lang w:val="uk-UA"/>
        </w:rPr>
        <w:t>ь-який час до закінчення зазначеного терміну.</w:t>
      </w:r>
    </w:p>
    <w:p w:rsidR="00DE178E" w:rsidRPr="008363B4" w:rsidRDefault="00DE178E" w:rsidP="00DE178E">
      <w:pPr>
        <w:spacing w:line="276" w:lineRule="auto"/>
        <w:ind w:firstLine="709"/>
        <w:jc w:val="both"/>
        <w:rPr>
          <w:lang w:val="uk-UA"/>
        </w:rPr>
      </w:pPr>
      <w:r w:rsidRPr="008363B4">
        <w:rPr>
          <w:lang w:val="uk-UA"/>
        </w:rPr>
        <w:t>Ми погоджуємось з умовами, що в</w:t>
      </w:r>
      <w:r>
        <w:rPr>
          <w:lang w:val="uk-UA"/>
        </w:rPr>
        <w:t xml:space="preserve">и можете відхилити нашу чи всі </w:t>
      </w:r>
      <w:r w:rsidRPr="008363B4">
        <w:rPr>
          <w:lang w:val="uk-UA"/>
        </w:rPr>
        <w:t>пропозиції згідно з умовами документації</w:t>
      </w:r>
      <w:r>
        <w:rPr>
          <w:lang w:val="uk-UA"/>
        </w:rPr>
        <w:t xml:space="preserve"> </w:t>
      </w:r>
      <w:r w:rsidRPr="00BC23E2">
        <w:rPr>
          <w:lang w:val="uk-UA"/>
        </w:rPr>
        <w:t>у разі наявності обста</w:t>
      </w:r>
      <w:r>
        <w:rPr>
          <w:lang w:val="uk-UA"/>
        </w:rPr>
        <w:t>вин для цього згідно із Законом</w:t>
      </w:r>
      <w:r w:rsidRPr="008363B4">
        <w:rPr>
          <w:lang w:val="uk-UA"/>
        </w:rPr>
        <w:t>, та розуміємо, що ви необмежені у прийнятті будь-якої іншої пропозиції з більш вигідними для вас умовами.</w:t>
      </w:r>
    </w:p>
    <w:p w:rsidR="00DE178E" w:rsidRDefault="00DE178E" w:rsidP="00DE178E">
      <w:pPr>
        <w:spacing w:line="276" w:lineRule="auto"/>
        <w:ind w:firstLine="709"/>
        <w:jc w:val="both"/>
        <w:rPr>
          <w:lang w:val="uk-UA"/>
        </w:rPr>
      </w:pPr>
      <w:r w:rsidRPr="00BC23E2">
        <w:rPr>
          <w:lang w:val="uk-UA"/>
        </w:rPr>
        <w:t xml:space="preserve">Якщо нас </w:t>
      </w:r>
      <w:r>
        <w:rPr>
          <w:lang w:val="uk-UA"/>
        </w:rPr>
        <w:t xml:space="preserve">буде </w:t>
      </w:r>
      <w:r w:rsidRPr="00BC23E2">
        <w:rPr>
          <w:lang w:val="uk-UA"/>
        </w:rPr>
        <w:t xml:space="preserve">визначено переможцем торгів, ми беремо на себе зобов’язання підписати договір із замовником </w:t>
      </w:r>
      <w:r w:rsidRPr="007C767B">
        <w:rPr>
          <w:lang w:val="uk-UA"/>
        </w:rPr>
        <w:t>на наступний день після оприлюднення повідомлення про намір укласти договір про закупівлю, але не пізніше ніж через 20 днів.</w:t>
      </w:r>
    </w:p>
    <w:p w:rsidR="00DE178E" w:rsidRPr="00BC23E2" w:rsidRDefault="00DE178E" w:rsidP="00DE178E">
      <w:pPr>
        <w:spacing w:line="276" w:lineRule="auto"/>
        <w:ind w:firstLine="709"/>
        <w:jc w:val="both"/>
        <w:rPr>
          <w:lang w:val="uk-UA"/>
        </w:rPr>
      </w:pPr>
      <w:r w:rsidRPr="00BC23E2">
        <w:rPr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>
        <w:rPr>
          <w:lang w:val="uk-UA"/>
        </w:rPr>
        <w:t xml:space="preserve">оголошенні </w:t>
      </w:r>
      <w:r w:rsidRPr="007C767B">
        <w:rPr>
          <w:lang w:val="uk-UA"/>
        </w:rPr>
        <w:t xml:space="preserve">про проведення спрощеної закупівлі через систему електронних </w:t>
      </w:r>
      <w:proofErr w:type="spellStart"/>
      <w:r w:rsidRPr="007C767B">
        <w:rPr>
          <w:lang w:val="uk-UA"/>
        </w:rPr>
        <w:t>закупівель</w:t>
      </w:r>
      <w:proofErr w:type="spellEnd"/>
      <w:r>
        <w:rPr>
          <w:lang w:val="uk-UA"/>
        </w:rPr>
        <w:t>.</w:t>
      </w:r>
      <w:r w:rsidRPr="00BC23E2">
        <w:rPr>
          <w:lang w:val="uk-UA"/>
        </w:rPr>
        <w:t xml:space="preserve"> </w:t>
      </w:r>
    </w:p>
    <w:p w:rsidR="00D01778" w:rsidRDefault="00DE178E" w:rsidP="003D37AE">
      <w:pPr>
        <w:spacing w:line="276" w:lineRule="auto"/>
        <w:ind w:firstLine="709"/>
        <w:jc w:val="both"/>
      </w:pPr>
      <w:r w:rsidRPr="00BC23E2">
        <w:rPr>
          <w:b/>
          <w:i/>
          <w:lang w:val="uk-UA"/>
        </w:rPr>
        <w:t>Посада, прізвище, ініціали, підпис уповноваженої особи Учасника, завірені печаткою</w:t>
      </w:r>
      <w:r>
        <w:rPr>
          <w:b/>
          <w:i/>
          <w:lang w:val="uk-UA"/>
        </w:rPr>
        <w:t xml:space="preserve"> </w:t>
      </w:r>
      <w:r w:rsidRPr="00BC23E2">
        <w:rPr>
          <w:b/>
          <w:i/>
          <w:lang w:val="uk-UA"/>
        </w:rPr>
        <w:t xml:space="preserve">(у разі наявності). </w:t>
      </w:r>
      <w:bookmarkStart w:id="0" w:name="_GoBack"/>
      <w:bookmarkEnd w:id="0"/>
    </w:p>
    <w:sectPr w:rsidR="00D01778" w:rsidSect="000539C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B"/>
    <w:rsid w:val="003D37AE"/>
    <w:rsid w:val="00CD4BFB"/>
    <w:rsid w:val="00D01778"/>
    <w:rsid w:val="00D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EE75"/>
  <w15:chartTrackingRefBased/>
  <w15:docId w15:val="{7CBAD748-0E47-4500-A207-7529850C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We"/>
    <w:basedOn w:val="a"/>
    <w:link w:val="a4"/>
    <w:uiPriority w:val="99"/>
    <w:qFormat/>
    <w:rsid w:val="00DE178E"/>
    <w:pPr>
      <w:suppressAutoHyphens/>
      <w:spacing w:before="280" w:after="280"/>
    </w:pPr>
    <w:rPr>
      <w:rFonts w:eastAsia="Calibri"/>
      <w:lang w:eastAsia="ar-SA"/>
    </w:rPr>
  </w:style>
  <w:style w:type="character" w:customStyle="1" w:styleId="a4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We Знак"/>
    <w:link w:val="a3"/>
    <w:uiPriority w:val="99"/>
    <w:qFormat/>
    <w:locked/>
    <w:rsid w:val="00DE178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qFormat/>
    <w:rsid w:val="00DE178E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2022-02-22T09:40:00Z</dcterms:created>
  <dcterms:modified xsi:type="dcterms:W3CDTF">2022-08-01T08:11:00Z</dcterms:modified>
</cp:coreProperties>
</file>