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DC" w:rsidRPr="002E775C" w:rsidRDefault="006063DC" w:rsidP="006063DC">
      <w:pPr>
        <w:ind w:left="4248"/>
        <w:rPr>
          <w:b/>
        </w:rPr>
      </w:pPr>
      <w:r>
        <w:rPr>
          <w:b/>
        </w:rPr>
        <w:t xml:space="preserve">            «</w:t>
      </w:r>
      <w:r w:rsidRPr="002E775C">
        <w:rPr>
          <w:b/>
        </w:rPr>
        <w:t>ЗАТВЕРДЖЕНО»</w:t>
      </w:r>
    </w:p>
    <w:p w:rsidR="006063DC" w:rsidRPr="002E775C" w:rsidRDefault="006063DC" w:rsidP="006063DC">
      <w:pPr>
        <w:ind w:left="4248"/>
        <w:rPr>
          <w:b/>
        </w:rPr>
      </w:pPr>
      <w:r>
        <w:rPr>
          <w:b/>
        </w:rPr>
        <w:t xml:space="preserve">             </w:t>
      </w:r>
      <w:r w:rsidRPr="002E775C">
        <w:rPr>
          <w:b/>
        </w:rPr>
        <w:t>Рішенням Уповноваженої особи №</w:t>
      </w:r>
      <w:r w:rsidR="00CE1BA0">
        <w:rPr>
          <w:b/>
        </w:rPr>
        <w:t xml:space="preserve"> 12</w:t>
      </w:r>
    </w:p>
    <w:p w:rsidR="006063DC" w:rsidRPr="002E775C" w:rsidRDefault="006063DC" w:rsidP="006063DC">
      <w:pPr>
        <w:ind w:left="4248"/>
        <w:rPr>
          <w:b/>
        </w:rPr>
      </w:pPr>
      <w:r>
        <w:rPr>
          <w:b/>
        </w:rPr>
        <w:t xml:space="preserve">             </w:t>
      </w:r>
      <w:r w:rsidRPr="00A94FC7">
        <w:rPr>
          <w:b/>
        </w:rPr>
        <w:t xml:space="preserve">від « </w:t>
      </w:r>
      <w:r w:rsidR="00CE1BA0">
        <w:rPr>
          <w:b/>
        </w:rPr>
        <w:t>_15</w:t>
      </w:r>
      <w:r w:rsidRPr="00A94FC7">
        <w:rPr>
          <w:b/>
        </w:rPr>
        <w:t>» _</w:t>
      </w:r>
      <w:r w:rsidR="00CE1BA0">
        <w:rPr>
          <w:b/>
        </w:rPr>
        <w:t>08_2022</w:t>
      </w:r>
      <w:r w:rsidRPr="00A94FC7">
        <w:rPr>
          <w:b/>
        </w:rPr>
        <w:t xml:space="preserve"> року</w:t>
      </w:r>
    </w:p>
    <w:p w:rsidR="006063DC" w:rsidRPr="002E775C" w:rsidRDefault="00CE1BA0" w:rsidP="006063DC">
      <w:pPr>
        <w:ind w:left="4248"/>
        <w:rPr>
          <w:b/>
        </w:rPr>
      </w:pPr>
      <w:r>
        <w:rPr>
          <w:b/>
        </w:rPr>
        <w:t xml:space="preserve">              _______________Юрій АНТЮХОВ</w:t>
      </w:r>
    </w:p>
    <w:p w:rsidR="006063DC" w:rsidRDefault="006063DC" w:rsidP="006063DC">
      <w:pPr>
        <w:spacing w:before="100" w:beforeAutospacing="1" w:after="100" w:afterAutospacing="1"/>
        <w:contextualSpacing/>
        <w:jc w:val="center"/>
        <w:rPr>
          <w:b/>
        </w:rPr>
      </w:pPr>
    </w:p>
    <w:p w:rsidR="006063DC" w:rsidRPr="00481E4E" w:rsidRDefault="006063DC" w:rsidP="006063DC">
      <w:pPr>
        <w:spacing w:before="100" w:beforeAutospacing="1" w:after="100" w:afterAutospacing="1"/>
        <w:contextualSpacing/>
        <w:jc w:val="center"/>
        <w:rPr>
          <w:b/>
        </w:rPr>
      </w:pPr>
      <w:r w:rsidRPr="00481E4E">
        <w:rPr>
          <w:b/>
        </w:rPr>
        <w:t>ОГОЛОШЕННЯ</w:t>
      </w:r>
    </w:p>
    <w:p w:rsidR="006063DC" w:rsidRDefault="006063DC" w:rsidP="006063DC">
      <w:pPr>
        <w:contextualSpacing/>
        <w:jc w:val="center"/>
        <w:rPr>
          <w:b/>
        </w:rPr>
      </w:pPr>
      <w:r w:rsidRPr="00481E4E">
        <w:rPr>
          <w:b/>
        </w:rPr>
        <w:t>п</w:t>
      </w:r>
      <w:r>
        <w:rPr>
          <w:b/>
        </w:rPr>
        <w:t>ро проведення спрощеної закупівлі</w:t>
      </w:r>
      <w:r w:rsidRPr="00481E4E">
        <w:rPr>
          <w:b/>
        </w:rPr>
        <w:t xml:space="preserve"> через  систему електронних </w:t>
      </w:r>
      <w:proofErr w:type="spellStart"/>
      <w:r w:rsidRPr="00481E4E">
        <w:rPr>
          <w:b/>
        </w:rPr>
        <w:t>закупівель</w:t>
      </w:r>
      <w:proofErr w:type="spellEnd"/>
    </w:p>
    <w:p w:rsidR="006063DC" w:rsidRDefault="006063DC" w:rsidP="006063DC">
      <w:pPr>
        <w:contextualSpacing/>
        <w:jc w:val="both"/>
        <w:rPr>
          <w:b/>
        </w:rPr>
      </w:pPr>
    </w:p>
    <w:p w:rsidR="006063DC" w:rsidRPr="00C15A25" w:rsidRDefault="006063DC" w:rsidP="006063DC">
      <w:pPr>
        <w:contextualSpacing/>
        <w:jc w:val="both"/>
        <w:rPr>
          <w:b/>
          <w:lang w:val="ru-RU"/>
        </w:rPr>
      </w:pPr>
      <w:r>
        <w:rPr>
          <w:b/>
        </w:rPr>
        <w:t>1.Замовник</w:t>
      </w:r>
      <w:r w:rsidRPr="00C15A25">
        <w:rPr>
          <w:b/>
          <w:lang w:val="ru-RU"/>
        </w:rPr>
        <w:t>:</w:t>
      </w:r>
    </w:p>
    <w:p w:rsidR="006063DC" w:rsidRDefault="006063DC" w:rsidP="006063DC">
      <w:pPr>
        <w:pStyle w:val="a5"/>
        <w:ind w:left="0"/>
        <w:jc w:val="both"/>
        <w:rPr>
          <w:rFonts w:ascii="Times New Roman" w:hAnsi="Times New Roman"/>
          <w:sz w:val="24"/>
          <w:szCs w:val="24"/>
        </w:rPr>
      </w:pPr>
      <w:r>
        <w:rPr>
          <w:rFonts w:ascii="Times New Roman" w:hAnsi="Times New Roman"/>
          <w:sz w:val="24"/>
          <w:szCs w:val="24"/>
        </w:rPr>
        <w:t>1.1.Найменування</w:t>
      </w:r>
      <w:r w:rsidRPr="00233BE9">
        <w:rPr>
          <w:rFonts w:ascii="Times New Roman" w:hAnsi="Times New Roman"/>
          <w:sz w:val="24"/>
          <w:szCs w:val="24"/>
        </w:rPr>
        <w:t>:</w:t>
      </w:r>
      <w:r w:rsidRPr="00912DD5">
        <w:rPr>
          <w:rFonts w:ascii="Times New Roman" w:hAnsi="Times New Roman"/>
          <w:sz w:val="24"/>
          <w:szCs w:val="24"/>
        </w:rPr>
        <w:t xml:space="preserve"> </w:t>
      </w:r>
      <w:proofErr w:type="spellStart"/>
      <w:r w:rsidRPr="00912DD5">
        <w:rPr>
          <w:rFonts w:ascii="Times New Roman" w:hAnsi="Times New Roman"/>
          <w:sz w:val="24"/>
          <w:szCs w:val="24"/>
        </w:rPr>
        <w:t>Комунальн</w:t>
      </w:r>
      <w:proofErr w:type="spellEnd"/>
      <w:r>
        <w:rPr>
          <w:rFonts w:ascii="Times New Roman" w:hAnsi="Times New Roman"/>
          <w:sz w:val="24"/>
          <w:szCs w:val="24"/>
          <w:lang w:val="ru-RU"/>
        </w:rPr>
        <w:t>е</w:t>
      </w:r>
      <w:r w:rsidRPr="00912DD5">
        <w:rPr>
          <w:rFonts w:ascii="Times New Roman" w:hAnsi="Times New Roman"/>
          <w:sz w:val="24"/>
          <w:szCs w:val="24"/>
        </w:rPr>
        <w:t xml:space="preserve"> </w:t>
      </w:r>
      <w:r>
        <w:rPr>
          <w:rFonts w:ascii="Times New Roman" w:hAnsi="Times New Roman"/>
          <w:sz w:val="24"/>
          <w:szCs w:val="24"/>
          <w:lang w:val="ru-RU"/>
        </w:rPr>
        <w:t>п</w:t>
      </w:r>
      <w:r>
        <w:rPr>
          <w:rFonts w:ascii="Times New Roman" w:hAnsi="Times New Roman"/>
          <w:sz w:val="24"/>
          <w:szCs w:val="24"/>
        </w:rPr>
        <w:t>і</w:t>
      </w:r>
      <w:proofErr w:type="spellStart"/>
      <w:r>
        <w:rPr>
          <w:rFonts w:ascii="Times New Roman" w:hAnsi="Times New Roman"/>
          <w:sz w:val="24"/>
          <w:szCs w:val="24"/>
          <w:lang w:val="ru-RU"/>
        </w:rPr>
        <w:t>дприємство</w:t>
      </w:r>
      <w:proofErr w:type="spellEnd"/>
      <w:r w:rsidR="00CE1BA0">
        <w:rPr>
          <w:rFonts w:ascii="Times New Roman" w:hAnsi="Times New Roman"/>
          <w:sz w:val="24"/>
          <w:szCs w:val="24"/>
        </w:rPr>
        <w:t xml:space="preserve"> «Ц</w:t>
      </w:r>
      <w:r w:rsidRPr="00912DD5">
        <w:rPr>
          <w:rFonts w:ascii="Times New Roman" w:hAnsi="Times New Roman"/>
          <w:sz w:val="24"/>
          <w:szCs w:val="24"/>
        </w:rPr>
        <w:t>ентр первинної медико-</w:t>
      </w:r>
      <w:r w:rsidR="00CE1BA0">
        <w:rPr>
          <w:rFonts w:ascii="Times New Roman" w:hAnsi="Times New Roman"/>
          <w:sz w:val="24"/>
          <w:szCs w:val="24"/>
        </w:rPr>
        <w:t xml:space="preserve">санітарної допомоги </w:t>
      </w:r>
      <w:proofErr w:type="spellStart"/>
      <w:r w:rsidR="00CE1BA0">
        <w:rPr>
          <w:rFonts w:ascii="Times New Roman" w:hAnsi="Times New Roman"/>
          <w:sz w:val="24"/>
          <w:szCs w:val="24"/>
        </w:rPr>
        <w:t>Самгородоцької</w:t>
      </w:r>
      <w:proofErr w:type="spellEnd"/>
      <w:r w:rsidRPr="00912DD5">
        <w:rPr>
          <w:rFonts w:ascii="Times New Roman" w:hAnsi="Times New Roman"/>
          <w:sz w:val="24"/>
          <w:szCs w:val="24"/>
        </w:rPr>
        <w:t xml:space="preserve"> районної </w:t>
      </w:r>
      <w:r>
        <w:rPr>
          <w:rFonts w:ascii="Times New Roman" w:hAnsi="Times New Roman"/>
          <w:sz w:val="24"/>
          <w:szCs w:val="24"/>
        </w:rPr>
        <w:t>ради»</w:t>
      </w:r>
    </w:p>
    <w:p w:rsidR="006063DC" w:rsidRPr="00912DD5" w:rsidRDefault="006063DC" w:rsidP="006063DC">
      <w:pPr>
        <w:pStyle w:val="a5"/>
        <w:ind w:left="0"/>
        <w:jc w:val="both"/>
        <w:rPr>
          <w:rFonts w:ascii="Times New Roman" w:hAnsi="Times New Roman"/>
          <w:sz w:val="24"/>
          <w:szCs w:val="24"/>
        </w:rPr>
      </w:pPr>
      <w:r>
        <w:rPr>
          <w:rFonts w:ascii="Times New Roman" w:hAnsi="Times New Roman"/>
          <w:sz w:val="24"/>
          <w:szCs w:val="24"/>
        </w:rPr>
        <w:t>1.2.</w:t>
      </w:r>
      <w:r w:rsidRPr="00233BE9">
        <w:rPr>
          <w:rFonts w:ascii="Times New Roman" w:hAnsi="Times New Roman"/>
          <w:sz w:val="24"/>
          <w:szCs w:val="24"/>
        </w:rPr>
        <w:t>Код  ЄДРПОУ: 35814781</w:t>
      </w:r>
      <w:r w:rsidRPr="00912DD5">
        <w:rPr>
          <w:rFonts w:ascii="Times New Roman" w:hAnsi="Times New Roman"/>
          <w:sz w:val="24"/>
          <w:szCs w:val="24"/>
        </w:rPr>
        <w:t>.</w:t>
      </w:r>
    </w:p>
    <w:p w:rsidR="006063DC" w:rsidRPr="0065537B" w:rsidRDefault="006063DC" w:rsidP="006063DC">
      <w:pPr>
        <w:pStyle w:val="a5"/>
        <w:spacing w:after="0"/>
        <w:ind w:left="0"/>
        <w:jc w:val="both"/>
        <w:rPr>
          <w:rFonts w:ascii="Times New Roman" w:hAnsi="Times New Roman"/>
          <w:sz w:val="24"/>
          <w:szCs w:val="24"/>
        </w:rPr>
      </w:pPr>
      <w:r>
        <w:rPr>
          <w:rFonts w:ascii="Times New Roman" w:hAnsi="Times New Roman"/>
          <w:sz w:val="24"/>
          <w:szCs w:val="24"/>
        </w:rPr>
        <w:t>1.3.Місцезнаходження: Україна, 22163</w:t>
      </w:r>
      <w:r w:rsidRPr="00233BE9">
        <w:rPr>
          <w:rFonts w:ascii="Times New Roman" w:hAnsi="Times New Roman"/>
          <w:sz w:val="24"/>
          <w:szCs w:val="24"/>
        </w:rPr>
        <w:t xml:space="preserve">, Вінницька область, Козятинський район, </w:t>
      </w:r>
      <w:r>
        <w:rPr>
          <w:rFonts w:ascii="Times New Roman" w:hAnsi="Times New Roman"/>
          <w:sz w:val="24"/>
          <w:szCs w:val="24"/>
        </w:rPr>
        <w:t xml:space="preserve">             </w:t>
      </w:r>
      <w:proofErr w:type="spellStart"/>
      <w:r>
        <w:rPr>
          <w:rFonts w:ascii="Times New Roman" w:hAnsi="Times New Roman"/>
          <w:sz w:val="24"/>
          <w:szCs w:val="24"/>
        </w:rPr>
        <w:t>с.Самгородок</w:t>
      </w:r>
      <w:proofErr w:type="spellEnd"/>
      <w:r>
        <w:rPr>
          <w:rFonts w:ascii="Times New Roman" w:hAnsi="Times New Roman"/>
          <w:sz w:val="24"/>
          <w:szCs w:val="24"/>
        </w:rPr>
        <w:t>, вул. Деснянська, 2</w:t>
      </w:r>
      <w:r w:rsidRPr="00912DD5">
        <w:rPr>
          <w:rFonts w:ascii="Times New Roman" w:hAnsi="Times New Roman"/>
          <w:sz w:val="24"/>
          <w:szCs w:val="24"/>
        </w:rPr>
        <w:t>.</w:t>
      </w:r>
    </w:p>
    <w:p w:rsidR="006063DC" w:rsidRDefault="006063DC" w:rsidP="006063DC">
      <w:pPr>
        <w:pStyle w:val="a5"/>
        <w:spacing w:after="0"/>
        <w:ind w:left="0"/>
        <w:jc w:val="both"/>
        <w:rPr>
          <w:rFonts w:ascii="Times New Roman" w:hAnsi="Times New Roman"/>
          <w:sz w:val="24"/>
          <w:szCs w:val="24"/>
        </w:rPr>
      </w:pPr>
      <w:r>
        <w:rPr>
          <w:rFonts w:ascii="Times New Roman" w:hAnsi="Times New Roman"/>
          <w:sz w:val="24"/>
          <w:szCs w:val="24"/>
        </w:rPr>
        <w:t>1.4.</w:t>
      </w:r>
      <w:r w:rsidRPr="00510D2D">
        <w:rPr>
          <w:rFonts w:ascii="Times New Roman" w:hAnsi="Times New Roman"/>
          <w:color w:val="000000"/>
          <w:sz w:val="24"/>
          <w:szCs w:val="24"/>
        </w:rPr>
        <w:t>Контактна особа замовника, уповноважена здійснювати зв’язок з учасниками:</w:t>
      </w:r>
      <w:r w:rsidRPr="00510D2D">
        <w:rPr>
          <w:rFonts w:ascii="Times New Roman" w:hAnsi="Times New Roman"/>
          <w:sz w:val="24"/>
          <w:szCs w:val="24"/>
        </w:rPr>
        <w:t xml:space="preserve"> Прізвище, ім’я, по батькові: </w:t>
      </w:r>
    </w:p>
    <w:p w:rsidR="006063DC" w:rsidRPr="006C753B" w:rsidRDefault="006063DC" w:rsidP="006063DC">
      <w:pPr>
        <w:pStyle w:val="a5"/>
        <w:spacing w:after="0"/>
        <w:ind w:left="0"/>
        <w:jc w:val="both"/>
        <w:rPr>
          <w:rFonts w:ascii="Times New Roman" w:hAnsi="Times New Roman"/>
          <w:sz w:val="24"/>
          <w:szCs w:val="24"/>
        </w:rPr>
      </w:pPr>
      <w:r>
        <w:rPr>
          <w:rFonts w:ascii="Times New Roman" w:hAnsi="Times New Roman"/>
          <w:sz w:val="24"/>
          <w:szCs w:val="24"/>
        </w:rPr>
        <w:t xml:space="preserve">-уповноважена особа з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r w:rsidR="00CE1BA0">
        <w:rPr>
          <w:rFonts w:ascii="Times New Roman" w:hAnsi="Times New Roman"/>
          <w:sz w:val="24"/>
          <w:szCs w:val="24"/>
        </w:rPr>
        <w:t>–</w:t>
      </w:r>
      <w:r>
        <w:rPr>
          <w:rFonts w:ascii="Times New Roman" w:hAnsi="Times New Roman"/>
          <w:sz w:val="24"/>
          <w:szCs w:val="24"/>
        </w:rPr>
        <w:t xml:space="preserve"> </w:t>
      </w:r>
      <w:proofErr w:type="spellStart"/>
      <w:r w:rsidR="00CE1BA0">
        <w:rPr>
          <w:rFonts w:ascii="Times New Roman" w:hAnsi="Times New Roman"/>
          <w:sz w:val="24"/>
          <w:szCs w:val="24"/>
        </w:rPr>
        <w:t>Антюхов</w:t>
      </w:r>
      <w:proofErr w:type="spellEnd"/>
      <w:r w:rsidR="00CE1BA0">
        <w:rPr>
          <w:rFonts w:ascii="Times New Roman" w:hAnsi="Times New Roman"/>
          <w:sz w:val="24"/>
          <w:szCs w:val="24"/>
        </w:rPr>
        <w:t xml:space="preserve"> Юрій Юрійович </w:t>
      </w:r>
      <w:proofErr w:type="spellStart"/>
      <w:r w:rsidR="00CE1BA0">
        <w:rPr>
          <w:rFonts w:ascii="Times New Roman" w:hAnsi="Times New Roman"/>
          <w:sz w:val="24"/>
          <w:szCs w:val="24"/>
        </w:rPr>
        <w:t>тел</w:t>
      </w:r>
      <w:proofErr w:type="spellEnd"/>
      <w:r w:rsidR="00CE1BA0">
        <w:rPr>
          <w:rFonts w:ascii="Times New Roman" w:hAnsi="Times New Roman"/>
          <w:sz w:val="24"/>
          <w:szCs w:val="24"/>
        </w:rPr>
        <w:t>.: (04342) 2-05-91, +38(098)-707-57-7</w:t>
      </w:r>
      <w:r w:rsidRPr="006C753B">
        <w:rPr>
          <w:rFonts w:ascii="Times New Roman" w:hAnsi="Times New Roman"/>
          <w:sz w:val="24"/>
          <w:szCs w:val="24"/>
        </w:rPr>
        <w:t>5, Е-</w:t>
      </w:r>
      <w:r w:rsidRPr="006C753B">
        <w:rPr>
          <w:rFonts w:ascii="Times New Roman" w:hAnsi="Times New Roman"/>
          <w:sz w:val="24"/>
          <w:szCs w:val="24"/>
          <w:lang w:val="en-US"/>
        </w:rPr>
        <w:t>mail</w:t>
      </w:r>
      <w:r w:rsidRPr="006C753B">
        <w:rPr>
          <w:rFonts w:ascii="Times New Roman" w:hAnsi="Times New Roman"/>
          <w:sz w:val="24"/>
          <w:szCs w:val="24"/>
        </w:rPr>
        <w:t xml:space="preserve">:  </w:t>
      </w:r>
      <w:hyperlink r:id="rId5" w:history="1">
        <w:r w:rsidRPr="006C753B">
          <w:rPr>
            <w:rFonts w:ascii="Times New Roman" w:hAnsi="Times New Roman"/>
            <w:sz w:val="24"/>
            <w:szCs w:val="24"/>
            <w:lang w:val="en-US"/>
          </w:rPr>
          <w:t>kazatin</w:t>
        </w:r>
        <w:r w:rsidRPr="006C753B">
          <w:rPr>
            <w:rFonts w:ascii="Times New Roman" w:hAnsi="Times New Roman"/>
            <w:sz w:val="24"/>
            <w:szCs w:val="24"/>
          </w:rPr>
          <w:t>_</w:t>
        </w:r>
        <w:r w:rsidRPr="006C753B">
          <w:rPr>
            <w:rFonts w:ascii="Times New Roman" w:hAnsi="Times New Roman"/>
            <w:sz w:val="24"/>
            <w:szCs w:val="24"/>
            <w:lang w:val="en-US"/>
          </w:rPr>
          <w:t>pmsd</w:t>
        </w:r>
        <w:r w:rsidRPr="006C753B">
          <w:rPr>
            <w:rFonts w:ascii="Times New Roman" w:hAnsi="Times New Roman"/>
            <w:sz w:val="24"/>
            <w:szCs w:val="24"/>
          </w:rPr>
          <w:t>@</w:t>
        </w:r>
        <w:r w:rsidRPr="006C753B">
          <w:rPr>
            <w:rFonts w:ascii="Times New Roman" w:hAnsi="Times New Roman"/>
            <w:sz w:val="24"/>
            <w:szCs w:val="24"/>
            <w:lang w:val="en-US"/>
          </w:rPr>
          <w:t>ukr</w:t>
        </w:r>
        <w:r w:rsidRPr="006C753B">
          <w:rPr>
            <w:rFonts w:ascii="Times New Roman" w:hAnsi="Times New Roman"/>
            <w:sz w:val="24"/>
            <w:szCs w:val="24"/>
          </w:rPr>
          <w:t>.</w:t>
        </w:r>
        <w:r w:rsidRPr="006C753B">
          <w:rPr>
            <w:rFonts w:ascii="Times New Roman" w:hAnsi="Times New Roman"/>
            <w:sz w:val="24"/>
            <w:szCs w:val="24"/>
            <w:lang w:val="en-US"/>
          </w:rPr>
          <w:t>net</w:t>
        </w:r>
      </w:hyperlink>
      <w:r w:rsidRPr="006C753B">
        <w:rPr>
          <w:rFonts w:ascii="Times New Roman" w:hAnsi="Times New Roman"/>
          <w:sz w:val="24"/>
          <w:szCs w:val="24"/>
        </w:rPr>
        <w:t xml:space="preserve">, </w:t>
      </w:r>
    </w:p>
    <w:p w:rsidR="006063DC" w:rsidRDefault="006063DC" w:rsidP="006063DC">
      <w:pPr>
        <w:pStyle w:val="a5"/>
        <w:spacing w:after="0"/>
        <w:ind w:left="0"/>
        <w:jc w:val="both"/>
        <w:rPr>
          <w:rFonts w:ascii="Times New Roman" w:hAnsi="Times New Roman"/>
          <w:sz w:val="24"/>
          <w:szCs w:val="24"/>
        </w:rPr>
      </w:pPr>
      <w:r>
        <w:rPr>
          <w:rFonts w:ascii="Times New Roman" w:hAnsi="Times New Roman"/>
          <w:sz w:val="24"/>
          <w:szCs w:val="24"/>
        </w:rPr>
        <w:t>-</w:t>
      </w:r>
      <w:r w:rsidRPr="00AE7D91">
        <w:rPr>
          <w:rFonts w:ascii="Times New Roman" w:hAnsi="Times New Roman"/>
          <w:sz w:val="24"/>
          <w:szCs w:val="24"/>
        </w:rPr>
        <w:t xml:space="preserve">з юридичних питань:  </w:t>
      </w:r>
      <w:proofErr w:type="spellStart"/>
      <w:r w:rsidRPr="00AE7D91">
        <w:rPr>
          <w:rFonts w:ascii="Times New Roman" w:hAnsi="Times New Roman"/>
          <w:sz w:val="24"/>
          <w:szCs w:val="24"/>
        </w:rPr>
        <w:t>Грушецький</w:t>
      </w:r>
      <w:proofErr w:type="spellEnd"/>
      <w:r w:rsidRPr="00AE7D91">
        <w:rPr>
          <w:rFonts w:ascii="Times New Roman" w:hAnsi="Times New Roman"/>
          <w:sz w:val="24"/>
          <w:szCs w:val="24"/>
        </w:rPr>
        <w:t xml:space="preserve"> Андрій Оле</w:t>
      </w:r>
      <w:r w:rsidR="00CE1BA0">
        <w:rPr>
          <w:rFonts w:ascii="Times New Roman" w:hAnsi="Times New Roman"/>
          <w:sz w:val="24"/>
          <w:szCs w:val="24"/>
        </w:rPr>
        <w:t xml:space="preserve">ксандрович,  </w:t>
      </w:r>
      <w:proofErr w:type="spellStart"/>
      <w:r w:rsidR="00CE1BA0">
        <w:rPr>
          <w:rFonts w:ascii="Times New Roman" w:hAnsi="Times New Roman"/>
          <w:sz w:val="24"/>
          <w:szCs w:val="24"/>
        </w:rPr>
        <w:t>тел</w:t>
      </w:r>
      <w:proofErr w:type="spellEnd"/>
      <w:r w:rsidR="00CE1BA0">
        <w:rPr>
          <w:rFonts w:ascii="Times New Roman" w:hAnsi="Times New Roman"/>
          <w:sz w:val="24"/>
          <w:szCs w:val="24"/>
        </w:rPr>
        <w:t>.: (04342) 2-05-91</w:t>
      </w:r>
      <w:r w:rsidRPr="00AE7D91">
        <w:rPr>
          <w:rFonts w:ascii="Times New Roman" w:hAnsi="Times New Roman"/>
          <w:sz w:val="24"/>
          <w:szCs w:val="24"/>
        </w:rPr>
        <w:t>.</w:t>
      </w:r>
    </w:p>
    <w:p w:rsidR="006063DC" w:rsidRDefault="006063DC" w:rsidP="006063DC">
      <w:pPr>
        <w:pStyle w:val="a5"/>
        <w:spacing w:after="0"/>
        <w:ind w:left="0"/>
        <w:jc w:val="both"/>
        <w:rPr>
          <w:rFonts w:ascii="Times New Roman" w:hAnsi="Times New Roman"/>
          <w:sz w:val="24"/>
          <w:szCs w:val="24"/>
        </w:rPr>
      </w:pPr>
      <w:r>
        <w:rPr>
          <w:rFonts w:ascii="Times New Roman" w:hAnsi="Times New Roman"/>
          <w:sz w:val="24"/>
          <w:szCs w:val="24"/>
        </w:rPr>
        <w:t xml:space="preserve">-з </w:t>
      </w:r>
      <w:r w:rsidRPr="00CC32C6">
        <w:rPr>
          <w:rFonts w:ascii="Times New Roman" w:hAnsi="Times New Roman"/>
          <w:sz w:val="24"/>
          <w:szCs w:val="24"/>
        </w:rPr>
        <w:t>питань предмета заку</w:t>
      </w:r>
      <w:r w:rsidR="00CE1BA0">
        <w:rPr>
          <w:rFonts w:ascii="Times New Roman" w:hAnsi="Times New Roman"/>
          <w:sz w:val="24"/>
          <w:szCs w:val="24"/>
        </w:rPr>
        <w:t>півлі:</w:t>
      </w:r>
      <w:r w:rsidR="00CE1BA0" w:rsidRPr="00CE1BA0">
        <w:t xml:space="preserve"> </w:t>
      </w:r>
      <w:proofErr w:type="spellStart"/>
      <w:r w:rsidR="00CE1BA0" w:rsidRPr="00CE1BA0">
        <w:rPr>
          <w:rFonts w:ascii="Times New Roman" w:hAnsi="Times New Roman"/>
          <w:sz w:val="24"/>
          <w:szCs w:val="24"/>
        </w:rPr>
        <w:t>Кривунець</w:t>
      </w:r>
      <w:proofErr w:type="spellEnd"/>
      <w:r w:rsidR="00CE1BA0" w:rsidRPr="00CE1BA0">
        <w:rPr>
          <w:rFonts w:ascii="Times New Roman" w:hAnsi="Times New Roman"/>
          <w:sz w:val="24"/>
          <w:szCs w:val="24"/>
        </w:rPr>
        <w:t xml:space="preserve"> Юлія </w:t>
      </w:r>
      <w:proofErr w:type="spellStart"/>
      <w:r w:rsidR="00CE1BA0" w:rsidRPr="00CE1BA0">
        <w:rPr>
          <w:rFonts w:ascii="Times New Roman" w:hAnsi="Times New Roman"/>
          <w:sz w:val="24"/>
          <w:szCs w:val="24"/>
        </w:rPr>
        <w:t>Вячеславівна</w:t>
      </w:r>
      <w:proofErr w:type="spellEnd"/>
      <w:r w:rsidR="00CE1BA0">
        <w:rPr>
          <w:rFonts w:ascii="Times New Roman" w:hAnsi="Times New Roman"/>
          <w:sz w:val="24"/>
          <w:szCs w:val="24"/>
        </w:rPr>
        <w:t xml:space="preserve"> </w:t>
      </w:r>
      <w:r w:rsidRPr="00CC32C6">
        <w:rPr>
          <w:rFonts w:ascii="Times New Roman" w:hAnsi="Times New Roman"/>
          <w:sz w:val="24"/>
          <w:szCs w:val="24"/>
        </w:rPr>
        <w:t xml:space="preserve">,  </w:t>
      </w:r>
      <w:proofErr w:type="spellStart"/>
      <w:r w:rsidRPr="00CC32C6">
        <w:rPr>
          <w:rFonts w:ascii="Times New Roman" w:hAnsi="Times New Roman"/>
          <w:sz w:val="24"/>
          <w:szCs w:val="24"/>
        </w:rPr>
        <w:t>тел</w:t>
      </w:r>
      <w:proofErr w:type="spellEnd"/>
      <w:r w:rsidRPr="00CC32C6">
        <w:rPr>
          <w:rFonts w:ascii="Times New Roman" w:hAnsi="Times New Roman"/>
          <w:sz w:val="24"/>
          <w:szCs w:val="24"/>
        </w:rPr>
        <w:t>.: (04342) 23296, факс: (04342)2</w:t>
      </w:r>
      <w:r w:rsidR="00CE1BA0">
        <w:rPr>
          <w:rFonts w:ascii="Times New Roman" w:hAnsi="Times New Roman"/>
          <w:sz w:val="24"/>
          <w:szCs w:val="24"/>
        </w:rPr>
        <w:t>-</w:t>
      </w:r>
      <w:r w:rsidRPr="00CC32C6">
        <w:rPr>
          <w:rFonts w:ascii="Times New Roman" w:hAnsi="Times New Roman"/>
          <w:sz w:val="24"/>
          <w:szCs w:val="24"/>
        </w:rPr>
        <w:t>05</w:t>
      </w:r>
      <w:r w:rsidR="00CE1BA0">
        <w:rPr>
          <w:rFonts w:ascii="Times New Roman" w:hAnsi="Times New Roman"/>
          <w:sz w:val="24"/>
          <w:szCs w:val="24"/>
        </w:rPr>
        <w:t>-</w:t>
      </w:r>
      <w:r w:rsidRPr="00CC32C6">
        <w:rPr>
          <w:rFonts w:ascii="Times New Roman" w:hAnsi="Times New Roman"/>
          <w:sz w:val="24"/>
          <w:szCs w:val="24"/>
        </w:rPr>
        <w:t xml:space="preserve">91. </w:t>
      </w:r>
    </w:p>
    <w:p w:rsidR="006063DC" w:rsidRDefault="006063DC" w:rsidP="006063DC">
      <w:pPr>
        <w:pStyle w:val="rvps2"/>
        <w:spacing w:before="0" w:beforeAutospacing="0" w:after="0" w:afterAutospacing="0"/>
        <w:jc w:val="both"/>
        <w:rPr>
          <w:b/>
          <w:lang w:val="uk-UA"/>
        </w:rPr>
      </w:pPr>
      <w:r>
        <w:rPr>
          <w:lang w:val="uk-UA"/>
        </w:rPr>
        <w:t>1.5.</w:t>
      </w:r>
      <w:proofErr w:type="spellStart"/>
      <w:r>
        <w:t>Категорія</w:t>
      </w:r>
      <w:proofErr w:type="spellEnd"/>
      <w:r>
        <w:t xml:space="preserve"> </w:t>
      </w:r>
      <w:proofErr w:type="spellStart"/>
      <w:r>
        <w:t>замовника</w:t>
      </w:r>
      <w:proofErr w:type="spellEnd"/>
      <w:r>
        <w:t xml:space="preserve">: </w:t>
      </w:r>
      <w:r w:rsidRPr="00362762">
        <w:rPr>
          <w:b/>
          <w:lang w:val="uk-UA"/>
        </w:rPr>
        <w:t>підприємства, установи, організації, зазначені у пункті 3 частини першої статті 2 Закону</w:t>
      </w:r>
      <w:r w:rsidR="00D65609">
        <w:rPr>
          <w:b/>
          <w:lang w:val="uk-UA"/>
        </w:rPr>
        <w:t xml:space="preserve"> України «Про публічні закупівлі»</w:t>
      </w:r>
      <w:r>
        <w:rPr>
          <w:b/>
          <w:lang w:val="uk-UA"/>
        </w:rPr>
        <w:t>.</w:t>
      </w:r>
    </w:p>
    <w:p w:rsidR="006063DC" w:rsidRPr="00766250" w:rsidRDefault="006063DC" w:rsidP="006063DC">
      <w:pPr>
        <w:pStyle w:val="rvps2"/>
        <w:spacing w:before="0" w:beforeAutospacing="0" w:after="0" w:afterAutospacing="0"/>
        <w:jc w:val="both"/>
        <w:rPr>
          <w:rFonts w:eastAsia="Calibri"/>
          <w:b/>
        </w:rPr>
      </w:pPr>
      <w:r w:rsidRPr="009E18BA">
        <w:rPr>
          <w:b/>
        </w:rPr>
        <w:t xml:space="preserve">2.Інформація про предмет </w:t>
      </w:r>
      <w:proofErr w:type="spellStart"/>
      <w:r w:rsidRPr="009E18BA">
        <w:rPr>
          <w:b/>
        </w:rPr>
        <w:t>закупівлі</w:t>
      </w:r>
      <w:proofErr w:type="spellEnd"/>
      <w:r w:rsidRPr="005C4CCE">
        <w:rPr>
          <w:b/>
        </w:rPr>
        <w:t>:</w:t>
      </w:r>
    </w:p>
    <w:p w:rsidR="006063DC" w:rsidRDefault="006063DC" w:rsidP="006063DC">
      <w:pPr>
        <w:jc w:val="both"/>
      </w:pPr>
      <w:r w:rsidRPr="00C15A25">
        <w:t>2.1.</w:t>
      </w:r>
      <w:r>
        <w:t>Вид предмета закупівлі: товар</w:t>
      </w:r>
    </w:p>
    <w:p w:rsidR="00D65609" w:rsidRDefault="006063DC" w:rsidP="00D65609">
      <w:pPr>
        <w:pStyle w:val="2"/>
        <w:shd w:val="clear" w:color="auto" w:fill="FDFEFD"/>
        <w:spacing w:before="0" w:line="360" w:lineRule="atLeast"/>
        <w:textAlignment w:val="baseline"/>
        <w:rPr>
          <w:rFonts w:ascii="Times New Roman" w:hAnsi="Times New Roman" w:cs="Times New Roman"/>
          <w:b/>
          <w:bCs/>
          <w:color w:val="000000" w:themeColor="text1"/>
          <w:sz w:val="24"/>
          <w:szCs w:val="24"/>
        </w:rPr>
      </w:pPr>
      <w:r w:rsidRPr="00D65609">
        <w:rPr>
          <w:rFonts w:ascii="Times New Roman" w:hAnsi="Times New Roman" w:cs="Times New Roman"/>
          <w:color w:val="000000" w:themeColor="text1"/>
          <w:sz w:val="24"/>
          <w:szCs w:val="24"/>
        </w:rPr>
        <w:t>2.2. Назва предмета закупівлі</w:t>
      </w:r>
      <w:r w:rsidR="00D65609" w:rsidRPr="00D65609">
        <w:rPr>
          <w:rFonts w:ascii="Times New Roman" w:hAnsi="Times New Roman" w:cs="Times New Roman"/>
          <w:color w:val="000000" w:themeColor="text1"/>
          <w:sz w:val="24"/>
          <w:szCs w:val="24"/>
        </w:rPr>
        <w:t xml:space="preserve"> за кодом </w:t>
      </w:r>
      <w:proofErr w:type="spellStart"/>
      <w:r w:rsidR="00D65609" w:rsidRPr="00D65609">
        <w:rPr>
          <w:rFonts w:ascii="Times New Roman" w:hAnsi="Times New Roman" w:cs="Times New Roman"/>
          <w:color w:val="000000" w:themeColor="text1"/>
          <w:sz w:val="24"/>
          <w:szCs w:val="24"/>
        </w:rPr>
        <w:t>Єдинного</w:t>
      </w:r>
      <w:proofErr w:type="spellEnd"/>
      <w:r w:rsidR="00D65609" w:rsidRPr="00D65609">
        <w:rPr>
          <w:rFonts w:ascii="Times New Roman" w:hAnsi="Times New Roman" w:cs="Times New Roman"/>
          <w:color w:val="000000" w:themeColor="text1"/>
          <w:sz w:val="24"/>
          <w:szCs w:val="24"/>
        </w:rPr>
        <w:t xml:space="preserve"> закупівельного словника ДК021-2015(CPV)</w:t>
      </w:r>
      <w:r w:rsidRPr="00D65609">
        <w:rPr>
          <w:rFonts w:ascii="Times New Roman" w:hAnsi="Times New Roman" w:cs="Times New Roman"/>
          <w:color w:val="000000" w:themeColor="text1"/>
          <w:sz w:val="24"/>
          <w:szCs w:val="24"/>
        </w:rPr>
        <w:t>:</w:t>
      </w:r>
      <w:r w:rsidR="00D65609" w:rsidRPr="00D65609">
        <w:rPr>
          <w:rFonts w:ascii="Times New Roman" w:hAnsi="Times New Roman" w:cs="Times New Roman"/>
          <w:color w:val="000000" w:themeColor="text1"/>
          <w:sz w:val="24"/>
          <w:szCs w:val="24"/>
        </w:rPr>
        <w:t xml:space="preserve"> </w:t>
      </w:r>
      <w:r w:rsidR="002505CC" w:rsidRPr="002505CC">
        <w:rPr>
          <w:rFonts w:ascii="Times New Roman" w:hAnsi="Times New Roman" w:cs="Times New Roman"/>
          <w:color w:val="000000" w:themeColor="text1"/>
          <w:sz w:val="24"/>
          <w:szCs w:val="24"/>
        </w:rPr>
        <w:t xml:space="preserve">Код ДК 020:2015: </w:t>
      </w:r>
      <w:r w:rsidR="004840F1">
        <w:rPr>
          <w:rFonts w:ascii="Times New Roman" w:hAnsi="Times New Roman" w:cs="Times New Roman"/>
          <w:b/>
          <w:color w:val="000000" w:themeColor="text1"/>
          <w:sz w:val="24"/>
          <w:szCs w:val="24"/>
        </w:rPr>
        <w:t>33190000-8 Медичне  обладнання та вироби медичного призначення різні</w:t>
      </w:r>
      <w:r w:rsidR="002505CC" w:rsidRPr="002505CC">
        <w:rPr>
          <w:rFonts w:ascii="Times New Roman" w:hAnsi="Times New Roman" w:cs="Times New Roman"/>
          <w:color w:val="000000" w:themeColor="text1"/>
          <w:sz w:val="24"/>
          <w:szCs w:val="24"/>
        </w:rPr>
        <w:t xml:space="preserve"> (Класифікація за НК 024:2019 "Класифікатор медичних виробів": 31075 - </w:t>
      </w:r>
      <w:proofErr w:type="spellStart"/>
      <w:r w:rsidR="002505CC" w:rsidRPr="002505CC">
        <w:rPr>
          <w:rFonts w:ascii="Times New Roman" w:hAnsi="Times New Roman" w:cs="Times New Roman"/>
          <w:color w:val="000000" w:themeColor="text1"/>
          <w:sz w:val="24"/>
          <w:szCs w:val="24"/>
        </w:rPr>
        <w:t>Калоприймач</w:t>
      </w:r>
      <w:proofErr w:type="spellEnd"/>
      <w:r w:rsidR="002505CC" w:rsidRPr="002505CC">
        <w:rPr>
          <w:rFonts w:ascii="Times New Roman" w:hAnsi="Times New Roman" w:cs="Times New Roman"/>
          <w:color w:val="000000" w:themeColor="text1"/>
          <w:sz w:val="24"/>
          <w:szCs w:val="24"/>
        </w:rPr>
        <w:t xml:space="preserve"> для кишкової стоми відкритого типу, однокомпо</w:t>
      </w:r>
      <w:r w:rsidR="004840F1">
        <w:rPr>
          <w:rFonts w:ascii="Times New Roman" w:hAnsi="Times New Roman" w:cs="Times New Roman"/>
          <w:color w:val="000000" w:themeColor="text1"/>
          <w:sz w:val="24"/>
          <w:szCs w:val="24"/>
        </w:rPr>
        <w:t>нентний,</w:t>
      </w:r>
    </w:p>
    <w:p w:rsidR="0043149D" w:rsidRPr="0043149D" w:rsidRDefault="0043149D" w:rsidP="0043149D">
      <w:r w:rsidRPr="007348CC">
        <w:rPr>
          <w:b/>
        </w:rPr>
        <w:t>3. Технічні (якісні) вимоги до товару</w:t>
      </w:r>
      <w:r>
        <w:t>: викладено в додатку №1 до оголошення.</w:t>
      </w:r>
    </w:p>
    <w:p w:rsidR="006063DC" w:rsidRDefault="001152A8" w:rsidP="001152A8">
      <w:pPr>
        <w:pStyle w:val="a3"/>
        <w:tabs>
          <w:tab w:val="left" w:pos="-180"/>
          <w:tab w:val="left" w:pos="540"/>
        </w:tabs>
        <w:spacing w:before="0" w:after="0"/>
        <w:contextualSpacing/>
        <w:jc w:val="both"/>
        <w:rPr>
          <w:rFonts w:ascii="Times New Roman" w:hAnsi="Times New Roman"/>
          <w:b/>
          <w:u w:val="single"/>
        </w:rPr>
      </w:pPr>
      <w:r w:rsidRPr="001152A8">
        <w:rPr>
          <w:rFonts w:ascii="Times New Roman" w:hAnsi="Times New Roman"/>
          <w:b/>
        </w:rPr>
        <w:t>4.</w:t>
      </w:r>
      <w:r w:rsidR="006063DC" w:rsidRPr="007141A3">
        <w:t xml:space="preserve"> </w:t>
      </w:r>
      <w:r w:rsidR="007348CC" w:rsidRPr="007348CC">
        <w:rPr>
          <w:rFonts w:ascii="Times New Roman" w:hAnsi="Times New Roman"/>
          <w:b/>
        </w:rPr>
        <w:t>Кількість товарів</w:t>
      </w:r>
      <w:r w:rsidR="007348CC" w:rsidRPr="00CC32C6">
        <w:rPr>
          <w:rFonts w:ascii="Times New Roman" w:hAnsi="Times New Roman"/>
        </w:rPr>
        <w:t xml:space="preserve">: </w:t>
      </w:r>
      <w:r w:rsidR="007348CC">
        <w:rPr>
          <w:rFonts w:ascii="Times New Roman" w:hAnsi="Times New Roman"/>
          <w:b/>
          <w:u w:val="single"/>
        </w:rPr>
        <w:t xml:space="preserve"> </w:t>
      </w:r>
      <w:r w:rsidR="004840F1">
        <w:rPr>
          <w:rFonts w:ascii="Times New Roman" w:hAnsi="Times New Roman"/>
          <w:b/>
          <w:u w:val="single"/>
        </w:rPr>
        <w:t>24</w:t>
      </w:r>
      <w:r>
        <w:rPr>
          <w:rFonts w:ascii="Times New Roman" w:hAnsi="Times New Roman"/>
          <w:b/>
          <w:u w:val="single"/>
        </w:rPr>
        <w:t xml:space="preserve"> </w:t>
      </w:r>
      <w:r w:rsidR="00A04185">
        <w:rPr>
          <w:rFonts w:ascii="Times New Roman" w:hAnsi="Times New Roman"/>
          <w:b/>
          <w:u w:val="single"/>
        </w:rPr>
        <w:t>упаковки</w:t>
      </w:r>
    </w:p>
    <w:p w:rsidR="002505CC" w:rsidRPr="00D32BD9" w:rsidRDefault="002505CC" w:rsidP="002505CC">
      <w:pPr>
        <w:jc w:val="both"/>
        <w:rPr>
          <w:b/>
        </w:rPr>
      </w:pPr>
    </w:p>
    <w:tbl>
      <w:tblPr>
        <w:tblW w:w="474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5427"/>
        <w:gridCol w:w="1469"/>
        <w:gridCol w:w="1471"/>
      </w:tblGrid>
      <w:tr w:rsidR="002505CC" w:rsidRPr="00CC32C6" w:rsidTr="00CE1BA0">
        <w:tc>
          <w:tcPr>
            <w:tcW w:w="284" w:type="pct"/>
            <w:shd w:val="clear" w:color="auto" w:fill="auto"/>
            <w:vAlign w:val="center"/>
          </w:tcPr>
          <w:p w:rsidR="002505CC" w:rsidRPr="00CC32C6" w:rsidRDefault="002505CC" w:rsidP="008634CE">
            <w:pPr>
              <w:jc w:val="center"/>
              <w:rPr>
                <w:b/>
                <w:bCs/>
                <w:sz w:val="20"/>
                <w:szCs w:val="20"/>
              </w:rPr>
            </w:pPr>
            <w:r w:rsidRPr="00CC32C6">
              <w:rPr>
                <w:bCs/>
                <w:sz w:val="20"/>
                <w:szCs w:val="20"/>
              </w:rPr>
              <w:t>№</w:t>
            </w:r>
            <w:r w:rsidRPr="00CC32C6">
              <w:rPr>
                <w:b/>
                <w:bCs/>
                <w:sz w:val="20"/>
                <w:szCs w:val="20"/>
              </w:rPr>
              <w:t xml:space="preserve"> п/п</w:t>
            </w:r>
          </w:p>
        </w:tc>
        <w:tc>
          <w:tcPr>
            <w:tcW w:w="3059" w:type="pct"/>
            <w:shd w:val="clear" w:color="auto" w:fill="auto"/>
            <w:vAlign w:val="center"/>
          </w:tcPr>
          <w:p w:rsidR="002505CC" w:rsidRPr="00D32BD9" w:rsidRDefault="002505CC" w:rsidP="008634CE">
            <w:pPr>
              <w:jc w:val="center"/>
              <w:rPr>
                <w:b/>
                <w:bCs/>
              </w:rPr>
            </w:pPr>
            <w:r w:rsidRPr="00D32BD9">
              <w:rPr>
                <w:bCs/>
              </w:rPr>
              <w:t>Торгівельна назва, форма випуску, дозування, фасування</w:t>
            </w:r>
          </w:p>
        </w:tc>
        <w:tc>
          <w:tcPr>
            <w:tcW w:w="828" w:type="pct"/>
            <w:shd w:val="clear" w:color="auto" w:fill="auto"/>
            <w:vAlign w:val="center"/>
          </w:tcPr>
          <w:p w:rsidR="002505CC" w:rsidRPr="00D32BD9" w:rsidRDefault="002505CC" w:rsidP="008634CE">
            <w:pPr>
              <w:jc w:val="center"/>
              <w:rPr>
                <w:b/>
                <w:bCs/>
              </w:rPr>
            </w:pPr>
            <w:r w:rsidRPr="00D32BD9">
              <w:rPr>
                <w:bCs/>
              </w:rPr>
              <w:t>Одиниця виміру</w:t>
            </w:r>
          </w:p>
        </w:tc>
        <w:tc>
          <w:tcPr>
            <w:tcW w:w="829" w:type="pct"/>
            <w:shd w:val="clear" w:color="auto" w:fill="auto"/>
            <w:vAlign w:val="center"/>
          </w:tcPr>
          <w:p w:rsidR="002505CC" w:rsidRPr="00D32BD9" w:rsidRDefault="002505CC" w:rsidP="008634CE">
            <w:pPr>
              <w:jc w:val="center"/>
              <w:rPr>
                <w:b/>
                <w:bCs/>
              </w:rPr>
            </w:pPr>
            <w:r w:rsidRPr="00D32BD9">
              <w:rPr>
                <w:bCs/>
              </w:rPr>
              <w:t xml:space="preserve">Кількість </w:t>
            </w:r>
          </w:p>
        </w:tc>
      </w:tr>
      <w:tr w:rsidR="002505CC" w:rsidRPr="00CC32C6" w:rsidTr="00CE1BA0">
        <w:tc>
          <w:tcPr>
            <w:tcW w:w="284" w:type="pct"/>
            <w:shd w:val="clear" w:color="auto" w:fill="auto"/>
          </w:tcPr>
          <w:p w:rsidR="002505CC" w:rsidRPr="00D33627" w:rsidRDefault="00CE1BA0" w:rsidP="008634CE">
            <w:pPr>
              <w:jc w:val="center"/>
              <w:rPr>
                <w:bCs/>
                <w:sz w:val="20"/>
                <w:szCs w:val="20"/>
                <w:lang w:val="ru-RU"/>
              </w:rPr>
            </w:pPr>
            <w:r>
              <w:rPr>
                <w:bCs/>
                <w:sz w:val="20"/>
                <w:szCs w:val="20"/>
                <w:lang w:val="ru-RU"/>
              </w:rPr>
              <w:t>1</w:t>
            </w:r>
          </w:p>
        </w:tc>
        <w:tc>
          <w:tcPr>
            <w:tcW w:w="3059" w:type="pct"/>
            <w:shd w:val="clear" w:color="auto" w:fill="auto"/>
            <w:vAlign w:val="center"/>
          </w:tcPr>
          <w:p w:rsidR="002505CC" w:rsidRPr="00D32BD9" w:rsidRDefault="002505CC" w:rsidP="00CE1BA0">
            <w:proofErr w:type="spellStart"/>
            <w:r w:rsidRPr="00D32BD9">
              <w:t>Калоприймач</w:t>
            </w:r>
            <w:proofErr w:type="spellEnd"/>
            <w:r w:rsidRPr="00D32BD9">
              <w:t>,</w:t>
            </w:r>
            <w:r w:rsidR="00CE1BA0">
              <w:t xml:space="preserve"> </w:t>
            </w:r>
            <w:proofErr w:type="spellStart"/>
            <w:r w:rsidR="00CE1BA0" w:rsidRPr="00CE1BA0">
              <w:t>стомічний</w:t>
            </w:r>
            <w:proofErr w:type="spellEnd"/>
            <w:r w:rsidR="00CE1BA0">
              <w:t xml:space="preserve"> однокомпонентний № 30 відкритий непрозорий</w:t>
            </w:r>
            <w:r w:rsidR="00CE1BA0" w:rsidRPr="00CE1BA0">
              <w:t>,</w:t>
            </w:r>
            <w:r w:rsidR="00CE1BA0">
              <w:t xml:space="preserve"> розмір для вирізання</w:t>
            </w:r>
            <w:r w:rsidRPr="00D32BD9">
              <w:t xml:space="preserve"> 12-75 мм,  №</w:t>
            </w:r>
            <w:r>
              <w:t xml:space="preserve">17500,Coloplast </w:t>
            </w:r>
          </w:p>
        </w:tc>
        <w:tc>
          <w:tcPr>
            <w:tcW w:w="828" w:type="pct"/>
            <w:shd w:val="clear" w:color="auto" w:fill="auto"/>
            <w:vAlign w:val="center"/>
          </w:tcPr>
          <w:p w:rsidR="002505CC" w:rsidRPr="00D32BD9" w:rsidRDefault="00A04185" w:rsidP="008634CE">
            <w:pPr>
              <w:jc w:val="center"/>
            </w:pPr>
            <w:r>
              <w:t>упаков</w:t>
            </w:r>
            <w:r w:rsidR="004840F1">
              <w:t>ки</w:t>
            </w:r>
          </w:p>
        </w:tc>
        <w:tc>
          <w:tcPr>
            <w:tcW w:w="829" w:type="pct"/>
            <w:shd w:val="clear" w:color="auto" w:fill="auto"/>
            <w:vAlign w:val="center"/>
          </w:tcPr>
          <w:p w:rsidR="002505CC" w:rsidRPr="00D32BD9" w:rsidRDefault="004840F1" w:rsidP="008634CE">
            <w:pPr>
              <w:jc w:val="center"/>
              <w:rPr>
                <w:lang w:val="ru-RU"/>
              </w:rPr>
            </w:pPr>
            <w:r>
              <w:rPr>
                <w:lang w:val="ru-RU"/>
              </w:rPr>
              <w:t>24</w:t>
            </w:r>
          </w:p>
        </w:tc>
      </w:tr>
      <w:tr w:rsidR="002505CC" w:rsidRPr="00AA26EB" w:rsidTr="00CE1BA0">
        <w:tc>
          <w:tcPr>
            <w:tcW w:w="284" w:type="pct"/>
            <w:shd w:val="clear" w:color="auto" w:fill="auto"/>
          </w:tcPr>
          <w:p w:rsidR="002505CC" w:rsidRPr="00AA26EB" w:rsidRDefault="002505CC" w:rsidP="008634CE">
            <w:pPr>
              <w:jc w:val="center"/>
              <w:rPr>
                <w:b/>
                <w:bCs/>
                <w:sz w:val="20"/>
                <w:szCs w:val="20"/>
              </w:rPr>
            </w:pPr>
          </w:p>
        </w:tc>
        <w:tc>
          <w:tcPr>
            <w:tcW w:w="3059" w:type="pct"/>
            <w:shd w:val="clear" w:color="auto" w:fill="auto"/>
            <w:vAlign w:val="center"/>
          </w:tcPr>
          <w:p w:rsidR="002505CC" w:rsidRPr="00D32BD9" w:rsidRDefault="002505CC" w:rsidP="008634CE">
            <w:pPr>
              <w:rPr>
                <w:b/>
              </w:rPr>
            </w:pPr>
            <w:r w:rsidRPr="00D32BD9">
              <w:rPr>
                <w:b/>
              </w:rPr>
              <w:t>РАЗОМ</w:t>
            </w:r>
          </w:p>
        </w:tc>
        <w:tc>
          <w:tcPr>
            <w:tcW w:w="1657" w:type="pct"/>
            <w:gridSpan w:val="2"/>
            <w:shd w:val="clear" w:color="auto" w:fill="auto"/>
            <w:vAlign w:val="center"/>
          </w:tcPr>
          <w:p w:rsidR="002505CC" w:rsidRPr="00D32BD9" w:rsidRDefault="002505CC" w:rsidP="008634CE">
            <w:pPr>
              <w:rPr>
                <w:b/>
                <w:lang w:val="ru-RU"/>
              </w:rPr>
            </w:pPr>
            <w:r w:rsidRPr="00D32BD9">
              <w:rPr>
                <w:b/>
                <w:lang w:val="ru-RU"/>
              </w:rPr>
              <w:t xml:space="preserve">             </w:t>
            </w:r>
            <w:r w:rsidR="00CE1BA0">
              <w:rPr>
                <w:b/>
                <w:lang w:val="ru-RU"/>
              </w:rPr>
              <w:t xml:space="preserve">               </w:t>
            </w:r>
            <w:r w:rsidR="004840F1">
              <w:rPr>
                <w:b/>
                <w:lang w:val="ru-RU"/>
              </w:rPr>
              <w:t>24</w:t>
            </w:r>
            <w:r w:rsidR="00CE1BA0">
              <w:rPr>
                <w:b/>
                <w:lang w:val="ru-RU"/>
              </w:rPr>
              <w:t xml:space="preserve">              </w:t>
            </w:r>
          </w:p>
        </w:tc>
      </w:tr>
    </w:tbl>
    <w:p w:rsidR="001B0A82" w:rsidRDefault="001B0A82" w:rsidP="006063DC">
      <w:pPr>
        <w:jc w:val="both"/>
      </w:pPr>
    </w:p>
    <w:p w:rsidR="00113497" w:rsidRPr="000B712A" w:rsidRDefault="00C35B7C" w:rsidP="00113497">
      <w:pPr>
        <w:pStyle w:val="a6"/>
        <w:rPr>
          <w:rFonts w:ascii="Times New Roman" w:eastAsia="Times New Roman" w:hAnsi="Times New Roman"/>
          <w:sz w:val="24"/>
          <w:szCs w:val="24"/>
          <w:lang w:val="uk-UA" w:eastAsia="ru-RU"/>
        </w:rPr>
      </w:pPr>
      <w:r w:rsidRPr="00C35B7C">
        <w:rPr>
          <w:rFonts w:ascii="Times New Roman" w:hAnsi="Times New Roman"/>
        </w:rPr>
        <w:t>4</w:t>
      </w:r>
      <w:r w:rsidR="006063DC" w:rsidRPr="00C35B7C">
        <w:rPr>
          <w:rFonts w:ascii="Times New Roman" w:hAnsi="Times New Roman"/>
        </w:rPr>
        <w:t>.</w:t>
      </w:r>
      <w:r w:rsidRPr="00C35B7C">
        <w:rPr>
          <w:rFonts w:ascii="Times New Roman" w:hAnsi="Times New Roman"/>
        </w:rPr>
        <w:t>1.</w:t>
      </w:r>
      <w:r w:rsidR="006063DC" w:rsidRPr="00C35B7C">
        <w:rPr>
          <w:rFonts w:ascii="Times New Roman" w:hAnsi="Times New Roman"/>
        </w:rPr>
        <w:t>Поставка товару:</w:t>
      </w:r>
      <w:r w:rsidR="006063DC">
        <w:rPr>
          <w:rFonts w:ascii="Times New Roman" w:hAnsi="Times New Roman"/>
        </w:rPr>
        <w:t xml:space="preserve"> поставка Товару </w:t>
      </w:r>
      <w:proofErr w:type="spellStart"/>
      <w:r w:rsidR="006063DC">
        <w:rPr>
          <w:rFonts w:ascii="Times New Roman" w:hAnsi="Times New Roman"/>
        </w:rPr>
        <w:t>здійснюється</w:t>
      </w:r>
      <w:proofErr w:type="spellEnd"/>
      <w:r w:rsidR="006063DC">
        <w:rPr>
          <w:rFonts w:ascii="Times New Roman" w:hAnsi="Times New Roman"/>
        </w:rPr>
        <w:t xml:space="preserve"> </w:t>
      </w:r>
      <w:proofErr w:type="spellStart"/>
      <w:r w:rsidR="006063DC">
        <w:rPr>
          <w:rFonts w:ascii="Times New Roman" w:hAnsi="Times New Roman"/>
        </w:rPr>
        <w:t>протягом</w:t>
      </w:r>
      <w:proofErr w:type="spellEnd"/>
      <w:r w:rsidR="006063DC">
        <w:rPr>
          <w:rFonts w:ascii="Times New Roman" w:hAnsi="Times New Roman"/>
        </w:rPr>
        <w:t xml:space="preserve"> строку </w:t>
      </w:r>
      <w:proofErr w:type="spellStart"/>
      <w:r w:rsidR="006063DC">
        <w:rPr>
          <w:rFonts w:ascii="Times New Roman" w:hAnsi="Times New Roman"/>
        </w:rPr>
        <w:t>дії</w:t>
      </w:r>
      <w:proofErr w:type="spellEnd"/>
      <w:r w:rsidR="006063DC">
        <w:rPr>
          <w:rFonts w:ascii="Times New Roman" w:hAnsi="Times New Roman"/>
        </w:rPr>
        <w:t xml:space="preserve"> Договору до </w:t>
      </w:r>
      <w:proofErr w:type="spellStart"/>
      <w:r w:rsidR="006063DC">
        <w:rPr>
          <w:rFonts w:ascii="Times New Roman" w:hAnsi="Times New Roman"/>
        </w:rPr>
        <w:t>закінчення</w:t>
      </w:r>
      <w:proofErr w:type="spellEnd"/>
      <w:r w:rsidR="006063DC">
        <w:rPr>
          <w:rFonts w:ascii="Times New Roman" w:hAnsi="Times New Roman"/>
        </w:rPr>
        <w:t xml:space="preserve"> </w:t>
      </w:r>
      <w:proofErr w:type="spellStart"/>
      <w:r w:rsidR="006063DC">
        <w:rPr>
          <w:rFonts w:ascii="Times New Roman" w:hAnsi="Times New Roman"/>
        </w:rPr>
        <w:t>терміну</w:t>
      </w:r>
      <w:proofErr w:type="spellEnd"/>
      <w:r w:rsidR="006063DC">
        <w:rPr>
          <w:rFonts w:ascii="Times New Roman" w:hAnsi="Times New Roman"/>
        </w:rPr>
        <w:t xml:space="preserve"> </w:t>
      </w:r>
      <w:proofErr w:type="spellStart"/>
      <w:r w:rsidR="006063DC">
        <w:rPr>
          <w:rFonts w:ascii="Times New Roman" w:hAnsi="Times New Roman"/>
        </w:rPr>
        <w:t>дії</w:t>
      </w:r>
      <w:proofErr w:type="spellEnd"/>
      <w:r w:rsidR="006063DC">
        <w:rPr>
          <w:rFonts w:ascii="Times New Roman" w:hAnsi="Times New Roman"/>
        </w:rPr>
        <w:t xml:space="preserve"> </w:t>
      </w:r>
      <w:proofErr w:type="spellStart"/>
      <w:r w:rsidR="006063DC">
        <w:rPr>
          <w:rFonts w:ascii="Times New Roman" w:hAnsi="Times New Roman"/>
        </w:rPr>
        <w:t>довірчого</w:t>
      </w:r>
      <w:proofErr w:type="spellEnd"/>
      <w:r w:rsidR="006063DC">
        <w:rPr>
          <w:rFonts w:ascii="Times New Roman" w:hAnsi="Times New Roman"/>
        </w:rPr>
        <w:t xml:space="preserve"> документу</w:t>
      </w:r>
      <w:r>
        <w:rPr>
          <w:rFonts w:ascii="Times New Roman" w:hAnsi="Times New Roman"/>
        </w:rPr>
        <w:t>.</w:t>
      </w:r>
      <w:r w:rsidR="00113497" w:rsidRPr="00113497">
        <w:rPr>
          <w:rFonts w:ascii="Times New Roman" w:hAnsi="Times New Roman"/>
          <w:sz w:val="24"/>
          <w:szCs w:val="24"/>
          <w:lang w:val="uk-UA"/>
        </w:rPr>
        <w:t xml:space="preserve"> </w:t>
      </w:r>
      <w:r w:rsidR="00113497" w:rsidRPr="000B712A">
        <w:rPr>
          <w:rFonts w:ascii="Times New Roman" w:hAnsi="Times New Roman"/>
          <w:sz w:val="24"/>
          <w:szCs w:val="24"/>
          <w:lang w:val="uk-UA"/>
        </w:rPr>
        <w:t xml:space="preserve">При поставці надається накладна, в якій обов’язково мають  бути зазначена назва, кількість, назва виробника, строк придатності (не менше </w:t>
      </w:r>
      <w:r w:rsidR="00EB080D">
        <w:rPr>
          <w:rFonts w:ascii="Times New Roman" w:eastAsia="Times New Roman" w:hAnsi="Times New Roman"/>
          <w:bCs/>
          <w:sz w:val="24"/>
          <w:szCs w:val="24"/>
          <w:lang w:val="uk-UA"/>
        </w:rPr>
        <w:t>7</w:t>
      </w:r>
      <w:r w:rsidR="00113497">
        <w:rPr>
          <w:rFonts w:ascii="Times New Roman" w:eastAsia="Times New Roman" w:hAnsi="Times New Roman"/>
          <w:bCs/>
          <w:sz w:val="24"/>
          <w:szCs w:val="24"/>
          <w:lang w:val="uk-UA"/>
        </w:rPr>
        <w:t>0</w:t>
      </w:r>
      <w:r w:rsidR="00113497" w:rsidRPr="000B712A">
        <w:rPr>
          <w:rFonts w:ascii="Times New Roman" w:eastAsia="Times New Roman" w:hAnsi="Times New Roman"/>
          <w:bCs/>
          <w:sz w:val="24"/>
          <w:szCs w:val="24"/>
          <w:lang w:val="uk-UA"/>
        </w:rPr>
        <w:t xml:space="preserve"> % з дати виготовлення Товар</w:t>
      </w:r>
      <w:r w:rsidR="00113497">
        <w:rPr>
          <w:rFonts w:ascii="Times New Roman" w:eastAsia="Times New Roman" w:hAnsi="Times New Roman"/>
          <w:bCs/>
          <w:sz w:val="24"/>
          <w:szCs w:val="24"/>
          <w:lang w:val="uk-UA"/>
        </w:rPr>
        <w:t>у на момент поставки Замовником</w:t>
      </w:r>
      <w:r w:rsidR="00113497" w:rsidRPr="000B712A">
        <w:rPr>
          <w:rFonts w:ascii="Times New Roman" w:hAnsi="Times New Roman"/>
          <w:sz w:val="24"/>
          <w:szCs w:val="24"/>
          <w:lang w:val="uk-UA"/>
        </w:rPr>
        <w:t>), ціна.</w:t>
      </w:r>
    </w:p>
    <w:p w:rsidR="006063DC" w:rsidRDefault="006063DC" w:rsidP="006063DC">
      <w:pPr>
        <w:pStyle w:val="a3"/>
        <w:tabs>
          <w:tab w:val="left" w:pos="-180"/>
          <w:tab w:val="left" w:pos="540"/>
        </w:tabs>
        <w:spacing w:before="0" w:after="0"/>
        <w:contextualSpacing/>
        <w:jc w:val="both"/>
        <w:rPr>
          <w:rFonts w:ascii="Times New Roman" w:hAnsi="Times New Roman"/>
        </w:rPr>
      </w:pPr>
    </w:p>
    <w:p w:rsidR="006063DC" w:rsidRDefault="00C35B7C" w:rsidP="006063DC">
      <w:pPr>
        <w:pStyle w:val="a3"/>
        <w:tabs>
          <w:tab w:val="left" w:pos="-180"/>
          <w:tab w:val="left" w:pos="540"/>
        </w:tabs>
        <w:spacing w:before="0" w:after="0"/>
        <w:contextualSpacing/>
        <w:jc w:val="both"/>
        <w:rPr>
          <w:rFonts w:ascii="Times New Roman" w:hAnsi="Times New Roman"/>
        </w:rPr>
      </w:pPr>
      <w:r>
        <w:rPr>
          <w:rFonts w:ascii="Times New Roman" w:hAnsi="Times New Roman"/>
        </w:rPr>
        <w:t>4.2</w:t>
      </w:r>
      <w:r w:rsidR="006063DC">
        <w:rPr>
          <w:rFonts w:ascii="Times New Roman" w:hAnsi="Times New Roman"/>
        </w:rPr>
        <w:t>.Місце поставки (передачі) Товару : вул.</w:t>
      </w:r>
      <w:r w:rsidR="004840F1">
        <w:rPr>
          <w:rFonts w:ascii="Times New Roman" w:hAnsi="Times New Roman"/>
        </w:rPr>
        <w:t xml:space="preserve"> Пилипа Орлика буд.8/26</w:t>
      </w:r>
      <w:r w:rsidR="006063DC" w:rsidRPr="00332E58">
        <w:rPr>
          <w:rFonts w:ascii="Times New Roman" w:hAnsi="Times New Roman"/>
        </w:rPr>
        <w:t>, м. Козятин,</w:t>
      </w:r>
      <w:r w:rsidR="004840F1">
        <w:rPr>
          <w:rFonts w:ascii="Times New Roman" w:hAnsi="Times New Roman"/>
        </w:rPr>
        <w:t xml:space="preserve"> Хмільницький р-н,</w:t>
      </w:r>
      <w:r w:rsidR="006063DC" w:rsidRPr="00332E58">
        <w:rPr>
          <w:rFonts w:ascii="Times New Roman" w:hAnsi="Times New Roman"/>
        </w:rPr>
        <w:t xml:space="preserve"> Вінницька область, 22100.</w:t>
      </w:r>
    </w:p>
    <w:p w:rsidR="006063DC" w:rsidRDefault="00C35B7C" w:rsidP="006063DC">
      <w:pPr>
        <w:pStyle w:val="a3"/>
        <w:tabs>
          <w:tab w:val="left" w:pos="-180"/>
          <w:tab w:val="left" w:pos="540"/>
        </w:tabs>
        <w:spacing w:before="0" w:after="0"/>
        <w:contextualSpacing/>
        <w:jc w:val="both"/>
        <w:rPr>
          <w:rFonts w:ascii="Times New Roman" w:hAnsi="Times New Roman"/>
          <w:b/>
        </w:rPr>
      </w:pPr>
      <w:r>
        <w:rPr>
          <w:rFonts w:ascii="Times New Roman" w:hAnsi="Times New Roman"/>
          <w:b/>
        </w:rPr>
        <w:lastRenderedPageBreak/>
        <w:t>5</w:t>
      </w:r>
      <w:r w:rsidR="006063DC" w:rsidRPr="001B10DD">
        <w:rPr>
          <w:rFonts w:ascii="Times New Roman" w:hAnsi="Times New Roman"/>
          <w:b/>
        </w:rPr>
        <w:t>.Кінцева дата строку поставки товару</w:t>
      </w:r>
      <w:r w:rsidR="006063DC">
        <w:rPr>
          <w:rFonts w:ascii="Times New Roman" w:hAnsi="Times New Roman"/>
        </w:rPr>
        <w:t xml:space="preserve">: </w:t>
      </w:r>
      <w:r w:rsidR="004840F1">
        <w:rPr>
          <w:rFonts w:ascii="Times New Roman" w:hAnsi="Times New Roman"/>
          <w:b/>
        </w:rPr>
        <w:t>31 грудня 2022</w:t>
      </w:r>
      <w:r w:rsidR="006063DC" w:rsidRPr="008E31D5">
        <w:rPr>
          <w:rFonts w:ascii="Times New Roman" w:hAnsi="Times New Roman"/>
          <w:b/>
        </w:rPr>
        <w:t xml:space="preserve"> року.</w:t>
      </w:r>
    </w:p>
    <w:p w:rsidR="00C35B7C" w:rsidRDefault="00C35B7C" w:rsidP="00C35B7C">
      <w:pPr>
        <w:pStyle w:val="a3"/>
        <w:tabs>
          <w:tab w:val="left" w:pos="-180"/>
          <w:tab w:val="left" w:pos="540"/>
        </w:tabs>
        <w:spacing w:before="0" w:after="0"/>
        <w:contextualSpacing/>
        <w:jc w:val="both"/>
        <w:rPr>
          <w:rFonts w:ascii="Times New Roman" w:hAnsi="Times New Roman"/>
          <w:b/>
        </w:rPr>
      </w:pPr>
      <w:r>
        <w:rPr>
          <w:rFonts w:ascii="Times New Roman" w:hAnsi="Times New Roman"/>
          <w:b/>
        </w:rPr>
        <w:t>6</w:t>
      </w:r>
      <w:r w:rsidRPr="00D61C8A">
        <w:rPr>
          <w:rFonts w:ascii="Times New Roman" w:hAnsi="Times New Roman"/>
          <w:b/>
        </w:rPr>
        <w:t>.Умови оплати:</w:t>
      </w:r>
    </w:p>
    <w:p w:rsidR="00C35B7C" w:rsidRPr="00F436E4" w:rsidRDefault="00C35B7C" w:rsidP="00C35B7C">
      <w:pPr>
        <w:pStyle w:val="a3"/>
        <w:tabs>
          <w:tab w:val="left" w:pos="-180"/>
          <w:tab w:val="left" w:pos="540"/>
        </w:tabs>
        <w:spacing w:before="0" w:after="0"/>
        <w:contextualSpacing/>
        <w:jc w:val="both"/>
        <w:rPr>
          <w:rFonts w:ascii="Times New Roman" w:hAnsi="Times New Roman"/>
          <w:b/>
        </w:rPr>
      </w:pPr>
      <w:r>
        <w:rPr>
          <w:rFonts w:ascii="Times New Roman" w:hAnsi="Times New Roman"/>
          <w:b/>
        </w:rPr>
        <w:t xml:space="preserve">6.1. </w:t>
      </w:r>
      <w:r w:rsidRPr="00AE7D91">
        <w:rPr>
          <w:rFonts w:ascii="Times New Roman" w:hAnsi="Times New Roman"/>
        </w:rPr>
        <w:t>Розрахунки проводяться шляхом перерахування Замовником коштів на реєстраційний рахунок Постачальника протягом 10 (десяти) банківських днів після отримання товару на підставі видаткових накладних при наявному фінансуванні.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місцевого бюджету або медичної субвенції.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C35B7C" w:rsidRDefault="00C35B7C" w:rsidP="00C35B7C">
      <w:pPr>
        <w:pStyle w:val="a3"/>
        <w:tabs>
          <w:tab w:val="left" w:pos="-180"/>
          <w:tab w:val="left" w:pos="540"/>
        </w:tabs>
        <w:spacing w:before="0" w:after="0"/>
        <w:contextualSpacing/>
        <w:jc w:val="both"/>
        <w:rPr>
          <w:rFonts w:ascii="Times New Roman" w:hAnsi="Times New Roman"/>
        </w:rPr>
      </w:pPr>
      <w:r>
        <w:rPr>
          <w:rFonts w:ascii="Times New Roman" w:hAnsi="Times New Roman"/>
          <w:b/>
        </w:rPr>
        <w:t>6</w:t>
      </w:r>
      <w:r w:rsidRPr="00F436E4">
        <w:rPr>
          <w:rFonts w:ascii="Times New Roman" w:hAnsi="Times New Roman"/>
          <w:b/>
        </w:rPr>
        <w:t>.2.</w:t>
      </w:r>
      <w:r>
        <w:rPr>
          <w:rFonts w:ascii="Times New Roman" w:hAnsi="Times New Roman"/>
        </w:rPr>
        <w:t xml:space="preserve"> </w:t>
      </w:r>
      <w:r w:rsidRPr="00EA0D44">
        <w:rPr>
          <w:rFonts w:ascii="Times New Roman" w:hAnsi="Times New Roman"/>
        </w:rPr>
        <w:t>До ціни товару обов’язково включаються усі додаткові витрати, які пов’язані з доставкою товару на адресу  Замовника</w:t>
      </w:r>
      <w:r>
        <w:rPr>
          <w:rFonts w:ascii="Times New Roman" w:hAnsi="Times New Roman"/>
        </w:rPr>
        <w:t>.</w:t>
      </w:r>
    </w:p>
    <w:p w:rsidR="006063DC" w:rsidRDefault="00C35B7C" w:rsidP="006063DC">
      <w:pPr>
        <w:pStyle w:val="a3"/>
        <w:tabs>
          <w:tab w:val="left" w:pos="-180"/>
          <w:tab w:val="left" w:pos="540"/>
        </w:tabs>
        <w:spacing w:before="0" w:after="0"/>
        <w:contextualSpacing/>
        <w:jc w:val="both"/>
        <w:rPr>
          <w:rFonts w:ascii="Times New Roman" w:hAnsi="Times New Roman"/>
          <w:b/>
        </w:rPr>
      </w:pPr>
      <w:r>
        <w:rPr>
          <w:rFonts w:ascii="Times New Roman" w:hAnsi="Times New Roman"/>
          <w:b/>
        </w:rPr>
        <w:t>7</w:t>
      </w:r>
      <w:r w:rsidR="006063DC">
        <w:rPr>
          <w:rFonts w:ascii="Times New Roman" w:hAnsi="Times New Roman"/>
          <w:b/>
        </w:rPr>
        <w:t>.Очікувана вартість закупівлі:</w:t>
      </w:r>
    </w:p>
    <w:p w:rsidR="006063DC" w:rsidRDefault="00C35B7C" w:rsidP="006063DC">
      <w:pPr>
        <w:pStyle w:val="a3"/>
        <w:tabs>
          <w:tab w:val="left" w:pos="-180"/>
          <w:tab w:val="left" w:pos="540"/>
        </w:tabs>
        <w:spacing w:before="0" w:after="0"/>
        <w:contextualSpacing/>
        <w:jc w:val="both"/>
        <w:rPr>
          <w:rFonts w:ascii="Times New Roman" w:hAnsi="Times New Roman"/>
        </w:rPr>
      </w:pPr>
      <w:r>
        <w:rPr>
          <w:rFonts w:ascii="Times New Roman" w:hAnsi="Times New Roman"/>
        </w:rPr>
        <w:t>7</w:t>
      </w:r>
      <w:r w:rsidR="006063DC" w:rsidRPr="008E31D5">
        <w:rPr>
          <w:rFonts w:ascii="Times New Roman" w:hAnsi="Times New Roman"/>
        </w:rPr>
        <w:t>.1.</w:t>
      </w:r>
      <w:r w:rsidR="006063DC" w:rsidRPr="00332E58">
        <w:rPr>
          <w:rFonts w:ascii="Times New Roman" w:hAnsi="Times New Roman"/>
        </w:rPr>
        <w:t xml:space="preserve">Розмір бюджетного призначення за кошторисом або очікувана вартість </w:t>
      </w:r>
      <w:r w:rsidR="006063DC">
        <w:rPr>
          <w:rFonts w:ascii="Times New Roman" w:hAnsi="Times New Roman"/>
        </w:rPr>
        <w:t>предмета закупівлі</w:t>
      </w:r>
      <w:r w:rsidR="006063DC" w:rsidRPr="00332E58">
        <w:rPr>
          <w:rFonts w:ascii="Times New Roman" w:hAnsi="Times New Roman"/>
        </w:rPr>
        <w:t>:</w:t>
      </w:r>
      <w:r w:rsidR="006063DC">
        <w:rPr>
          <w:rFonts w:ascii="Times New Roman" w:hAnsi="Times New Roman"/>
        </w:rPr>
        <w:t xml:space="preserve"> </w:t>
      </w:r>
      <w:r w:rsidR="004840F1">
        <w:rPr>
          <w:rFonts w:ascii="Times New Roman" w:hAnsi="Times New Roman"/>
          <w:b/>
          <w:u w:val="single"/>
        </w:rPr>
        <w:t>56880</w:t>
      </w:r>
      <w:r w:rsidR="006063DC" w:rsidRPr="00505CDB">
        <w:rPr>
          <w:rFonts w:ascii="Times New Roman" w:hAnsi="Times New Roman"/>
          <w:b/>
          <w:u w:val="single"/>
        </w:rPr>
        <w:t>,00</w:t>
      </w:r>
      <w:r w:rsidR="006063DC" w:rsidRPr="00AC76F3">
        <w:rPr>
          <w:rFonts w:ascii="Times New Roman" w:hAnsi="Times New Roman"/>
          <w:u w:val="single"/>
        </w:rPr>
        <w:t xml:space="preserve"> грн.</w:t>
      </w:r>
      <w:r w:rsidR="006063DC" w:rsidRPr="00AC76F3">
        <w:rPr>
          <w:rFonts w:ascii="Times New Roman" w:hAnsi="Times New Roman"/>
        </w:rPr>
        <w:t xml:space="preserve"> (</w:t>
      </w:r>
      <w:r w:rsidR="004840F1">
        <w:rPr>
          <w:rFonts w:ascii="Times New Roman" w:hAnsi="Times New Roman"/>
        </w:rPr>
        <w:t xml:space="preserve">п’ятдесят шість </w:t>
      </w:r>
      <w:r w:rsidR="002505CC">
        <w:rPr>
          <w:rFonts w:ascii="Times New Roman" w:hAnsi="Times New Roman"/>
        </w:rPr>
        <w:t xml:space="preserve"> тисяч </w:t>
      </w:r>
      <w:r w:rsidR="004840F1">
        <w:rPr>
          <w:rFonts w:ascii="Times New Roman" w:hAnsi="Times New Roman"/>
        </w:rPr>
        <w:t>ві</w:t>
      </w:r>
      <w:r w:rsidR="002505CC">
        <w:rPr>
          <w:rFonts w:ascii="Times New Roman" w:hAnsi="Times New Roman"/>
        </w:rPr>
        <w:t>сімсот</w:t>
      </w:r>
      <w:r w:rsidR="004840F1">
        <w:rPr>
          <w:rFonts w:ascii="Times New Roman" w:hAnsi="Times New Roman"/>
        </w:rPr>
        <w:t xml:space="preserve"> вісімдесят</w:t>
      </w:r>
      <w:r w:rsidR="002505CC">
        <w:rPr>
          <w:rFonts w:ascii="Times New Roman" w:hAnsi="Times New Roman"/>
        </w:rPr>
        <w:t xml:space="preserve"> </w:t>
      </w:r>
      <w:r w:rsidR="006063DC">
        <w:rPr>
          <w:rFonts w:ascii="Times New Roman" w:hAnsi="Times New Roman"/>
        </w:rPr>
        <w:t>грн. 00 коп.)</w:t>
      </w:r>
      <w:r w:rsidR="001B0A82">
        <w:rPr>
          <w:rFonts w:ascii="Times New Roman" w:hAnsi="Times New Roman"/>
        </w:rPr>
        <w:t xml:space="preserve"> в т ч. ПДВ.</w:t>
      </w:r>
    </w:p>
    <w:p w:rsidR="006063DC" w:rsidRDefault="00C35B7C" w:rsidP="006063DC">
      <w:pPr>
        <w:pStyle w:val="a3"/>
        <w:tabs>
          <w:tab w:val="left" w:pos="-180"/>
          <w:tab w:val="left" w:pos="540"/>
        </w:tabs>
        <w:spacing w:before="0" w:after="0"/>
        <w:contextualSpacing/>
        <w:jc w:val="both"/>
        <w:rPr>
          <w:rFonts w:ascii="Times New Roman" w:hAnsi="Times New Roman"/>
        </w:rPr>
      </w:pPr>
      <w:r w:rsidRPr="00C35B7C">
        <w:rPr>
          <w:rFonts w:ascii="Times New Roman" w:hAnsi="Times New Roman"/>
        </w:rPr>
        <w:t>7.2</w:t>
      </w:r>
      <w:r w:rsidR="006063DC" w:rsidRPr="00C35B7C">
        <w:rPr>
          <w:rFonts w:ascii="Times New Roman" w:hAnsi="Times New Roman"/>
        </w:rPr>
        <w:t>. Валюта закупівлі</w:t>
      </w:r>
      <w:r w:rsidR="006063DC">
        <w:rPr>
          <w:rFonts w:ascii="Times New Roman" w:hAnsi="Times New Roman"/>
        </w:rPr>
        <w:t>: гривні.</w:t>
      </w:r>
    </w:p>
    <w:p w:rsidR="00C35B7C" w:rsidRPr="00645A01" w:rsidRDefault="00C35B7C" w:rsidP="00C35B7C">
      <w:pPr>
        <w:pStyle w:val="a3"/>
        <w:tabs>
          <w:tab w:val="left" w:pos="-180"/>
          <w:tab w:val="left" w:pos="540"/>
        </w:tabs>
        <w:spacing w:before="0" w:after="0"/>
        <w:contextualSpacing/>
        <w:jc w:val="both"/>
        <w:rPr>
          <w:rFonts w:ascii="Times New Roman" w:hAnsi="Times New Roman"/>
          <w:b/>
        </w:rPr>
      </w:pPr>
      <w:r>
        <w:rPr>
          <w:rFonts w:ascii="Times New Roman" w:hAnsi="Times New Roman"/>
          <w:b/>
        </w:rPr>
        <w:t>8</w:t>
      </w:r>
      <w:r w:rsidRPr="001B10DD">
        <w:rPr>
          <w:rFonts w:ascii="Times New Roman" w:hAnsi="Times New Roman"/>
          <w:b/>
        </w:rPr>
        <w:t>.Період уточнення інформації про закупівлю</w:t>
      </w:r>
      <w:r>
        <w:rPr>
          <w:rFonts w:ascii="Times New Roman" w:hAnsi="Times New Roman"/>
        </w:rPr>
        <w:t xml:space="preserve">: </w:t>
      </w:r>
      <w:r w:rsidR="004840F1">
        <w:rPr>
          <w:rFonts w:ascii="Times New Roman" w:hAnsi="Times New Roman"/>
          <w:b/>
        </w:rPr>
        <w:t>19.08.2022</w:t>
      </w:r>
      <w:r w:rsidRPr="005A06F1">
        <w:rPr>
          <w:rFonts w:ascii="Times New Roman" w:hAnsi="Times New Roman"/>
          <w:b/>
        </w:rPr>
        <w:t>р</w:t>
      </w:r>
      <w:r>
        <w:rPr>
          <w:rFonts w:ascii="Times New Roman" w:hAnsi="Times New Roman"/>
        </w:rPr>
        <w:t xml:space="preserve">. </w:t>
      </w:r>
    </w:p>
    <w:p w:rsidR="006E2285" w:rsidRDefault="006E2285" w:rsidP="006E2285">
      <w:pPr>
        <w:pStyle w:val="a3"/>
        <w:tabs>
          <w:tab w:val="left" w:pos="-180"/>
          <w:tab w:val="left" w:pos="540"/>
        </w:tabs>
        <w:spacing w:before="0" w:after="0"/>
        <w:contextualSpacing/>
        <w:jc w:val="both"/>
        <w:rPr>
          <w:rFonts w:ascii="Times New Roman" w:hAnsi="Times New Roman"/>
          <w:b/>
        </w:rPr>
      </w:pPr>
      <w:r>
        <w:rPr>
          <w:rFonts w:ascii="Times New Roman" w:hAnsi="Times New Roman"/>
          <w:b/>
        </w:rPr>
        <w:t>9</w:t>
      </w:r>
      <w:r w:rsidRPr="001B10DD">
        <w:rPr>
          <w:rFonts w:ascii="Times New Roman" w:hAnsi="Times New Roman"/>
          <w:b/>
        </w:rPr>
        <w:t>.Кінцевий строк подання пропозицій:</w:t>
      </w:r>
      <w:r w:rsidR="004840F1">
        <w:rPr>
          <w:rFonts w:ascii="Times New Roman" w:hAnsi="Times New Roman"/>
          <w:b/>
        </w:rPr>
        <w:t xml:space="preserve">  24.08.2022</w:t>
      </w:r>
      <w:r>
        <w:rPr>
          <w:rFonts w:ascii="Times New Roman" w:hAnsi="Times New Roman"/>
          <w:b/>
        </w:rPr>
        <w:t xml:space="preserve">р. </w:t>
      </w:r>
    </w:p>
    <w:p w:rsidR="006E2285" w:rsidRDefault="006E2285" w:rsidP="006E2285">
      <w:pPr>
        <w:pStyle w:val="a3"/>
        <w:tabs>
          <w:tab w:val="left" w:pos="-180"/>
          <w:tab w:val="left" w:pos="540"/>
        </w:tabs>
        <w:spacing w:before="0" w:after="0"/>
        <w:contextualSpacing/>
        <w:jc w:val="both"/>
        <w:rPr>
          <w:rFonts w:ascii="Times New Roman" w:hAnsi="Times New Roman"/>
        </w:rPr>
      </w:pPr>
      <w:r>
        <w:rPr>
          <w:rFonts w:ascii="Times New Roman" w:hAnsi="Times New Roman"/>
          <w:b/>
        </w:rPr>
        <w:t>10. Перелік критеріїв та методика оцінки пропозицій із зазначенням питомої ваги критеріїв:</w:t>
      </w:r>
      <w:r w:rsidRPr="006E2285">
        <w:rPr>
          <w:rFonts w:ascii="Times New Roman" w:hAnsi="Times New Roman"/>
          <w:color w:val="000000" w:themeColor="text1"/>
        </w:rPr>
        <w:t xml:space="preserve"> </w:t>
      </w:r>
      <w:r w:rsidRPr="00CC46C1">
        <w:rPr>
          <w:rFonts w:ascii="Times New Roman" w:hAnsi="Times New Roman"/>
          <w:color w:val="000000" w:themeColor="text1"/>
        </w:rPr>
        <w:t xml:space="preserve">Єдиним критерієм оцінки згідно </w:t>
      </w:r>
      <w:r>
        <w:rPr>
          <w:rFonts w:ascii="Times New Roman" w:hAnsi="Times New Roman"/>
          <w:color w:val="000000" w:themeColor="text1"/>
        </w:rPr>
        <w:t>даної закупівлі</w:t>
      </w:r>
      <w:r w:rsidRPr="00CC46C1">
        <w:rPr>
          <w:rFonts w:ascii="Times New Roman" w:hAnsi="Times New Roman"/>
          <w:color w:val="000000" w:themeColor="text1"/>
        </w:rPr>
        <w:t xml:space="preserve"> є ціна (питома вага критерію – 100%</w:t>
      </w:r>
      <w:r w:rsidRPr="00481E4E">
        <w:rPr>
          <w:rFonts w:ascii="Times New Roman" w:hAnsi="Times New Roman"/>
        </w:rPr>
        <w:t xml:space="preserve">. </w:t>
      </w:r>
    </w:p>
    <w:p w:rsidR="002C3C2A" w:rsidRDefault="002C3C2A" w:rsidP="002C3C2A">
      <w:pPr>
        <w:pStyle w:val="a3"/>
        <w:tabs>
          <w:tab w:val="left" w:pos="-180"/>
          <w:tab w:val="left" w:pos="540"/>
        </w:tabs>
        <w:spacing w:before="0" w:after="0"/>
        <w:contextualSpacing/>
        <w:jc w:val="both"/>
        <w:rPr>
          <w:rFonts w:ascii="Times New Roman" w:hAnsi="Times New Roman"/>
          <w:b/>
        </w:rPr>
      </w:pPr>
      <w:r>
        <w:rPr>
          <w:rFonts w:ascii="Times New Roman" w:hAnsi="Times New Roman"/>
          <w:b/>
        </w:rPr>
        <w:t>11</w:t>
      </w:r>
      <w:r w:rsidRPr="007B3698">
        <w:rPr>
          <w:rFonts w:ascii="Times New Roman" w:hAnsi="Times New Roman"/>
          <w:b/>
        </w:rPr>
        <w:t xml:space="preserve">. Розмір та умови надання забезпечення пропозиції учасників: </w:t>
      </w:r>
      <w:r>
        <w:rPr>
          <w:rFonts w:ascii="Times New Roman" w:hAnsi="Times New Roman"/>
        </w:rPr>
        <w:t>з</w:t>
      </w:r>
      <w:r w:rsidRPr="007B3698">
        <w:rPr>
          <w:rFonts w:ascii="Times New Roman" w:hAnsi="Times New Roman"/>
        </w:rPr>
        <w:t>амовник не вимагає</w:t>
      </w:r>
      <w:r w:rsidRPr="007B3698">
        <w:rPr>
          <w:rFonts w:ascii="Times New Roman" w:hAnsi="Times New Roman"/>
          <w:b/>
        </w:rPr>
        <w:t>.</w:t>
      </w:r>
    </w:p>
    <w:p w:rsidR="002C3C2A" w:rsidRDefault="002C3C2A" w:rsidP="002C3C2A">
      <w:pPr>
        <w:pStyle w:val="a3"/>
        <w:tabs>
          <w:tab w:val="left" w:pos="-180"/>
          <w:tab w:val="left" w:pos="540"/>
        </w:tabs>
        <w:spacing w:before="0" w:after="0"/>
        <w:contextualSpacing/>
        <w:jc w:val="both"/>
        <w:rPr>
          <w:rFonts w:ascii="Times New Roman" w:hAnsi="Times New Roman"/>
          <w:b/>
        </w:rPr>
      </w:pPr>
      <w:r w:rsidRPr="002C3C2A">
        <w:rPr>
          <w:rFonts w:ascii="Times New Roman" w:hAnsi="Times New Roman"/>
          <w:b/>
        </w:rPr>
        <w:t>12. Розмір та умови надання забезпечення виконання договору про закупівлю</w:t>
      </w:r>
      <w:r w:rsidRPr="007A1267">
        <w:rPr>
          <w:b/>
        </w:rPr>
        <w:t>:</w:t>
      </w:r>
      <w:r w:rsidRPr="007A1267">
        <w:t xml:space="preserve"> </w:t>
      </w:r>
      <w:r>
        <w:rPr>
          <w:rFonts w:ascii="Times New Roman" w:hAnsi="Times New Roman"/>
        </w:rPr>
        <w:t>з</w:t>
      </w:r>
      <w:r w:rsidRPr="007B3698">
        <w:rPr>
          <w:rFonts w:ascii="Times New Roman" w:hAnsi="Times New Roman"/>
        </w:rPr>
        <w:t>амовник не вимагає</w:t>
      </w:r>
      <w:r w:rsidRPr="007B3698">
        <w:rPr>
          <w:rFonts w:ascii="Times New Roman" w:hAnsi="Times New Roman"/>
          <w:b/>
        </w:rPr>
        <w:t>.</w:t>
      </w:r>
    </w:p>
    <w:p w:rsidR="002C3C2A" w:rsidRPr="008F3F18" w:rsidRDefault="002C3C2A" w:rsidP="002C3C2A">
      <w:pPr>
        <w:pStyle w:val="rvps2"/>
        <w:spacing w:before="0" w:beforeAutospacing="0" w:after="0" w:afterAutospacing="0"/>
        <w:jc w:val="both"/>
        <w:rPr>
          <w:lang w:val="uk-UA"/>
        </w:rPr>
      </w:pPr>
      <w:r w:rsidRPr="002C3C2A">
        <w:rPr>
          <w:b/>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b/>
          <w:lang w:val="uk-UA"/>
        </w:rPr>
        <w:t xml:space="preserve"> </w:t>
      </w:r>
      <w:r>
        <w:rPr>
          <w:lang w:val="uk-UA"/>
        </w:rPr>
        <w:t>р</w:t>
      </w:r>
      <w:r w:rsidRPr="008F3F18">
        <w:rPr>
          <w:lang w:val="uk-UA"/>
        </w:rPr>
        <w:t xml:space="preserve">озмір мінімального кроку пониження ціни під час електронного аукціону складає – </w:t>
      </w:r>
      <w:r>
        <w:rPr>
          <w:lang w:val="uk-UA"/>
        </w:rPr>
        <w:t>1</w:t>
      </w:r>
      <w:r w:rsidRPr="008F3F18">
        <w:rPr>
          <w:lang w:val="uk-UA"/>
        </w:rPr>
        <w:t xml:space="preserve"> відсотка від очікуваної вартості закупівлі.</w:t>
      </w:r>
    </w:p>
    <w:p w:rsidR="002C3C2A" w:rsidRPr="002C3C2A" w:rsidRDefault="002C3C2A" w:rsidP="002C3C2A">
      <w:pPr>
        <w:pStyle w:val="a3"/>
        <w:tabs>
          <w:tab w:val="left" w:pos="-180"/>
          <w:tab w:val="left" w:pos="540"/>
        </w:tabs>
        <w:spacing w:before="0" w:after="0"/>
        <w:contextualSpacing/>
        <w:jc w:val="both"/>
        <w:rPr>
          <w:rFonts w:ascii="Times New Roman" w:hAnsi="Times New Roman"/>
          <w:b/>
        </w:rPr>
      </w:pPr>
      <w:r>
        <w:rPr>
          <w:rFonts w:ascii="Times New Roman" w:hAnsi="Times New Roman"/>
          <w:b/>
        </w:rPr>
        <w:t>14. Інша інформація:</w:t>
      </w:r>
    </w:p>
    <w:p w:rsidR="006E2285" w:rsidRDefault="006E2285" w:rsidP="006E2285">
      <w:pPr>
        <w:tabs>
          <w:tab w:val="num" w:pos="-180"/>
          <w:tab w:val="left" w:pos="540"/>
        </w:tabs>
        <w:jc w:val="both"/>
      </w:pPr>
      <w:r>
        <w:t>Вимоги до кваліфікації учасників та спосіб ї</w:t>
      </w:r>
      <w:r w:rsidR="002C3C2A">
        <w:t xml:space="preserve">х підтвердження - викладено в  </w:t>
      </w:r>
      <w:r>
        <w:rPr>
          <w:b/>
          <w:i/>
        </w:rPr>
        <w:t>додатку № 3</w:t>
      </w:r>
      <w:r>
        <w:t xml:space="preserve"> до оголошення.</w:t>
      </w:r>
    </w:p>
    <w:p w:rsidR="00113497" w:rsidRDefault="00113497" w:rsidP="00113497">
      <w:pPr>
        <w:pStyle w:val="a3"/>
        <w:tabs>
          <w:tab w:val="left" w:pos="-180"/>
          <w:tab w:val="left" w:pos="540"/>
        </w:tabs>
        <w:spacing w:before="0" w:after="0"/>
        <w:contextualSpacing/>
        <w:jc w:val="both"/>
        <w:rPr>
          <w:rFonts w:ascii="Times New Roman" w:hAnsi="Times New Roman"/>
        </w:rPr>
      </w:pPr>
      <w:r w:rsidRPr="007B3698">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2C3C2A" w:rsidRPr="008F3F18" w:rsidRDefault="002C3C2A" w:rsidP="002C3C2A">
      <w:pPr>
        <w:pStyle w:val="rvps2"/>
        <w:shd w:val="clear" w:color="auto" w:fill="FFFFFF"/>
        <w:spacing w:before="0" w:beforeAutospacing="0" w:after="0" w:afterAutospacing="0"/>
        <w:jc w:val="both"/>
        <w:rPr>
          <w:lang w:val="uk-UA"/>
        </w:rPr>
      </w:pPr>
      <w:r w:rsidRPr="008F3F18">
        <w:rPr>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6E2285" w:rsidRPr="002C3C2A" w:rsidRDefault="002C3C2A" w:rsidP="002C3C2A">
      <w:pPr>
        <w:pStyle w:val="a3"/>
        <w:tabs>
          <w:tab w:val="left" w:pos="-180"/>
          <w:tab w:val="left" w:pos="540"/>
        </w:tabs>
        <w:spacing w:before="0" w:after="0"/>
        <w:contextualSpacing/>
        <w:jc w:val="both"/>
        <w:rPr>
          <w:rFonts w:ascii="Times New Roman" w:hAnsi="Times New Roman"/>
          <w:b/>
        </w:rPr>
      </w:pPr>
      <w:r w:rsidRPr="002C3C2A">
        <w:rPr>
          <w:rFonts w:ascii="Times New Roman" w:hAnsi="Times New Roman"/>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w:t>
      </w:r>
    </w:p>
    <w:p w:rsidR="00C35B7C" w:rsidRDefault="00C35B7C" w:rsidP="006063DC">
      <w:pPr>
        <w:pStyle w:val="a3"/>
        <w:tabs>
          <w:tab w:val="left" w:pos="-180"/>
          <w:tab w:val="left" w:pos="540"/>
        </w:tabs>
        <w:spacing w:before="0" w:after="0"/>
        <w:contextualSpacing/>
        <w:jc w:val="both"/>
        <w:rPr>
          <w:rFonts w:ascii="Times New Roman" w:hAnsi="Times New Roman"/>
        </w:rPr>
      </w:pPr>
    </w:p>
    <w:p w:rsidR="006063DC" w:rsidRPr="00AE7D91" w:rsidRDefault="006063DC" w:rsidP="006063DC">
      <w:pPr>
        <w:pStyle w:val="a3"/>
        <w:tabs>
          <w:tab w:val="left" w:pos="-180"/>
          <w:tab w:val="left" w:pos="540"/>
        </w:tabs>
        <w:spacing w:before="0" w:after="0"/>
        <w:contextualSpacing/>
        <w:jc w:val="both"/>
        <w:rPr>
          <w:rFonts w:ascii="Times New Roman" w:hAnsi="Times New Roman"/>
        </w:rPr>
      </w:pPr>
      <w:r w:rsidRPr="00AE7D91">
        <w:rPr>
          <w:rFonts w:ascii="Times New Roman" w:hAnsi="Times New Roman"/>
        </w:rPr>
        <w:t>При укладанні договору застосовується «</w:t>
      </w:r>
      <w:r w:rsidRPr="00AE7D91">
        <w:rPr>
          <w:rFonts w:ascii="Times New Roman" w:hAnsi="Times New Roman"/>
          <w:i/>
        </w:rPr>
        <w:t>шаблон договору</w:t>
      </w:r>
      <w:r w:rsidRPr="00AE7D91">
        <w:rPr>
          <w:rFonts w:ascii="Times New Roman" w:hAnsi="Times New Roman"/>
        </w:rPr>
        <w:t>» наданий замовником. При виникненні питань рішення приймається шляхом переговорів.</w:t>
      </w:r>
    </w:p>
    <w:p w:rsidR="006063DC" w:rsidRPr="000B712A" w:rsidRDefault="006063DC" w:rsidP="006063DC">
      <w:pPr>
        <w:tabs>
          <w:tab w:val="left" w:pos="0"/>
          <w:tab w:val="left" w:pos="540"/>
        </w:tabs>
        <w:contextualSpacing/>
        <w:jc w:val="both"/>
      </w:pPr>
    </w:p>
    <w:p w:rsidR="006063DC" w:rsidRPr="003E50B3" w:rsidRDefault="006063DC" w:rsidP="006063DC">
      <w:pPr>
        <w:tabs>
          <w:tab w:val="left" w:pos="0"/>
          <w:tab w:val="left" w:pos="540"/>
        </w:tabs>
        <w:ind w:firstLine="539"/>
        <w:contextualSpacing/>
        <w:jc w:val="both"/>
      </w:pPr>
      <w:r w:rsidRPr="003E50B3">
        <w:t>Додатки:</w:t>
      </w:r>
    </w:p>
    <w:p w:rsidR="006063DC" w:rsidRDefault="006063DC" w:rsidP="00D34B4F">
      <w:pPr>
        <w:tabs>
          <w:tab w:val="left" w:pos="0"/>
          <w:tab w:val="left" w:pos="540"/>
          <w:tab w:val="left" w:pos="4262"/>
        </w:tabs>
        <w:ind w:firstLine="539"/>
        <w:contextualSpacing/>
        <w:jc w:val="both"/>
      </w:pPr>
      <w:r w:rsidRPr="003E50B3">
        <w:t>Додаток №</w:t>
      </w:r>
      <w:r>
        <w:t>1 Технічні</w:t>
      </w:r>
      <w:r w:rsidR="0073700A">
        <w:t xml:space="preserve"> (якісні)</w:t>
      </w:r>
      <w:r>
        <w:t xml:space="preserve"> вимоги</w:t>
      </w:r>
      <w:r>
        <w:tab/>
      </w:r>
    </w:p>
    <w:p w:rsidR="006063DC" w:rsidRDefault="00D34B4F" w:rsidP="006063DC">
      <w:pPr>
        <w:tabs>
          <w:tab w:val="left" w:pos="0"/>
          <w:tab w:val="left" w:pos="540"/>
        </w:tabs>
        <w:ind w:firstLine="539"/>
        <w:contextualSpacing/>
        <w:jc w:val="both"/>
      </w:pPr>
      <w:r>
        <w:t>Додаток № 2</w:t>
      </w:r>
      <w:r w:rsidR="006063DC">
        <w:t xml:space="preserve"> Лист згода на обробку персональних даних</w:t>
      </w:r>
    </w:p>
    <w:p w:rsidR="006063DC" w:rsidRPr="003E50B3" w:rsidRDefault="00D34B4F" w:rsidP="006063DC">
      <w:pPr>
        <w:tabs>
          <w:tab w:val="left" w:pos="0"/>
          <w:tab w:val="left" w:pos="540"/>
        </w:tabs>
        <w:ind w:firstLine="539"/>
        <w:contextualSpacing/>
        <w:jc w:val="both"/>
        <w:rPr>
          <w:color w:val="000000"/>
        </w:rPr>
      </w:pPr>
      <w:r>
        <w:t>Додаток № 3</w:t>
      </w:r>
      <w:r w:rsidR="006063DC">
        <w:t xml:space="preserve"> Перелік документів від Учасника</w:t>
      </w:r>
    </w:p>
    <w:p w:rsidR="006063DC" w:rsidRPr="003E3909" w:rsidRDefault="00D34B4F" w:rsidP="006063DC">
      <w:pPr>
        <w:spacing w:after="160"/>
        <w:contextualSpacing/>
      </w:pPr>
      <w:r>
        <w:t xml:space="preserve">         Додаток № 4</w:t>
      </w:r>
      <w:r w:rsidR="006063DC">
        <w:t xml:space="preserve"> Пропозиція електронних торгів</w:t>
      </w:r>
    </w:p>
    <w:p w:rsidR="006063DC" w:rsidRDefault="006063DC" w:rsidP="006063DC">
      <w:pPr>
        <w:jc w:val="both"/>
        <w:rPr>
          <w:b/>
        </w:rPr>
      </w:pPr>
    </w:p>
    <w:p w:rsidR="006063DC" w:rsidRDefault="006063DC" w:rsidP="006063DC">
      <w:pPr>
        <w:jc w:val="both"/>
        <w:rPr>
          <w:b/>
        </w:rPr>
      </w:pPr>
    </w:p>
    <w:p w:rsidR="006063DC" w:rsidRDefault="006063DC"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4840F1" w:rsidRDefault="004840F1" w:rsidP="006063DC">
      <w:pPr>
        <w:jc w:val="both"/>
        <w:rPr>
          <w:b/>
        </w:rPr>
      </w:pPr>
    </w:p>
    <w:p w:rsidR="006063DC" w:rsidRDefault="006063DC" w:rsidP="006063DC">
      <w:pPr>
        <w:jc w:val="both"/>
      </w:pPr>
      <w:r>
        <w:t xml:space="preserve">                                                                                                      </w:t>
      </w:r>
    </w:p>
    <w:p w:rsidR="00113497" w:rsidRDefault="00113497" w:rsidP="00113497">
      <w:pPr>
        <w:jc w:val="both"/>
      </w:pPr>
    </w:p>
    <w:p w:rsidR="006063DC" w:rsidRDefault="006063DC" w:rsidP="00113497">
      <w:pPr>
        <w:ind w:left="4956" w:firstLine="708"/>
        <w:jc w:val="both"/>
      </w:pPr>
      <w:r w:rsidRPr="003E50B3">
        <w:lastRenderedPageBreak/>
        <w:t>Додаток №</w:t>
      </w:r>
      <w:r>
        <w:t>1 Технічні вимоги</w:t>
      </w:r>
    </w:p>
    <w:p w:rsidR="004840F1" w:rsidRPr="003E3909" w:rsidRDefault="004840F1" w:rsidP="00113497">
      <w:pPr>
        <w:ind w:left="4956" w:firstLine="708"/>
        <w:jc w:val="both"/>
      </w:pPr>
    </w:p>
    <w:p w:rsidR="006063DC" w:rsidRPr="00AE7D91" w:rsidRDefault="005B5916" w:rsidP="006063DC">
      <w:pPr>
        <w:jc w:val="both"/>
        <w:rPr>
          <w:b/>
        </w:rPr>
      </w:pPr>
      <w:r>
        <w:rPr>
          <w:b/>
        </w:rPr>
        <w:t xml:space="preserve"> </w:t>
      </w:r>
      <w:r w:rsidR="006063DC">
        <w:rPr>
          <w:b/>
        </w:rPr>
        <w:t xml:space="preserve">  </w:t>
      </w:r>
      <w:r w:rsidR="006063DC" w:rsidRPr="00AE7D91">
        <w:rPr>
          <w:b/>
        </w:rPr>
        <w:t>Технічні (якісні) вимоги до товару:</w:t>
      </w:r>
    </w:p>
    <w:p w:rsidR="006063DC" w:rsidRDefault="006063DC" w:rsidP="006063DC">
      <w:pPr>
        <w:numPr>
          <w:ilvl w:val="0"/>
          <w:numId w:val="1"/>
        </w:numPr>
        <w:jc w:val="both"/>
      </w:pPr>
      <w:r w:rsidRPr="00AE7D91">
        <w:t xml:space="preserve">Товари  мають бути зареєстровані в Україні. </w:t>
      </w:r>
    </w:p>
    <w:p w:rsidR="00113497" w:rsidRPr="00AE7D91" w:rsidRDefault="00113497" w:rsidP="006063DC">
      <w:pPr>
        <w:numPr>
          <w:ilvl w:val="0"/>
          <w:numId w:val="1"/>
        </w:numPr>
        <w:jc w:val="both"/>
      </w:pPr>
      <w:r w:rsidRPr="00FD6595">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 Всі документи, які підтверджують якість товару повинні бути обов’язково завірені мокрою печаткою</w:t>
      </w:r>
      <w:r>
        <w:t>.</w:t>
      </w:r>
    </w:p>
    <w:p w:rsidR="006063DC" w:rsidRPr="00AE7D91" w:rsidRDefault="006063DC" w:rsidP="006063DC">
      <w:pPr>
        <w:numPr>
          <w:ilvl w:val="0"/>
          <w:numId w:val="1"/>
        </w:numPr>
        <w:jc w:val="both"/>
        <w:rPr>
          <w:b/>
        </w:rPr>
      </w:pPr>
      <w:r w:rsidRPr="00AE7D91">
        <w:t xml:space="preserve">При поставці повинен надаватися </w:t>
      </w:r>
      <w:r w:rsidRPr="00AE7D91">
        <w:rPr>
          <w:b/>
        </w:rPr>
        <w:t>Сертифікат якості до товару</w:t>
      </w:r>
      <w:r w:rsidRPr="00AE7D91">
        <w:t>, наданий підприємством-виробником</w:t>
      </w:r>
      <w:r w:rsidRPr="00AE7D91">
        <w:rPr>
          <w:b/>
        </w:rPr>
        <w:t xml:space="preserve">, </w:t>
      </w:r>
      <w:r w:rsidRPr="00AE7D91">
        <w:t xml:space="preserve">паспорта, аналітичні протоколи, інструкція про застосування державною мовою тощо. </w:t>
      </w:r>
    </w:p>
    <w:p w:rsidR="006063DC" w:rsidRPr="00AE7D91" w:rsidRDefault="006063DC" w:rsidP="006063DC">
      <w:pPr>
        <w:numPr>
          <w:ilvl w:val="0"/>
          <w:numId w:val="1"/>
        </w:numPr>
        <w:ind w:right="230"/>
        <w:jc w:val="both"/>
        <w:rPr>
          <w:iCs/>
        </w:rPr>
      </w:pPr>
      <w:r w:rsidRPr="00AE7D91">
        <w:rPr>
          <w:iCs/>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6063DC" w:rsidRPr="00AE7D91" w:rsidRDefault="006063DC" w:rsidP="006063DC">
      <w:pPr>
        <w:numPr>
          <w:ilvl w:val="0"/>
          <w:numId w:val="1"/>
        </w:numPr>
        <w:ind w:right="230"/>
        <w:jc w:val="both"/>
        <w:rPr>
          <w:iCs/>
        </w:rPr>
      </w:pPr>
      <w:r w:rsidRPr="00AE7D91">
        <w:rPr>
          <w:iCs/>
        </w:rPr>
        <w:t xml:space="preserve">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w:t>
      </w:r>
      <w:r w:rsidRPr="00AE7D91">
        <w:rPr>
          <w:iCs/>
          <w:lang w:eastAsia="uk-UA"/>
        </w:rPr>
        <w:t xml:space="preserve">з необхідними  реквізитами виробника., </w:t>
      </w:r>
      <w:r w:rsidRPr="00AE7D91">
        <w:rPr>
          <w:iCs/>
        </w:rPr>
        <w:t>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6063DC" w:rsidRDefault="006063DC" w:rsidP="00113497">
      <w:pPr>
        <w:pStyle w:val="a6"/>
        <w:rPr>
          <w:rFonts w:ascii="Times New Roman" w:eastAsia="Times New Roman" w:hAnsi="Times New Roman"/>
          <w:lang w:val="uk-UA" w:eastAsia="ru-RU"/>
        </w:rPr>
      </w:pPr>
    </w:p>
    <w:p w:rsidR="00853DB1" w:rsidRPr="00113497" w:rsidRDefault="006063DC" w:rsidP="00113497">
      <w:pPr>
        <w:numPr>
          <w:ilvl w:val="0"/>
          <w:numId w:val="1"/>
        </w:numPr>
        <w:jc w:val="both"/>
        <w:rPr>
          <w:b/>
        </w:rPr>
      </w:pPr>
      <w:r w:rsidRPr="00CC32C6">
        <w:t xml:space="preserve">Залишковий термін придатності товару на момент поставки повинен складати не менше </w:t>
      </w:r>
      <w:r w:rsidR="00375E3E">
        <w:t>70</w:t>
      </w:r>
      <w:r w:rsidR="00113497">
        <w:t xml:space="preserve"> </w:t>
      </w:r>
      <w:r w:rsidR="0073700A">
        <w:t xml:space="preserve">% </w:t>
      </w:r>
      <w:r w:rsidRPr="00CC32C6">
        <w:t>загального терміну його придатності, зазначеного на упаковці.</w:t>
      </w:r>
    </w:p>
    <w:p w:rsidR="00113497" w:rsidRDefault="00113497" w:rsidP="00113497">
      <w:pPr>
        <w:pStyle w:val="a5"/>
        <w:rPr>
          <w:b/>
        </w:rPr>
      </w:pPr>
    </w:p>
    <w:p w:rsidR="005B5916" w:rsidRDefault="005B5916" w:rsidP="005B5916">
      <w:pPr>
        <w:jc w:val="center"/>
      </w:pPr>
      <w:r>
        <w:rPr>
          <w:color w:val="000000"/>
        </w:rPr>
        <w:t>Медико-т</w:t>
      </w:r>
      <w:r>
        <w:t xml:space="preserve">ехнічні, якісні та кількісні характеристики предмета закупівлі </w:t>
      </w:r>
    </w:p>
    <w:p w:rsidR="005B5916" w:rsidRDefault="005B5916" w:rsidP="005B5916">
      <w:pPr>
        <w:jc w:val="both"/>
        <w:rPr>
          <w:color w:val="000000"/>
        </w:rPr>
      </w:pPr>
    </w:p>
    <w:p w:rsidR="002505CC" w:rsidRDefault="002505CC" w:rsidP="005B5916">
      <w:pPr>
        <w:widowControl w:val="0"/>
        <w:rPr>
          <w:b/>
          <w:color w:val="000000"/>
        </w:rPr>
      </w:pPr>
    </w:p>
    <w:p w:rsidR="002505CC" w:rsidRDefault="002505CC" w:rsidP="005B5916">
      <w:pPr>
        <w:widowControl w:val="0"/>
        <w:rPr>
          <w:b/>
          <w:color w:val="000000"/>
        </w:rPr>
      </w:pPr>
    </w:p>
    <w:p w:rsidR="005B5916" w:rsidRDefault="005B5916" w:rsidP="005B5916">
      <w:pPr>
        <w:widowControl w:val="0"/>
        <w:rPr>
          <w:b/>
          <w:color w:val="000000"/>
        </w:rPr>
      </w:pPr>
      <w:r>
        <w:rPr>
          <w:b/>
          <w:color w:val="000000"/>
        </w:rPr>
        <w:t>1. Специфікація</w:t>
      </w:r>
    </w:p>
    <w:p w:rsidR="00113497" w:rsidRPr="00623321" w:rsidRDefault="00113497" w:rsidP="00113497">
      <w:pPr>
        <w:rPr>
          <w:color w:val="FF0000"/>
        </w:rPr>
      </w:pPr>
    </w:p>
    <w:p w:rsidR="005B5916" w:rsidRDefault="005B5916" w:rsidP="005B5916">
      <w:pPr>
        <w:widowControl w:val="0"/>
        <w:ind w:left="567"/>
        <w:jc w:val="center"/>
        <w:rPr>
          <w:color w:val="000000"/>
        </w:rPr>
      </w:pPr>
    </w:p>
    <w:tbl>
      <w:tblPr>
        <w:tblW w:w="474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5427"/>
        <w:gridCol w:w="1469"/>
        <w:gridCol w:w="1471"/>
      </w:tblGrid>
      <w:tr w:rsidR="004840F1" w:rsidRPr="00D32BD9" w:rsidTr="00704AAD">
        <w:tc>
          <w:tcPr>
            <w:tcW w:w="284" w:type="pct"/>
            <w:shd w:val="clear" w:color="auto" w:fill="auto"/>
            <w:vAlign w:val="center"/>
          </w:tcPr>
          <w:p w:rsidR="004840F1" w:rsidRPr="00CC32C6" w:rsidRDefault="004840F1" w:rsidP="00704AAD">
            <w:pPr>
              <w:jc w:val="center"/>
              <w:rPr>
                <w:b/>
                <w:bCs/>
                <w:sz w:val="20"/>
                <w:szCs w:val="20"/>
              </w:rPr>
            </w:pPr>
            <w:r w:rsidRPr="00CC32C6">
              <w:rPr>
                <w:bCs/>
                <w:sz w:val="20"/>
                <w:szCs w:val="20"/>
              </w:rPr>
              <w:t>№</w:t>
            </w:r>
            <w:r w:rsidRPr="00CC32C6">
              <w:rPr>
                <w:b/>
                <w:bCs/>
                <w:sz w:val="20"/>
                <w:szCs w:val="20"/>
              </w:rPr>
              <w:t xml:space="preserve"> п/п</w:t>
            </w:r>
          </w:p>
        </w:tc>
        <w:tc>
          <w:tcPr>
            <w:tcW w:w="3059" w:type="pct"/>
            <w:shd w:val="clear" w:color="auto" w:fill="auto"/>
            <w:vAlign w:val="center"/>
          </w:tcPr>
          <w:p w:rsidR="004840F1" w:rsidRPr="00D32BD9" w:rsidRDefault="004840F1" w:rsidP="00704AAD">
            <w:pPr>
              <w:jc w:val="center"/>
              <w:rPr>
                <w:b/>
                <w:bCs/>
              </w:rPr>
            </w:pPr>
            <w:r w:rsidRPr="00D32BD9">
              <w:rPr>
                <w:bCs/>
              </w:rPr>
              <w:t>Торгівельна назва, форма випуску, дозування, фасування</w:t>
            </w:r>
          </w:p>
        </w:tc>
        <w:tc>
          <w:tcPr>
            <w:tcW w:w="828" w:type="pct"/>
            <w:shd w:val="clear" w:color="auto" w:fill="auto"/>
            <w:vAlign w:val="center"/>
          </w:tcPr>
          <w:p w:rsidR="004840F1" w:rsidRPr="00D32BD9" w:rsidRDefault="004840F1" w:rsidP="00704AAD">
            <w:pPr>
              <w:jc w:val="center"/>
              <w:rPr>
                <w:b/>
                <w:bCs/>
              </w:rPr>
            </w:pPr>
            <w:r w:rsidRPr="00D32BD9">
              <w:rPr>
                <w:bCs/>
              </w:rPr>
              <w:t>Одиниця виміру</w:t>
            </w:r>
          </w:p>
        </w:tc>
        <w:tc>
          <w:tcPr>
            <w:tcW w:w="829" w:type="pct"/>
            <w:shd w:val="clear" w:color="auto" w:fill="auto"/>
            <w:vAlign w:val="center"/>
          </w:tcPr>
          <w:p w:rsidR="004840F1" w:rsidRPr="00D32BD9" w:rsidRDefault="004840F1" w:rsidP="00704AAD">
            <w:pPr>
              <w:jc w:val="center"/>
              <w:rPr>
                <w:b/>
                <w:bCs/>
              </w:rPr>
            </w:pPr>
            <w:r w:rsidRPr="00D32BD9">
              <w:rPr>
                <w:bCs/>
              </w:rPr>
              <w:t xml:space="preserve">Кількість </w:t>
            </w:r>
          </w:p>
        </w:tc>
      </w:tr>
      <w:tr w:rsidR="004840F1" w:rsidRPr="00D32BD9" w:rsidTr="00704AAD">
        <w:tc>
          <w:tcPr>
            <w:tcW w:w="284" w:type="pct"/>
            <w:shd w:val="clear" w:color="auto" w:fill="auto"/>
          </w:tcPr>
          <w:p w:rsidR="004840F1" w:rsidRPr="00D33627" w:rsidRDefault="004840F1" w:rsidP="00704AAD">
            <w:pPr>
              <w:jc w:val="center"/>
              <w:rPr>
                <w:bCs/>
                <w:sz w:val="20"/>
                <w:szCs w:val="20"/>
                <w:lang w:val="ru-RU"/>
              </w:rPr>
            </w:pPr>
            <w:r>
              <w:rPr>
                <w:bCs/>
                <w:sz w:val="20"/>
                <w:szCs w:val="20"/>
                <w:lang w:val="ru-RU"/>
              </w:rPr>
              <w:t>1</w:t>
            </w:r>
          </w:p>
        </w:tc>
        <w:tc>
          <w:tcPr>
            <w:tcW w:w="3059" w:type="pct"/>
            <w:shd w:val="clear" w:color="auto" w:fill="auto"/>
            <w:vAlign w:val="center"/>
          </w:tcPr>
          <w:p w:rsidR="004840F1" w:rsidRPr="00D32BD9" w:rsidRDefault="004840F1" w:rsidP="00704AAD">
            <w:proofErr w:type="spellStart"/>
            <w:r w:rsidRPr="00D32BD9">
              <w:t>Калоприймач</w:t>
            </w:r>
            <w:proofErr w:type="spellEnd"/>
            <w:r w:rsidRPr="00D32BD9">
              <w:t>,</w:t>
            </w:r>
            <w:r>
              <w:t xml:space="preserve"> </w:t>
            </w:r>
            <w:proofErr w:type="spellStart"/>
            <w:r w:rsidRPr="00CE1BA0">
              <w:t>стомічний</w:t>
            </w:r>
            <w:proofErr w:type="spellEnd"/>
            <w:r>
              <w:t xml:space="preserve"> однокомпонентний № 30 відкритий непрозорий</w:t>
            </w:r>
            <w:r w:rsidRPr="00CE1BA0">
              <w:t>,</w:t>
            </w:r>
            <w:r>
              <w:t xml:space="preserve"> розмір для вирізання</w:t>
            </w:r>
            <w:r w:rsidRPr="00D32BD9">
              <w:t xml:space="preserve"> 12-75 мм,  №</w:t>
            </w:r>
            <w:r>
              <w:t xml:space="preserve">17500,Coloplast </w:t>
            </w:r>
          </w:p>
        </w:tc>
        <w:tc>
          <w:tcPr>
            <w:tcW w:w="828" w:type="pct"/>
            <w:shd w:val="clear" w:color="auto" w:fill="auto"/>
            <w:vAlign w:val="center"/>
          </w:tcPr>
          <w:p w:rsidR="004840F1" w:rsidRPr="00D32BD9" w:rsidRDefault="00A04185" w:rsidP="00704AAD">
            <w:pPr>
              <w:jc w:val="center"/>
            </w:pPr>
            <w:r>
              <w:t>упаков</w:t>
            </w:r>
            <w:r w:rsidR="004840F1">
              <w:t>ки</w:t>
            </w:r>
          </w:p>
        </w:tc>
        <w:tc>
          <w:tcPr>
            <w:tcW w:w="829" w:type="pct"/>
            <w:shd w:val="clear" w:color="auto" w:fill="auto"/>
            <w:vAlign w:val="center"/>
          </w:tcPr>
          <w:p w:rsidR="004840F1" w:rsidRPr="00D32BD9" w:rsidRDefault="004840F1" w:rsidP="00704AAD">
            <w:pPr>
              <w:jc w:val="center"/>
              <w:rPr>
                <w:lang w:val="ru-RU"/>
              </w:rPr>
            </w:pPr>
            <w:r>
              <w:rPr>
                <w:lang w:val="ru-RU"/>
              </w:rPr>
              <w:t>24</w:t>
            </w:r>
          </w:p>
        </w:tc>
      </w:tr>
      <w:tr w:rsidR="004840F1" w:rsidRPr="00D32BD9" w:rsidTr="00704AAD">
        <w:tc>
          <w:tcPr>
            <w:tcW w:w="284" w:type="pct"/>
            <w:shd w:val="clear" w:color="auto" w:fill="auto"/>
          </w:tcPr>
          <w:p w:rsidR="004840F1" w:rsidRPr="00AA26EB" w:rsidRDefault="004840F1" w:rsidP="00704AAD">
            <w:pPr>
              <w:jc w:val="center"/>
              <w:rPr>
                <w:b/>
                <w:bCs/>
                <w:sz w:val="20"/>
                <w:szCs w:val="20"/>
              </w:rPr>
            </w:pPr>
          </w:p>
        </w:tc>
        <w:tc>
          <w:tcPr>
            <w:tcW w:w="3059" w:type="pct"/>
            <w:shd w:val="clear" w:color="auto" w:fill="auto"/>
            <w:vAlign w:val="center"/>
          </w:tcPr>
          <w:p w:rsidR="004840F1" w:rsidRPr="00D32BD9" w:rsidRDefault="004840F1" w:rsidP="00704AAD">
            <w:pPr>
              <w:rPr>
                <w:b/>
              </w:rPr>
            </w:pPr>
            <w:r w:rsidRPr="00D32BD9">
              <w:rPr>
                <w:b/>
              </w:rPr>
              <w:t>РАЗОМ</w:t>
            </w:r>
          </w:p>
        </w:tc>
        <w:tc>
          <w:tcPr>
            <w:tcW w:w="1657" w:type="pct"/>
            <w:gridSpan w:val="2"/>
            <w:shd w:val="clear" w:color="auto" w:fill="auto"/>
            <w:vAlign w:val="center"/>
          </w:tcPr>
          <w:p w:rsidR="004840F1" w:rsidRPr="00D32BD9" w:rsidRDefault="004840F1" w:rsidP="00704AAD">
            <w:pPr>
              <w:rPr>
                <w:b/>
                <w:lang w:val="ru-RU"/>
              </w:rPr>
            </w:pPr>
            <w:r w:rsidRPr="00D32BD9">
              <w:rPr>
                <w:b/>
                <w:lang w:val="ru-RU"/>
              </w:rPr>
              <w:t xml:space="preserve">             </w:t>
            </w:r>
            <w:r>
              <w:rPr>
                <w:b/>
                <w:lang w:val="ru-RU"/>
              </w:rPr>
              <w:t xml:space="preserve">               24              </w:t>
            </w:r>
          </w:p>
        </w:tc>
      </w:tr>
    </w:tbl>
    <w:p w:rsidR="0073700A" w:rsidRDefault="0073700A" w:rsidP="005B5916">
      <w:pPr>
        <w:spacing w:line="264" w:lineRule="auto"/>
        <w:ind w:firstLine="284"/>
        <w:jc w:val="both"/>
      </w:pPr>
    </w:p>
    <w:p w:rsidR="006063DC" w:rsidRPr="00CC32C6" w:rsidRDefault="006063DC" w:rsidP="006063DC">
      <w:pPr>
        <w:jc w:val="both"/>
      </w:pPr>
    </w:p>
    <w:tbl>
      <w:tblPr>
        <w:tblW w:w="960" w:type="dxa"/>
        <w:tblInd w:w="93" w:type="dxa"/>
        <w:tblLook w:val="04A0" w:firstRow="1" w:lastRow="0" w:firstColumn="1" w:lastColumn="0" w:noHBand="0" w:noVBand="1"/>
      </w:tblPr>
      <w:tblGrid>
        <w:gridCol w:w="960"/>
      </w:tblGrid>
      <w:tr w:rsidR="00D962CF" w:rsidRPr="00A95610" w:rsidTr="00D34B4F">
        <w:trPr>
          <w:trHeight w:val="600"/>
        </w:trPr>
        <w:tc>
          <w:tcPr>
            <w:tcW w:w="960" w:type="dxa"/>
            <w:tcBorders>
              <w:top w:val="nil"/>
              <w:left w:val="nil"/>
              <w:bottom w:val="nil"/>
              <w:right w:val="nil"/>
            </w:tcBorders>
            <w:shd w:val="clear" w:color="auto" w:fill="auto"/>
            <w:vAlign w:val="center"/>
          </w:tcPr>
          <w:p w:rsidR="00D962CF" w:rsidRPr="00A95610" w:rsidRDefault="00D962CF" w:rsidP="00113497">
            <w:pPr>
              <w:rPr>
                <w:rFonts w:eastAsia="SimSun"/>
                <w:b/>
                <w:bCs/>
                <w:lang w:eastAsia="zh-CN"/>
              </w:rPr>
            </w:pPr>
          </w:p>
        </w:tc>
      </w:tr>
      <w:tr w:rsidR="00D962CF" w:rsidRPr="00A95610" w:rsidTr="00D34B4F">
        <w:trPr>
          <w:trHeight w:val="600"/>
        </w:trPr>
        <w:tc>
          <w:tcPr>
            <w:tcW w:w="960" w:type="dxa"/>
            <w:tcBorders>
              <w:top w:val="nil"/>
              <w:left w:val="nil"/>
              <w:bottom w:val="nil"/>
              <w:right w:val="nil"/>
            </w:tcBorders>
            <w:shd w:val="clear" w:color="auto" w:fill="auto"/>
            <w:vAlign w:val="center"/>
          </w:tcPr>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Default="00D962CF" w:rsidP="00113497">
            <w:pPr>
              <w:rPr>
                <w:rFonts w:eastAsia="SimSun"/>
                <w:b/>
                <w:bCs/>
                <w:lang w:eastAsia="zh-CN"/>
              </w:rPr>
            </w:pPr>
          </w:p>
          <w:p w:rsidR="00D962CF" w:rsidRPr="00A95610" w:rsidRDefault="00D962CF" w:rsidP="00113497">
            <w:pPr>
              <w:rPr>
                <w:rFonts w:eastAsia="SimSun"/>
                <w:b/>
                <w:bCs/>
                <w:lang w:eastAsia="zh-CN"/>
              </w:rPr>
            </w:pPr>
          </w:p>
        </w:tc>
      </w:tr>
    </w:tbl>
    <w:p w:rsidR="006063DC" w:rsidRPr="00AE7D91" w:rsidRDefault="006063DC" w:rsidP="006063DC">
      <w:pPr>
        <w:jc w:val="both"/>
        <w:rPr>
          <w:b/>
          <w:sz w:val="22"/>
          <w:szCs w:val="22"/>
        </w:rPr>
      </w:pPr>
    </w:p>
    <w:tbl>
      <w:tblPr>
        <w:tblW w:w="10440" w:type="dxa"/>
        <w:tblInd w:w="108" w:type="dxa"/>
        <w:tblLayout w:type="fixed"/>
        <w:tblLook w:val="0000" w:firstRow="0" w:lastRow="0" w:firstColumn="0" w:lastColumn="0" w:noHBand="0" w:noVBand="0"/>
      </w:tblPr>
      <w:tblGrid>
        <w:gridCol w:w="4800"/>
        <w:gridCol w:w="360"/>
        <w:gridCol w:w="5280"/>
      </w:tblGrid>
      <w:tr w:rsidR="006063DC" w:rsidRPr="00AE7D91" w:rsidTr="00113497">
        <w:tc>
          <w:tcPr>
            <w:tcW w:w="4800" w:type="dxa"/>
          </w:tcPr>
          <w:p w:rsidR="006063DC" w:rsidRPr="00AE7D91" w:rsidRDefault="006063DC" w:rsidP="00113497">
            <w:pPr>
              <w:spacing w:line="240" w:lineRule="exact"/>
              <w:jc w:val="right"/>
              <w:rPr>
                <w:b/>
                <w:caps/>
                <w:sz w:val="22"/>
                <w:szCs w:val="22"/>
              </w:rPr>
            </w:pPr>
          </w:p>
        </w:tc>
        <w:tc>
          <w:tcPr>
            <w:tcW w:w="360" w:type="dxa"/>
          </w:tcPr>
          <w:p w:rsidR="006063DC" w:rsidRPr="00AE7D91" w:rsidRDefault="006063DC" w:rsidP="00113497">
            <w:pPr>
              <w:spacing w:line="240" w:lineRule="exact"/>
              <w:jc w:val="both"/>
              <w:rPr>
                <w:b/>
                <w:caps/>
                <w:sz w:val="22"/>
                <w:szCs w:val="22"/>
              </w:rPr>
            </w:pPr>
          </w:p>
        </w:tc>
        <w:tc>
          <w:tcPr>
            <w:tcW w:w="5280" w:type="dxa"/>
          </w:tcPr>
          <w:p w:rsidR="006063DC" w:rsidRPr="00AE7D91" w:rsidRDefault="006063DC" w:rsidP="00113497">
            <w:pPr>
              <w:spacing w:line="240" w:lineRule="exact"/>
              <w:jc w:val="both"/>
              <w:rPr>
                <w:b/>
                <w:caps/>
                <w:sz w:val="22"/>
                <w:szCs w:val="22"/>
              </w:rPr>
            </w:pPr>
          </w:p>
        </w:tc>
      </w:tr>
    </w:tbl>
    <w:p w:rsidR="006063DC" w:rsidRPr="00F31C0C" w:rsidRDefault="00A04185" w:rsidP="004840F1">
      <w:pPr>
        <w:pStyle w:val="a6"/>
        <w:rPr>
          <w:rFonts w:ascii="Times New Roman" w:hAnsi="Times New Roman"/>
          <w:b/>
          <w:sz w:val="24"/>
          <w:szCs w:val="24"/>
          <w:lang w:val="uk-UA"/>
        </w:rPr>
      </w:pPr>
      <w:r>
        <w:rPr>
          <w:rFonts w:ascii="Times New Roman" w:hAnsi="Times New Roman"/>
          <w:b/>
          <w:sz w:val="24"/>
          <w:szCs w:val="24"/>
          <w:lang w:val="uk-UA"/>
        </w:rPr>
        <w:t xml:space="preserve">                                                                                                              </w:t>
      </w:r>
      <w:r w:rsidR="00D34B4F">
        <w:rPr>
          <w:rFonts w:ascii="Times New Roman" w:hAnsi="Times New Roman"/>
          <w:b/>
          <w:sz w:val="24"/>
          <w:szCs w:val="24"/>
          <w:lang w:val="uk-UA"/>
        </w:rPr>
        <w:t>Додаток № 2</w:t>
      </w:r>
    </w:p>
    <w:p w:rsidR="006063DC" w:rsidRPr="00A31909" w:rsidRDefault="006063DC" w:rsidP="006063DC">
      <w:pPr>
        <w:shd w:val="clear" w:color="auto" w:fill="FFFFFF"/>
        <w:jc w:val="center"/>
        <w:rPr>
          <w:b/>
          <w:bCs/>
        </w:rPr>
      </w:pPr>
    </w:p>
    <w:p w:rsidR="006063DC" w:rsidRPr="00A31909" w:rsidRDefault="006063DC" w:rsidP="006063DC">
      <w:pPr>
        <w:shd w:val="clear" w:color="auto" w:fill="FFFFFF"/>
        <w:jc w:val="center"/>
        <w:rPr>
          <w:b/>
          <w:bCs/>
        </w:rPr>
      </w:pPr>
      <w:r w:rsidRPr="00A31909">
        <w:rPr>
          <w:b/>
          <w:bCs/>
        </w:rPr>
        <w:t>Лист-згода</w:t>
      </w:r>
    </w:p>
    <w:p w:rsidR="006063DC" w:rsidRPr="00A31909" w:rsidRDefault="006063DC" w:rsidP="006063DC">
      <w:pPr>
        <w:shd w:val="clear" w:color="auto" w:fill="FFFFFF"/>
        <w:jc w:val="center"/>
        <w:rPr>
          <w:b/>
        </w:rPr>
      </w:pPr>
      <w:r w:rsidRPr="00A31909">
        <w:rPr>
          <w:b/>
        </w:rPr>
        <w:t>(для фізичних осіб, фізичних осіб – підприємців)</w:t>
      </w:r>
    </w:p>
    <w:p w:rsidR="006063DC" w:rsidRPr="00A31909" w:rsidRDefault="006063DC" w:rsidP="006063DC">
      <w:pPr>
        <w:shd w:val="clear" w:color="auto" w:fill="FFFFFF"/>
        <w:jc w:val="both"/>
      </w:pPr>
    </w:p>
    <w:p w:rsidR="006063DC" w:rsidRPr="00A31909" w:rsidRDefault="006063DC" w:rsidP="006063DC">
      <w:pPr>
        <w:shd w:val="clear" w:color="auto" w:fill="FFFFFF"/>
        <w:ind w:firstLine="540"/>
        <w:jc w:val="both"/>
      </w:pPr>
      <w:r w:rsidRPr="00A31909">
        <w:rPr>
          <w:bCs/>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31909">
        <w:rPr>
          <w:bCs/>
        </w:rPr>
        <w:t>т.ч</w:t>
      </w:r>
      <w:proofErr w:type="spellEnd"/>
      <w:r w:rsidRPr="00A31909">
        <w:rPr>
          <w:bCs/>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063DC" w:rsidRPr="00A31909" w:rsidRDefault="006063DC" w:rsidP="006063DC">
      <w:pPr>
        <w:jc w:val="both"/>
      </w:pPr>
    </w:p>
    <w:p w:rsidR="006063DC" w:rsidRPr="00A31909" w:rsidRDefault="006063DC" w:rsidP="006063DC">
      <w:pPr>
        <w:jc w:val="both"/>
      </w:pPr>
    </w:p>
    <w:p w:rsidR="006063DC" w:rsidRPr="00A31909" w:rsidRDefault="006063DC" w:rsidP="006063DC">
      <w:pPr>
        <w:jc w:val="both"/>
      </w:pPr>
      <w:r w:rsidRPr="00A31909">
        <w:t xml:space="preserve"> _______________________                     ________________      </w:t>
      </w:r>
      <w:r w:rsidRPr="00A31909">
        <w:tab/>
        <w:t xml:space="preserve">                       ____________________</w:t>
      </w:r>
    </w:p>
    <w:p w:rsidR="006063DC" w:rsidRPr="00A31909" w:rsidRDefault="006063DC" w:rsidP="006063DC">
      <w:pPr>
        <w:jc w:val="both"/>
        <w:rPr>
          <w:sz w:val="20"/>
          <w:szCs w:val="20"/>
        </w:rPr>
      </w:pPr>
      <w:r w:rsidRPr="00A31909">
        <w:t xml:space="preserve">                    </w:t>
      </w:r>
      <w:r w:rsidRPr="00A31909">
        <w:rPr>
          <w:sz w:val="20"/>
          <w:szCs w:val="20"/>
        </w:rPr>
        <w:t>Дата                                                              Підпис                                                                          П.І.Б.</w:t>
      </w:r>
    </w:p>
    <w:p w:rsidR="006063DC" w:rsidRDefault="006063DC" w:rsidP="006063DC"/>
    <w:p w:rsidR="006063DC" w:rsidRDefault="006063DC" w:rsidP="006063DC">
      <w:pPr>
        <w:jc w:val="both"/>
        <w:rPr>
          <w:b/>
        </w:rPr>
      </w:pPr>
    </w:p>
    <w:p w:rsidR="006063DC" w:rsidRDefault="006063DC" w:rsidP="006063DC">
      <w:pPr>
        <w:jc w:val="both"/>
        <w:rPr>
          <w:b/>
        </w:rPr>
      </w:pPr>
    </w:p>
    <w:p w:rsidR="006063DC" w:rsidRDefault="006063DC" w:rsidP="006063DC">
      <w:pPr>
        <w:jc w:val="both"/>
        <w:rPr>
          <w:b/>
        </w:rPr>
      </w:pPr>
    </w:p>
    <w:p w:rsidR="006063DC" w:rsidRDefault="006063DC" w:rsidP="006063DC">
      <w:pPr>
        <w:jc w:val="both"/>
        <w:rPr>
          <w:b/>
        </w:rPr>
      </w:pPr>
    </w:p>
    <w:p w:rsidR="006063DC" w:rsidRDefault="006063DC" w:rsidP="006063DC">
      <w:pPr>
        <w:tabs>
          <w:tab w:val="left" w:pos="0"/>
          <w:tab w:val="left" w:pos="540"/>
        </w:tabs>
        <w:contextualSpacing/>
        <w:jc w:val="both"/>
      </w:pPr>
    </w:p>
    <w:p w:rsidR="006063DC" w:rsidRDefault="006063DC" w:rsidP="006063DC">
      <w:pPr>
        <w:tabs>
          <w:tab w:val="left" w:pos="0"/>
          <w:tab w:val="left" w:pos="540"/>
        </w:tabs>
        <w:contextualSpacing/>
        <w:jc w:val="both"/>
      </w:pPr>
    </w:p>
    <w:p w:rsidR="006063DC" w:rsidRDefault="006063DC" w:rsidP="006063DC">
      <w:pPr>
        <w:tabs>
          <w:tab w:val="left" w:pos="0"/>
          <w:tab w:val="left" w:pos="540"/>
        </w:tabs>
        <w:contextualSpacing/>
        <w:jc w:val="both"/>
      </w:pPr>
    </w:p>
    <w:p w:rsidR="00C97D90" w:rsidRDefault="006063DC" w:rsidP="006063DC">
      <w:pPr>
        <w:tabs>
          <w:tab w:val="left" w:pos="0"/>
          <w:tab w:val="left" w:pos="540"/>
        </w:tabs>
        <w:contextualSpacing/>
        <w:jc w:val="both"/>
      </w:pPr>
      <w:r>
        <w:t xml:space="preserve">                                             </w:t>
      </w:r>
      <w:r w:rsidR="00C97D90">
        <w:t xml:space="preserve">                             </w:t>
      </w:r>
    </w:p>
    <w:p w:rsidR="00C86171" w:rsidRDefault="00C97D90" w:rsidP="006063DC">
      <w:pPr>
        <w:tabs>
          <w:tab w:val="left" w:pos="0"/>
          <w:tab w:val="left" w:pos="540"/>
        </w:tabs>
        <w:contextualSpacing/>
        <w:jc w:val="both"/>
      </w:pPr>
      <w:r>
        <w:tab/>
      </w:r>
      <w:r>
        <w:tab/>
      </w:r>
      <w:r>
        <w:tab/>
      </w:r>
      <w:r>
        <w:tab/>
      </w:r>
      <w:r>
        <w:tab/>
      </w:r>
    </w:p>
    <w:p w:rsidR="00C86171" w:rsidRDefault="00C86171" w:rsidP="006063DC">
      <w:pPr>
        <w:tabs>
          <w:tab w:val="left" w:pos="0"/>
          <w:tab w:val="left" w:pos="540"/>
        </w:tabs>
        <w:contextualSpacing/>
        <w:jc w:val="both"/>
      </w:pPr>
    </w:p>
    <w:p w:rsidR="00C86171" w:rsidRDefault="00C86171" w:rsidP="006063DC">
      <w:pPr>
        <w:tabs>
          <w:tab w:val="left" w:pos="0"/>
          <w:tab w:val="left" w:pos="540"/>
        </w:tabs>
        <w:contextualSpacing/>
        <w:jc w:val="both"/>
      </w:pPr>
    </w:p>
    <w:p w:rsidR="00C86171" w:rsidRDefault="00C86171" w:rsidP="006063DC">
      <w:pPr>
        <w:tabs>
          <w:tab w:val="left" w:pos="0"/>
          <w:tab w:val="left" w:pos="540"/>
        </w:tabs>
        <w:contextualSpacing/>
        <w:jc w:val="both"/>
      </w:pPr>
    </w:p>
    <w:p w:rsidR="00C86171" w:rsidRDefault="00C86171" w:rsidP="006063DC">
      <w:pPr>
        <w:tabs>
          <w:tab w:val="left" w:pos="0"/>
          <w:tab w:val="left" w:pos="540"/>
        </w:tabs>
        <w:contextualSpacing/>
        <w:jc w:val="both"/>
      </w:pPr>
    </w:p>
    <w:p w:rsidR="00C86171" w:rsidRDefault="00C86171" w:rsidP="006063DC">
      <w:pPr>
        <w:tabs>
          <w:tab w:val="left" w:pos="0"/>
          <w:tab w:val="left" w:pos="540"/>
        </w:tabs>
        <w:contextualSpacing/>
        <w:jc w:val="both"/>
      </w:pPr>
    </w:p>
    <w:p w:rsidR="00A04185" w:rsidRDefault="00A04185" w:rsidP="006063DC">
      <w:pPr>
        <w:tabs>
          <w:tab w:val="left" w:pos="0"/>
          <w:tab w:val="left" w:pos="540"/>
        </w:tabs>
        <w:contextualSpacing/>
        <w:jc w:val="both"/>
      </w:pPr>
    </w:p>
    <w:p w:rsidR="00A04185" w:rsidRDefault="00A04185" w:rsidP="006063DC">
      <w:pPr>
        <w:tabs>
          <w:tab w:val="left" w:pos="0"/>
          <w:tab w:val="left" w:pos="540"/>
        </w:tabs>
        <w:contextualSpacing/>
        <w:jc w:val="both"/>
      </w:pPr>
    </w:p>
    <w:p w:rsidR="00A04185" w:rsidRDefault="00A04185" w:rsidP="006063DC">
      <w:pPr>
        <w:tabs>
          <w:tab w:val="left" w:pos="0"/>
          <w:tab w:val="left" w:pos="540"/>
        </w:tabs>
        <w:contextualSpacing/>
        <w:jc w:val="both"/>
      </w:pPr>
    </w:p>
    <w:p w:rsidR="00A04185" w:rsidRDefault="00A04185" w:rsidP="006063DC">
      <w:pPr>
        <w:tabs>
          <w:tab w:val="left" w:pos="0"/>
          <w:tab w:val="left" w:pos="540"/>
        </w:tabs>
        <w:contextualSpacing/>
        <w:jc w:val="both"/>
      </w:pPr>
    </w:p>
    <w:p w:rsidR="00A04185" w:rsidRDefault="00A04185" w:rsidP="006063DC">
      <w:pPr>
        <w:tabs>
          <w:tab w:val="left" w:pos="0"/>
          <w:tab w:val="left" w:pos="540"/>
        </w:tabs>
        <w:contextualSpacing/>
        <w:jc w:val="both"/>
      </w:pPr>
    </w:p>
    <w:p w:rsidR="006063DC" w:rsidRPr="00A04185" w:rsidRDefault="00A04185" w:rsidP="006063DC">
      <w:pPr>
        <w:tabs>
          <w:tab w:val="left" w:pos="0"/>
          <w:tab w:val="left" w:pos="540"/>
        </w:tabs>
        <w:contextualSpacing/>
        <w:jc w:val="both"/>
        <w:rPr>
          <w:b/>
        </w:rPr>
      </w:pPr>
      <w:r>
        <w:t xml:space="preserve">                                                                      </w:t>
      </w:r>
      <w:r w:rsidR="00D34B4F">
        <w:t xml:space="preserve"> </w:t>
      </w:r>
      <w:r w:rsidR="00D34B4F" w:rsidRPr="00A04185">
        <w:rPr>
          <w:b/>
        </w:rPr>
        <w:t>Додаток № 3</w:t>
      </w:r>
      <w:r w:rsidR="006063DC" w:rsidRPr="00A04185">
        <w:rPr>
          <w:b/>
        </w:rPr>
        <w:t xml:space="preserve"> Перелік документів від Учасника</w:t>
      </w:r>
    </w:p>
    <w:p w:rsidR="006063DC" w:rsidRPr="00A04185" w:rsidRDefault="006063DC" w:rsidP="006063DC">
      <w:pPr>
        <w:jc w:val="both"/>
        <w:rPr>
          <w:b/>
        </w:rPr>
      </w:pPr>
    </w:p>
    <w:p w:rsidR="006063DC" w:rsidRDefault="006063DC" w:rsidP="006063DC">
      <w:pPr>
        <w:jc w:val="both"/>
        <w:rPr>
          <w:b/>
        </w:rPr>
      </w:pPr>
    </w:p>
    <w:p w:rsidR="006063DC" w:rsidRDefault="006063DC" w:rsidP="006063DC">
      <w:pPr>
        <w:jc w:val="both"/>
        <w:rPr>
          <w:b/>
        </w:rPr>
      </w:pPr>
      <w:r>
        <w:rPr>
          <w:b/>
        </w:rPr>
        <w:t xml:space="preserve">  </w:t>
      </w:r>
    </w:p>
    <w:p w:rsidR="006063DC" w:rsidRPr="00AE7D91" w:rsidRDefault="006063DC" w:rsidP="006063DC">
      <w:pPr>
        <w:jc w:val="both"/>
        <w:rPr>
          <w:b/>
        </w:rPr>
      </w:pPr>
      <w:r>
        <w:rPr>
          <w:b/>
        </w:rPr>
        <w:t xml:space="preserve">                      </w:t>
      </w:r>
      <w:r w:rsidRPr="00AE7D91">
        <w:rPr>
          <w:b/>
        </w:rPr>
        <w:t>Вимоги до кваліфікації учасників та спосіб їх підтвердження</w:t>
      </w:r>
    </w:p>
    <w:p w:rsidR="006063DC" w:rsidRPr="00C803CB" w:rsidRDefault="006063DC" w:rsidP="006063DC">
      <w:pPr>
        <w:jc w:val="both"/>
        <w:rPr>
          <w:rFonts w:eastAsia="Times New Roman"/>
          <w:u w:val="single"/>
        </w:rPr>
      </w:pPr>
      <w:r w:rsidRPr="00C803CB">
        <w:rPr>
          <w:rFonts w:eastAsia="Times New Roman"/>
          <w:u w:val="single"/>
        </w:rPr>
        <w:t>Учасник повинен надати в електронному</w:t>
      </w:r>
      <w:r>
        <w:rPr>
          <w:rFonts w:eastAsia="Times New Roman"/>
          <w:u w:val="single"/>
        </w:rPr>
        <w:t xml:space="preserve"> вигляді у форматі PDF </w:t>
      </w:r>
      <w:r w:rsidRPr="00C803CB">
        <w:rPr>
          <w:rFonts w:eastAsia="Times New Roman"/>
          <w:u w:val="single"/>
        </w:rPr>
        <w:t xml:space="preserve"> оригінали або копії, завірені підписом та печаткою (за наявності) учасника, таких документів:</w:t>
      </w:r>
    </w:p>
    <w:p w:rsidR="006063DC" w:rsidRPr="00AE7D91" w:rsidRDefault="006063DC" w:rsidP="006063DC">
      <w:pPr>
        <w:pStyle w:val="a3"/>
        <w:numPr>
          <w:ilvl w:val="0"/>
          <w:numId w:val="2"/>
        </w:numPr>
        <w:suppressAutoHyphens/>
        <w:snapToGrid w:val="0"/>
        <w:spacing w:before="0" w:beforeAutospacing="0" w:after="0" w:afterAutospacing="0"/>
        <w:ind w:right="5"/>
        <w:jc w:val="both"/>
        <w:rPr>
          <w:rStyle w:val="21"/>
          <w:b w:val="0"/>
        </w:rPr>
      </w:pPr>
      <w:r w:rsidRPr="00AE7D91">
        <w:rPr>
          <w:rStyle w:val="21"/>
          <w:b w:val="0"/>
        </w:rPr>
        <w:t xml:space="preserve">додаток №1 (цінова пропозиція). </w:t>
      </w:r>
    </w:p>
    <w:p w:rsidR="006063DC" w:rsidRPr="00AE7D91" w:rsidRDefault="006063DC" w:rsidP="006063DC">
      <w:pPr>
        <w:pStyle w:val="a5"/>
        <w:widowControl w:val="0"/>
        <w:tabs>
          <w:tab w:val="left" w:pos="284"/>
          <w:tab w:val="left" w:pos="851"/>
        </w:tabs>
        <w:suppressAutoHyphens/>
        <w:spacing w:after="0" w:line="240" w:lineRule="auto"/>
        <w:ind w:left="709"/>
        <w:jc w:val="both"/>
        <w:rPr>
          <w:rStyle w:val="21"/>
          <w:rFonts w:eastAsia="Calibri"/>
          <w:b w:val="0"/>
        </w:rPr>
      </w:pPr>
      <w:r w:rsidRPr="00AE7D91">
        <w:rPr>
          <w:rFonts w:ascii="Times New Roman" w:hAnsi="Times New Roman"/>
          <w:kern w:val="2"/>
          <w:sz w:val="24"/>
          <w:szCs w:val="24"/>
          <w:u w:val="single"/>
        </w:rPr>
        <w:t>Якщо Учасник в ході аукціону зменшив свою цінову пропозицію і визнаний переможцем торгів, то він повинен надіслати на електронну пошту Замовника нову Цінову пропозицію, яка відповідає  результату аукціону та прикріпити її на електронний майданчик.</w:t>
      </w:r>
    </w:p>
    <w:p w:rsidR="006063DC" w:rsidRPr="00C86171" w:rsidRDefault="00F13CD1" w:rsidP="00C86171">
      <w:pPr>
        <w:pStyle w:val="a6"/>
        <w:numPr>
          <w:ilvl w:val="0"/>
          <w:numId w:val="2"/>
        </w:numPr>
        <w:jc w:val="both"/>
        <w:rPr>
          <w:rFonts w:ascii="Times New Roman" w:hAnsi="Times New Roman"/>
          <w:lang w:val="uk-UA"/>
        </w:rPr>
      </w:pPr>
      <w:r>
        <w:rPr>
          <w:rFonts w:ascii="Times New Roman" w:hAnsi="Times New Roman"/>
          <w:lang w:val="uk-UA"/>
        </w:rPr>
        <w:t xml:space="preserve">Виписка або витяг </w:t>
      </w:r>
      <w:r w:rsidR="006063DC" w:rsidRPr="00AE7D91">
        <w:rPr>
          <w:rFonts w:ascii="Times New Roman" w:hAnsi="Times New Roman"/>
          <w:lang w:val="uk-UA"/>
        </w:rPr>
        <w:t>з Єдиного державного реєстру юридичних осіб та фізичних осіб-підприємців;</w:t>
      </w:r>
    </w:p>
    <w:p w:rsidR="006063DC" w:rsidRPr="00AE7D91" w:rsidRDefault="006063DC" w:rsidP="006063DC">
      <w:pPr>
        <w:numPr>
          <w:ilvl w:val="0"/>
          <w:numId w:val="2"/>
        </w:numPr>
        <w:tabs>
          <w:tab w:val="left" w:pos="567"/>
        </w:tabs>
        <w:jc w:val="both"/>
      </w:pPr>
      <w:r w:rsidRPr="00AE7D91">
        <w:t xml:space="preserve">  Копія свідоцтва (витягу) про реєстрацію платника податку на додану вартість або копія свідоцтва (витягу) про право сплати єдиного податку.</w:t>
      </w:r>
    </w:p>
    <w:p w:rsidR="006063DC" w:rsidRPr="00AE7D91" w:rsidRDefault="006063DC" w:rsidP="006063DC">
      <w:pPr>
        <w:numPr>
          <w:ilvl w:val="0"/>
          <w:numId w:val="2"/>
        </w:numPr>
        <w:jc w:val="both"/>
        <w:rPr>
          <w:b/>
        </w:rPr>
      </w:pPr>
      <w:r w:rsidRPr="00AE7D91">
        <w:t xml:space="preserve">Копія Статуту або іншого установчого документу (у випадку відсутності Статуту).  </w:t>
      </w:r>
    </w:p>
    <w:p w:rsidR="006063DC" w:rsidRPr="00AE7D91" w:rsidRDefault="006063DC" w:rsidP="006063DC">
      <w:pPr>
        <w:numPr>
          <w:ilvl w:val="0"/>
          <w:numId w:val="2"/>
        </w:numPr>
        <w:jc w:val="both"/>
        <w:rPr>
          <w:b/>
        </w:rPr>
      </w:pPr>
      <w:r w:rsidRPr="00AE7D91">
        <w:t>Копія довідки про присвоєння ідентифікаційного коду (для фізичних осіб).</w:t>
      </w:r>
    </w:p>
    <w:p w:rsidR="006063DC" w:rsidRPr="00AE7D91" w:rsidRDefault="006063DC" w:rsidP="006063DC">
      <w:pPr>
        <w:numPr>
          <w:ilvl w:val="0"/>
          <w:numId w:val="2"/>
        </w:numPr>
        <w:tabs>
          <w:tab w:val="left" w:pos="567"/>
        </w:tabs>
        <w:jc w:val="both"/>
      </w:pPr>
      <w:r w:rsidRPr="00AE7D91">
        <w:t xml:space="preserve">  Копія паспорту (для фізичних осіб).</w:t>
      </w:r>
    </w:p>
    <w:p w:rsidR="006063DC" w:rsidRPr="00AE7D91" w:rsidRDefault="006063DC" w:rsidP="006063DC">
      <w:pPr>
        <w:numPr>
          <w:ilvl w:val="0"/>
          <w:numId w:val="2"/>
        </w:numPr>
        <w:tabs>
          <w:tab w:val="left" w:pos="567"/>
        </w:tabs>
        <w:jc w:val="both"/>
      </w:pPr>
      <w:r w:rsidRPr="00AE7D91">
        <w:t xml:space="preserve">  Копія довідки про взяття на облік платника податку (форма № 4 – ОПП) (у разі наявності).</w:t>
      </w:r>
    </w:p>
    <w:p w:rsidR="006063DC" w:rsidRPr="00AE7D91" w:rsidRDefault="0073700A" w:rsidP="0073700A">
      <w:pPr>
        <w:ind w:firstLine="360"/>
        <w:jc w:val="both"/>
        <w:rPr>
          <w:lang w:eastAsia="uk-UA"/>
        </w:rPr>
      </w:pPr>
      <w:r>
        <w:t>-</w:t>
      </w:r>
      <w:r w:rsidR="006063DC" w:rsidRPr="00AE7D91">
        <w:t xml:space="preserve">  Довідка, складена у довільній формі, яка містить відомості про підприємство: реквізити (адреса – юридична та фактична,</w:t>
      </w:r>
      <w:r w:rsidR="00C86171">
        <w:t xml:space="preserve"> код </w:t>
      </w:r>
      <w:r w:rsidR="00C86171" w:rsidRPr="00621749">
        <w:rPr>
          <w:lang w:eastAsia="uk-UA"/>
        </w:rPr>
        <w:t>ЄДРПОУ</w:t>
      </w:r>
      <w:r w:rsidR="00C86171">
        <w:rPr>
          <w:lang w:eastAsia="uk-UA"/>
        </w:rPr>
        <w:t>,</w:t>
      </w:r>
      <w:r w:rsidR="006063DC" w:rsidRPr="00AE7D91">
        <w:t xml:space="preserve"> телефон, факс, телефон для контактів),  </w:t>
      </w:r>
      <w:r w:rsidR="00C86171" w:rsidRPr="00621749">
        <w:rPr>
          <w:lang w:eastAsia="uk-UA"/>
        </w:rPr>
        <w:t>відомостей про контактну особу (прізвище, ім’я, по-батьков</w:t>
      </w:r>
      <w:r w:rsidR="00C86171">
        <w:rPr>
          <w:lang w:eastAsia="uk-UA"/>
        </w:rPr>
        <w:t>і, посада, контактний телефон),</w:t>
      </w:r>
      <w:r w:rsidR="006063DC" w:rsidRPr="00AE7D91">
        <w:t xml:space="preserve"> повне та скорочене найменування учасника;     </w:t>
      </w:r>
    </w:p>
    <w:p w:rsidR="006063DC" w:rsidRDefault="006063DC" w:rsidP="009638C9">
      <w:pPr>
        <w:jc w:val="both"/>
        <w:rPr>
          <w:rFonts w:eastAsia="Times New Roman"/>
          <w:b/>
        </w:rPr>
      </w:pPr>
      <w:r>
        <w:rPr>
          <w:b/>
        </w:rPr>
        <w:t xml:space="preserve">          </w:t>
      </w:r>
      <w:r w:rsidR="0073700A">
        <w:rPr>
          <w:b/>
        </w:rPr>
        <w:t xml:space="preserve">- </w:t>
      </w:r>
      <w:r>
        <w:rPr>
          <w:rFonts w:eastAsia="Times New Roman"/>
        </w:rPr>
        <w:t>Л</w:t>
      </w:r>
      <w:r w:rsidRPr="00082554">
        <w:rPr>
          <w:rFonts w:eastAsia="Times New Roman"/>
        </w:rPr>
        <w:t>ист-згоду на обробку персональних даних</w:t>
      </w:r>
      <w:r w:rsidRPr="00C803CB">
        <w:rPr>
          <w:rFonts w:eastAsia="Times New Roman"/>
          <w:b/>
        </w:rPr>
        <w:t>;</w:t>
      </w:r>
    </w:p>
    <w:p w:rsidR="006063DC" w:rsidRPr="004150EA" w:rsidRDefault="006063DC" w:rsidP="006063DC">
      <w:r>
        <w:t xml:space="preserve">    </w:t>
      </w:r>
      <w:r w:rsidR="00C86171">
        <w:t xml:space="preserve">      </w:t>
      </w:r>
      <w:r w:rsidRPr="00B53129">
        <w:t>У разі</w:t>
      </w:r>
      <w:r>
        <w:t xml:space="preserve"> </w:t>
      </w:r>
      <w:r w:rsidRPr="00B53129">
        <w:t>відсутності</w:t>
      </w:r>
      <w:r>
        <w:t xml:space="preserve"> </w:t>
      </w:r>
      <w:r w:rsidRPr="00B53129">
        <w:t>завантажених на електронному</w:t>
      </w:r>
      <w:r>
        <w:t xml:space="preserve"> </w:t>
      </w:r>
      <w:r w:rsidRPr="00B53129">
        <w:t>майданчику</w:t>
      </w:r>
      <w:r>
        <w:t xml:space="preserve"> </w:t>
      </w:r>
      <w:r w:rsidRPr="00B53129">
        <w:t>сканованих</w:t>
      </w:r>
      <w:r>
        <w:t xml:space="preserve"> </w:t>
      </w:r>
      <w:r w:rsidRPr="00B53129">
        <w:t>документів, які</w:t>
      </w:r>
      <w:r>
        <w:t xml:space="preserve"> </w:t>
      </w:r>
      <w:r w:rsidRPr="00B53129">
        <w:t>вимагаються</w:t>
      </w:r>
      <w:r>
        <w:t xml:space="preserve"> </w:t>
      </w:r>
      <w:r w:rsidRPr="00B53129">
        <w:t>замовником, на момент проведення</w:t>
      </w:r>
      <w:r>
        <w:t xml:space="preserve"> </w:t>
      </w:r>
      <w:r w:rsidRPr="00B53129">
        <w:t xml:space="preserve">оцінки, </w:t>
      </w:r>
      <w:r>
        <w:t xml:space="preserve"> з</w:t>
      </w:r>
      <w:r w:rsidRPr="00B53129">
        <w:t>амовник</w:t>
      </w:r>
      <w:r>
        <w:t xml:space="preserve"> </w:t>
      </w:r>
      <w:r w:rsidRPr="00B53129">
        <w:t>має право дискваліфікувати</w:t>
      </w:r>
      <w:r>
        <w:t xml:space="preserve"> </w:t>
      </w:r>
      <w:r w:rsidRPr="00B53129">
        <w:t>учасника, незалежно</w:t>
      </w:r>
      <w:r>
        <w:t xml:space="preserve"> </w:t>
      </w:r>
      <w:r w:rsidRPr="00B53129">
        <w:t>від</w:t>
      </w:r>
      <w:r>
        <w:t xml:space="preserve"> </w:t>
      </w:r>
      <w:r w:rsidRPr="00B53129">
        <w:t>запропонованої</w:t>
      </w:r>
      <w:r>
        <w:t xml:space="preserve"> </w:t>
      </w:r>
      <w:r w:rsidRPr="00B53129">
        <w:t>учасником</w:t>
      </w:r>
      <w:r>
        <w:t xml:space="preserve"> </w:t>
      </w:r>
      <w:r w:rsidRPr="00B53129">
        <w:t>ціни.</w:t>
      </w:r>
    </w:p>
    <w:p w:rsidR="006063DC" w:rsidRPr="00C803CB" w:rsidRDefault="006063DC" w:rsidP="006063DC">
      <w:pPr>
        <w:jc w:val="both"/>
        <w:rPr>
          <w:rFonts w:eastAsia="Times New Roman"/>
        </w:rPr>
      </w:pPr>
    </w:p>
    <w:p w:rsidR="006063DC" w:rsidRDefault="006063DC" w:rsidP="006063DC">
      <w:pPr>
        <w:rPr>
          <w:rFonts w:eastAsia="Times New Roman"/>
          <w:i/>
        </w:rPr>
      </w:pPr>
      <w:r w:rsidRPr="00C803CB">
        <w:rPr>
          <w:rFonts w:eastAsia="Times New Roman"/>
          <w:i/>
        </w:rPr>
        <w:t>Примітки: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w:t>
      </w:r>
    </w:p>
    <w:p w:rsidR="006063DC" w:rsidRPr="00A4401E" w:rsidRDefault="006063DC" w:rsidP="006063DC">
      <w:pPr>
        <w:ind w:right="127"/>
        <w:contextualSpacing/>
        <w:jc w:val="both"/>
        <w:rPr>
          <w:rFonts w:eastAsia="Times New Roman"/>
          <w:b/>
          <w:lang w:eastAsia="uk-UA"/>
        </w:rPr>
      </w:pPr>
      <w:r w:rsidRPr="00A4401E">
        <w:rPr>
          <w:rFonts w:eastAsia="Times New Roman"/>
          <w:lang w:eastAsia="uk-UA"/>
        </w:rPr>
        <w:t xml:space="preserve">          </w:t>
      </w:r>
      <w:r w:rsidRPr="00A4401E">
        <w:rPr>
          <w:rFonts w:eastAsia="Times New Roman"/>
          <w:b/>
          <w:lang w:eastAsia="uk-UA"/>
        </w:rPr>
        <w:t xml:space="preserve">Учасник – переможець процедури закупівлі під час укладення договору повинен надати в паперовому вигляді: відповідну інформацію про право підписання договору про закупівлю та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A4401E">
        <w:rPr>
          <w:rFonts w:ascii="Times New Roman CYR" w:eastAsia="Times New Roman" w:hAnsi="Times New Roman CYR" w:cs="Times New Roman CYR"/>
          <w:b/>
          <w:lang w:eastAsia="zh-CN"/>
        </w:rPr>
        <w:t xml:space="preserve"> </w:t>
      </w:r>
    </w:p>
    <w:p w:rsidR="006063DC" w:rsidRPr="000D510E" w:rsidRDefault="006063DC" w:rsidP="006063DC">
      <w:pPr>
        <w:jc w:val="both"/>
        <w:rPr>
          <w:rFonts w:eastAsia="Times New Roman"/>
          <w:i/>
        </w:rPr>
      </w:pPr>
      <w:r>
        <w:rPr>
          <w:rFonts w:eastAsia="Times New Roman"/>
          <w:i/>
        </w:rPr>
        <w:t xml:space="preserve">     </w:t>
      </w:r>
    </w:p>
    <w:p w:rsidR="006063DC" w:rsidRDefault="006063DC" w:rsidP="006063DC">
      <w:pPr>
        <w:ind w:firstLine="426"/>
        <w:jc w:val="both"/>
        <w:textAlignment w:val="baseline"/>
        <w:rPr>
          <w:b/>
        </w:rPr>
      </w:pPr>
    </w:p>
    <w:p w:rsidR="006063DC" w:rsidRPr="00C97D90" w:rsidRDefault="006063DC" w:rsidP="00C97D90">
      <w:pPr>
        <w:jc w:val="both"/>
        <w:textAlignment w:val="baseline"/>
      </w:pPr>
      <w:r w:rsidRPr="00AE7D91">
        <w:rPr>
          <w:b/>
        </w:rPr>
        <w:t>Дані документи</w:t>
      </w:r>
      <w:r w:rsidRPr="00AE7D91">
        <w:t xml:space="preserve"> </w:t>
      </w:r>
      <w:r w:rsidRPr="00AE7D91">
        <w:rPr>
          <w:b/>
        </w:rPr>
        <w:t>Переможець процедури закупівлі  протягом трьох робочих днів надає Замовнику у паперовому вигляді, завірені власноручним підписом уповноваженої особи та печаткою Учасника.</w:t>
      </w:r>
      <w:r>
        <w:rPr>
          <w:rFonts w:eastAsia="Times New Roman"/>
        </w:rPr>
        <w:t xml:space="preserve">  </w:t>
      </w:r>
    </w:p>
    <w:p w:rsidR="006063DC" w:rsidRDefault="006063DC" w:rsidP="006063DC">
      <w:pPr>
        <w:ind w:left="6372" w:firstLine="708"/>
        <w:contextualSpacing/>
        <w:rPr>
          <w:rFonts w:eastAsia="Times New Roman"/>
        </w:rPr>
      </w:pPr>
    </w:p>
    <w:p w:rsidR="00C86171" w:rsidRDefault="00C86171" w:rsidP="006063DC">
      <w:pPr>
        <w:ind w:left="6372" w:firstLine="708"/>
        <w:contextualSpacing/>
        <w:rPr>
          <w:rFonts w:eastAsia="Times New Roman"/>
        </w:rPr>
      </w:pPr>
    </w:p>
    <w:p w:rsidR="00C86171" w:rsidRDefault="00C86171" w:rsidP="006063DC">
      <w:pPr>
        <w:ind w:left="6372" w:firstLine="708"/>
        <w:contextualSpacing/>
        <w:rPr>
          <w:rFonts w:eastAsia="Times New Roman"/>
        </w:rPr>
      </w:pPr>
    </w:p>
    <w:p w:rsidR="00C86171" w:rsidRDefault="00C86171" w:rsidP="006063DC">
      <w:pPr>
        <w:ind w:left="6372" w:firstLine="708"/>
        <w:contextualSpacing/>
        <w:rPr>
          <w:rFonts w:eastAsia="Times New Roman"/>
        </w:rPr>
      </w:pPr>
    </w:p>
    <w:p w:rsidR="00C86171" w:rsidRDefault="00C86171" w:rsidP="006063DC">
      <w:pPr>
        <w:ind w:left="6372" w:firstLine="708"/>
        <w:contextualSpacing/>
        <w:rPr>
          <w:rFonts w:eastAsia="Times New Roman"/>
        </w:rPr>
      </w:pPr>
    </w:p>
    <w:p w:rsidR="00C86171" w:rsidRDefault="00C86171" w:rsidP="006063DC">
      <w:pPr>
        <w:ind w:left="6372" w:firstLine="708"/>
        <w:contextualSpacing/>
        <w:rPr>
          <w:rFonts w:eastAsia="Times New Roman"/>
        </w:rPr>
      </w:pPr>
    </w:p>
    <w:p w:rsidR="00C86171" w:rsidRDefault="00C86171" w:rsidP="006063DC">
      <w:pPr>
        <w:ind w:left="6372" w:firstLine="708"/>
        <w:contextualSpacing/>
        <w:rPr>
          <w:rFonts w:eastAsia="Times New Roman"/>
        </w:rPr>
      </w:pPr>
    </w:p>
    <w:p w:rsidR="00710188" w:rsidRDefault="00710188" w:rsidP="006063DC">
      <w:pPr>
        <w:ind w:left="6372" w:firstLine="708"/>
        <w:contextualSpacing/>
        <w:rPr>
          <w:sz w:val="20"/>
          <w:szCs w:val="20"/>
        </w:rPr>
      </w:pPr>
    </w:p>
    <w:p w:rsidR="00710188" w:rsidRDefault="00710188" w:rsidP="006063DC">
      <w:pPr>
        <w:ind w:left="6372" w:firstLine="708"/>
        <w:contextualSpacing/>
        <w:rPr>
          <w:sz w:val="20"/>
          <w:szCs w:val="20"/>
        </w:rPr>
      </w:pPr>
    </w:p>
    <w:p w:rsidR="006063DC" w:rsidRPr="00A04185" w:rsidRDefault="006063DC" w:rsidP="00A04185">
      <w:pPr>
        <w:ind w:left="6372"/>
        <w:contextualSpacing/>
        <w:rPr>
          <w:rFonts w:eastAsia="Times New Roman"/>
          <w:b/>
          <w:sz w:val="20"/>
          <w:szCs w:val="20"/>
        </w:rPr>
      </w:pPr>
      <w:r w:rsidRPr="00A04185">
        <w:rPr>
          <w:b/>
          <w:sz w:val="20"/>
          <w:szCs w:val="20"/>
        </w:rPr>
        <w:t>Додаток</w:t>
      </w:r>
      <w:r w:rsidR="00D34B4F" w:rsidRPr="00A04185">
        <w:rPr>
          <w:b/>
          <w:sz w:val="20"/>
          <w:szCs w:val="20"/>
        </w:rPr>
        <w:t xml:space="preserve"> №4</w:t>
      </w:r>
      <w:r w:rsidRPr="00A04185">
        <w:rPr>
          <w:b/>
          <w:sz w:val="20"/>
          <w:szCs w:val="20"/>
        </w:rPr>
        <w:t xml:space="preserve"> до оголошення</w:t>
      </w:r>
    </w:p>
    <w:p w:rsidR="006063DC" w:rsidRDefault="006063DC" w:rsidP="006063DC">
      <w:pPr>
        <w:pStyle w:val="a6"/>
        <w:ind w:firstLine="567"/>
        <w:jc w:val="both"/>
        <w:rPr>
          <w:rFonts w:ascii="Times New Roman" w:hAnsi="Times New Roman"/>
          <w:lang w:val="uk-UA"/>
        </w:rPr>
      </w:pPr>
    </w:p>
    <w:p w:rsidR="006063DC" w:rsidRPr="004150EA" w:rsidRDefault="006063DC" w:rsidP="006063DC">
      <w:pPr>
        <w:contextualSpacing/>
        <w:jc w:val="center"/>
        <w:rPr>
          <w:sz w:val="20"/>
          <w:szCs w:val="20"/>
        </w:rPr>
      </w:pPr>
      <w:r w:rsidRPr="004150EA">
        <w:rPr>
          <w:b/>
          <w:sz w:val="20"/>
          <w:szCs w:val="20"/>
        </w:rPr>
        <w:t>ФОРМА ПРОПОЗИЦІЇ</w:t>
      </w:r>
    </w:p>
    <w:p w:rsidR="006063DC" w:rsidRPr="004150EA" w:rsidRDefault="006063DC" w:rsidP="006063DC">
      <w:pPr>
        <w:contextualSpacing/>
        <w:jc w:val="center"/>
        <w:rPr>
          <w:sz w:val="20"/>
          <w:szCs w:val="20"/>
        </w:rPr>
      </w:pPr>
      <w:r w:rsidRPr="004150EA">
        <w:rPr>
          <w:sz w:val="20"/>
          <w:szCs w:val="20"/>
        </w:rPr>
        <w:t>(форма, подається у вигляді, наведеному нижче, або  на фірмовому бланку (в разі його наявності)</w:t>
      </w:r>
    </w:p>
    <w:tbl>
      <w:tblPr>
        <w:tblW w:w="10436" w:type="dxa"/>
        <w:tblInd w:w="-802" w:type="dxa"/>
        <w:tblLayout w:type="fixed"/>
        <w:tblLook w:val="0000" w:firstRow="0" w:lastRow="0" w:firstColumn="0" w:lastColumn="0" w:noHBand="0" w:noVBand="0"/>
      </w:tblPr>
      <w:tblGrid>
        <w:gridCol w:w="4788"/>
        <w:gridCol w:w="252"/>
        <w:gridCol w:w="2484"/>
        <w:gridCol w:w="2912"/>
      </w:tblGrid>
      <w:tr w:rsidR="006063DC" w:rsidTr="00113497">
        <w:tc>
          <w:tcPr>
            <w:tcW w:w="10436" w:type="dxa"/>
            <w:gridSpan w:val="4"/>
            <w:tcBorders>
              <w:top w:val="single" w:sz="4" w:space="0" w:color="000000"/>
              <w:left w:val="single" w:sz="4" w:space="0" w:color="000000"/>
              <w:bottom w:val="single" w:sz="4" w:space="0" w:color="000000"/>
              <w:right w:val="single" w:sz="4" w:space="0" w:color="000000"/>
            </w:tcBorders>
            <w:shd w:val="clear" w:color="auto" w:fill="auto"/>
          </w:tcPr>
          <w:p w:rsidR="006063DC" w:rsidRPr="004150EA" w:rsidRDefault="006063DC" w:rsidP="00113497">
            <w:pPr>
              <w:tabs>
                <w:tab w:val="left" w:pos="2160"/>
                <w:tab w:val="left" w:pos="3600"/>
              </w:tabs>
              <w:contextualSpacing/>
              <w:jc w:val="center"/>
              <w:rPr>
                <w:sz w:val="20"/>
                <w:szCs w:val="20"/>
              </w:rPr>
            </w:pPr>
            <w:r w:rsidRPr="004150EA">
              <w:rPr>
                <w:b/>
                <w:sz w:val="20"/>
                <w:szCs w:val="20"/>
              </w:rPr>
              <w:t>Відомості про учасника процедури закупівлі</w:t>
            </w:r>
          </w:p>
        </w:tc>
      </w:tr>
      <w:tr w:rsidR="006063DC" w:rsidTr="00113497">
        <w:tc>
          <w:tcPr>
            <w:tcW w:w="5040" w:type="dxa"/>
            <w:gridSpan w:val="2"/>
            <w:tcBorders>
              <w:top w:val="single" w:sz="4" w:space="0" w:color="000000"/>
              <w:left w:val="single" w:sz="4" w:space="0" w:color="000000"/>
              <w:bottom w:val="single" w:sz="4" w:space="0" w:color="000000"/>
            </w:tcBorders>
            <w:shd w:val="clear" w:color="auto" w:fill="auto"/>
          </w:tcPr>
          <w:p w:rsidR="006063DC" w:rsidRPr="004150EA" w:rsidRDefault="006063DC" w:rsidP="00113497">
            <w:pPr>
              <w:tabs>
                <w:tab w:val="left" w:pos="2160"/>
                <w:tab w:val="left" w:pos="3600"/>
              </w:tabs>
              <w:contextualSpacing/>
              <w:jc w:val="both"/>
              <w:rPr>
                <w:sz w:val="20"/>
                <w:szCs w:val="20"/>
              </w:rPr>
            </w:pPr>
            <w:r w:rsidRPr="004150EA">
              <w:rPr>
                <w:sz w:val="20"/>
                <w:szCs w:val="20"/>
              </w:rPr>
              <w:t>Повне найменування учасника</w:t>
            </w:r>
          </w:p>
        </w:tc>
        <w:tc>
          <w:tcPr>
            <w:tcW w:w="5396" w:type="dxa"/>
            <w:gridSpan w:val="2"/>
            <w:tcBorders>
              <w:top w:val="single" w:sz="4" w:space="0" w:color="000000"/>
              <w:left w:val="single" w:sz="4" w:space="0" w:color="000000"/>
              <w:bottom w:val="single" w:sz="4" w:space="0" w:color="000000"/>
              <w:right w:val="single" w:sz="4" w:space="0" w:color="000000"/>
            </w:tcBorders>
            <w:shd w:val="clear" w:color="auto" w:fill="auto"/>
          </w:tcPr>
          <w:p w:rsidR="006063DC" w:rsidRPr="004150EA" w:rsidRDefault="006063DC" w:rsidP="00113497">
            <w:pPr>
              <w:tabs>
                <w:tab w:val="left" w:pos="2160"/>
                <w:tab w:val="left" w:pos="3600"/>
              </w:tabs>
              <w:snapToGrid w:val="0"/>
              <w:contextualSpacing/>
              <w:jc w:val="both"/>
              <w:rPr>
                <w:sz w:val="20"/>
                <w:szCs w:val="20"/>
              </w:rPr>
            </w:pPr>
          </w:p>
        </w:tc>
      </w:tr>
      <w:tr w:rsidR="006063DC" w:rsidTr="00113497">
        <w:tc>
          <w:tcPr>
            <w:tcW w:w="5040" w:type="dxa"/>
            <w:gridSpan w:val="2"/>
            <w:tcBorders>
              <w:top w:val="single" w:sz="4" w:space="0" w:color="000000"/>
              <w:left w:val="single" w:sz="4" w:space="0" w:color="000000"/>
              <w:bottom w:val="single" w:sz="4" w:space="0" w:color="000000"/>
            </w:tcBorders>
            <w:shd w:val="clear" w:color="auto" w:fill="auto"/>
          </w:tcPr>
          <w:p w:rsidR="006063DC" w:rsidRPr="004150EA" w:rsidRDefault="006063DC" w:rsidP="00113497">
            <w:pPr>
              <w:tabs>
                <w:tab w:val="left" w:pos="2160"/>
                <w:tab w:val="left" w:pos="3600"/>
              </w:tabs>
              <w:contextualSpacing/>
              <w:jc w:val="both"/>
              <w:rPr>
                <w:sz w:val="20"/>
                <w:szCs w:val="20"/>
              </w:rPr>
            </w:pPr>
            <w:r w:rsidRPr="004150EA">
              <w:rPr>
                <w:sz w:val="20"/>
                <w:szCs w:val="20"/>
              </w:rPr>
              <w:t>Керівництво (ПІБ, посада, контактні телефони)</w:t>
            </w:r>
          </w:p>
        </w:tc>
        <w:tc>
          <w:tcPr>
            <w:tcW w:w="5396" w:type="dxa"/>
            <w:gridSpan w:val="2"/>
            <w:tcBorders>
              <w:top w:val="single" w:sz="4" w:space="0" w:color="000000"/>
              <w:left w:val="single" w:sz="4" w:space="0" w:color="000000"/>
              <w:bottom w:val="single" w:sz="4" w:space="0" w:color="000000"/>
              <w:right w:val="single" w:sz="4" w:space="0" w:color="000000"/>
            </w:tcBorders>
            <w:shd w:val="clear" w:color="auto" w:fill="auto"/>
          </w:tcPr>
          <w:p w:rsidR="006063DC" w:rsidRPr="004150EA" w:rsidRDefault="006063DC" w:rsidP="00113497">
            <w:pPr>
              <w:tabs>
                <w:tab w:val="left" w:pos="2160"/>
                <w:tab w:val="left" w:pos="3600"/>
              </w:tabs>
              <w:snapToGrid w:val="0"/>
              <w:contextualSpacing/>
              <w:jc w:val="both"/>
              <w:rPr>
                <w:sz w:val="20"/>
                <w:szCs w:val="20"/>
              </w:rPr>
            </w:pPr>
          </w:p>
        </w:tc>
      </w:tr>
      <w:tr w:rsidR="006063DC" w:rsidTr="00113497">
        <w:tc>
          <w:tcPr>
            <w:tcW w:w="5040" w:type="dxa"/>
            <w:gridSpan w:val="2"/>
            <w:tcBorders>
              <w:top w:val="single" w:sz="4" w:space="0" w:color="000000"/>
              <w:left w:val="single" w:sz="4" w:space="0" w:color="000000"/>
              <w:bottom w:val="single" w:sz="4" w:space="0" w:color="000000"/>
            </w:tcBorders>
            <w:shd w:val="clear" w:color="auto" w:fill="auto"/>
          </w:tcPr>
          <w:p w:rsidR="006063DC" w:rsidRPr="004150EA" w:rsidRDefault="006063DC" w:rsidP="00113497">
            <w:pPr>
              <w:tabs>
                <w:tab w:val="left" w:pos="2160"/>
                <w:tab w:val="left" w:pos="3600"/>
              </w:tabs>
              <w:contextualSpacing/>
              <w:jc w:val="both"/>
              <w:rPr>
                <w:sz w:val="20"/>
                <w:szCs w:val="20"/>
              </w:rPr>
            </w:pPr>
            <w:r w:rsidRPr="004150EA">
              <w:rPr>
                <w:sz w:val="20"/>
                <w:szCs w:val="20"/>
              </w:rPr>
              <w:t>Ідентифікаційний код за ЄДРПОУ (за наявності)</w:t>
            </w:r>
          </w:p>
        </w:tc>
        <w:tc>
          <w:tcPr>
            <w:tcW w:w="5396" w:type="dxa"/>
            <w:gridSpan w:val="2"/>
            <w:tcBorders>
              <w:top w:val="single" w:sz="4" w:space="0" w:color="000000"/>
              <w:left w:val="single" w:sz="4" w:space="0" w:color="000000"/>
              <w:bottom w:val="single" w:sz="4" w:space="0" w:color="000000"/>
              <w:right w:val="single" w:sz="4" w:space="0" w:color="000000"/>
            </w:tcBorders>
            <w:shd w:val="clear" w:color="auto" w:fill="auto"/>
          </w:tcPr>
          <w:p w:rsidR="006063DC" w:rsidRPr="004150EA" w:rsidRDefault="006063DC" w:rsidP="00113497">
            <w:pPr>
              <w:tabs>
                <w:tab w:val="left" w:pos="2160"/>
                <w:tab w:val="left" w:pos="3600"/>
              </w:tabs>
              <w:snapToGrid w:val="0"/>
              <w:contextualSpacing/>
              <w:jc w:val="both"/>
              <w:rPr>
                <w:sz w:val="20"/>
                <w:szCs w:val="20"/>
              </w:rPr>
            </w:pPr>
          </w:p>
        </w:tc>
      </w:tr>
      <w:tr w:rsidR="006063DC" w:rsidTr="00113497">
        <w:tc>
          <w:tcPr>
            <w:tcW w:w="5040" w:type="dxa"/>
            <w:gridSpan w:val="2"/>
            <w:tcBorders>
              <w:top w:val="single" w:sz="4" w:space="0" w:color="000000"/>
              <w:left w:val="single" w:sz="4" w:space="0" w:color="000000"/>
              <w:bottom w:val="single" w:sz="4" w:space="0" w:color="000000"/>
            </w:tcBorders>
            <w:shd w:val="clear" w:color="auto" w:fill="auto"/>
          </w:tcPr>
          <w:p w:rsidR="006063DC" w:rsidRPr="004150EA" w:rsidRDefault="006063DC" w:rsidP="00113497">
            <w:pPr>
              <w:tabs>
                <w:tab w:val="left" w:pos="2160"/>
                <w:tab w:val="left" w:pos="3600"/>
              </w:tabs>
              <w:contextualSpacing/>
              <w:jc w:val="both"/>
              <w:rPr>
                <w:sz w:val="20"/>
                <w:szCs w:val="20"/>
              </w:rPr>
            </w:pPr>
            <w:r w:rsidRPr="004150EA">
              <w:rPr>
                <w:sz w:val="20"/>
                <w:szCs w:val="20"/>
              </w:rPr>
              <w:t>Місцезнаходження</w:t>
            </w:r>
          </w:p>
        </w:tc>
        <w:tc>
          <w:tcPr>
            <w:tcW w:w="5396" w:type="dxa"/>
            <w:gridSpan w:val="2"/>
            <w:tcBorders>
              <w:top w:val="single" w:sz="4" w:space="0" w:color="000000"/>
              <w:left w:val="single" w:sz="4" w:space="0" w:color="000000"/>
              <w:bottom w:val="single" w:sz="4" w:space="0" w:color="000000"/>
              <w:right w:val="single" w:sz="4" w:space="0" w:color="000000"/>
            </w:tcBorders>
            <w:shd w:val="clear" w:color="auto" w:fill="auto"/>
          </w:tcPr>
          <w:p w:rsidR="006063DC" w:rsidRPr="004150EA" w:rsidRDefault="006063DC" w:rsidP="00113497">
            <w:pPr>
              <w:tabs>
                <w:tab w:val="left" w:pos="2160"/>
                <w:tab w:val="left" w:pos="3600"/>
              </w:tabs>
              <w:snapToGrid w:val="0"/>
              <w:contextualSpacing/>
              <w:jc w:val="both"/>
              <w:rPr>
                <w:sz w:val="20"/>
                <w:szCs w:val="20"/>
              </w:rPr>
            </w:pPr>
          </w:p>
        </w:tc>
      </w:tr>
      <w:tr w:rsidR="006063DC" w:rsidTr="00113497">
        <w:tc>
          <w:tcPr>
            <w:tcW w:w="5040" w:type="dxa"/>
            <w:gridSpan w:val="2"/>
            <w:tcBorders>
              <w:top w:val="single" w:sz="4" w:space="0" w:color="000000"/>
              <w:left w:val="single" w:sz="4" w:space="0" w:color="000000"/>
              <w:bottom w:val="single" w:sz="4" w:space="0" w:color="000000"/>
            </w:tcBorders>
            <w:shd w:val="clear" w:color="auto" w:fill="auto"/>
          </w:tcPr>
          <w:p w:rsidR="006063DC" w:rsidRPr="004150EA" w:rsidRDefault="006063DC" w:rsidP="00113497">
            <w:pPr>
              <w:tabs>
                <w:tab w:val="left" w:pos="2160"/>
                <w:tab w:val="left" w:pos="3600"/>
              </w:tabs>
              <w:contextualSpacing/>
              <w:jc w:val="both"/>
              <w:rPr>
                <w:sz w:val="20"/>
                <w:szCs w:val="20"/>
              </w:rPr>
            </w:pPr>
            <w:r w:rsidRPr="004150EA">
              <w:rPr>
                <w:sz w:val="20"/>
                <w:szCs w:val="20"/>
              </w:rPr>
              <w:t>Особа, відповідальна за участь у торгах (ПІБ, посада, контактні телефони)</w:t>
            </w:r>
          </w:p>
        </w:tc>
        <w:tc>
          <w:tcPr>
            <w:tcW w:w="5396" w:type="dxa"/>
            <w:gridSpan w:val="2"/>
            <w:tcBorders>
              <w:top w:val="single" w:sz="4" w:space="0" w:color="000000"/>
              <w:left w:val="single" w:sz="4" w:space="0" w:color="000000"/>
              <w:bottom w:val="single" w:sz="4" w:space="0" w:color="000000"/>
              <w:right w:val="single" w:sz="4" w:space="0" w:color="000000"/>
            </w:tcBorders>
            <w:shd w:val="clear" w:color="auto" w:fill="auto"/>
          </w:tcPr>
          <w:p w:rsidR="006063DC" w:rsidRPr="004150EA" w:rsidRDefault="006063DC" w:rsidP="00113497">
            <w:pPr>
              <w:tabs>
                <w:tab w:val="left" w:pos="2160"/>
                <w:tab w:val="left" w:pos="3600"/>
              </w:tabs>
              <w:snapToGrid w:val="0"/>
              <w:contextualSpacing/>
              <w:jc w:val="both"/>
              <w:rPr>
                <w:sz w:val="20"/>
                <w:szCs w:val="20"/>
              </w:rPr>
            </w:pPr>
          </w:p>
        </w:tc>
      </w:tr>
      <w:tr w:rsidR="006063DC" w:rsidTr="00113497">
        <w:tc>
          <w:tcPr>
            <w:tcW w:w="5040" w:type="dxa"/>
            <w:gridSpan w:val="2"/>
            <w:tcBorders>
              <w:top w:val="single" w:sz="4" w:space="0" w:color="000000"/>
              <w:left w:val="single" w:sz="4" w:space="0" w:color="000000"/>
              <w:bottom w:val="single" w:sz="4" w:space="0" w:color="000000"/>
            </w:tcBorders>
            <w:shd w:val="clear" w:color="auto" w:fill="auto"/>
          </w:tcPr>
          <w:p w:rsidR="006063DC" w:rsidRPr="004150EA" w:rsidRDefault="006063DC" w:rsidP="00113497">
            <w:pPr>
              <w:tabs>
                <w:tab w:val="left" w:pos="2160"/>
                <w:tab w:val="left" w:pos="3600"/>
              </w:tabs>
              <w:contextualSpacing/>
              <w:jc w:val="both"/>
              <w:rPr>
                <w:sz w:val="20"/>
                <w:szCs w:val="20"/>
              </w:rPr>
            </w:pPr>
            <w:r w:rsidRPr="004150EA">
              <w:rPr>
                <w:sz w:val="20"/>
                <w:szCs w:val="20"/>
              </w:rPr>
              <w:t>Факс</w:t>
            </w:r>
          </w:p>
        </w:tc>
        <w:tc>
          <w:tcPr>
            <w:tcW w:w="5396" w:type="dxa"/>
            <w:gridSpan w:val="2"/>
            <w:tcBorders>
              <w:top w:val="single" w:sz="4" w:space="0" w:color="000000"/>
              <w:left w:val="single" w:sz="4" w:space="0" w:color="000000"/>
              <w:bottom w:val="single" w:sz="4" w:space="0" w:color="000000"/>
              <w:right w:val="single" w:sz="4" w:space="0" w:color="000000"/>
            </w:tcBorders>
            <w:shd w:val="clear" w:color="auto" w:fill="auto"/>
          </w:tcPr>
          <w:p w:rsidR="006063DC" w:rsidRPr="004150EA" w:rsidRDefault="006063DC" w:rsidP="00113497">
            <w:pPr>
              <w:tabs>
                <w:tab w:val="left" w:pos="2160"/>
                <w:tab w:val="left" w:pos="3600"/>
              </w:tabs>
              <w:snapToGrid w:val="0"/>
              <w:contextualSpacing/>
              <w:jc w:val="both"/>
              <w:rPr>
                <w:sz w:val="20"/>
                <w:szCs w:val="20"/>
              </w:rPr>
            </w:pPr>
          </w:p>
        </w:tc>
      </w:tr>
      <w:tr w:rsidR="006063DC" w:rsidTr="00113497">
        <w:tc>
          <w:tcPr>
            <w:tcW w:w="5040" w:type="dxa"/>
            <w:gridSpan w:val="2"/>
            <w:tcBorders>
              <w:top w:val="single" w:sz="4" w:space="0" w:color="000000"/>
              <w:left w:val="single" w:sz="4" w:space="0" w:color="000000"/>
              <w:bottom w:val="single" w:sz="4" w:space="0" w:color="000000"/>
            </w:tcBorders>
            <w:shd w:val="clear" w:color="auto" w:fill="auto"/>
          </w:tcPr>
          <w:p w:rsidR="006063DC" w:rsidRPr="004150EA" w:rsidRDefault="006063DC" w:rsidP="00113497">
            <w:pPr>
              <w:tabs>
                <w:tab w:val="left" w:pos="2160"/>
                <w:tab w:val="left" w:pos="3600"/>
              </w:tabs>
              <w:contextualSpacing/>
              <w:jc w:val="both"/>
              <w:rPr>
                <w:sz w:val="20"/>
                <w:szCs w:val="20"/>
              </w:rPr>
            </w:pPr>
            <w:r w:rsidRPr="004150EA">
              <w:rPr>
                <w:sz w:val="20"/>
                <w:szCs w:val="20"/>
              </w:rPr>
              <w:t>Електронна адреса</w:t>
            </w:r>
          </w:p>
        </w:tc>
        <w:tc>
          <w:tcPr>
            <w:tcW w:w="5396" w:type="dxa"/>
            <w:gridSpan w:val="2"/>
            <w:tcBorders>
              <w:top w:val="single" w:sz="4" w:space="0" w:color="000000"/>
              <w:left w:val="single" w:sz="4" w:space="0" w:color="000000"/>
              <w:bottom w:val="single" w:sz="4" w:space="0" w:color="000000"/>
              <w:right w:val="single" w:sz="4" w:space="0" w:color="000000"/>
            </w:tcBorders>
            <w:shd w:val="clear" w:color="auto" w:fill="auto"/>
          </w:tcPr>
          <w:p w:rsidR="006063DC" w:rsidRPr="004150EA" w:rsidRDefault="006063DC" w:rsidP="00113497">
            <w:pPr>
              <w:tabs>
                <w:tab w:val="left" w:pos="2160"/>
                <w:tab w:val="left" w:pos="3600"/>
              </w:tabs>
              <w:snapToGrid w:val="0"/>
              <w:contextualSpacing/>
              <w:jc w:val="both"/>
              <w:rPr>
                <w:sz w:val="20"/>
                <w:szCs w:val="20"/>
              </w:rPr>
            </w:pPr>
          </w:p>
        </w:tc>
      </w:tr>
      <w:tr w:rsidR="006063DC" w:rsidTr="00113497">
        <w:tc>
          <w:tcPr>
            <w:tcW w:w="5040" w:type="dxa"/>
            <w:gridSpan w:val="2"/>
            <w:tcBorders>
              <w:top w:val="single" w:sz="4" w:space="0" w:color="000000"/>
              <w:left w:val="single" w:sz="4" w:space="0" w:color="000000"/>
              <w:bottom w:val="single" w:sz="4" w:space="0" w:color="000000"/>
            </w:tcBorders>
            <w:shd w:val="clear" w:color="auto" w:fill="auto"/>
          </w:tcPr>
          <w:p w:rsidR="006063DC" w:rsidRPr="004150EA" w:rsidRDefault="006063DC" w:rsidP="00113497">
            <w:pPr>
              <w:tabs>
                <w:tab w:val="left" w:pos="2160"/>
                <w:tab w:val="left" w:pos="3600"/>
              </w:tabs>
              <w:contextualSpacing/>
              <w:jc w:val="both"/>
              <w:rPr>
                <w:sz w:val="20"/>
                <w:szCs w:val="20"/>
              </w:rPr>
            </w:pPr>
            <w:r w:rsidRPr="004150EA">
              <w:rPr>
                <w:sz w:val="20"/>
                <w:szCs w:val="20"/>
              </w:rPr>
              <w:t xml:space="preserve">Інша інформація </w:t>
            </w:r>
          </w:p>
        </w:tc>
        <w:tc>
          <w:tcPr>
            <w:tcW w:w="5396" w:type="dxa"/>
            <w:gridSpan w:val="2"/>
            <w:tcBorders>
              <w:top w:val="single" w:sz="4" w:space="0" w:color="000000"/>
              <w:left w:val="single" w:sz="4" w:space="0" w:color="000000"/>
              <w:bottom w:val="single" w:sz="4" w:space="0" w:color="000000"/>
              <w:right w:val="single" w:sz="4" w:space="0" w:color="000000"/>
            </w:tcBorders>
            <w:shd w:val="clear" w:color="auto" w:fill="auto"/>
          </w:tcPr>
          <w:p w:rsidR="006063DC" w:rsidRPr="004150EA" w:rsidRDefault="006063DC" w:rsidP="00113497">
            <w:pPr>
              <w:tabs>
                <w:tab w:val="left" w:pos="2160"/>
                <w:tab w:val="left" w:pos="3600"/>
              </w:tabs>
              <w:snapToGrid w:val="0"/>
              <w:contextualSpacing/>
              <w:jc w:val="both"/>
              <w:rPr>
                <w:sz w:val="20"/>
                <w:szCs w:val="20"/>
              </w:rPr>
            </w:pPr>
          </w:p>
        </w:tc>
      </w:tr>
      <w:tr w:rsidR="006063DC" w:rsidTr="00113497">
        <w:tc>
          <w:tcPr>
            <w:tcW w:w="10436" w:type="dxa"/>
            <w:gridSpan w:val="4"/>
            <w:tcBorders>
              <w:top w:val="single" w:sz="4" w:space="0" w:color="000000"/>
              <w:left w:val="single" w:sz="4" w:space="0" w:color="000000"/>
              <w:bottom w:val="single" w:sz="4" w:space="0" w:color="000000"/>
              <w:right w:val="single" w:sz="4" w:space="0" w:color="000000"/>
            </w:tcBorders>
            <w:shd w:val="clear" w:color="auto" w:fill="auto"/>
          </w:tcPr>
          <w:p w:rsidR="006063DC" w:rsidRPr="004150EA" w:rsidRDefault="006063DC" w:rsidP="00113497">
            <w:pPr>
              <w:tabs>
                <w:tab w:val="left" w:pos="2160"/>
                <w:tab w:val="left" w:pos="3600"/>
              </w:tabs>
              <w:contextualSpacing/>
              <w:jc w:val="center"/>
              <w:rPr>
                <w:sz w:val="20"/>
                <w:szCs w:val="20"/>
              </w:rPr>
            </w:pPr>
            <w:r w:rsidRPr="004150EA">
              <w:rPr>
                <w:b/>
                <w:sz w:val="20"/>
                <w:szCs w:val="20"/>
              </w:rPr>
              <w:t xml:space="preserve">Пропозиція електронних </w:t>
            </w:r>
            <w:proofErr w:type="spellStart"/>
            <w:r w:rsidRPr="004150EA">
              <w:rPr>
                <w:b/>
                <w:sz w:val="20"/>
                <w:szCs w:val="20"/>
              </w:rPr>
              <w:t>закупівель</w:t>
            </w:r>
            <w:proofErr w:type="spellEnd"/>
          </w:p>
        </w:tc>
      </w:tr>
      <w:tr w:rsidR="006063DC" w:rsidRPr="0065570C" w:rsidTr="00113497">
        <w:tc>
          <w:tcPr>
            <w:tcW w:w="10436" w:type="dxa"/>
            <w:gridSpan w:val="4"/>
            <w:tcBorders>
              <w:top w:val="single" w:sz="4" w:space="0" w:color="000000"/>
              <w:left w:val="single" w:sz="4" w:space="0" w:color="000000"/>
              <w:bottom w:val="single" w:sz="4" w:space="0" w:color="000000"/>
              <w:right w:val="single" w:sz="4" w:space="0" w:color="000000"/>
            </w:tcBorders>
            <w:shd w:val="clear" w:color="auto" w:fill="auto"/>
          </w:tcPr>
          <w:p w:rsidR="006063DC" w:rsidRPr="004150EA" w:rsidRDefault="006063DC" w:rsidP="00113497">
            <w:pPr>
              <w:widowControl w:val="0"/>
              <w:autoSpaceDE w:val="0"/>
              <w:contextualSpacing/>
              <w:jc w:val="both"/>
              <w:rPr>
                <w:sz w:val="20"/>
                <w:szCs w:val="20"/>
              </w:rPr>
            </w:pPr>
            <w:r w:rsidRPr="004150EA">
              <w:rPr>
                <w:sz w:val="20"/>
                <w:szCs w:val="20"/>
              </w:rPr>
              <w:t xml:space="preserve"> </w:t>
            </w:r>
          </w:p>
          <w:p w:rsidR="006063DC" w:rsidRPr="002505CC" w:rsidRDefault="006063DC" w:rsidP="002505CC">
            <w:pPr>
              <w:pStyle w:val="2"/>
              <w:shd w:val="clear" w:color="auto" w:fill="FDFEFD"/>
              <w:spacing w:before="0" w:line="360" w:lineRule="atLeast"/>
              <w:jc w:val="both"/>
              <w:textAlignment w:val="baseline"/>
              <w:rPr>
                <w:rFonts w:ascii="Times New Roman" w:hAnsi="Times New Roman" w:cs="Times New Roman"/>
                <w:b/>
                <w:bCs/>
                <w:color w:val="000000" w:themeColor="text1"/>
                <w:sz w:val="20"/>
                <w:szCs w:val="20"/>
              </w:rPr>
            </w:pPr>
            <w:r w:rsidRPr="002505CC">
              <w:rPr>
                <w:color w:val="000000" w:themeColor="text1"/>
                <w:sz w:val="20"/>
                <w:szCs w:val="20"/>
              </w:rPr>
              <w:t>__________________________________________________(назва Учасника), надає свою пропозицію щодо участі у електронних торгах на закупівлю: (ДК</w:t>
            </w:r>
            <w:r w:rsidR="000F1301" w:rsidRPr="002505CC">
              <w:rPr>
                <w:color w:val="000000" w:themeColor="text1"/>
              </w:rPr>
              <w:t>021:2015</w:t>
            </w:r>
            <w:r w:rsidR="000F1301" w:rsidRPr="002505CC">
              <w:rPr>
                <w:color w:val="000000" w:themeColor="text1"/>
                <w:sz w:val="20"/>
                <w:szCs w:val="20"/>
              </w:rPr>
              <w:t>:</w:t>
            </w:r>
            <w:r w:rsidRPr="002505CC">
              <w:rPr>
                <w:color w:val="000000" w:themeColor="text1"/>
                <w:sz w:val="20"/>
                <w:szCs w:val="20"/>
              </w:rPr>
              <w:t xml:space="preserve"> </w:t>
            </w:r>
            <w:r w:rsidR="002505CC" w:rsidRPr="002505CC">
              <w:rPr>
                <w:rFonts w:ascii="Times New Roman" w:hAnsi="Times New Roman" w:cs="Times New Roman"/>
                <w:b/>
                <w:color w:val="000000" w:themeColor="text1"/>
                <w:sz w:val="20"/>
                <w:szCs w:val="20"/>
              </w:rPr>
              <w:t>33140000-3 Медичні  матеріали</w:t>
            </w:r>
            <w:r w:rsidR="002505CC" w:rsidRPr="002505CC">
              <w:rPr>
                <w:rFonts w:ascii="Times New Roman" w:hAnsi="Times New Roman" w:cs="Times New Roman"/>
                <w:color w:val="000000" w:themeColor="text1"/>
                <w:sz w:val="20"/>
                <w:szCs w:val="20"/>
              </w:rPr>
              <w:t xml:space="preserve"> (Класифікація за НК 024:2019 "Класифікатор медичних виробів": 31075 - </w:t>
            </w:r>
            <w:proofErr w:type="spellStart"/>
            <w:r w:rsidR="002505CC" w:rsidRPr="002505CC">
              <w:rPr>
                <w:rFonts w:ascii="Times New Roman" w:hAnsi="Times New Roman" w:cs="Times New Roman"/>
                <w:color w:val="000000" w:themeColor="text1"/>
                <w:sz w:val="20"/>
                <w:szCs w:val="20"/>
              </w:rPr>
              <w:t>Калоприймач</w:t>
            </w:r>
            <w:proofErr w:type="spellEnd"/>
            <w:r w:rsidR="002505CC" w:rsidRPr="002505CC">
              <w:rPr>
                <w:rFonts w:ascii="Times New Roman" w:hAnsi="Times New Roman" w:cs="Times New Roman"/>
                <w:color w:val="000000" w:themeColor="text1"/>
                <w:sz w:val="20"/>
                <w:szCs w:val="20"/>
              </w:rPr>
              <w:t xml:space="preserve"> для кишкової стоми відкритого</w:t>
            </w:r>
            <w:r w:rsidR="00A04185">
              <w:rPr>
                <w:rFonts w:ascii="Times New Roman" w:hAnsi="Times New Roman" w:cs="Times New Roman"/>
                <w:color w:val="000000" w:themeColor="text1"/>
                <w:sz w:val="20"/>
                <w:szCs w:val="20"/>
              </w:rPr>
              <w:t xml:space="preserve"> типу, однокомпонентний</w:t>
            </w:r>
            <w:r w:rsidR="002505CC" w:rsidRPr="002505CC">
              <w:rPr>
                <w:rFonts w:ascii="Times New Roman" w:hAnsi="Times New Roman" w:cs="Times New Roman"/>
                <w:color w:val="000000" w:themeColor="text1"/>
                <w:sz w:val="20"/>
                <w:szCs w:val="20"/>
              </w:rPr>
              <w:t xml:space="preserve">, </w:t>
            </w:r>
            <w:r w:rsidRPr="002505CC">
              <w:rPr>
                <w:color w:val="000000" w:themeColor="text1"/>
                <w:sz w:val="20"/>
                <w:szCs w:val="20"/>
              </w:rPr>
              <w:t>згідно з технічними та іншими вимогами Замовника торгів.</w:t>
            </w:r>
          </w:p>
          <w:p w:rsidR="006063DC" w:rsidRPr="004150EA" w:rsidRDefault="006063DC" w:rsidP="00113497">
            <w:pPr>
              <w:widowControl w:val="0"/>
              <w:autoSpaceDE w:val="0"/>
              <w:ind w:firstLine="540"/>
              <w:contextualSpacing/>
              <w:jc w:val="both"/>
              <w:rPr>
                <w:sz w:val="20"/>
                <w:szCs w:val="20"/>
              </w:rPr>
            </w:pPr>
          </w:p>
          <w:tbl>
            <w:tblPr>
              <w:tblW w:w="10441" w:type="dxa"/>
              <w:tblLayout w:type="fixed"/>
              <w:tblCellMar>
                <w:left w:w="0" w:type="dxa"/>
                <w:right w:w="0" w:type="dxa"/>
              </w:tblCellMar>
              <w:tblLook w:val="0000" w:firstRow="0" w:lastRow="0" w:firstColumn="0" w:lastColumn="0" w:noHBand="0" w:noVBand="0"/>
            </w:tblPr>
            <w:tblGrid>
              <w:gridCol w:w="3466"/>
              <w:gridCol w:w="850"/>
              <w:gridCol w:w="992"/>
              <w:gridCol w:w="2387"/>
              <w:gridCol w:w="2746"/>
            </w:tblGrid>
            <w:tr w:rsidR="006063DC" w:rsidRPr="004150EA" w:rsidTr="00113497">
              <w:tc>
                <w:tcPr>
                  <w:tcW w:w="3466" w:type="dxa"/>
                  <w:tcBorders>
                    <w:top w:val="thickThinLargeGap" w:sz="6" w:space="0" w:color="C0C0C0"/>
                    <w:left w:val="thickThinLargeGap" w:sz="6" w:space="0" w:color="C0C0C0"/>
                    <w:bottom w:val="thickThinLargeGap" w:sz="6" w:space="0" w:color="C0C0C0"/>
                  </w:tcBorders>
                  <w:shd w:val="clear" w:color="auto" w:fill="auto"/>
                </w:tcPr>
                <w:p w:rsidR="006063DC" w:rsidRPr="004150EA" w:rsidRDefault="006063DC" w:rsidP="00113497">
                  <w:pPr>
                    <w:widowControl w:val="0"/>
                    <w:autoSpaceDE w:val="0"/>
                    <w:contextualSpacing/>
                    <w:rPr>
                      <w:sz w:val="20"/>
                      <w:szCs w:val="20"/>
                    </w:rPr>
                  </w:pPr>
                  <w:r w:rsidRPr="004150EA">
                    <w:rPr>
                      <w:sz w:val="20"/>
                      <w:szCs w:val="20"/>
                    </w:rPr>
                    <w:t>Найменування</w:t>
                  </w:r>
                  <w:r w:rsidRPr="004150EA">
                    <w:rPr>
                      <w:sz w:val="20"/>
                      <w:szCs w:val="20"/>
                    </w:rPr>
                    <w:br/>
                    <w:t>продукції</w:t>
                  </w:r>
                </w:p>
              </w:tc>
              <w:tc>
                <w:tcPr>
                  <w:tcW w:w="850" w:type="dxa"/>
                  <w:tcBorders>
                    <w:top w:val="thickThinLargeGap" w:sz="6" w:space="0" w:color="C0C0C0"/>
                    <w:left w:val="thickThinLargeGap" w:sz="6" w:space="0" w:color="C0C0C0"/>
                    <w:bottom w:val="thickThinLargeGap" w:sz="6" w:space="0" w:color="C0C0C0"/>
                  </w:tcBorders>
                  <w:shd w:val="clear" w:color="auto" w:fill="auto"/>
                </w:tcPr>
                <w:p w:rsidR="006063DC" w:rsidRPr="004150EA" w:rsidRDefault="006063DC" w:rsidP="00113497">
                  <w:pPr>
                    <w:widowControl w:val="0"/>
                    <w:autoSpaceDE w:val="0"/>
                    <w:contextualSpacing/>
                    <w:jc w:val="center"/>
                    <w:rPr>
                      <w:sz w:val="20"/>
                      <w:szCs w:val="20"/>
                    </w:rPr>
                  </w:pPr>
                  <w:r w:rsidRPr="004150EA">
                    <w:rPr>
                      <w:sz w:val="20"/>
                      <w:szCs w:val="20"/>
                    </w:rPr>
                    <w:t>Одиниця виміру</w:t>
                  </w:r>
                </w:p>
              </w:tc>
              <w:tc>
                <w:tcPr>
                  <w:tcW w:w="992" w:type="dxa"/>
                  <w:tcBorders>
                    <w:top w:val="thickThinLargeGap" w:sz="6" w:space="0" w:color="C0C0C0"/>
                    <w:left w:val="thickThinLargeGap" w:sz="6" w:space="0" w:color="C0C0C0"/>
                    <w:bottom w:val="thickThinLargeGap" w:sz="6" w:space="0" w:color="C0C0C0"/>
                  </w:tcBorders>
                  <w:shd w:val="clear" w:color="auto" w:fill="auto"/>
                </w:tcPr>
                <w:p w:rsidR="006063DC" w:rsidRPr="004150EA" w:rsidRDefault="006063DC" w:rsidP="00113497">
                  <w:pPr>
                    <w:widowControl w:val="0"/>
                    <w:autoSpaceDE w:val="0"/>
                    <w:contextualSpacing/>
                    <w:jc w:val="center"/>
                    <w:rPr>
                      <w:sz w:val="20"/>
                      <w:szCs w:val="20"/>
                    </w:rPr>
                  </w:pPr>
                  <w:r w:rsidRPr="004150EA">
                    <w:rPr>
                      <w:sz w:val="20"/>
                      <w:szCs w:val="20"/>
                    </w:rPr>
                    <w:t>Загальна кількість,</w:t>
                  </w:r>
                </w:p>
                <w:p w:rsidR="006063DC" w:rsidRPr="004150EA" w:rsidRDefault="006063DC" w:rsidP="00113497">
                  <w:pPr>
                    <w:widowControl w:val="0"/>
                    <w:autoSpaceDE w:val="0"/>
                    <w:contextualSpacing/>
                    <w:jc w:val="center"/>
                    <w:rPr>
                      <w:sz w:val="20"/>
                      <w:szCs w:val="20"/>
                    </w:rPr>
                  </w:pPr>
                  <w:proofErr w:type="spellStart"/>
                  <w:r w:rsidRPr="004150EA">
                    <w:rPr>
                      <w:sz w:val="20"/>
                      <w:szCs w:val="20"/>
                    </w:rPr>
                    <w:t>уп</w:t>
                  </w:r>
                  <w:proofErr w:type="spellEnd"/>
                </w:p>
              </w:tc>
              <w:tc>
                <w:tcPr>
                  <w:tcW w:w="2387" w:type="dxa"/>
                  <w:tcBorders>
                    <w:top w:val="thickThinLargeGap" w:sz="6" w:space="0" w:color="C0C0C0"/>
                    <w:left w:val="thickThinLargeGap" w:sz="6" w:space="0" w:color="C0C0C0"/>
                    <w:bottom w:val="thickThinLargeGap" w:sz="6" w:space="0" w:color="C0C0C0"/>
                  </w:tcBorders>
                  <w:shd w:val="clear" w:color="auto" w:fill="auto"/>
                </w:tcPr>
                <w:p w:rsidR="006063DC" w:rsidRPr="004150EA" w:rsidRDefault="006063DC" w:rsidP="00113497">
                  <w:pPr>
                    <w:widowControl w:val="0"/>
                    <w:autoSpaceDE w:val="0"/>
                    <w:contextualSpacing/>
                    <w:jc w:val="center"/>
                    <w:rPr>
                      <w:sz w:val="20"/>
                      <w:szCs w:val="20"/>
                    </w:rPr>
                  </w:pPr>
                  <w:r w:rsidRPr="004150EA">
                    <w:rPr>
                      <w:sz w:val="20"/>
                      <w:szCs w:val="20"/>
                    </w:rPr>
                    <w:t>Ціна за одиницю виміру продукції в грн. (з/без ПДВ)</w:t>
                  </w:r>
                </w:p>
              </w:tc>
              <w:tc>
                <w:tcPr>
                  <w:tcW w:w="27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063DC" w:rsidRPr="004150EA" w:rsidRDefault="006063DC" w:rsidP="00113497">
                  <w:pPr>
                    <w:widowControl w:val="0"/>
                    <w:autoSpaceDE w:val="0"/>
                    <w:contextualSpacing/>
                    <w:jc w:val="center"/>
                    <w:rPr>
                      <w:sz w:val="20"/>
                      <w:szCs w:val="20"/>
                    </w:rPr>
                  </w:pPr>
                  <w:r w:rsidRPr="004150EA">
                    <w:rPr>
                      <w:sz w:val="20"/>
                      <w:szCs w:val="20"/>
                    </w:rPr>
                    <w:t>Загальна сума вартості продукції в грн. (з/без ПДВ)</w:t>
                  </w:r>
                </w:p>
              </w:tc>
            </w:tr>
            <w:tr w:rsidR="00375E3E" w:rsidRPr="004150EA" w:rsidTr="00012BDC">
              <w:tc>
                <w:tcPr>
                  <w:tcW w:w="3466" w:type="dxa"/>
                  <w:tcBorders>
                    <w:top w:val="thickThinLargeGap" w:sz="6" w:space="0" w:color="C0C0C0"/>
                    <w:left w:val="thickThinLargeGap" w:sz="6" w:space="0" w:color="C0C0C0"/>
                    <w:bottom w:val="thickThinLargeGap" w:sz="6" w:space="0" w:color="C0C0C0"/>
                  </w:tcBorders>
                  <w:shd w:val="clear" w:color="auto" w:fill="auto"/>
                  <w:vAlign w:val="center"/>
                </w:tcPr>
                <w:p w:rsidR="00375E3E" w:rsidRPr="00375E3E" w:rsidRDefault="00A04185" w:rsidP="00375E3E">
                  <w:pPr>
                    <w:rPr>
                      <w:sz w:val="22"/>
                      <w:szCs w:val="22"/>
                    </w:rPr>
                  </w:pPr>
                  <w:proofErr w:type="spellStart"/>
                  <w:r w:rsidRPr="00A04185">
                    <w:rPr>
                      <w:sz w:val="22"/>
                      <w:szCs w:val="22"/>
                    </w:rPr>
                    <w:t>Калоприймач</w:t>
                  </w:r>
                  <w:proofErr w:type="spellEnd"/>
                  <w:r w:rsidRPr="00A04185">
                    <w:rPr>
                      <w:sz w:val="22"/>
                      <w:szCs w:val="22"/>
                    </w:rPr>
                    <w:t xml:space="preserve">, </w:t>
                  </w:r>
                  <w:proofErr w:type="spellStart"/>
                  <w:r w:rsidRPr="00A04185">
                    <w:rPr>
                      <w:sz w:val="22"/>
                      <w:szCs w:val="22"/>
                    </w:rPr>
                    <w:t>стомічний</w:t>
                  </w:r>
                  <w:proofErr w:type="spellEnd"/>
                  <w:r w:rsidRPr="00A04185">
                    <w:rPr>
                      <w:sz w:val="22"/>
                      <w:szCs w:val="22"/>
                    </w:rPr>
                    <w:t xml:space="preserve"> однокомпонентний № 30 відкритий непрозорий, розмір для вирізання 12-75 мм,  №17500,Coloplast</w:t>
                  </w:r>
                </w:p>
              </w:tc>
              <w:tc>
                <w:tcPr>
                  <w:tcW w:w="850" w:type="dxa"/>
                  <w:tcBorders>
                    <w:top w:val="thickThinLargeGap" w:sz="6" w:space="0" w:color="C0C0C0"/>
                    <w:left w:val="thickThinLargeGap" w:sz="6" w:space="0" w:color="C0C0C0"/>
                    <w:bottom w:val="thickThinLargeGap" w:sz="6" w:space="0" w:color="C0C0C0"/>
                  </w:tcBorders>
                  <w:shd w:val="clear" w:color="auto" w:fill="auto"/>
                </w:tcPr>
                <w:p w:rsidR="00375E3E" w:rsidRDefault="00A04185" w:rsidP="00375E3E">
                  <w:pPr>
                    <w:spacing w:after="100" w:afterAutospacing="1"/>
                    <w:jc w:val="center"/>
                    <w:outlineLvl w:val="0"/>
                    <w:rPr>
                      <w:rFonts w:eastAsia="Times New Roman"/>
                      <w:kern w:val="36"/>
                    </w:rPr>
                  </w:pPr>
                  <w:r>
                    <w:rPr>
                      <w:rFonts w:eastAsia="Times New Roman"/>
                      <w:kern w:val="36"/>
                    </w:rPr>
                    <w:t>упаковки</w:t>
                  </w:r>
                  <w:bookmarkStart w:id="0" w:name="_GoBack"/>
                  <w:bookmarkEnd w:id="0"/>
                </w:p>
              </w:tc>
              <w:tc>
                <w:tcPr>
                  <w:tcW w:w="992" w:type="dxa"/>
                  <w:tcBorders>
                    <w:top w:val="thickThinLargeGap" w:sz="6" w:space="0" w:color="C0C0C0"/>
                    <w:left w:val="thickThinLargeGap" w:sz="6" w:space="0" w:color="C0C0C0"/>
                    <w:bottom w:val="thickThinLargeGap" w:sz="6" w:space="0" w:color="C0C0C0"/>
                  </w:tcBorders>
                  <w:shd w:val="clear" w:color="auto" w:fill="auto"/>
                </w:tcPr>
                <w:p w:rsidR="00375E3E" w:rsidRPr="00A34DE4" w:rsidRDefault="00A04185" w:rsidP="00375E3E">
                  <w:pPr>
                    <w:spacing w:after="100" w:afterAutospacing="1"/>
                    <w:jc w:val="center"/>
                    <w:outlineLvl w:val="0"/>
                    <w:rPr>
                      <w:rFonts w:eastAsia="Times New Roman"/>
                      <w:kern w:val="36"/>
                      <w:sz w:val="20"/>
                      <w:szCs w:val="20"/>
                    </w:rPr>
                  </w:pPr>
                  <w:r>
                    <w:rPr>
                      <w:rFonts w:eastAsia="Times New Roman"/>
                      <w:kern w:val="36"/>
                      <w:sz w:val="20"/>
                      <w:szCs w:val="20"/>
                    </w:rPr>
                    <w:t>24</w:t>
                  </w:r>
                </w:p>
              </w:tc>
              <w:tc>
                <w:tcPr>
                  <w:tcW w:w="2387" w:type="dxa"/>
                  <w:tcBorders>
                    <w:top w:val="thickThinLargeGap" w:sz="6" w:space="0" w:color="C0C0C0"/>
                    <w:left w:val="thickThinLargeGap" w:sz="6" w:space="0" w:color="C0C0C0"/>
                    <w:bottom w:val="thickThinLargeGap" w:sz="6" w:space="0" w:color="C0C0C0"/>
                  </w:tcBorders>
                  <w:shd w:val="clear" w:color="auto" w:fill="auto"/>
                </w:tcPr>
                <w:p w:rsidR="00375E3E" w:rsidRPr="004150EA" w:rsidRDefault="00375E3E" w:rsidP="00375E3E">
                  <w:pPr>
                    <w:widowControl w:val="0"/>
                    <w:autoSpaceDE w:val="0"/>
                    <w:ind w:firstLine="540"/>
                    <w:contextualSpacing/>
                    <w:jc w:val="both"/>
                    <w:rPr>
                      <w:sz w:val="20"/>
                      <w:szCs w:val="20"/>
                    </w:rPr>
                  </w:pPr>
                </w:p>
              </w:tc>
              <w:tc>
                <w:tcPr>
                  <w:tcW w:w="27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75E3E" w:rsidRPr="004150EA" w:rsidRDefault="00375E3E" w:rsidP="00375E3E">
                  <w:pPr>
                    <w:widowControl w:val="0"/>
                    <w:autoSpaceDE w:val="0"/>
                    <w:ind w:firstLine="540"/>
                    <w:contextualSpacing/>
                    <w:jc w:val="both"/>
                    <w:rPr>
                      <w:sz w:val="20"/>
                      <w:szCs w:val="20"/>
                    </w:rPr>
                  </w:pPr>
                </w:p>
              </w:tc>
            </w:tr>
            <w:tr w:rsidR="00375E3E" w:rsidRPr="004150EA" w:rsidTr="00113497">
              <w:tc>
                <w:tcPr>
                  <w:tcW w:w="7695" w:type="dxa"/>
                  <w:gridSpan w:val="4"/>
                  <w:tcBorders>
                    <w:top w:val="thickThinLargeGap" w:sz="6" w:space="0" w:color="C0C0C0"/>
                    <w:left w:val="thickThinLargeGap" w:sz="6" w:space="0" w:color="C0C0C0"/>
                    <w:bottom w:val="thickThinLargeGap" w:sz="6" w:space="0" w:color="C0C0C0"/>
                  </w:tcBorders>
                  <w:shd w:val="clear" w:color="auto" w:fill="auto"/>
                </w:tcPr>
                <w:p w:rsidR="00375E3E" w:rsidRPr="004150EA" w:rsidRDefault="00375E3E" w:rsidP="00375E3E">
                  <w:pPr>
                    <w:widowControl w:val="0"/>
                    <w:autoSpaceDE w:val="0"/>
                    <w:ind w:firstLine="540"/>
                    <w:contextualSpacing/>
                    <w:jc w:val="both"/>
                    <w:rPr>
                      <w:sz w:val="20"/>
                      <w:szCs w:val="20"/>
                    </w:rPr>
                  </w:pPr>
                  <w:r w:rsidRPr="004150EA">
                    <w:rPr>
                      <w:bCs/>
                      <w:sz w:val="20"/>
                      <w:szCs w:val="20"/>
                    </w:rPr>
                    <w:t>Вартість продукції без ПДВ</w:t>
                  </w:r>
                </w:p>
              </w:tc>
              <w:tc>
                <w:tcPr>
                  <w:tcW w:w="27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75E3E" w:rsidRPr="004150EA" w:rsidRDefault="00375E3E" w:rsidP="00375E3E">
                  <w:pPr>
                    <w:widowControl w:val="0"/>
                    <w:autoSpaceDE w:val="0"/>
                    <w:ind w:firstLine="540"/>
                    <w:contextualSpacing/>
                    <w:jc w:val="both"/>
                    <w:rPr>
                      <w:sz w:val="20"/>
                      <w:szCs w:val="20"/>
                    </w:rPr>
                  </w:pPr>
                </w:p>
              </w:tc>
            </w:tr>
            <w:tr w:rsidR="00375E3E" w:rsidRPr="004150EA" w:rsidTr="00113497">
              <w:tc>
                <w:tcPr>
                  <w:tcW w:w="7695" w:type="dxa"/>
                  <w:gridSpan w:val="4"/>
                  <w:tcBorders>
                    <w:top w:val="thickThinLargeGap" w:sz="6" w:space="0" w:color="C0C0C0"/>
                    <w:left w:val="thickThinLargeGap" w:sz="6" w:space="0" w:color="C0C0C0"/>
                    <w:bottom w:val="thickThinLargeGap" w:sz="6" w:space="0" w:color="C0C0C0"/>
                  </w:tcBorders>
                  <w:shd w:val="clear" w:color="auto" w:fill="auto"/>
                </w:tcPr>
                <w:p w:rsidR="00375E3E" w:rsidRPr="004150EA" w:rsidRDefault="00375E3E" w:rsidP="00375E3E">
                  <w:pPr>
                    <w:widowControl w:val="0"/>
                    <w:autoSpaceDE w:val="0"/>
                    <w:ind w:firstLine="540"/>
                    <w:contextualSpacing/>
                    <w:jc w:val="both"/>
                    <w:rPr>
                      <w:sz w:val="20"/>
                      <w:szCs w:val="20"/>
                    </w:rPr>
                  </w:pPr>
                  <w:r w:rsidRPr="004150EA">
                    <w:rPr>
                      <w:bCs/>
                      <w:sz w:val="20"/>
                      <w:szCs w:val="20"/>
                    </w:rPr>
                    <w:t>крім того ПДВ</w:t>
                  </w:r>
                </w:p>
              </w:tc>
              <w:tc>
                <w:tcPr>
                  <w:tcW w:w="27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75E3E" w:rsidRPr="004150EA" w:rsidRDefault="00375E3E" w:rsidP="00375E3E">
                  <w:pPr>
                    <w:widowControl w:val="0"/>
                    <w:autoSpaceDE w:val="0"/>
                    <w:ind w:firstLine="540"/>
                    <w:contextualSpacing/>
                    <w:jc w:val="both"/>
                    <w:rPr>
                      <w:sz w:val="20"/>
                      <w:szCs w:val="20"/>
                    </w:rPr>
                  </w:pPr>
                </w:p>
              </w:tc>
            </w:tr>
            <w:tr w:rsidR="00375E3E" w:rsidRPr="004150EA" w:rsidTr="00113497">
              <w:tc>
                <w:tcPr>
                  <w:tcW w:w="7695" w:type="dxa"/>
                  <w:gridSpan w:val="4"/>
                  <w:tcBorders>
                    <w:top w:val="thickThinLargeGap" w:sz="6" w:space="0" w:color="C0C0C0"/>
                    <w:left w:val="thickThinLargeGap" w:sz="6" w:space="0" w:color="C0C0C0"/>
                    <w:bottom w:val="thickThinLargeGap" w:sz="6" w:space="0" w:color="C0C0C0"/>
                  </w:tcBorders>
                  <w:shd w:val="clear" w:color="auto" w:fill="auto"/>
                </w:tcPr>
                <w:p w:rsidR="00375E3E" w:rsidRPr="004150EA" w:rsidRDefault="00375E3E" w:rsidP="00375E3E">
                  <w:pPr>
                    <w:widowControl w:val="0"/>
                    <w:autoSpaceDE w:val="0"/>
                    <w:ind w:firstLine="540"/>
                    <w:contextualSpacing/>
                    <w:jc w:val="both"/>
                    <w:rPr>
                      <w:sz w:val="20"/>
                      <w:szCs w:val="20"/>
                    </w:rPr>
                  </w:pPr>
                  <w:r w:rsidRPr="004150EA">
                    <w:rPr>
                      <w:bCs/>
                      <w:sz w:val="20"/>
                      <w:szCs w:val="20"/>
                    </w:rPr>
                    <w:t>Загальна вартість продукції з ПДВ</w:t>
                  </w:r>
                </w:p>
              </w:tc>
              <w:tc>
                <w:tcPr>
                  <w:tcW w:w="274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75E3E" w:rsidRPr="004150EA" w:rsidRDefault="00375E3E" w:rsidP="00375E3E">
                  <w:pPr>
                    <w:widowControl w:val="0"/>
                    <w:autoSpaceDE w:val="0"/>
                    <w:ind w:firstLine="540"/>
                    <w:contextualSpacing/>
                    <w:jc w:val="both"/>
                    <w:rPr>
                      <w:sz w:val="20"/>
                      <w:szCs w:val="20"/>
                    </w:rPr>
                  </w:pPr>
                </w:p>
              </w:tc>
            </w:tr>
          </w:tbl>
          <w:p w:rsidR="006063DC" w:rsidRPr="004150EA" w:rsidRDefault="006063DC" w:rsidP="00113497">
            <w:pPr>
              <w:widowControl w:val="0"/>
              <w:autoSpaceDE w:val="0"/>
              <w:ind w:firstLine="540"/>
              <w:contextualSpacing/>
              <w:jc w:val="both"/>
              <w:rPr>
                <w:sz w:val="20"/>
                <w:szCs w:val="20"/>
              </w:rPr>
            </w:pPr>
          </w:p>
          <w:p w:rsidR="006063DC" w:rsidRPr="004150EA" w:rsidRDefault="006063DC" w:rsidP="00113497">
            <w:pPr>
              <w:widowControl w:val="0"/>
              <w:autoSpaceDE w:val="0"/>
              <w:ind w:firstLine="540"/>
              <w:contextualSpacing/>
              <w:jc w:val="both"/>
              <w:rPr>
                <w:sz w:val="20"/>
                <w:szCs w:val="20"/>
              </w:rPr>
            </w:pPr>
            <w:r w:rsidRPr="004150EA">
              <w:rPr>
                <w:sz w:val="20"/>
                <w:szCs w:val="20"/>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6063DC" w:rsidRPr="004150EA" w:rsidRDefault="006063DC" w:rsidP="00113497">
            <w:pPr>
              <w:ind w:firstLine="508"/>
              <w:contextualSpacing/>
              <w:jc w:val="both"/>
              <w:rPr>
                <w:sz w:val="20"/>
                <w:szCs w:val="20"/>
              </w:rPr>
            </w:pPr>
            <w:r w:rsidRPr="004150EA">
              <w:rPr>
                <w:sz w:val="20"/>
                <w:szCs w:val="20"/>
              </w:rPr>
              <w:t>2.Ознайомившись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6063DC" w:rsidRPr="004150EA" w:rsidRDefault="006063DC" w:rsidP="00113497">
            <w:pPr>
              <w:ind w:firstLine="508"/>
              <w:contextualSpacing/>
              <w:jc w:val="both"/>
              <w:rPr>
                <w:sz w:val="20"/>
                <w:szCs w:val="20"/>
              </w:rPr>
            </w:pPr>
          </w:p>
        </w:tc>
      </w:tr>
      <w:tr w:rsidR="006063DC" w:rsidTr="00113497">
        <w:tc>
          <w:tcPr>
            <w:tcW w:w="4788" w:type="dxa"/>
            <w:shd w:val="clear" w:color="auto" w:fill="auto"/>
          </w:tcPr>
          <w:p w:rsidR="006063DC" w:rsidRPr="004150EA" w:rsidRDefault="006063DC" w:rsidP="00113497">
            <w:pPr>
              <w:tabs>
                <w:tab w:val="left" w:pos="2160"/>
                <w:tab w:val="left" w:pos="3600"/>
              </w:tabs>
              <w:contextualSpacing/>
              <w:rPr>
                <w:b/>
                <w:sz w:val="20"/>
                <w:szCs w:val="20"/>
              </w:rPr>
            </w:pPr>
          </w:p>
          <w:p w:rsidR="006063DC" w:rsidRPr="004150EA" w:rsidRDefault="006063DC" w:rsidP="00113497">
            <w:pPr>
              <w:tabs>
                <w:tab w:val="left" w:pos="2160"/>
                <w:tab w:val="left" w:pos="3600"/>
              </w:tabs>
              <w:contextualSpacing/>
              <w:rPr>
                <w:b/>
                <w:sz w:val="20"/>
                <w:szCs w:val="20"/>
              </w:rPr>
            </w:pPr>
            <w:r w:rsidRPr="004150EA">
              <w:rPr>
                <w:b/>
                <w:sz w:val="20"/>
                <w:szCs w:val="20"/>
              </w:rPr>
              <w:t>Керівник організації – учасника процедури закупівлі або інша уповноважена посадова особа</w:t>
            </w:r>
          </w:p>
        </w:tc>
        <w:tc>
          <w:tcPr>
            <w:tcW w:w="2736" w:type="dxa"/>
            <w:gridSpan w:val="2"/>
            <w:shd w:val="clear" w:color="auto" w:fill="auto"/>
          </w:tcPr>
          <w:p w:rsidR="006063DC" w:rsidRPr="004150EA" w:rsidRDefault="006063DC" w:rsidP="00113497">
            <w:pPr>
              <w:tabs>
                <w:tab w:val="left" w:pos="2160"/>
                <w:tab w:val="left" w:pos="3600"/>
              </w:tabs>
              <w:snapToGrid w:val="0"/>
              <w:contextualSpacing/>
              <w:jc w:val="both"/>
              <w:rPr>
                <w:b/>
                <w:sz w:val="20"/>
                <w:szCs w:val="20"/>
              </w:rPr>
            </w:pPr>
          </w:p>
          <w:p w:rsidR="006063DC" w:rsidRPr="004150EA" w:rsidRDefault="006063DC" w:rsidP="00113497">
            <w:pPr>
              <w:tabs>
                <w:tab w:val="left" w:pos="2160"/>
                <w:tab w:val="left" w:pos="3600"/>
              </w:tabs>
              <w:contextualSpacing/>
              <w:jc w:val="both"/>
              <w:rPr>
                <w:b/>
                <w:sz w:val="20"/>
                <w:szCs w:val="20"/>
              </w:rPr>
            </w:pPr>
            <w:r w:rsidRPr="004150EA">
              <w:rPr>
                <w:b/>
                <w:sz w:val="20"/>
                <w:szCs w:val="20"/>
              </w:rPr>
              <w:t>_____________________</w:t>
            </w:r>
          </w:p>
        </w:tc>
        <w:tc>
          <w:tcPr>
            <w:tcW w:w="2912" w:type="dxa"/>
            <w:shd w:val="clear" w:color="auto" w:fill="auto"/>
          </w:tcPr>
          <w:p w:rsidR="006063DC" w:rsidRPr="004150EA" w:rsidRDefault="006063DC" w:rsidP="00113497">
            <w:pPr>
              <w:tabs>
                <w:tab w:val="left" w:pos="2160"/>
                <w:tab w:val="left" w:pos="3600"/>
              </w:tabs>
              <w:snapToGrid w:val="0"/>
              <w:contextualSpacing/>
              <w:jc w:val="both"/>
              <w:rPr>
                <w:b/>
                <w:sz w:val="20"/>
                <w:szCs w:val="20"/>
              </w:rPr>
            </w:pPr>
          </w:p>
          <w:p w:rsidR="006063DC" w:rsidRPr="004150EA" w:rsidRDefault="006063DC" w:rsidP="00113497">
            <w:pPr>
              <w:tabs>
                <w:tab w:val="left" w:pos="2160"/>
                <w:tab w:val="left" w:pos="3600"/>
              </w:tabs>
              <w:contextualSpacing/>
              <w:jc w:val="both"/>
              <w:rPr>
                <w:sz w:val="20"/>
                <w:szCs w:val="20"/>
              </w:rPr>
            </w:pPr>
            <w:r w:rsidRPr="004150EA">
              <w:rPr>
                <w:b/>
                <w:sz w:val="20"/>
                <w:szCs w:val="20"/>
              </w:rPr>
              <w:t>________________________</w:t>
            </w:r>
          </w:p>
        </w:tc>
      </w:tr>
    </w:tbl>
    <w:p w:rsidR="00A26735" w:rsidRDefault="00A26735"/>
    <w:p w:rsidR="00623321" w:rsidRDefault="00623321"/>
    <w:p w:rsidR="00623321" w:rsidRDefault="00623321"/>
    <w:p w:rsidR="00623321" w:rsidRDefault="00623321"/>
    <w:p w:rsidR="00623321" w:rsidRDefault="00623321"/>
    <w:p w:rsidR="00623321" w:rsidRDefault="00623321"/>
    <w:p w:rsidR="00623321" w:rsidRDefault="00623321"/>
    <w:p w:rsidR="00623321" w:rsidRDefault="00623321"/>
    <w:p w:rsidR="00623321" w:rsidRDefault="00623321"/>
    <w:p w:rsidR="00623321" w:rsidRDefault="00623321"/>
    <w:p w:rsidR="00623321" w:rsidRDefault="00623321"/>
    <w:p w:rsidR="00623321" w:rsidRDefault="00623321"/>
    <w:p w:rsidR="00623321" w:rsidRDefault="00623321"/>
    <w:sectPr w:rsidR="0062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82E0215"/>
    <w:multiLevelType w:val="hybridMultilevel"/>
    <w:tmpl w:val="A10CC49A"/>
    <w:lvl w:ilvl="0" w:tplc="08865E3C">
      <w:start w:val="5"/>
      <w:numFmt w:val="bullet"/>
      <w:lvlText w:val="-"/>
      <w:lvlJc w:val="left"/>
      <w:pPr>
        <w:ind w:left="433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7859E0"/>
    <w:multiLevelType w:val="hybridMultilevel"/>
    <w:tmpl w:val="584CB710"/>
    <w:lvl w:ilvl="0" w:tplc="B2E8D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082324"/>
    <w:multiLevelType w:val="multilevel"/>
    <w:tmpl w:val="6BA2BD8A"/>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F9A0D45"/>
    <w:multiLevelType w:val="hybridMultilevel"/>
    <w:tmpl w:val="82C8B432"/>
    <w:lvl w:ilvl="0" w:tplc="B2E8D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48"/>
    <w:rsid w:val="000F1301"/>
    <w:rsid w:val="00113497"/>
    <w:rsid w:val="001152A8"/>
    <w:rsid w:val="001B0A82"/>
    <w:rsid w:val="002505CC"/>
    <w:rsid w:val="002C3C2A"/>
    <w:rsid w:val="002D5817"/>
    <w:rsid w:val="00335D62"/>
    <w:rsid w:val="00375E3E"/>
    <w:rsid w:val="00386D41"/>
    <w:rsid w:val="003B29B9"/>
    <w:rsid w:val="0043149D"/>
    <w:rsid w:val="004840F1"/>
    <w:rsid w:val="00523207"/>
    <w:rsid w:val="005B2148"/>
    <w:rsid w:val="005B5916"/>
    <w:rsid w:val="006063DC"/>
    <w:rsid w:val="00623321"/>
    <w:rsid w:val="006664FC"/>
    <w:rsid w:val="0068038A"/>
    <w:rsid w:val="006E2285"/>
    <w:rsid w:val="006F4DE8"/>
    <w:rsid w:val="006F76C2"/>
    <w:rsid w:val="00710188"/>
    <w:rsid w:val="007348CC"/>
    <w:rsid w:val="0073700A"/>
    <w:rsid w:val="00853DB1"/>
    <w:rsid w:val="009638C9"/>
    <w:rsid w:val="009D17E6"/>
    <w:rsid w:val="00A04185"/>
    <w:rsid w:val="00A11607"/>
    <w:rsid w:val="00A12527"/>
    <w:rsid w:val="00A26735"/>
    <w:rsid w:val="00A52E1B"/>
    <w:rsid w:val="00AC11CF"/>
    <w:rsid w:val="00B6252A"/>
    <w:rsid w:val="00C35B7C"/>
    <w:rsid w:val="00C86171"/>
    <w:rsid w:val="00C97D90"/>
    <w:rsid w:val="00CE1BA0"/>
    <w:rsid w:val="00D34B4F"/>
    <w:rsid w:val="00D65609"/>
    <w:rsid w:val="00D962CF"/>
    <w:rsid w:val="00E42C1F"/>
    <w:rsid w:val="00E66F79"/>
    <w:rsid w:val="00EB080D"/>
    <w:rsid w:val="00F13CD1"/>
    <w:rsid w:val="00F802F7"/>
    <w:rsid w:val="00F94332"/>
    <w:rsid w:val="00FB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7E98A-07AE-43FB-B261-5271BE8E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3DC"/>
    <w:pPr>
      <w:spacing w:after="0" w:line="240" w:lineRule="auto"/>
    </w:pPr>
    <w:rPr>
      <w:rFonts w:ascii="Times New Roman" w:eastAsia="Calibri" w:hAnsi="Times New Roman" w:cs="Times New Roman"/>
      <w:sz w:val="24"/>
      <w:szCs w:val="24"/>
      <w:lang w:val="uk-UA" w:eastAsia="ru-RU"/>
    </w:rPr>
  </w:style>
  <w:style w:type="paragraph" w:styleId="2">
    <w:name w:val="heading 2"/>
    <w:basedOn w:val="a"/>
    <w:next w:val="a"/>
    <w:link w:val="20"/>
    <w:uiPriority w:val="9"/>
    <w:unhideWhenUsed/>
    <w:qFormat/>
    <w:rsid w:val="00D656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623321"/>
    <w:pPr>
      <w:keepNext/>
      <w:spacing w:before="240" w:after="60"/>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6063DC"/>
    <w:pPr>
      <w:spacing w:before="100" w:beforeAutospacing="1" w:after="100" w:afterAutospacing="1"/>
    </w:pPr>
    <w:rPr>
      <w:rFonts w:ascii="Calibri" w:eastAsia="Times New Roman" w:hAnsi="Calibri"/>
    </w:rPr>
  </w:style>
  <w:style w:type="character" w:customStyle="1" w:styleId="21">
    <w:name w:val="Основной текст (2) + Полужирный"/>
    <w:rsid w:val="006063DC"/>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eastAsia="uk-UA" w:bidi="uk-UA"/>
    </w:rPr>
  </w:style>
  <w:style w:type="paragraph" w:styleId="a5">
    <w:name w:val="List Paragraph"/>
    <w:basedOn w:val="a"/>
    <w:uiPriority w:val="34"/>
    <w:qFormat/>
    <w:rsid w:val="006063DC"/>
    <w:pPr>
      <w:spacing w:after="200" w:line="276" w:lineRule="auto"/>
      <w:ind w:left="720"/>
      <w:contextualSpacing/>
    </w:pPr>
    <w:rPr>
      <w:rFonts w:ascii="Calibri" w:hAnsi="Calibri"/>
      <w:sz w:val="22"/>
      <w:szCs w:val="22"/>
      <w:lang w:eastAsia="en-US"/>
    </w:rPr>
  </w:style>
  <w:style w:type="paragraph" w:styleId="a6">
    <w:name w:val="No Spacing"/>
    <w:link w:val="a7"/>
    <w:uiPriority w:val="1"/>
    <w:qFormat/>
    <w:rsid w:val="006063DC"/>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6063DC"/>
    <w:rPr>
      <w:rFonts w:ascii="Calibri" w:eastAsia="Times New Roman" w:hAnsi="Calibri" w:cs="Times New Roman"/>
      <w:sz w:val="24"/>
      <w:szCs w:val="24"/>
      <w:lang w:val="uk-UA" w:eastAsia="ru-RU"/>
    </w:rPr>
  </w:style>
  <w:style w:type="paragraph" w:customStyle="1" w:styleId="rvps2">
    <w:name w:val="rvps2"/>
    <w:basedOn w:val="a"/>
    <w:rsid w:val="006063DC"/>
    <w:pPr>
      <w:spacing w:before="100" w:beforeAutospacing="1" w:after="100" w:afterAutospacing="1"/>
    </w:pPr>
    <w:rPr>
      <w:rFonts w:eastAsia="Times New Roman"/>
      <w:lang w:val="ru-RU"/>
    </w:rPr>
  </w:style>
  <w:style w:type="paragraph" w:styleId="a8">
    <w:name w:val="Balloon Text"/>
    <w:basedOn w:val="a"/>
    <w:link w:val="a9"/>
    <w:uiPriority w:val="99"/>
    <w:semiHidden/>
    <w:unhideWhenUsed/>
    <w:rsid w:val="00C97D90"/>
    <w:rPr>
      <w:rFonts w:ascii="Segoe UI" w:hAnsi="Segoe UI" w:cs="Segoe UI"/>
      <w:sz w:val="18"/>
      <w:szCs w:val="18"/>
    </w:rPr>
  </w:style>
  <w:style w:type="character" w:customStyle="1" w:styleId="a9">
    <w:name w:val="Текст выноски Знак"/>
    <w:basedOn w:val="a0"/>
    <w:link w:val="a8"/>
    <w:uiPriority w:val="99"/>
    <w:semiHidden/>
    <w:rsid w:val="00C97D90"/>
    <w:rPr>
      <w:rFonts w:ascii="Segoe UI" w:eastAsia="Calibri" w:hAnsi="Segoe UI" w:cs="Segoe UI"/>
      <w:sz w:val="18"/>
      <w:szCs w:val="18"/>
      <w:lang w:val="uk-UA" w:eastAsia="ru-RU"/>
    </w:rPr>
  </w:style>
  <w:style w:type="table" w:styleId="aa">
    <w:name w:val="Table Grid"/>
    <w:basedOn w:val="a1"/>
    <w:uiPriority w:val="39"/>
    <w:rsid w:val="001B0A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23321"/>
    <w:rPr>
      <w:rFonts w:ascii="Cambria" w:eastAsia="Times New Roman" w:hAnsi="Cambria" w:cs="Times New Roman"/>
      <w:b/>
      <w:bCs/>
      <w:sz w:val="26"/>
      <w:szCs w:val="26"/>
      <w:lang w:val="x-none" w:eastAsia="x-none"/>
    </w:rPr>
  </w:style>
  <w:style w:type="character" w:customStyle="1" w:styleId="a7">
    <w:name w:val="Без интервала Знак"/>
    <w:link w:val="a6"/>
    <w:uiPriority w:val="1"/>
    <w:locked/>
    <w:rsid w:val="00623321"/>
    <w:rPr>
      <w:rFonts w:ascii="Calibri" w:eastAsia="Calibri" w:hAnsi="Calibri" w:cs="Times New Roman"/>
    </w:rPr>
  </w:style>
  <w:style w:type="paragraph" w:styleId="22">
    <w:name w:val="Body Text Indent 2"/>
    <w:basedOn w:val="a"/>
    <w:link w:val="23"/>
    <w:uiPriority w:val="99"/>
    <w:rsid w:val="00A12527"/>
    <w:pPr>
      <w:spacing w:line="360" w:lineRule="auto"/>
      <w:ind w:firstLine="567"/>
      <w:jc w:val="both"/>
    </w:pPr>
    <w:rPr>
      <w:rFonts w:ascii="Peterburg" w:eastAsia="Times New Roman" w:hAnsi="Peterburg" w:cs="Peterburg"/>
    </w:rPr>
  </w:style>
  <w:style w:type="character" w:customStyle="1" w:styleId="23">
    <w:name w:val="Основной текст с отступом 2 Знак"/>
    <w:basedOn w:val="a0"/>
    <w:link w:val="22"/>
    <w:uiPriority w:val="99"/>
    <w:rsid w:val="00A12527"/>
    <w:rPr>
      <w:rFonts w:ascii="Peterburg" w:eastAsia="Times New Roman" w:hAnsi="Peterburg" w:cs="Peterburg"/>
      <w:sz w:val="24"/>
      <w:szCs w:val="24"/>
      <w:lang w:val="uk-UA" w:eastAsia="ru-RU"/>
    </w:rPr>
  </w:style>
  <w:style w:type="paragraph" w:customStyle="1" w:styleId="ListParagraph1">
    <w:name w:val="List Paragraph1"/>
    <w:basedOn w:val="a"/>
    <w:uiPriority w:val="99"/>
    <w:semiHidden/>
    <w:rsid w:val="00A12527"/>
    <w:pPr>
      <w:spacing w:after="200" w:line="276" w:lineRule="auto"/>
      <w:ind w:left="720"/>
    </w:pPr>
    <w:rPr>
      <w:rFonts w:ascii="Calibri" w:eastAsia="Times New Roman" w:hAnsi="Calibri"/>
      <w:sz w:val="22"/>
      <w:szCs w:val="22"/>
      <w:lang w:val="ru-RU" w:eastAsia="en-US"/>
    </w:rPr>
  </w:style>
  <w:style w:type="character" w:customStyle="1" w:styleId="20">
    <w:name w:val="Заголовок 2 Знак"/>
    <w:basedOn w:val="a0"/>
    <w:link w:val="2"/>
    <w:uiPriority w:val="9"/>
    <w:rsid w:val="00D65609"/>
    <w:rPr>
      <w:rFonts w:asciiTheme="majorHAnsi" w:eastAsiaTheme="majorEastAsia" w:hAnsiTheme="majorHAnsi" w:cstheme="majorBidi"/>
      <w:color w:val="2E74B5" w:themeColor="accent1" w:themeShade="BF"/>
      <w:sz w:val="26"/>
      <w:szCs w:val="26"/>
      <w:lang w:val="uk-UA" w:eastAsia="ru-RU"/>
    </w:rPr>
  </w:style>
  <w:style w:type="character" w:styleId="ab">
    <w:name w:val="annotation reference"/>
    <w:basedOn w:val="a0"/>
    <w:uiPriority w:val="99"/>
    <w:semiHidden/>
    <w:unhideWhenUsed/>
    <w:rsid w:val="00113497"/>
    <w:rPr>
      <w:sz w:val="16"/>
      <w:szCs w:val="16"/>
    </w:rPr>
  </w:style>
  <w:style w:type="paragraph" w:styleId="ac">
    <w:name w:val="annotation text"/>
    <w:basedOn w:val="a"/>
    <w:link w:val="ad"/>
    <w:uiPriority w:val="99"/>
    <w:semiHidden/>
    <w:unhideWhenUsed/>
    <w:rsid w:val="00113497"/>
    <w:rPr>
      <w:sz w:val="20"/>
      <w:szCs w:val="20"/>
    </w:rPr>
  </w:style>
  <w:style w:type="character" w:customStyle="1" w:styleId="ad">
    <w:name w:val="Текст примечания Знак"/>
    <w:basedOn w:val="a0"/>
    <w:link w:val="ac"/>
    <w:uiPriority w:val="99"/>
    <w:semiHidden/>
    <w:rsid w:val="00113497"/>
    <w:rPr>
      <w:rFonts w:ascii="Times New Roman" w:eastAsia="Calibri" w:hAnsi="Times New Roman" w:cs="Times New Roman"/>
      <w:sz w:val="20"/>
      <w:szCs w:val="20"/>
      <w:lang w:val="uk-UA" w:eastAsia="ru-RU"/>
    </w:rPr>
  </w:style>
  <w:style w:type="paragraph" w:styleId="ae">
    <w:name w:val="annotation subject"/>
    <w:basedOn w:val="ac"/>
    <w:next w:val="ac"/>
    <w:link w:val="af"/>
    <w:uiPriority w:val="99"/>
    <w:semiHidden/>
    <w:unhideWhenUsed/>
    <w:rsid w:val="00113497"/>
    <w:rPr>
      <w:b/>
      <w:bCs/>
    </w:rPr>
  </w:style>
  <w:style w:type="character" w:customStyle="1" w:styleId="af">
    <w:name w:val="Тема примечания Знак"/>
    <w:basedOn w:val="ad"/>
    <w:link w:val="ae"/>
    <w:uiPriority w:val="99"/>
    <w:semiHidden/>
    <w:rsid w:val="00113497"/>
    <w:rPr>
      <w:rFonts w:ascii="Times New Roman" w:eastAsia="Calibri"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9389">
      <w:bodyDiv w:val="1"/>
      <w:marLeft w:val="0"/>
      <w:marRight w:val="0"/>
      <w:marTop w:val="0"/>
      <w:marBottom w:val="0"/>
      <w:divBdr>
        <w:top w:val="none" w:sz="0" w:space="0" w:color="auto"/>
        <w:left w:val="none" w:sz="0" w:space="0" w:color="auto"/>
        <w:bottom w:val="none" w:sz="0" w:space="0" w:color="auto"/>
        <w:right w:val="none" w:sz="0" w:space="0" w:color="auto"/>
      </w:divBdr>
    </w:div>
    <w:div w:id="423695443">
      <w:bodyDiv w:val="1"/>
      <w:marLeft w:val="0"/>
      <w:marRight w:val="0"/>
      <w:marTop w:val="0"/>
      <w:marBottom w:val="0"/>
      <w:divBdr>
        <w:top w:val="none" w:sz="0" w:space="0" w:color="auto"/>
        <w:left w:val="none" w:sz="0" w:space="0" w:color="auto"/>
        <w:bottom w:val="none" w:sz="0" w:space="0" w:color="auto"/>
        <w:right w:val="none" w:sz="0" w:space="0" w:color="auto"/>
      </w:divBdr>
      <w:divsChild>
        <w:div w:id="1543715498">
          <w:marLeft w:val="0"/>
          <w:marRight w:val="0"/>
          <w:marTop w:val="0"/>
          <w:marBottom w:val="0"/>
          <w:divBdr>
            <w:top w:val="none" w:sz="0" w:space="0" w:color="auto"/>
            <w:left w:val="none" w:sz="0" w:space="0" w:color="auto"/>
            <w:bottom w:val="none" w:sz="0" w:space="0" w:color="auto"/>
            <w:right w:val="none" w:sz="0" w:space="0" w:color="auto"/>
          </w:divBdr>
        </w:div>
      </w:divsChild>
    </w:div>
    <w:div w:id="983434207">
      <w:bodyDiv w:val="1"/>
      <w:marLeft w:val="0"/>
      <w:marRight w:val="0"/>
      <w:marTop w:val="0"/>
      <w:marBottom w:val="0"/>
      <w:divBdr>
        <w:top w:val="none" w:sz="0" w:space="0" w:color="auto"/>
        <w:left w:val="none" w:sz="0" w:space="0" w:color="auto"/>
        <w:bottom w:val="none" w:sz="0" w:space="0" w:color="auto"/>
        <w:right w:val="none" w:sz="0" w:space="0" w:color="auto"/>
      </w:divBdr>
      <w:divsChild>
        <w:div w:id="2097361914">
          <w:marLeft w:val="0"/>
          <w:marRight w:val="0"/>
          <w:marTop w:val="0"/>
          <w:marBottom w:val="0"/>
          <w:divBdr>
            <w:top w:val="none" w:sz="0" w:space="0" w:color="auto"/>
            <w:left w:val="none" w:sz="0" w:space="0" w:color="auto"/>
            <w:bottom w:val="none" w:sz="0" w:space="0" w:color="auto"/>
            <w:right w:val="none" w:sz="0" w:space="0" w:color="auto"/>
          </w:divBdr>
        </w:div>
      </w:divsChild>
    </w:div>
    <w:div w:id="1412852855">
      <w:bodyDiv w:val="1"/>
      <w:marLeft w:val="0"/>
      <w:marRight w:val="0"/>
      <w:marTop w:val="0"/>
      <w:marBottom w:val="0"/>
      <w:divBdr>
        <w:top w:val="none" w:sz="0" w:space="0" w:color="auto"/>
        <w:left w:val="none" w:sz="0" w:space="0" w:color="auto"/>
        <w:bottom w:val="none" w:sz="0" w:space="0" w:color="auto"/>
        <w:right w:val="none" w:sz="0" w:space="0" w:color="auto"/>
      </w:divBdr>
      <w:divsChild>
        <w:div w:id="1100687174">
          <w:marLeft w:val="0"/>
          <w:marRight w:val="0"/>
          <w:marTop w:val="0"/>
          <w:marBottom w:val="0"/>
          <w:divBdr>
            <w:top w:val="none" w:sz="0" w:space="0" w:color="auto"/>
            <w:left w:val="none" w:sz="0" w:space="0" w:color="auto"/>
            <w:bottom w:val="none" w:sz="0" w:space="0" w:color="auto"/>
            <w:right w:val="none" w:sz="0" w:space="0" w:color="auto"/>
          </w:divBdr>
        </w:div>
      </w:divsChild>
    </w:div>
    <w:div w:id="1572808010">
      <w:bodyDiv w:val="1"/>
      <w:marLeft w:val="0"/>
      <w:marRight w:val="0"/>
      <w:marTop w:val="0"/>
      <w:marBottom w:val="0"/>
      <w:divBdr>
        <w:top w:val="none" w:sz="0" w:space="0" w:color="auto"/>
        <w:left w:val="none" w:sz="0" w:space="0" w:color="auto"/>
        <w:bottom w:val="none" w:sz="0" w:space="0" w:color="auto"/>
        <w:right w:val="none" w:sz="0" w:space="0" w:color="auto"/>
      </w:divBdr>
      <w:divsChild>
        <w:div w:id="597979879">
          <w:marLeft w:val="0"/>
          <w:marRight w:val="0"/>
          <w:marTop w:val="0"/>
          <w:marBottom w:val="0"/>
          <w:divBdr>
            <w:top w:val="none" w:sz="0" w:space="0" w:color="auto"/>
            <w:left w:val="none" w:sz="0" w:space="0" w:color="auto"/>
            <w:bottom w:val="none" w:sz="0" w:space="0" w:color="auto"/>
            <w:right w:val="none" w:sz="0" w:space="0" w:color="auto"/>
          </w:divBdr>
        </w:div>
      </w:divsChild>
    </w:div>
    <w:div w:id="18156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zatin_pms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Medstat3</dc:creator>
  <cp:keywords/>
  <dc:description/>
  <cp:lastModifiedBy>Medstat3</cp:lastModifiedBy>
  <cp:revision>3</cp:revision>
  <cp:lastPrinted>2020-10-06T12:36:00Z</cp:lastPrinted>
  <dcterms:created xsi:type="dcterms:W3CDTF">2022-08-15T09:39:00Z</dcterms:created>
  <dcterms:modified xsi:type="dcterms:W3CDTF">2022-08-15T10:06:00Z</dcterms:modified>
</cp:coreProperties>
</file>