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718" w:rsidRDefault="00E72718" w:rsidP="005D7377">
      <w:pPr>
        <w:widowControl/>
        <w:shd w:val="clear" w:color="auto" w:fill="FFFFFF"/>
        <w:snapToGrid/>
        <w:spacing w:line="240" w:lineRule="auto"/>
        <w:ind w:firstLine="0"/>
        <w:jc w:val="right"/>
        <w:rPr>
          <w:b/>
          <w:bCs/>
          <w:kern w:val="1"/>
          <w:sz w:val="24"/>
          <w:szCs w:val="24"/>
          <w:lang w:eastAsia="ar-SA"/>
        </w:rPr>
      </w:pPr>
      <w:r>
        <w:rPr>
          <w:b/>
          <w:bCs/>
          <w:kern w:val="1"/>
          <w:sz w:val="24"/>
          <w:szCs w:val="24"/>
          <w:lang w:eastAsia="ar-SA"/>
        </w:rPr>
        <w:t>Додаток 1</w:t>
      </w:r>
    </w:p>
    <w:p w:rsidR="00E72718" w:rsidRPr="00CF5319" w:rsidRDefault="00E72718" w:rsidP="005D7377">
      <w:pPr>
        <w:widowControl/>
        <w:shd w:val="clear" w:color="auto" w:fill="FFFFFF"/>
        <w:snapToGrid/>
        <w:spacing w:line="240" w:lineRule="auto"/>
        <w:ind w:firstLine="0"/>
        <w:jc w:val="right"/>
        <w:rPr>
          <w:b/>
          <w:bCs/>
          <w:kern w:val="1"/>
          <w:sz w:val="24"/>
          <w:szCs w:val="24"/>
          <w:lang w:eastAsia="ar-SA"/>
        </w:rPr>
      </w:pPr>
      <w:r>
        <w:rPr>
          <w:b/>
          <w:bCs/>
          <w:kern w:val="1"/>
          <w:sz w:val="24"/>
          <w:szCs w:val="24"/>
          <w:lang w:eastAsia="ar-SA"/>
        </w:rPr>
        <w:t>до тендерної документації</w:t>
      </w:r>
    </w:p>
    <w:p w:rsidR="00E72718" w:rsidRPr="00CF5319" w:rsidRDefault="00E72718" w:rsidP="005D7377">
      <w:pPr>
        <w:widowControl/>
        <w:shd w:val="clear" w:color="auto" w:fill="FFFFFF"/>
        <w:snapToGrid/>
        <w:spacing w:line="240" w:lineRule="auto"/>
        <w:ind w:firstLine="0"/>
        <w:jc w:val="right"/>
        <w:rPr>
          <w:b/>
          <w:bCs/>
          <w:kern w:val="1"/>
          <w:sz w:val="24"/>
          <w:szCs w:val="24"/>
          <w:lang w:eastAsia="ar-SA"/>
        </w:rPr>
      </w:pPr>
    </w:p>
    <w:p w:rsidR="00E72718" w:rsidRPr="00CF5319" w:rsidRDefault="00E72718" w:rsidP="005D7377">
      <w:pPr>
        <w:widowControl/>
        <w:shd w:val="clear" w:color="auto" w:fill="FFFFFF"/>
        <w:snapToGrid/>
        <w:spacing w:line="240" w:lineRule="auto"/>
        <w:ind w:firstLine="0"/>
        <w:jc w:val="center"/>
        <w:rPr>
          <w:b/>
          <w:bCs/>
          <w:kern w:val="2"/>
          <w:sz w:val="24"/>
          <w:szCs w:val="24"/>
          <w:lang w:eastAsia="ar-SA"/>
        </w:rPr>
      </w:pPr>
      <w:r w:rsidRPr="00CF5319">
        <w:rPr>
          <w:b/>
          <w:bCs/>
          <w:kern w:val="2"/>
          <w:sz w:val="24"/>
          <w:szCs w:val="24"/>
          <w:lang w:eastAsia="ar-SA"/>
        </w:rPr>
        <w:t>І. КВАЛІФІКАЦІЙНІ КРИТЕРІЇ ТА ПЕРЕЛІК ДОКУМЕНТІВ, ЯКІ ВИМАГАЮТЬСЯ ДЛЯ ПІДТВЕРДЖЕННЯ</w:t>
      </w:r>
    </w:p>
    <w:p w:rsidR="00E72718" w:rsidRPr="00CF5319" w:rsidRDefault="00E72718" w:rsidP="005D7377">
      <w:pPr>
        <w:widowControl/>
        <w:shd w:val="clear" w:color="auto" w:fill="FFFFFF"/>
        <w:snapToGrid/>
        <w:spacing w:line="240" w:lineRule="auto"/>
        <w:ind w:firstLine="0"/>
        <w:jc w:val="center"/>
        <w:rPr>
          <w:b/>
          <w:bCs/>
          <w:kern w:val="2"/>
          <w:sz w:val="24"/>
          <w:szCs w:val="24"/>
          <w:lang w:eastAsia="ar-SA"/>
        </w:rPr>
      </w:pPr>
    </w:p>
    <w:p w:rsidR="00E72718" w:rsidRPr="00CF5319" w:rsidRDefault="00E72718" w:rsidP="005D7377">
      <w:pPr>
        <w:widowControl/>
        <w:shd w:val="clear" w:color="auto" w:fill="FFFFFF"/>
        <w:snapToGrid/>
        <w:spacing w:line="240" w:lineRule="auto"/>
        <w:ind w:firstLine="0"/>
        <w:jc w:val="center"/>
        <w:rPr>
          <w:b/>
          <w:bCs/>
          <w:kern w:val="2"/>
          <w:sz w:val="24"/>
          <w:szCs w:val="24"/>
          <w:lang w:eastAsia="ar-SA"/>
        </w:rPr>
      </w:pPr>
      <w:r w:rsidRPr="00CF5319">
        <w:rPr>
          <w:b/>
          <w:bCs/>
          <w:kern w:val="2"/>
          <w:sz w:val="24"/>
          <w:szCs w:val="24"/>
          <w:lang w:eastAsia="ar-SA"/>
        </w:rPr>
        <w:t xml:space="preserve">ВІДПОВІДНОСТІ ТЕНДЕРНОЇ ПРОПОЗИЦІЇ УЧАСНИКА </w:t>
      </w:r>
    </w:p>
    <w:p w:rsidR="00E72718" w:rsidRPr="00CF5319" w:rsidRDefault="00E72718" w:rsidP="005D7377">
      <w:pPr>
        <w:widowControl/>
        <w:shd w:val="clear" w:color="auto" w:fill="FFFFFF"/>
        <w:snapToGrid/>
        <w:spacing w:line="240" w:lineRule="auto"/>
        <w:ind w:firstLine="0"/>
        <w:jc w:val="center"/>
        <w:rPr>
          <w:b/>
          <w:bCs/>
          <w:kern w:val="2"/>
          <w:sz w:val="24"/>
          <w:szCs w:val="24"/>
          <w:lang w:eastAsia="ar-SA"/>
        </w:rPr>
      </w:pPr>
      <w:r w:rsidRPr="00CF5319">
        <w:rPr>
          <w:b/>
          <w:bCs/>
          <w:kern w:val="2"/>
          <w:sz w:val="24"/>
          <w:szCs w:val="24"/>
          <w:lang w:eastAsia="ar-SA"/>
        </w:rPr>
        <w:t>КВАЛІФІКАЦІЙНИМ КРИТЕРІЯМ</w:t>
      </w:r>
    </w:p>
    <w:p w:rsidR="00E72718" w:rsidRPr="00CF5319" w:rsidRDefault="00E72718" w:rsidP="005D7377">
      <w:pPr>
        <w:widowControl/>
        <w:shd w:val="clear" w:color="auto" w:fill="FFFFFF"/>
        <w:snapToGrid/>
        <w:spacing w:line="240" w:lineRule="auto"/>
        <w:ind w:firstLine="0"/>
        <w:jc w:val="center"/>
        <w:rPr>
          <w:b/>
          <w:bCs/>
          <w:kern w:val="2"/>
          <w:sz w:val="24"/>
          <w:szCs w:val="24"/>
          <w:lang w:eastAsia="ar-SA"/>
        </w:rPr>
      </w:pPr>
      <w:r w:rsidRPr="00CF5319">
        <w:rPr>
          <w:b/>
          <w:i/>
          <w:color w:val="000000"/>
          <w:sz w:val="24"/>
          <w:szCs w:val="24"/>
        </w:rPr>
        <w:t>визначеним у статті 16 Закону “Про публічні закупівлі” та статі 48 Особливостей:</w:t>
      </w:r>
    </w:p>
    <w:p w:rsidR="00E72718" w:rsidRPr="00CF5319" w:rsidRDefault="00E72718" w:rsidP="005D7377">
      <w:pPr>
        <w:widowControl/>
        <w:tabs>
          <w:tab w:val="left" w:pos="1875"/>
        </w:tabs>
        <w:snapToGrid/>
        <w:spacing w:line="240" w:lineRule="auto"/>
        <w:ind w:right="22" w:firstLine="0"/>
        <w:jc w:val="both"/>
        <w:rPr>
          <w:i/>
          <w:color w:val="000000"/>
          <w:sz w:val="16"/>
          <w:szCs w:val="16"/>
        </w:rPr>
      </w:pPr>
      <w:r w:rsidRPr="00CF5319">
        <w:rPr>
          <w:kern w:val="2"/>
          <w:sz w:val="24"/>
          <w:szCs w:val="24"/>
          <w:lang w:eastAsia="ar-SA"/>
        </w:rPr>
        <w:tab/>
      </w:r>
      <w:r w:rsidRPr="00CF5319">
        <w:rPr>
          <w:i/>
          <w:color w:val="000000"/>
          <w:sz w:val="16"/>
          <w:szCs w:val="16"/>
        </w:rPr>
        <w:t> </w:t>
      </w:r>
    </w:p>
    <w:p w:rsidR="00E72718" w:rsidRPr="00A420EB" w:rsidRDefault="00E72718" w:rsidP="005D7377">
      <w:pPr>
        <w:shd w:val="clear" w:color="auto" w:fill="FFFFFF"/>
        <w:spacing w:line="240" w:lineRule="auto"/>
        <w:ind w:firstLine="709"/>
        <w:jc w:val="both"/>
        <w:rPr>
          <w:i/>
          <w:color w:val="000000"/>
          <w:szCs w:val="22"/>
        </w:rPr>
      </w:pPr>
      <w:r w:rsidRPr="00A420EB">
        <w:rPr>
          <w:i/>
          <w:color w:val="000000"/>
          <w:szCs w:val="22"/>
        </w:rPr>
        <w:t>Увага!!! Всі документи тендерної пропозиції (та інші документи, які передбачені для переможця процедури)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E72718" w:rsidRPr="00CF5319" w:rsidRDefault="00E72718" w:rsidP="005D7377">
      <w:pPr>
        <w:shd w:val="clear" w:color="auto" w:fill="FFFFFF"/>
        <w:spacing w:line="240" w:lineRule="auto"/>
        <w:ind w:firstLine="709"/>
        <w:jc w:val="both"/>
        <w:rPr>
          <w:iCs/>
          <w:color w:val="000000"/>
          <w:sz w:val="24"/>
          <w:szCs w:val="24"/>
        </w:rPr>
      </w:pPr>
    </w:p>
    <w:p w:rsidR="00E72718" w:rsidRPr="00CF5319" w:rsidRDefault="00E72718" w:rsidP="00CF5319">
      <w:pPr>
        <w:spacing w:line="240" w:lineRule="auto"/>
        <w:ind w:firstLine="0"/>
        <w:jc w:val="both"/>
        <w:rPr>
          <w:b/>
          <w:sz w:val="28"/>
          <w:szCs w:val="28"/>
        </w:rPr>
      </w:pPr>
      <w:r w:rsidRPr="00CF5319">
        <w:rPr>
          <w:b/>
          <w:sz w:val="28"/>
          <w:szCs w:val="28"/>
        </w:rPr>
        <w:t>1. Кваліфікаційний критерій «Наявність в учасника процедури закупівлі обладнання, матеріально-технічної бази та технологій»</w:t>
      </w:r>
    </w:p>
    <w:p w:rsidR="00E72718" w:rsidRPr="00CF5319" w:rsidRDefault="00E72718" w:rsidP="005D7377">
      <w:pPr>
        <w:spacing w:line="240" w:lineRule="auto"/>
        <w:ind w:firstLine="567"/>
        <w:jc w:val="both"/>
        <w:rPr>
          <w:bCs/>
          <w:szCs w:val="22"/>
        </w:rPr>
      </w:pPr>
      <w:r w:rsidRPr="00CF5319">
        <w:rPr>
          <w:b/>
          <w:szCs w:val="22"/>
        </w:rPr>
        <w:t>1.1.</w:t>
      </w:r>
      <w:r w:rsidRPr="00CF5319">
        <w:rPr>
          <w:bCs/>
          <w:szCs w:val="22"/>
        </w:rPr>
        <w:t xml:space="preserve"> Учасник у складі тендерної пропозиції надає довідку, що підтверджує наявність в учасника процедури закупівлі обладнання, матеріально-технічної бази та технологій, згідно Форми №1 цього Додатку до тендерної документації.</w:t>
      </w:r>
    </w:p>
    <w:p w:rsidR="00E72718" w:rsidRPr="00DE218B" w:rsidRDefault="00E72718" w:rsidP="00DE218B">
      <w:pPr>
        <w:spacing w:line="240" w:lineRule="auto"/>
        <w:ind w:firstLine="0"/>
        <w:jc w:val="right"/>
        <w:rPr>
          <w:b/>
          <w:szCs w:val="22"/>
        </w:rPr>
      </w:pPr>
      <w:r w:rsidRPr="00DE218B">
        <w:rPr>
          <w:b/>
          <w:bCs/>
          <w:szCs w:val="22"/>
        </w:rPr>
        <w:t>Форма №1</w:t>
      </w:r>
    </w:p>
    <w:p w:rsidR="00E72718" w:rsidRPr="00CF5319" w:rsidRDefault="00E72718" w:rsidP="005D7377">
      <w:pPr>
        <w:spacing w:line="240" w:lineRule="auto"/>
        <w:ind w:firstLine="0"/>
        <w:jc w:val="center"/>
        <w:rPr>
          <w:b/>
          <w:szCs w:val="22"/>
        </w:rPr>
      </w:pPr>
      <w:r w:rsidRPr="00CF5319">
        <w:rPr>
          <w:b/>
          <w:szCs w:val="22"/>
        </w:rPr>
        <w:t xml:space="preserve">Довідка, </w:t>
      </w:r>
    </w:p>
    <w:p w:rsidR="00E72718" w:rsidRPr="00CF5319" w:rsidRDefault="00E72718" w:rsidP="005D7377">
      <w:pPr>
        <w:spacing w:line="240" w:lineRule="auto"/>
        <w:ind w:firstLine="0"/>
        <w:jc w:val="center"/>
        <w:rPr>
          <w:b/>
          <w:szCs w:val="22"/>
        </w:rPr>
      </w:pPr>
      <w:r w:rsidRPr="00CF5319">
        <w:rPr>
          <w:b/>
          <w:szCs w:val="22"/>
        </w:rPr>
        <w:t>що підтверджує наявність в учасника процедури закупівлі обладнання, матеріально-технічної бази та технологій</w:t>
      </w:r>
    </w:p>
    <w:p w:rsidR="00E72718" w:rsidRPr="00CF5319" w:rsidRDefault="00E72718" w:rsidP="005D7377">
      <w:pPr>
        <w:spacing w:line="240" w:lineRule="auto"/>
        <w:ind w:firstLine="0"/>
        <w:jc w:val="both"/>
        <w:rPr>
          <w:szCs w:val="22"/>
        </w:rPr>
      </w:pPr>
    </w:p>
    <w:p w:rsidR="00E72718" w:rsidRPr="00CF5319" w:rsidRDefault="00E72718" w:rsidP="005D7377">
      <w:pPr>
        <w:spacing w:line="240" w:lineRule="auto"/>
        <w:ind w:firstLine="0"/>
        <w:jc w:val="center"/>
        <w:rPr>
          <w:szCs w:val="22"/>
        </w:rPr>
      </w:pPr>
      <w:r w:rsidRPr="00CF5319">
        <w:rPr>
          <w:szCs w:val="22"/>
        </w:rPr>
        <w:t>Інформація про наявну матеріально-технічну базу</w:t>
      </w:r>
    </w:p>
    <w:p w:rsidR="00E72718" w:rsidRPr="00DE218B" w:rsidRDefault="00E72718" w:rsidP="005D7377">
      <w:pPr>
        <w:spacing w:line="240" w:lineRule="auto"/>
        <w:jc w:val="right"/>
        <w:rPr>
          <w:b/>
          <w:szCs w:val="22"/>
        </w:rPr>
      </w:pPr>
      <w:r w:rsidRPr="00DE218B">
        <w:rPr>
          <w:b/>
          <w:szCs w:val="22"/>
        </w:rPr>
        <w:t>Таблиця 1</w:t>
      </w:r>
    </w:p>
    <w:tbl>
      <w:tblPr>
        <w:tblW w:w="10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1"/>
        <w:gridCol w:w="4245"/>
        <w:gridCol w:w="2835"/>
        <w:gridCol w:w="2945"/>
      </w:tblGrid>
      <w:tr w:rsidR="00E72718" w:rsidRPr="00CF5319" w:rsidTr="00514433">
        <w:trPr>
          <w:trHeight w:val="305"/>
        </w:trPr>
        <w:tc>
          <w:tcPr>
            <w:tcW w:w="541" w:type="dxa"/>
            <w:vAlign w:val="center"/>
          </w:tcPr>
          <w:p w:rsidR="00E72718" w:rsidRPr="00CF5319" w:rsidRDefault="00E72718" w:rsidP="005D7377">
            <w:pPr>
              <w:autoSpaceDN w:val="0"/>
              <w:adjustRightInd w:val="0"/>
              <w:spacing w:line="240" w:lineRule="auto"/>
              <w:ind w:firstLine="0"/>
              <w:jc w:val="center"/>
              <w:rPr>
                <w:szCs w:val="22"/>
              </w:rPr>
            </w:pPr>
            <w:r w:rsidRPr="00CF5319">
              <w:rPr>
                <w:szCs w:val="22"/>
              </w:rPr>
              <w:t>№</w:t>
            </w:r>
          </w:p>
          <w:p w:rsidR="00E72718" w:rsidRPr="00CF5319" w:rsidRDefault="00E72718" w:rsidP="005D7377">
            <w:pPr>
              <w:autoSpaceDN w:val="0"/>
              <w:adjustRightInd w:val="0"/>
              <w:spacing w:line="240" w:lineRule="auto"/>
              <w:ind w:firstLine="0"/>
              <w:jc w:val="center"/>
              <w:rPr>
                <w:szCs w:val="22"/>
              </w:rPr>
            </w:pPr>
            <w:r>
              <w:rPr>
                <w:szCs w:val="22"/>
              </w:rPr>
              <w:t>з</w:t>
            </w:r>
            <w:r w:rsidRPr="00CF5319">
              <w:rPr>
                <w:szCs w:val="22"/>
              </w:rPr>
              <w:t>/п</w:t>
            </w:r>
          </w:p>
        </w:tc>
        <w:tc>
          <w:tcPr>
            <w:tcW w:w="4245" w:type="dxa"/>
            <w:vAlign w:val="center"/>
          </w:tcPr>
          <w:p w:rsidR="00E72718" w:rsidRPr="00CF5319" w:rsidRDefault="00E72718" w:rsidP="005D7377">
            <w:pPr>
              <w:spacing w:line="240" w:lineRule="auto"/>
              <w:ind w:firstLine="0"/>
              <w:jc w:val="center"/>
              <w:rPr>
                <w:szCs w:val="22"/>
              </w:rPr>
            </w:pPr>
            <w:r w:rsidRPr="00CF5319">
              <w:rPr>
                <w:szCs w:val="22"/>
              </w:rPr>
              <w:t>Власне,</w:t>
            </w:r>
          </w:p>
          <w:p w:rsidR="00E72718" w:rsidRPr="00CF5319" w:rsidRDefault="00E72718" w:rsidP="005D7377">
            <w:pPr>
              <w:spacing w:line="240" w:lineRule="auto"/>
              <w:ind w:firstLine="0"/>
              <w:jc w:val="center"/>
              <w:rPr>
                <w:szCs w:val="22"/>
              </w:rPr>
            </w:pPr>
            <w:r w:rsidRPr="00CF5319">
              <w:rPr>
                <w:szCs w:val="22"/>
              </w:rPr>
              <w:t xml:space="preserve">орендоване, </w:t>
            </w:r>
          </w:p>
          <w:p w:rsidR="00E72718" w:rsidRPr="00CF5319" w:rsidRDefault="00E72718" w:rsidP="005D7377">
            <w:pPr>
              <w:spacing w:line="240" w:lineRule="auto"/>
              <w:ind w:firstLine="0"/>
              <w:jc w:val="center"/>
              <w:rPr>
                <w:szCs w:val="22"/>
              </w:rPr>
            </w:pPr>
            <w:r w:rsidRPr="00CF5319">
              <w:rPr>
                <w:szCs w:val="22"/>
              </w:rPr>
              <w:t>інше</w:t>
            </w:r>
          </w:p>
          <w:p w:rsidR="00E72718" w:rsidRPr="00CF5319" w:rsidRDefault="00E72718" w:rsidP="005D7377">
            <w:pPr>
              <w:spacing w:line="240" w:lineRule="auto"/>
              <w:ind w:firstLine="0"/>
              <w:jc w:val="center"/>
              <w:rPr>
                <w:szCs w:val="22"/>
              </w:rPr>
            </w:pPr>
            <w:r w:rsidRPr="00CF5319">
              <w:rPr>
                <w:szCs w:val="22"/>
              </w:rPr>
              <w:t>(дата на номер документу на підставі якого використовується МТБ)</w:t>
            </w:r>
          </w:p>
        </w:tc>
        <w:tc>
          <w:tcPr>
            <w:tcW w:w="2835" w:type="dxa"/>
            <w:vAlign w:val="center"/>
          </w:tcPr>
          <w:p w:rsidR="00E72718" w:rsidRPr="00CF5319" w:rsidRDefault="00E72718" w:rsidP="005D7377">
            <w:pPr>
              <w:autoSpaceDN w:val="0"/>
              <w:adjustRightInd w:val="0"/>
              <w:spacing w:line="240" w:lineRule="auto"/>
              <w:ind w:firstLine="0"/>
              <w:jc w:val="center"/>
              <w:rPr>
                <w:szCs w:val="22"/>
              </w:rPr>
            </w:pPr>
            <w:r w:rsidRPr="00CF5319">
              <w:rPr>
                <w:szCs w:val="22"/>
              </w:rPr>
              <w:t>Найменування</w:t>
            </w:r>
          </w:p>
        </w:tc>
        <w:tc>
          <w:tcPr>
            <w:tcW w:w="2945" w:type="dxa"/>
            <w:vAlign w:val="center"/>
          </w:tcPr>
          <w:p w:rsidR="00E72718" w:rsidRPr="00CF5319" w:rsidRDefault="00E72718" w:rsidP="005D7377">
            <w:pPr>
              <w:autoSpaceDN w:val="0"/>
              <w:adjustRightInd w:val="0"/>
              <w:spacing w:line="240" w:lineRule="auto"/>
              <w:ind w:firstLine="0"/>
              <w:jc w:val="center"/>
              <w:rPr>
                <w:szCs w:val="22"/>
              </w:rPr>
            </w:pPr>
            <w:r w:rsidRPr="00CF5319">
              <w:rPr>
                <w:szCs w:val="22"/>
              </w:rPr>
              <w:t>Місцезнаходження матеріально-технічної бази</w:t>
            </w:r>
          </w:p>
        </w:tc>
      </w:tr>
      <w:tr w:rsidR="00E72718" w:rsidRPr="00CF5319" w:rsidTr="00514433">
        <w:trPr>
          <w:trHeight w:val="131"/>
        </w:trPr>
        <w:tc>
          <w:tcPr>
            <w:tcW w:w="541" w:type="dxa"/>
            <w:vAlign w:val="center"/>
          </w:tcPr>
          <w:p w:rsidR="00E72718" w:rsidRPr="00CF5319" w:rsidRDefault="00E72718" w:rsidP="005D7377">
            <w:pPr>
              <w:autoSpaceDN w:val="0"/>
              <w:adjustRightInd w:val="0"/>
              <w:spacing w:line="240" w:lineRule="auto"/>
              <w:ind w:firstLine="0"/>
              <w:jc w:val="center"/>
              <w:rPr>
                <w:szCs w:val="22"/>
              </w:rPr>
            </w:pPr>
            <w:r w:rsidRPr="00CF5319">
              <w:rPr>
                <w:szCs w:val="22"/>
              </w:rPr>
              <w:t>1</w:t>
            </w:r>
          </w:p>
        </w:tc>
        <w:tc>
          <w:tcPr>
            <w:tcW w:w="4245" w:type="dxa"/>
            <w:vAlign w:val="center"/>
          </w:tcPr>
          <w:p w:rsidR="00E72718" w:rsidRPr="00CF5319" w:rsidRDefault="00E72718" w:rsidP="005D7377">
            <w:pPr>
              <w:spacing w:line="240" w:lineRule="auto"/>
              <w:ind w:firstLine="0"/>
              <w:jc w:val="center"/>
              <w:rPr>
                <w:szCs w:val="22"/>
              </w:rPr>
            </w:pPr>
            <w:r w:rsidRPr="00CF5319">
              <w:rPr>
                <w:szCs w:val="22"/>
              </w:rPr>
              <w:t>2</w:t>
            </w:r>
          </w:p>
        </w:tc>
        <w:tc>
          <w:tcPr>
            <w:tcW w:w="2835" w:type="dxa"/>
            <w:vAlign w:val="center"/>
          </w:tcPr>
          <w:p w:rsidR="00E72718" w:rsidRPr="00CF5319" w:rsidRDefault="00E72718" w:rsidP="005D7377">
            <w:pPr>
              <w:autoSpaceDN w:val="0"/>
              <w:adjustRightInd w:val="0"/>
              <w:spacing w:line="240" w:lineRule="auto"/>
              <w:ind w:firstLine="0"/>
              <w:jc w:val="center"/>
              <w:rPr>
                <w:szCs w:val="22"/>
              </w:rPr>
            </w:pPr>
            <w:r w:rsidRPr="00CF5319">
              <w:rPr>
                <w:szCs w:val="22"/>
              </w:rPr>
              <w:t>3</w:t>
            </w:r>
          </w:p>
        </w:tc>
        <w:tc>
          <w:tcPr>
            <w:tcW w:w="2945" w:type="dxa"/>
          </w:tcPr>
          <w:p w:rsidR="00E72718" w:rsidRPr="00CF5319" w:rsidRDefault="00E72718" w:rsidP="005D7377">
            <w:pPr>
              <w:autoSpaceDN w:val="0"/>
              <w:adjustRightInd w:val="0"/>
              <w:spacing w:line="240" w:lineRule="auto"/>
              <w:ind w:firstLine="0"/>
              <w:jc w:val="center"/>
              <w:rPr>
                <w:szCs w:val="22"/>
              </w:rPr>
            </w:pPr>
            <w:r w:rsidRPr="00CF5319">
              <w:rPr>
                <w:szCs w:val="22"/>
              </w:rPr>
              <w:t>4</w:t>
            </w:r>
          </w:p>
        </w:tc>
      </w:tr>
      <w:tr w:rsidR="00E72718" w:rsidRPr="00CF5319" w:rsidTr="00514433">
        <w:trPr>
          <w:trHeight w:val="131"/>
        </w:trPr>
        <w:tc>
          <w:tcPr>
            <w:tcW w:w="541" w:type="dxa"/>
            <w:vAlign w:val="center"/>
          </w:tcPr>
          <w:p w:rsidR="00E72718" w:rsidRPr="00CF5319" w:rsidRDefault="00E72718" w:rsidP="005D7377">
            <w:pPr>
              <w:autoSpaceDN w:val="0"/>
              <w:adjustRightInd w:val="0"/>
              <w:spacing w:line="240" w:lineRule="auto"/>
              <w:ind w:firstLine="0"/>
              <w:jc w:val="both"/>
              <w:rPr>
                <w:szCs w:val="22"/>
              </w:rPr>
            </w:pPr>
            <w:r w:rsidRPr="00CF5319">
              <w:rPr>
                <w:szCs w:val="22"/>
              </w:rPr>
              <w:t>…</w:t>
            </w:r>
          </w:p>
        </w:tc>
        <w:tc>
          <w:tcPr>
            <w:tcW w:w="4245" w:type="dxa"/>
            <w:vAlign w:val="center"/>
          </w:tcPr>
          <w:p w:rsidR="00E72718" w:rsidRPr="00CF5319" w:rsidRDefault="00E72718" w:rsidP="005D7377">
            <w:pPr>
              <w:spacing w:line="240" w:lineRule="auto"/>
              <w:ind w:firstLine="0"/>
              <w:jc w:val="both"/>
              <w:rPr>
                <w:szCs w:val="22"/>
              </w:rPr>
            </w:pPr>
          </w:p>
        </w:tc>
        <w:tc>
          <w:tcPr>
            <w:tcW w:w="2835" w:type="dxa"/>
            <w:vAlign w:val="center"/>
          </w:tcPr>
          <w:p w:rsidR="00E72718" w:rsidRPr="00CF5319" w:rsidRDefault="00E72718" w:rsidP="005D7377">
            <w:pPr>
              <w:autoSpaceDN w:val="0"/>
              <w:adjustRightInd w:val="0"/>
              <w:spacing w:line="240" w:lineRule="auto"/>
              <w:ind w:firstLine="0"/>
              <w:jc w:val="both"/>
              <w:rPr>
                <w:szCs w:val="22"/>
              </w:rPr>
            </w:pPr>
          </w:p>
        </w:tc>
        <w:tc>
          <w:tcPr>
            <w:tcW w:w="2945" w:type="dxa"/>
          </w:tcPr>
          <w:p w:rsidR="00E72718" w:rsidRPr="00CF5319" w:rsidRDefault="00E72718" w:rsidP="005D7377">
            <w:pPr>
              <w:autoSpaceDN w:val="0"/>
              <w:adjustRightInd w:val="0"/>
              <w:spacing w:line="240" w:lineRule="auto"/>
              <w:ind w:firstLine="0"/>
              <w:jc w:val="both"/>
              <w:rPr>
                <w:szCs w:val="22"/>
              </w:rPr>
            </w:pPr>
          </w:p>
        </w:tc>
      </w:tr>
    </w:tbl>
    <w:p w:rsidR="00E72718" w:rsidRPr="00CF5319" w:rsidRDefault="00E72718" w:rsidP="005D7377">
      <w:pPr>
        <w:spacing w:line="240" w:lineRule="auto"/>
        <w:ind w:firstLine="0"/>
        <w:rPr>
          <w:szCs w:val="22"/>
        </w:rPr>
      </w:pPr>
    </w:p>
    <w:p w:rsidR="00E72718" w:rsidRPr="00CF5319" w:rsidRDefault="00E72718" w:rsidP="005D7377">
      <w:pPr>
        <w:spacing w:line="240" w:lineRule="auto"/>
        <w:ind w:firstLine="0"/>
        <w:jc w:val="center"/>
        <w:rPr>
          <w:szCs w:val="22"/>
        </w:rPr>
      </w:pPr>
      <w:r w:rsidRPr="00CF5319">
        <w:rPr>
          <w:szCs w:val="22"/>
        </w:rPr>
        <w:t>Інформація про наявність обладнання та устаткування</w:t>
      </w:r>
    </w:p>
    <w:p w:rsidR="00E72718" w:rsidRPr="00DE218B" w:rsidRDefault="00E72718" w:rsidP="005D7377">
      <w:pPr>
        <w:spacing w:line="240" w:lineRule="auto"/>
        <w:jc w:val="right"/>
        <w:rPr>
          <w:b/>
          <w:szCs w:val="22"/>
        </w:rPr>
      </w:pPr>
      <w:r w:rsidRPr="00DE218B">
        <w:rPr>
          <w:b/>
          <w:szCs w:val="22"/>
        </w:rPr>
        <w:t>Таблиця 2</w:t>
      </w:r>
    </w:p>
    <w:tbl>
      <w:tblPr>
        <w:tblW w:w="10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1"/>
        <w:gridCol w:w="4416"/>
        <w:gridCol w:w="1858"/>
        <w:gridCol w:w="1858"/>
        <w:gridCol w:w="1828"/>
      </w:tblGrid>
      <w:tr w:rsidR="00E72718" w:rsidRPr="00CF5319" w:rsidTr="00514433">
        <w:trPr>
          <w:trHeight w:val="305"/>
        </w:trPr>
        <w:tc>
          <w:tcPr>
            <w:tcW w:w="541" w:type="dxa"/>
            <w:vAlign w:val="center"/>
          </w:tcPr>
          <w:p w:rsidR="00E72718" w:rsidRPr="00CF5319" w:rsidRDefault="00E72718" w:rsidP="005D7377">
            <w:pPr>
              <w:autoSpaceDN w:val="0"/>
              <w:adjustRightInd w:val="0"/>
              <w:spacing w:line="240" w:lineRule="auto"/>
              <w:ind w:firstLine="0"/>
              <w:jc w:val="center"/>
              <w:rPr>
                <w:szCs w:val="22"/>
              </w:rPr>
            </w:pPr>
            <w:r w:rsidRPr="00CF5319">
              <w:rPr>
                <w:szCs w:val="22"/>
              </w:rPr>
              <w:t>№</w:t>
            </w:r>
          </w:p>
          <w:p w:rsidR="00E72718" w:rsidRPr="00CF5319" w:rsidRDefault="00E72718" w:rsidP="005D7377">
            <w:pPr>
              <w:autoSpaceDN w:val="0"/>
              <w:adjustRightInd w:val="0"/>
              <w:spacing w:line="240" w:lineRule="auto"/>
              <w:ind w:firstLine="0"/>
              <w:jc w:val="center"/>
              <w:rPr>
                <w:szCs w:val="22"/>
              </w:rPr>
            </w:pPr>
            <w:r>
              <w:rPr>
                <w:szCs w:val="22"/>
              </w:rPr>
              <w:t>з</w:t>
            </w:r>
            <w:r w:rsidRPr="00CF5319">
              <w:rPr>
                <w:szCs w:val="22"/>
              </w:rPr>
              <w:t>/п</w:t>
            </w:r>
          </w:p>
        </w:tc>
        <w:tc>
          <w:tcPr>
            <w:tcW w:w="4416" w:type="dxa"/>
            <w:vAlign w:val="center"/>
          </w:tcPr>
          <w:p w:rsidR="00E72718" w:rsidRPr="00CF5319" w:rsidRDefault="00E72718" w:rsidP="005D7377">
            <w:pPr>
              <w:spacing w:line="240" w:lineRule="auto"/>
              <w:ind w:firstLine="0"/>
              <w:jc w:val="center"/>
              <w:rPr>
                <w:szCs w:val="22"/>
              </w:rPr>
            </w:pPr>
            <w:r w:rsidRPr="00CF5319">
              <w:rPr>
                <w:szCs w:val="22"/>
              </w:rPr>
              <w:t>Назва обладнання або устаткування, марка (модель)</w:t>
            </w:r>
            <w:r>
              <w:rPr>
                <w:szCs w:val="22"/>
              </w:rPr>
              <w:t>, реєстраційний номер (за наявності)</w:t>
            </w:r>
          </w:p>
        </w:tc>
        <w:tc>
          <w:tcPr>
            <w:tcW w:w="1858" w:type="dxa"/>
            <w:vAlign w:val="center"/>
          </w:tcPr>
          <w:p w:rsidR="00E72718" w:rsidRPr="00CF5319" w:rsidRDefault="00E72718" w:rsidP="005D7377">
            <w:pPr>
              <w:autoSpaceDN w:val="0"/>
              <w:adjustRightInd w:val="0"/>
              <w:spacing w:line="240" w:lineRule="auto"/>
              <w:ind w:firstLine="0"/>
              <w:jc w:val="center"/>
              <w:rPr>
                <w:szCs w:val="22"/>
              </w:rPr>
            </w:pPr>
            <w:r w:rsidRPr="00CF5319">
              <w:rPr>
                <w:szCs w:val="22"/>
              </w:rPr>
              <w:t>Кількість,</w:t>
            </w:r>
          </w:p>
          <w:p w:rsidR="00E72718" w:rsidRPr="00CF5319" w:rsidRDefault="00E72718" w:rsidP="005D7377">
            <w:pPr>
              <w:spacing w:line="240" w:lineRule="auto"/>
              <w:ind w:firstLine="0"/>
              <w:jc w:val="center"/>
              <w:rPr>
                <w:szCs w:val="22"/>
              </w:rPr>
            </w:pPr>
            <w:r w:rsidRPr="00CF5319">
              <w:rPr>
                <w:szCs w:val="22"/>
              </w:rPr>
              <w:t>шт.</w:t>
            </w:r>
          </w:p>
        </w:tc>
        <w:tc>
          <w:tcPr>
            <w:tcW w:w="1858" w:type="dxa"/>
            <w:vAlign w:val="center"/>
          </w:tcPr>
          <w:p w:rsidR="00E72718" w:rsidRPr="008D600A" w:rsidRDefault="00E72718" w:rsidP="005D7377">
            <w:pPr>
              <w:spacing w:line="240" w:lineRule="auto"/>
              <w:ind w:firstLine="0"/>
              <w:jc w:val="center"/>
              <w:rPr>
                <w:sz w:val="20"/>
              </w:rPr>
            </w:pPr>
            <w:r w:rsidRPr="008D600A">
              <w:rPr>
                <w:sz w:val="20"/>
              </w:rPr>
              <w:t>Право користування (Власне,</w:t>
            </w:r>
          </w:p>
          <w:p w:rsidR="00E72718" w:rsidRPr="008D600A" w:rsidRDefault="00E72718" w:rsidP="005D7377">
            <w:pPr>
              <w:spacing w:line="240" w:lineRule="auto"/>
              <w:ind w:firstLine="0"/>
              <w:jc w:val="center"/>
              <w:rPr>
                <w:sz w:val="20"/>
              </w:rPr>
            </w:pPr>
            <w:r w:rsidRPr="008D600A">
              <w:rPr>
                <w:sz w:val="20"/>
              </w:rPr>
              <w:t>орендоване, за договором</w:t>
            </w:r>
          </w:p>
          <w:p w:rsidR="00E72718" w:rsidRPr="00CF5319" w:rsidRDefault="00E72718" w:rsidP="005D7377">
            <w:pPr>
              <w:autoSpaceDN w:val="0"/>
              <w:adjustRightInd w:val="0"/>
              <w:spacing w:line="240" w:lineRule="auto"/>
              <w:ind w:firstLine="0"/>
              <w:jc w:val="center"/>
              <w:rPr>
                <w:szCs w:val="22"/>
              </w:rPr>
            </w:pPr>
            <w:r w:rsidRPr="008D600A">
              <w:rPr>
                <w:sz w:val="20"/>
              </w:rPr>
              <w:t>лізингу, інше)</w:t>
            </w:r>
          </w:p>
        </w:tc>
        <w:tc>
          <w:tcPr>
            <w:tcW w:w="1828" w:type="dxa"/>
            <w:vAlign w:val="center"/>
          </w:tcPr>
          <w:p w:rsidR="00E72718" w:rsidRPr="00CF5319" w:rsidRDefault="00E72718" w:rsidP="005D7377">
            <w:pPr>
              <w:autoSpaceDN w:val="0"/>
              <w:adjustRightInd w:val="0"/>
              <w:spacing w:line="240" w:lineRule="auto"/>
              <w:ind w:firstLine="0"/>
              <w:jc w:val="center"/>
              <w:rPr>
                <w:szCs w:val="22"/>
              </w:rPr>
            </w:pPr>
            <w:r w:rsidRPr="00CF5319">
              <w:rPr>
                <w:szCs w:val="22"/>
              </w:rPr>
              <w:t>Стан</w:t>
            </w:r>
          </w:p>
        </w:tc>
      </w:tr>
      <w:tr w:rsidR="00E72718" w:rsidRPr="00CF5319" w:rsidTr="00514433">
        <w:trPr>
          <w:trHeight w:val="131"/>
        </w:trPr>
        <w:tc>
          <w:tcPr>
            <w:tcW w:w="541" w:type="dxa"/>
            <w:vAlign w:val="center"/>
          </w:tcPr>
          <w:p w:rsidR="00E72718" w:rsidRPr="00CF5319" w:rsidRDefault="00E72718" w:rsidP="005D7377">
            <w:pPr>
              <w:autoSpaceDN w:val="0"/>
              <w:adjustRightInd w:val="0"/>
              <w:spacing w:line="240" w:lineRule="auto"/>
              <w:ind w:firstLine="0"/>
              <w:jc w:val="center"/>
              <w:rPr>
                <w:szCs w:val="22"/>
              </w:rPr>
            </w:pPr>
            <w:r w:rsidRPr="00CF5319">
              <w:rPr>
                <w:szCs w:val="22"/>
              </w:rPr>
              <w:t>1</w:t>
            </w:r>
          </w:p>
        </w:tc>
        <w:tc>
          <w:tcPr>
            <w:tcW w:w="4416" w:type="dxa"/>
            <w:vAlign w:val="center"/>
          </w:tcPr>
          <w:p w:rsidR="00E72718" w:rsidRPr="00CF5319" w:rsidRDefault="00E72718" w:rsidP="005D7377">
            <w:pPr>
              <w:spacing w:line="240" w:lineRule="auto"/>
              <w:ind w:firstLine="0"/>
              <w:jc w:val="center"/>
              <w:rPr>
                <w:szCs w:val="22"/>
              </w:rPr>
            </w:pPr>
            <w:r w:rsidRPr="00CF5319">
              <w:rPr>
                <w:szCs w:val="22"/>
              </w:rPr>
              <w:t>2</w:t>
            </w:r>
          </w:p>
        </w:tc>
        <w:tc>
          <w:tcPr>
            <w:tcW w:w="1858" w:type="dxa"/>
          </w:tcPr>
          <w:p w:rsidR="00E72718" w:rsidRPr="00CF5319" w:rsidRDefault="00E72718" w:rsidP="005D7377">
            <w:pPr>
              <w:autoSpaceDN w:val="0"/>
              <w:adjustRightInd w:val="0"/>
              <w:spacing w:line="240" w:lineRule="auto"/>
              <w:ind w:firstLine="0"/>
              <w:jc w:val="center"/>
              <w:rPr>
                <w:szCs w:val="22"/>
              </w:rPr>
            </w:pPr>
            <w:r w:rsidRPr="00CF5319">
              <w:rPr>
                <w:szCs w:val="22"/>
              </w:rPr>
              <w:t>2</w:t>
            </w:r>
          </w:p>
        </w:tc>
        <w:tc>
          <w:tcPr>
            <w:tcW w:w="1858" w:type="dxa"/>
          </w:tcPr>
          <w:p w:rsidR="00E72718" w:rsidRPr="00CF5319" w:rsidRDefault="00E72718" w:rsidP="005D7377">
            <w:pPr>
              <w:autoSpaceDN w:val="0"/>
              <w:adjustRightInd w:val="0"/>
              <w:spacing w:line="240" w:lineRule="auto"/>
              <w:ind w:firstLine="0"/>
              <w:jc w:val="center"/>
              <w:rPr>
                <w:szCs w:val="22"/>
              </w:rPr>
            </w:pPr>
            <w:r w:rsidRPr="00CF5319">
              <w:rPr>
                <w:szCs w:val="22"/>
              </w:rPr>
              <w:t>3</w:t>
            </w:r>
          </w:p>
        </w:tc>
        <w:tc>
          <w:tcPr>
            <w:tcW w:w="1828" w:type="dxa"/>
          </w:tcPr>
          <w:p w:rsidR="00E72718" w:rsidRPr="00CF5319" w:rsidRDefault="00E72718" w:rsidP="005D7377">
            <w:pPr>
              <w:autoSpaceDN w:val="0"/>
              <w:adjustRightInd w:val="0"/>
              <w:spacing w:line="240" w:lineRule="auto"/>
              <w:ind w:firstLine="0"/>
              <w:jc w:val="center"/>
              <w:rPr>
                <w:szCs w:val="22"/>
              </w:rPr>
            </w:pPr>
            <w:r w:rsidRPr="00CF5319">
              <w:rPr>
                <w:szCs w:val="22"/>
              </w:rPr>
              <w:t>4</w:t>
            </w:r>
          </w:p>
        </w:tc>
      </w:tr>
      <w:tr w:rsidR="00E72718" w:rsidRPr="00CF5319" w:rsidTr="00514433">
        <w:trPr>
          <w:trHeight w:val="131"/>
        </w:trPr>
        <w:tc>
          <w:tcPr>
            <w:tcW w:w="541" w:type="dxa"/>
            <w:vAlign w:val="center"/>
          </w:tcPr>
          <w:p w:rsidR="00E72718" w:rsidRPr="00CF5319" w:rsidRDefault="00E72718" w:rsidP="005D7377">
            <w:pPr>
              <w:autoSpaceDN w:val="0"/>
              <w:adjustRightInd w:val="0"/>
              <w:spacing w:line="240" w:lineRule="auto"/>
              <w:ind w:firstLine="0"/>
              <w:jc w:val="both"/>
              <w:rPr>
                <w:szCs w:val="22"/>
              </w:rPr>
            </w:pPr>
            <w:r w:rsidRPr="00CF5319">
              <w:rPr>
                <w:szCs w:val="22"/>
              </w:rPr>
              <w:t>…</w:t>
            </w:r>
          </w:p>
        </w:tc>
        <w:tc>
          <w:tcPr>
            <w:tcW w:w="4416" w:type="dxa"/>
            <w:vAlign w:val="center"/>
          </w:tcPr>
          <w:p w:rsidR="00E72718" w:rsidRPr="00CF5319" w:rsidRDefault="00E72718" w:rsidP="005D7377">
            <w:pPr>
              <w:spacing w:line="240" w:lineRule="auto"/>
              <w:ind w:firstLine="0"/>
              <w:jc w:val="both"/>
              <w:rPr>
                <w:szCs w:val="22"/>
              </w:rPr>
            </w:pPr>
          </w:p>
        </w:tc>
        <w:tc>
          <w:tcPr>
            <w:tcW w:w="1858" w:type="dxa"/>
          </w:tcPr>
          <w:p w:rsidR="00E72718" w:rsidRPr="00CF5319" w:rsidRDefault="00E72718" w:rsidP="005D7377">
            <w:pPr>
              <w:autoSpaceDN w:val="0"/>
              <w:adjustRightInd w:val="0"/>
              <w:spacing w:line="240" w:lineRule="auto"/>
              <w:ind w:firstLine="0"/>
              <w:jc w:val="both"/>
              <w:rPr>
                <w:szCs w:val="22"/>
              </w:rPr>
            </w:pPr>
          </w:p>
        </w:tc>
        <w:tc>
          <w:tcPr>
            <w:tcW w:w="1858" w:type="dxa"/>
          </w:tcPr>
          <w:p w:rsidR="00E72718" w:rsidRPr="00CF5319" w:rsidRDefault="00E72718" w:rsidP="005D7377">
            <w:pPr>
              <w:autoSpaceDN w:val="0"/>
              <w:adjustRightInd w:val="0"/>
              <w:spacing w:line="240" w:lineRule="auto"/>
              <w:ind w:firstLine="0"/>
              <w:jc w:val="both"/>
              <w:rPr>
                <w:szCs w:val="22"/>
              </w:rPr>
            </w:pPr>
          </w:p>
        </w:tc>
        <w:tc>
          <w:tcPr>
            <w:tcW w:w="1828" w:type="dxa"/>
          </w:tcPr>
          <w:p w:rsidR="00E72718" w:rsidRPr="00CF5319" w:rsidRDefault="00E72718" w:rsidP="005D7377">
            <w:pPr>
              <w:autoSpaceDN w:val="0"/>
              <w:adjustRightInd w:val="0"/>
              <w:spacing w:line="240" w:lineRule="auto"/>
              <w:ind w:firstLine="0"/>
              <w:jc w:val="both"/>
              <w:rPr>
                <w:szCs w:val="22"/>
              </w:rPr>
            </w:pPr>
          </w:p>
        </w:tc>
      </w:tr>
    </w:tbl>
    <w:p w:rsidR="00E72718" w:rsidRPr="00CF5319" w:rsidRDefault="00E72718" w:rsidP="005D7377">
      <w:pPr>
        <w:spacing w:line="240" w:lineRule="auto"/>
        <w:jc w:val="both"/>
        <w:rPr>
          <w:szCs w:val="22"/>
        </w:rPr>
      </w:pPr>
    </w:p>
    <w:p w:rsidR="00E72718" w:rsidRPr="005D7377" w:rsidRDefault="00E72718" w:rsidP="005D7377">
      <w:pPr>
        <w:spacing w:line="240" w:lineRule="auto"/>
        <w:ind w:firstLine="567"/>
        <w:jc w:val="both"/>
        <w:rPr>
          <w:szCs w:val="22"/>
        </w:rPr>
      </w:pPr>
      <w:r w:rsidRPr="00CF5319">
        <w:rPr>
          <w:b/>
          <w:bCs/>
          <w:szCs w:val="22"/>
        </w:rPr>
        <w:t>1.2.</w:t>
      </w:r>
      <w:r w:rsidRPr="00CF5319">
        <w:rPr>
          <w:szCs w:val="22"/>
        </w:rPr>
        <w:t xml:space="preserve"> </w:t>
      </w:r>
      <w:r w:rsidRPr="005D7377">
        <w:rPr>
          <w:szCs w:val="22"/>
        </w:rPr>
        <w:t xml:space="preserve">У таблиці 1 «Інформація про наявну матеріально-технічну базу» Учасник повинен зазначити наявність у власності або користуванні </w:t>
      </w:r>
      <w:r w:rsidRPr="00CF5319">
        <w:rPr>
          <w:szCs w:val="22"/>
        </w:rPr>
        <w:t>станції технічного обслуговування (далі – СТО)</w:t>
      </w:r>
      <w:r w:rsidRPr="005D7377">
        <w:rPr>
          <w:szCs w:val="22"/>
        </w:rPr>
        <w:t>.</w:t>
      </w:r>
    </w:p>
    <w:p w:rsidR="00E72718" w:rsidRPr="005D7377" w:rsidRDefault="00E72718" w:rsidP="005D7377">
      <w:pPr>
        <w:spacing w:line="240" w:lineRule="auto"/>
        <w:ind w:firstLine="567"/>
        <w:jc w:val="both"/>
        <w:rPr>
          <w:szCs w:val="22"/>
        </w:rPr>
      </w:pPr>
      <w:r w:rsidRPr="005D7377">
        <w:rPr>
          <w:bCs/>
          <w:i/>
          <w:iCs/>
          <w:szCs w:val="22"/>
        </w:rPr>
        <w:t>1.</w:t>
      </w:r>
      <w:r w:rsidRPr="00CF5319">
        <w:rPr>
          <w:bCs/>
          <w:i/>
          <w:iCs/>
          <w:szCs w:val="22"/>
        </w:rPr>
        <w:t>2</w:t>
      </w:r>
      <w:r w:rsidRPr="005D7377">
        <w:rPr>
          <w:bCs/>
          <w:i/>
          <w:iCs/>
          <w:szCs w:val="22"/>
        </w:rPr>
        <w:t>.</w:t>
      </w:r>
      <w:r w:rsidRPr="00CF5319">
        <w:rPr>
          <w:bCs/>
          <w:i/>
          <w:iCs/>
          <w:szCs w:val="22"/>
        </w:rPr>
        <w:t>1.</w:t>
      </w:r>
      <w:r w:rsidRPr="005D7377">
        <w:rPr>
          <w:b/>
          <w:szCs w:val="22"/>
        </w:rPr>
        <w:t xml:space="preserve"> </w:t>
      </w:r>
      <w:r w:rsidRPr="005D7377">
        <w:rPr>
          <w:szCs w:val="22"/>
        </w:rPr>
        <w:t>Для підтвердження інформації викладеної в довідці Учасник надає:</w:t>
      </w:r>
    </w:p>
    <w:p w:rsidR="00E72718" w:rsidRPr="005D7377" w:rsidRDefault="00E72718" w:rsidP="005D7377">
      <w:pPr>
        <w:spacing w:line="240" w:lineRule="auto"/>
        <w:ind w:firstLine="567"/>
        <w:jc w:val="both"/>
        <w:rPr>
          <w:szCs w:val="22"/>
        </w:rPr>
      </w:pPr>
      <w:r w:rsidRPr="005D7377">
        <w:rPr>
          <w:szCs w:val="22"/>
        </w:rPr>
        <w:t>- посвідчені відповідно до умов тендерної документації копії документів, які підтверджують право власності Учасника на об’єкт (-и), зазначений Учасником у Таблиці 1 ;</w:t>
      </w:r>
    </w:p>
    <w:p w:rsidR="00E72718" w:rsidRPr="005D7377" w:rsidRDefault="00E72718" w:rsidP="005D7377">
      <w:pPr>
        <w:spacing w:line="240" w:lineRule="auto"/>
        <w:ind w:firstLine="567"/>
        <w:jc w:val="both"/>
        <w:rPr>
          <w:b/>
          <w:i/>
          <w:szCs w:val="22"/>
        </w:rPr>
      </w:pPr>
      <w:r w:rsidRPr="005D7377">
        <w:rPr>
          <w:b/>
          <w:i/>
          <w:szCs w:val="22"/>
        </w:rPr>
        <w:t>або</w:t>
      </w:r>
    </w:p>
    <w:p w:rsidR="00E72718" w:rsidRPr="00CF5319" w:rsidRDefault="00E72718" w:rsidP="005D7377">
      <w:pPr>
        <w:spacing w:line="240" w:lineRule="auto"/>
        <w:ind w:firstLine="567"/>
        <w:jc w:val="both"/>
        <w:rPr>
          <w:szCs w:val="22"/>
        </w:rPr>
      </w:pPr>
      <w:r w:rsidRPr="005D7377">
        <w:rPr>
          <w:szCs w:val="22"/>
        </w:rPr>
        <w:t>- посвідчені відповідно до умов тендерної документації копії договорів дійсних та чинних, протягом всього строку* виконання договору про закупівлю: оренди, суборенди та інше. (*договори, що посвідчують право користування: оренди, суборенди та інше на всі вказані у довідках об’єкти, які не є власністю Учасника, мають бути укладені на строк, що дорівнює або перевищує строк виконання договору про закупівлю, або містити умови про можливість його пролонгації, у разі якщо його строк менше строку договору про закупівлю, на строк надання послуг; акти приймання-передачі (або інший (інші) документ (документи), який (які) підтверджує (підтверджують) факт передачі) Учаснику таких об’єктів до договорів (у разі, коли вимогами чинного законодавства України та/або умовами зазначених договорів передбачено їх складання).</w:t>
      </w:r>
    </w:p>
    <w:p w:rsidR="00E72718" w:rsidRPr="00CF5319" w:rsidRDefault="00E72718" w:rsidP="005D7377">
      <w:pPr>
        <w:spacing w:line="240" w:lineRule="auto"/>
        <w:ind w:firstLine="567"/>
        <w:jc w:val="both"/>
        <w:rPr>
          <w:bCs/>
          <w:szCs w:val="22"/>
        </w:rPr>
      </w:pPr>
      <w:r w:rsidRPr="00CF5319">
        <w:rPr>
          <w:i/>
          <w:iCs/>
          <w:szCs w:val="22"/>
        </w:rPr>
        <w:t>1.2.2.</w:t>
      </w:r>
      <w:r w:rsidRPr="00CF5319">
        <w:rPr>
          <w:szCs w:val="22"/>
        </w:rPr>
        <w:t xml:space="preserve"> З метою оперативного надання послуги з ремонту та обслуговування транспортних засобів для забезпечення безперебійної діяльності Замовника, СТО Учасника повинна знаходитися по віддаленості не більше </w:t>
      </w:r>
      <w:smartTag w:uri="urn:schemas-microsoft-com:office:smarttags" w:element="metricconverter">
        <w:smartTagPr>
          <w:attr w:name="ProductID" w:val="10 км"/>
        </w:smartTagPr>
        <w:r>
          <w:rPr>
            <w:szCs w:val="22"/>
          </w:rPr>
          <w:t>10</w:t>
        </w:r>
        <w:r w:rsidRPr="00CF5319">
          <w:rPr>
            <w:szCs w:val="22"/>
          </w:rPr>
          <w:t xml:space="preserve"> км</w:t>
        </w:r>
      </w:smartTag>
      <w:r w:rsidRPr="00CF5319">
        <w:rPr>
          <w:szCs w:val="22"/>
        </w:rPr>
        <w:t xml:space="preserve"> від основного фактичного місцезнаходження автомобілів КНП «ХОЦЕМД та МК ХОР» </w:t>
      </w:r>
      <w:r w:rsidRPr="00055315">
        <w:rPr>
          <w:szCs w:val="22"/>
        </w:rPr>
        <w:t xml:space="preserve">Замовника </w:t>
      </w:r>
      <w:r w:rsidRPr="0095105B">
        <w:rPr>
          <w:szCs w:val="22"/>
        </w:rPr>
        <w:t xml:space="preserve"> </w:t>
      </w:r>
      <w:r w:rsidRPr="0095105B">
        <w:rPr>
          <w:b/>
          <w:sz w:val="21"/>
          <w:szCs w:val="21"/>
        </w:rPr>
        <w:t>(м.Кам’янець–Подільський, вул. Пушкінська, 31)</w:t>
      </w:r>
      <w:r w:rsidRPr="00CF5319">
        <w:rPr>
          <w:szCs w:val="22"/>
        </w:rPr>
        <w:t xml:space="preserve"> </w:t>
      </w:r>
      <w:r w:rsidRPr="00CF5319">
        <w:rPr>
          <w:bCs/>
          <w:szCs w:val="22"/>
        </w:rPr>
        <w:t>Учасник повинен надати довідку з план-схемою проїзду дорогами загального призначення згідно GoogleMaps.</w:t>
      </w:r>
    </w:p>
    <w:p w:rsidR="00E72718" w:rsidRDefault="00E72718" w:rsidP="005D7377">
      <w:pPr>
        <w:spacing w:line="240" w:lineRule="auto"/>
        <w:ind w:firstLine="567"/>
        <w:rPr>
          <w:i/>
          <w:iCs/>
          <w:szCs w:val="22"/>
        </w:rPr>
      </w:pPr>
    </w:p>
    <w:p w:rsidR="00E72718" w:rsidRPr="00CF5319" w:rsidRDefault="00E72718" w:rsidP="005D7377">
      <w:pPr>
        <w:spacing w:line="240" w:lineRule="auto"/>
        <w:ind w:firstLine="567"/>
        <w:rPr>
          <w:szCs w:val="22"/>
        </w:rPr>
      </w:pPr>
      <w:r w:rsidRPr="00CF5319">
        <w:rPr>
          <w:i/>
          <w:iCs/>
          <w:szCs w:val="22"/>
        </w:rPr>
        <w:t>1.2.3.</w:t>
      </w:r>
      <w:r w:rsidRPr="00CF5319">
        <w:rPr>
          <w:bCs/>
          <w:szCs w:val="22"/>
        </w:rPr>
        <w:t xml:space="preserve"> </w:t>
      </w:r>
      <w:r w:rsidRPr="00CF5319">
        <w:rPr>
          <w:szCs w:val="22"/>
        </w:rPr>
        <w:t>СТО Учасника повинна відповідати наступним умовам:</w:t>
      </w:r>
    </w:p>
    <w:p w:rsidR="00E72718" w:rsidRPr="005D7377" w:rsidRDefault="00E72718" w:rsidP="005D7377">
      <w:pPr>
        <w:spacing w:line="240" w:lineRule="auto"/>
        <w:ind w:firstLine="567"/>
        <w:jc w:val="both"/>
        <w:rPr>
          <w:bCs/>
          <w:szCs w:val="22"/>
        </w:rPr>
      </w:pPr>
      <w:r w:rsidRPr="005D7377">
        <w:rPr>
          <w:bCs/>
          <w:szCs w:val="22"/>
        </w:rPr>
        <w:t>- зручна транспортна розв’язка для під’їзду до СТО;</w:t>
      </w:r>
    </w:p>
    <w:p w:rsidR="00E72718" w:rsidRPr="00CF5319" w:rsidRDefault="00E72718" w:rsidP="005D7377">
      <w:pPr>
        <w:spacing w:line="240" w:lineRule="auto"/>
        <w:ind w:firstLine="567"/>
        <w:jc w:val="both"/>
        <w:rPr>
          <w:bCs/>
          <w:szCs w:val="22"/>
        </w:rPr>
      </w:pPr>
      <w:r w:rsidRPr="005D7377">
        <w:rPr>
          <w:bCs/>
          <w:szCs w:val="22"/>
        </w:rPr>
        <w:t>- закрита територія для зберігання автомобілів під цілодобовою охороною;</w:t>
      </w:r>
    </w:p>
    <w:p w:rsidR="00E72718" w:rsidRPr="005D7377" w:rsidRDefault="00E72718" w:rsidP="005D7377">
      <w:pPr>
        <w:spacing w:line="240" w:lineRule="auto"/>
        <w:ind w:firstLine="567"/>
        <w:jc w:val="both"/>
        <w:rPr>
          <w:bCs/>
          <w:szCs w:val="22"/>
        </w:rPr>
      </w:pPr>
      <w:r w:rsidRPr="005D7377">
        <w:rPr>
          <w:bCs/>
          <w:szCs w:val="22"/>
        </w:rPr>
        <w:t xml:space="preserve">- обов’язково має бути  </w:t>
      </w:r>
      <w:r>
        <w:rPr>
          <w:bCs/>
          <w:szCs w:val="22"/>
        </w:rPr>
        <w:t xml:space="preserve">стоянка для </w:t>
      </w:r>
      <w:r w:rsidRPr="005D7377">
        <w:rPr>
          <w:bCs/>
          <w:szCs w:val="22"/>
        </w:rPr>
        <w:t>автомобілів</w:t>
      </w:r>
      <w:r>
        <w:rPr>
          <w:bCs/>
          <w:szCs w:val="22"/>
        </w:rPr>
        <w:t>;</w:t>
      </w:r>
    </w:p>
    <w:p w:rsidR="00E72718" w:rsidRPr="005D7377" w:rsidRDefault="00E72718" w:rsidP="005D7377">
      <w:pPr>
        <w:spacing w:line="240" w:lineRule="auto"/>
        <w:ind w:firstLine="567"/>
        <w:jc w:val="both"/>
        <w:rPr>
          <w:szCs w:val="22"/>
        </w:rPr>
      </w:pPr>
      <w:r w:rsidRPr="00CF5319">
        <w:rPr>
          <w:bCs/>
          <w:szCs w:val="22"/>
        </w:rPr>
        <w:t xml:space="preserve"> - здійснення щоденного (24 години на добу 7 днів на тиждень) позачергового прийому автомобілів Замовника на СТО, включаючи святкові та вихідні дні</w:t>
      </w:r>
    </w:p>
    <w:p w:rsidR="00E72718" w:rsidRDefault="00E72718" w:rsidP="005D7377">
      <w:pPr>
        <w:spacing w:line="240" w:lineRule="auto"/>
        <w:ind w:firstLine="567"/>
        <w:jc w:val="both"/>
        <w:rPr>
          <w:b/>
          <w:szCs w:val="22"/>
        </w:rPr>
      </w:pPr>
    </w:p>
    <w:p w:rsidR="00E72718" w:rsidRPr="005D7377" w:rsidRDefault="00E72718" w:rsidP="005D7377">
      <w:pPr>
        <w:spacing w:line="240" w:lineRule="auto"/>
        <w:ind w:firstLine="567"/>
        <w:jc w:val="both"/>
        <w:rPr>
          <w:szCs w:val="22"/>
        </w:rPr>
      </w:pPr>
      <w:r w:rsidRPr="00CF5319">
        <w:rPr>
          <w:b/>
          <w:szCs w:val="22"/>
        </w:rPr>
        <w:t>1.3.</w:t>
      </w:r>
      <w:r w:rsidRPr="005D7377">
        <w:rPr>
          <w:szCs w:val="22"/>
        </w:rPr>
        <w:t xml:space="preserve"> У таблиці 2 «Інформація про наявність обладнання» Учасник повинен зазначити наявність основного обладнання</w:t>
      </w:r>
      <w:r>
        <w:rPr>
          <w:szCs w:val="22"/>
        </w:rPr>
        <w:t xml:space="preserve"> та устаткування</w:t>
      </w:r>
      <w:r w:rsidRPr="005D7377">
        <w:rPr>
          <w:szCs w:val="22"/>
        </w:rPr>
        <w:t>, яке буде використовуватися ним під час надання послуг.</w:t>
      </w:r>
    </w:p>
    <w:p w:rsidR="00E72718" w:rsidRPr="00CF5319" w:rsidRDefault="00E72718" w:rsidP="005D7377">
      <w:pPr>
        <w:spacing w:line="240" w:lineRule="auto"/>
        <w:ind w:firstLine="567"/>
        <w:jc w:val="both"/>
        <w:rPr>
          <w:szCs w:val="22"/>
        </w:rPr>
      </w:pPr>
      <w:r w:rsidRPr="00CF5319">
        <w:rPr>
          <w:i/>
          <w:iCs/>
          <w:szCs w:val="22"/>
        </w:rPr>
        <w:t>1.3.1.</w:t>
      </w:r>
      <w:r w:rsidRPr="00CF5319">
        <w:rPr>
          <w:szCs w:val="22"/>
        </w:rPr>
        <w:t xml:space="preserve"> </w:t>
      </w:r>
      <w:r w:rsidRPr="005D7377">
        <w:rPr>
          <w:szCs w:val="22"/>
        </w:rPr>
        <w:t>Учасник повинен підтвердити наявність наступного обладнання та устаткування, яке необхідне для надання послуг, а саме:</w:t>
      </w:r>
    </w:p>
    <w:p w:rsidR="00E72718" w:rsidRPr="00F02EC8" w:rsidRDefault="00E72718" w:rsidP="00F02EC8">
      <w:pPr>
        <w:spacing w:line="240" w:lineRule="auto"/>
        <w:ind w:firstLine="0"/>
        <w:jc w:val="both"/>
        <w:rPr>
          <w:szCs w:val="22"/>
        </w:rPr>
      </w:pPr>
      <w:r w:rsidRPr="00CF5319">
        <w:rPr>
          <w:szCs w:val="22"/>
        </w:rPr>
        <w:t xml:space="preserve">1) </w:t>
      </w:r>
      <w:r w:rsidRPr="00F02EC8">
        <w:rPr>
          <w:szCs w:val="22"/>
          <w:u w:val="single"/>
        </w:rPr>
        <w:t>обладнання для діагностування та програмування електронних систем транспортних засобів Замовника</w:t>
      </w:r>
      <w:r w:rsidRPr="00CF5319">
        <w:rPr>
          <w:szCs w:val="22"/>
          <w:u w:val="single"/>
        </w:rPr>
        <w:t xml:space="preserve">, </w:t>
      </w:r>
      <w:r w:rsidRPr="00F02EC8">
        <w:rPr>
          <w:szCs w:val="22"/>
          <w:u w:val="single"/>
        </w:rPr>
        <w:t>обладнання (стенд) для шиномонтажних робіт</w:t>
      </w:r>
      <w:r w:rsidRPr="00CF5319">
        <w:rPr>
          <w:szCs w:val="22"/>
          <w:u w:val="single"/>
        </w:rPr>
        <w:t>, інше обладнання</w:t>
      </w:r>
      <w:r w:rsidRPr="00F02EC8">
        <w:rPr>
          <w:szCs w:val="22"/>
        </w:rPr>
        <w:t xml:space="preserve">: </w:t>
      </w:r>
    </w:p>
    <w:p w:rsidR="00E72718" w:rsidRPr="00F02EC8" w:rsidRDefault="00E72718" w:rsidP="00F02EC8">
      <w:pPr>
        <w:spacing w:line="240" w:lineRule="auto"/>
        <w:ind w:firstLine="567"/>
        <w:jc w:val="both"/>
        <w:rPr>
          <w:szCs w:val="22"/>
        </w:rPr>
      </w:pPr>
      <w:r w:rsidRPr="00F02EC8">
        <w:rPr>
          <w:szCs w:val="22"/>
        </w:rPr>
        <w:t>-  мультимарочний діагностичний прилад</w:t>
      </w:r>
      <w:r w:rsidRPr="00CF5319">
        <w:rPr>
          <w:szCs w:val="22"/>
        </w:rPr>
        <w:t xml:space="preserve"> – не менше 1 од.</w:t>
      </w:r>
      <w:r w:rsidRPr="00F02EC8">
        <w:rPr>
          <w:szCs w:val="22"/>
        </w:rPr>
        <w:t>;</w:t>
      </w:r>
    </w:p>
    <w:p w:rsidR="00E72718" w:rsidRPr="00F02EC8" w:rsidRDefault="00E72718" w:rsidP="00F02EC8">
      <w:pPr>
        <w:spacing w:line="240" w:lineRule="auto"/>
        <w:ind w:firstLine="567"/>
        <w:jc w:val="both"/>
        <w:rPr>
          <w:szCs w:val="22"/>
        </w:rPr>
      </w:pPr>
      <w:r w:rsidRPr="00F02EC8">
        <w:rPr>
          <w:szCs w:val="22"/>
        </w:rPr>
        <w:t>- діагностичний та програмуючий прилад для автомобілів</w:t>
      </w:r>
      <w:r>
        <w:rPr>
          <w:szCs w:val="22"/>
        </w:rPr>
        <w:t xml:space="preserve"> </w:t>
      </w:r>
      <w:r w:rsidRPr="00CF5319">
        <w:rPr>
          <w:szCs w:val="22"/>
        </w:rPr>
        <w:t>– не менше 1 од.</w:t>
      </w:r>
      <w:r w:rsidRPr="00F02EC8">
        <w:rPr>
          <w:szCs w:val="22"/>
        </w:rPr>
        <w:t>;</w:t>
      </w:r>
    </w:p>
    <w:p w:rsidR="00E72718" w:rsidRPr="00F02EC8" w:rsidRDefault="00E72718" w:rsidP="00F02EC8">
      <w:pPr>
        <w:spacing w:line="240" w:lineRule="auto"/>
        <w:ind w:firstLine="567"/>
        <w:jc w:val="both"/>
        <w:rPr>
          <w:szCs w:val="22"/>
        </w:rPr>
      </w:pPr>
      <w:r>
        <w:rPr>
          <w:szCs w:val="22"/>
        </w:rPr>
        <w:t xml:space="preserve">- обладнання для перевірки та </w:t>
      </w:r>
      <w:r w:rsidRPr="00F02EC8">
        <w:rPr>
          <w:szCs w:val="22"/>
        </w:rPr>
        <w:t xml:space="preserve"> чищення </w:t>
      </w:r>
      <w:r>
        <w:rPr>
          <w:szCs w:val="22"/>
        </w:rPr>
        <w:t>паливних форсунків</w:t>
      </w:r>
      <w:r w:rsidRPr="00CF5319">
        <w:rPr>
          <w:szCs w:val="22"/>
        </w:rPr>
        <w:t xml:space="preserve"> – не менше 1 од.</w:t>
      </w:r>
      <w:r w:rsidRPr="00F02EC8">
        <w:rPr>
          <w:szCs w:val="22"/>
        </w:rPr>
        <w:t>;</w:t>
      </w:r>
    </w:p>
    <w:p w:rsidR="00E72718" w:rsidRPr="00CF5319" w:rsidRDefault="00E72718" w:rsidP="00F02EC8">
      <w:pPr>
        <w:spacing w:line="240" w:lineRule="auto"/>
        <w:ind w:firstLine="567"/>
        <w:jc w:val="both"/>
        <w:rPr>
          <w:szCs w:val="22"/>
        </w:rPr>
      </w:pPr>
      <w:r w:rsidRPr="00F02EC8">
        <w:rPr>
          <w:szCs w:val="22"/>
        </w:rPr>
        <w:t>-  шиномонтажний стенд</w:t>
      </w:r>
      <w:r w:rsidRPr="00CF5319">
        <w:rPr>
          <w:szCs w:val="22"/>
        </w:rPr>
        <w:t xml:space="preserve"> – не менше 1 од.</w:t>
      </w:r>
      <w:r w:rsidRPr="00F02EC8">
        <w:rPr>
          <w:szCs w:val="22"/>
        </w:rPr>
        <w:t>;</w:t>
      </w:r>
    </w:p>
    <w:p w:rsidR="00E72718" w:rsidRPr="00F02EC8" w:rsidRDefault="00E72718" w:rsidP="00F02EC8">
      <w:pPr>
        <w:spacing w:line="240" w:lineRule="auto"/>
        <w:ind w:firstLine="567"/>
        <w:jc w:val="both"/>
        <w:rPr>
          <w:szCs w:val="22"/>
        </w:rPr>
      </w:pPr>
      <w:r w:rsidRPr="00F02EC8">
        <w:rPr>
          <w:szCs w:val="22"/>
        </w:rPr>
        <w:t>- комп'ютерний стенд для балансування коліс</w:t>
      </w:r>
      <w:r w:rsidRPr="00CF5319">
        <w:rPr>
          <w:szCs w:val="22"/>
        </w:rPr>
        <w:t xml:space="preserve"> – не менше 1 од.</w:t>
      </w:r>
      <w:r w:rsidRPr="00F02EC8">
        <w:rPr>
          <w:szCs w:val="22"/>
        </w:rPr>
        <w:t>;</w:t>
      </w:r>
    </w:p>
    <w:p w:rsidR="00E72718" w:rsidRPr="00F02EC8" w:rsidRDefault="00E72718" w:rsidP="00F02EC8">
      <w:pPr>
        <w:spacing w:line="240" w:lineRule="auto"/>
        <w:ind w:firstLine="567"/>
        <w:jc w:val="both"/>
        <w:rPr>
          <w:szCs w:val="22"/>
        </w:rPr>
      </w:pPr>
      <w:r w:rsidRPr="00F02EC8">
        <w:rPr>
          <w:szCs w:val="22"/>
        </w:rPr>
        <w:t>- стенд для проточки колісних дисків</w:t>
      </w:r>
      <w:r w:rsidRPr="00CF5319">
        <w:rPr>
          <w:szCs w:val="22"/>
        </w:rPr>
        <w:t xml:space="preserve"> – не менше 1 од.</w:t>
      </w:r>
      <w:r w:rsidRPr="00F02EC8">
        <w:rPr>
          <w:szCs w:val="22"/>
        </w:rPr>
        <w:t>;</w:t>
      </w:r>
    </w:p>
    <w:p w:rsidR="00E72718" w:rsidRPr="00CF5319" w:rsidRDefault="00E72718" w:rsidP="00F02EC8">
      <w:pPr>
        <w:spacing w:line="240" w:lineRule="auto"/>
        <w:ind w:firstLine="567"/>
        <w:jc w:val="both"/>
        <w:rPr>
          <w:szCs w:val="22"/>
        </w:rPr>
      </w:pPr>
      <w:r w:rsidRPr="00F02EC8">
        <w:rPr>
          <w:szCs w:val="22"/>
        </w:rPr>
        <w:t>- стенд для розвалу-сходження коліс</w:t>
      </w:r>
      <w:r>
        <w:rPr>
          <w:szCs w:val="22"/>
        </w:rPr>
        <w:t xml:space="preserve"> </w:t>
      </w:r>
      <w:r w:rsidRPr="00CF5319">
        <w:rPr>
          <w:szCs w:val="22"/>
        </w:rPr>
        <w:t>– не менше 1 од.</w:t>
      </w:r>
      <w:r w:rsidRPr="00F02EC8">
        <w:rPr>
          <w:szCs w:val="22"/>
        </w:rPr>
        <w:t>;</w:t>
      </w:r>
    </w:p>
    <w:p w:rsidR="00E72718" w:rsidRPr="00CF5319" w:rsidRDefault="00E72718" w:rsidP="00F02EC8">
      <w:pPr>
        <w:spacing w:line="240" w:lineRule="auto"/>
        <w:ind w:firstLine="567"/>
        <w:jc w:val="both"/>
        <w:rPr>
          <w:szCs w:val="22"/>
        </w:rPr>
      </w:pPr>
      <w:r w:rsidRPr="00F02EC8">
        <w:rPr>
          <w:szCs w:val="22"/>
        </w:rPr>
        <w:t xml:space="preserve">- обладнання для проникаючої діагностики без здійснення розбору вузлів та агрегатів </w:t>
      </w:r>
      <w:r w:rsidRPr="00CF5319">
        <w:rPr>
          <w:szCs w:val="22"/>
        </w:rPr>
        <w:t xml:space="preserve">– </w:t>
      </w:r>
      <w:r w:rsidRPr="00F02EC8">
        <w:rPr>
          <w:szCs w:val="22"/>
        </w:rPr>
        <w:t>відеоендоскоп</w:t>
      </w:r>
      <w:r w:rsidRPr="00CF5319">
        <w:rPr>
          <w:szCs w:val="22"/>
        </w:rPr>
        <w:t xml:space="preserve"> – не менше 1 од.</w:t>
      </w:r>
      <w:r w:rsidRPr="00F02EC8">
        <w:rPr>
          <w:szCs w:val="22"/>
        </w:rPr>
        <w:t>;</w:t>
      </w:r>
    </w:p>
    <w:p w:rsidR="00E72718" w:rsidRPr="00F02EC8" w:rsidRDefault="00E72718" w:rsidP="00F02EC8">
      <w:pPr>
        <w:spacing w:line="240" w:lineRule="auto"/>
        <w:ind w:firstLine="567"/>
        <w:jc w:val="both"/>
        <w:rPr>
          <w:szCs w:val="22"/>
        </w:rPr>
      </w:pPr>
      <w:r w:rsidRPr="00F02EC8">
        <w:rPr>
          <w:szCs w:val="22"/>
        </w:rPr>
        <w:t>- обладнання (стенд) для перевірки та регулювання світла</w:t>
      </w:r>
      <w:r w:rsidRPr="00CF5319">
        <w:rPr>
          <w:szCs w:val="22"/>
        </w:rPr>
        <w:t xml:space="preserve"> – не менше 1 од.</w:t>
      </w:r>
      <w:r w:rsidRPr="00F02EC8">
        <w:rPr>
          <w:szCs w:val="22"/>
        </w:rPr>
        <w:t>;</w:t>
      </w:r>
    </w:p>
    <w:p w:rsidR="00E72718" w:rsidRPr="00CF5319" w:rsidRDefault="00E72718" w:rsidP="00F02EC8">
      <w:pPr>
        <w:spacing w:line="240" w:lineRule="auto"/>
        <w:ind w:firstLine="567"/>
        <w:jc w:val="both"/>
        <w:rPr>
          <w:szCs w:val="22"/>
        </w:rPr>
      </w:pPr>
      <w:r w:rsidRPr="00F02EC8">
        <w:rPr>
          <w:szCs w:val="22"/>
        </w:rPr>
        <w:t>- обладнання для перевірки та діагностики акумуляторних батарей (АКБ) транспортних засобів</w:t>
      </w:r>
      <w:r w:rsidRPr="00CF5319">
        <w:rPr>
          <w:szCs w:val="22"/>
        </w:rPr>
        <w:t xml:space="preserve"> – не менше 1 од.</w:t>
      </w:r>
      <w:r w:rsidRPr="00F02EC8">
        <w:rPr>
          <w:szCs w:val="22"/>
        </w:rPr>
        <w:t>;</w:t>
      </w:r>
    </w:p>
    <w:p w:rsidR="00E72718" w:rsidRPr="006127C9" w:rsidRDefault="00E72718" w:rsidP="00F02EC8">
      <w:pPr>
        <w:spacing w:line="240" w:lineRule="auto"/>
        <w:ind w:firstLine="567"/>
        <w:jc w:val="both"/>
        <w:rPr>
          <w:shd w:val="clear" w:color="auto" w:fill="FFFFFF"/>
        </w:rPr>
      </w:pPr>
      <w:r w:rsidRPr="006127C9">
        <w:rPr>
          <w:szCs w:val="22"/>
        </w:rPr>
        <w:t xml:space="preserve">- </w:t>
      </w:r>
      <w:r w:rsidRPr="006127C9">
        <w:rPr>
          <w:shd w:val="clear" w:color="auto" w:fill="FFFFFF"/>
        </w:rPr>
        <w:t xml:space="preserve">манометр шинний </w:t>
      </w:r>
      <w:r w:rsidRPr="006127C9">
        <w:rPr>
          <w:szCs w:val="22"/>
        </w:rPr>
        <w:t>– не менше 1 од.;</w:t>
      </w:r>
    </w:p>
    <w:p w:rsidR="00E72718" w:rsidRDefault="00E72718" w:rsidP="00F02EC8">
      <w:pPr>
        <w:spacing w:line="240" w:lineRule="auto"/>
        <w:ind w:firstLine="567"/>
        <w:jc w:val="both"/>
        <w:rPr>
          <w:szCs w:val="22"/>
        </w:rPr>
      </w:pPr>
      <w:r w:rsidRPr="006127C9">
        <w:rPr>
          <w:shd w:val="clear" w:color="auto" w:fill="FFFFFF"/>
        </w:rPr>
        <w:t xml:space="preserve">- ключ </w:t>
      </w:r>
      <w:r>
        <w:rPr>
          <w:shd w:val="clear" w:color="auto" w:fill="FFFFFF"/>
        </w:rPr>
        <w:t>момент ний (динамометричний)</w:t>
      </w:r>
      <w:r w:rsidRPr="006127C9">
        <w:rPr>
          <w:shd w:val="clear" w:color="auto" w:fill="FFFFFF"/>
        </w:rPr>
        <w:t xml:space="preserve"> </w:t>
      </w:r>
      <w:r w:rsidRPr="006127C9">
        <w:rPr>
          <w:szCs w:val="22"/>
        </w:rPr>
        <w:t xml:space="preserve">– не менше </w:t>
      </w:r>
      <w:r>
        <w:rPr>
          <w:szCs w:val="22"/>
        </w:rPr>
        <w:t>2</w:t>
      </w:r>
      <w:r w:rsidRPr="006127C9">
        <w:rPr>
          <w:szCs w:val="22"/>
        </w:rPr>
        <w:t xml:space="preserve"> од.</w:t>
      </w:r>
      <w:r>
        <w:rPr>
          <w:szCs w:val="22"/>
        </w:rPr>
        <w:t>;</w:t>
      </w:r>
    </w:p>
    <w:p w:rsidR="00E72718" w:rsidRPr="006127C9" w:rsidRDefault="00E72718" w:rsidP="00F02EC8">
      <w:pPr>
        <w:spacing w:line="240" w:lineRule="auto"/>
        <w:ind w:firstLine="567"/>
        <w:jc w:val="both"/>
        <w:rPr>
          <w:szCs w:val="22"/>
        </w:rPr>
      </w:pPr>
      <w:r w:rsidRPr="009B35F5">
        <w:rPr>
          <w:szCs w:val="22"/>
        </w:rPr>
        <w:t>- підій</w:t>
      </w:r>
      <w:r>
        <w:rPr>
          <w:szCs w:val="22"/>
        </w:rPr>
        <w:t xml:space="preserve">мач для автомобілів – не менше </w:t>
      </w:r>
      <w:r w:rsidRPr="009B35F5">
        <w:rPr>
          <w:szCs w:val="22"/>
        </w:rPr>
        <w:t>4 од.</w:t>
      </w:r>
    </w:p>
    <w:p w:rsidR="00E72718" w:rsidRPr="00CF5319" w:rsidRDefault="00E72718" w:rsidP="00F02EC8">
      <w:pPr>
        <w:spacing w:line="240" w:lineRule="auto"/>
        <w:ind w:firstLine="0"/>
        <w:jc w:val="both"/>
        <w:rPr>
          <w:szCs w:val="22"/>
        </w:rPr>
      </w:pPr>
      <w:r w:rsidRPr="00CF5319">
        <w:rPr>
          <w:szCs w:val="22"/>
        </w:rPr>
        <w:t xml:space="preserve">2) </w:t>
      </w:r>
      <w:r w:rsidRPr="00CF5319">
        <w:rPr>
          <w:szCs w:val="22"/>
          <w:u w:val="single"/>
        </w:rPr>
        <w:t>спеціалізований та службовий автотранспорт</w:t>
      </w:r>
      <w:r w:rsidRPr="00CF5319">
        <w:rPr>
          <w:szCs w:val="22"/>
        </w:rPr>
        <w:t>:</w:t>
      </w:r>
    </w:p>
    <w:p w:rsidR="00E72718" w:rsidRPr="00CF5319" w:rsidRDefault="00E72718" w:rsidP="00F02EC8">
      <w:pPr>
        <w:spacing w:line="240" w:lineRule="auto"/>
        <w:ind w:firstLine="567"/>
        <w:jc w:val="both"/>
        <w:rPr>
          <w:szCs w:val="22"/>
        </w:rPr>
      </w:pPr>
      <w:r w:rsidRPr="00F02EC8">
        <w:rPr>
          <w:szCs w:val="22"/>
        </w:rPr>
        <w:t xml:space="preserve">- </w:t>
      </w:r>
      <w:r w:rsidRPr="00CF5319">
        <w:rPr>
          <w:szCs w:val="22"/>
        </w:rPr>
        <w:t xml:space="preserve">службовий автомобіль для </w:t>
      </w:r>
      <w:r>
        <w:rPr>
          <w:szCs w:val="22"/>
        </w:rPr>
        <w:t>виїзду спеціалістів – не менше 1</w:t>
      </w:r>
      <w:r w:rsidRPr="00CF5319">
        <w:rPr>
          <w:szCs w:val="22"/>
        </w:rPr>
        <w:t xml:space="preserve"> од.</w:t>
      </w:r>
      <w:r w:rsidRPr="00F02EC8">
        <w:rPr>
          <w:szCs w:val="22"/>
        </w:rPr>
        <w:t>;</w:t>
      </w:r>
    </w:p>
    <w:p w:rsidR="00E72718" w:rsidRDefault="00E72718" w:rsidP="000372DE">
      <w:pPr>
        <w:spacing w:line="240" w:lineRule="auto"/>
        <w:ind w:firstLine="567"/>
        <w:jc w:val="both"/>
        <w:rPr>
          <w:i/>
          <w:iCs/>
          <w:szCs w:val="22"/>
        </w:rPr>
      </w:pPr>
    </w:p>
    <w:p w:rsidR="00E72718" w:rsidRPr="000372DE" w:rsidRDefault="00E72718" w:rsidP="001200F8">
      <w:pPr>
        <w:spacing w:line="240" w:lineRule="auto"/>
        <w:ind w:firstLine="567"/>
        <w:jc w:val="both"/>
        <w:rPr>
          <w:szCs w:val="22"/>
        </w:rPr>
      </w:pPr>
      <w:r w:rsidRPr="00CF5319">
        <w:rPr>
          <w:i/>
          <w:iCs/>
          <w:szCs w:val="22"/>
        </w:rPr>
        <w:t>1.3.2.</w:t>
      </w:r>
      <w:r w:rsidRPr="00CF5319">
        <w:rPr>
          <w:szCs w:val="22"/>
        </w:rPr>
        <w:t xml:space="preserve"> </w:t>
      </w:r>
      <w:r w:rsidRPr="000372DE">
        <w:rPr>
          <w:szCs w:val="22"/>
        </w:rPr>
        <w:t xml:space="preserve">В підтвердження інформації, зазначеної в довідці про наявність </w:t>
      </w:r>
      <w:r>
        <w:rPr>
          <w:szCs w:val="22"/>
        </w:rPr>
        <w:t xml:space="preserve">службового автомобіля, </w:t>
      </w:r>
      <w:r w:rsidRPr="000372DE">
        <w:rPr>
          <w:szCs w:val="22"/>
        </w:rPr>
        <w:t>Учасник надає</w:t>
      </w:r>
      <w:r>
        <w:rPr>
          <w:szCs w:val="22"/>
        </w:rPr>
        <w:t xml:space="preserve"> копії документів</w:t>
      </w:r>
      <w:r w:rsidRPr="000372DE">
        <w:rPr>
          <w:szCs w:val="22"/>
        </w:rPr>
        <w:t xml:space="preserve">, </w:t>
      </w:r>
      <w:r w:rsidRPr="001854EF">
        <w:rPr>
          <w:szCs w:val="22"/>
        </w:rPr>
        <w:t>відповідно до умов тендерної документації, що</w:t>
      </w:r>
      <w:r>
        <w:rPr>
          <w:szCs w:val="22"/>
        </w:rPr>
        <w:t xml:space="preserve"> підтверджує право власності: </w:t>
      </w:r>
      <w:r w:rsidRPr="001854EF">
        <w:rPr>
          <w:szCs w:val="22"/>
        </w:rPr>
        <w:t>свідоцтво про реєстрацію ТЗ</w:t>
      </w:r>
      <w:r>
        <w:rPr>
          <w:szCs w:val="22"/>
        </w:rPr>
        <w:t xml:space="preserve"> або </w:t>
      </w:r>
      <w:r w:rsidRPr="001854EF">
        <w:rPr>
          <w:szCs w:val="22"/>
        </w:rPr>
        <w:t>копії договорів дійсних та чинних, протягом всього строку* виконання договору про закупівлю: оренди (лізингу), суборенди, та ін. (*</w:t>
      </w:r>
      <w:r w:rsidRPr="001854EF">
        <w:rPr>
          <w:i/>
          <w:iCs/>
          <w:szCs w:val="22"/>
        </w:rPr>
        <w:t>договори, що посвідчують право користування: оренди, с</w:t>
      </w:r>
      <w:r>
        <w:rPr>
          <w:i/>
          <w:iCs/>
          <w:szCs w:val="22"/>
        </w:rPr>
        <w:t>уборенди, та ін., крім лізингу,</w:t>
      </w:r>
      <w:r w:rsidRPr="001854EF">
        <w:rPr>
          <w:i/>
          <w:iCs/>
          <w:szCs w:val="22"/>
        </w:rPr>
        <w:t xml:space="preserve"> вказане Учасником у складі тендерної пропозиції, мають бути укладені</w:t>
      </w:r>
      <w:r w:rsidRPr="000372DE">
        <w:rPr>
          <w:i/>
          <w:iCs/>
          <w:szCs w:val="22"/>
        </w:rPr>
        <w:t xml:space="preserve"> на строк, що дорівнює або перевищує строк виконання договору про закупівлю, або містити умови про можливість його пролонгації, у разі якщо його строк менше строку договору про закупівлю, на строк </w:t>
      </w:r>
      <w:r w:rsidRPr="00CF5319">
        <w:rPr>
          <w:i/>
          <w:iCs/>
          <w:szCs w:val="22"/>
        </w:rPr>
        <w:t>надання послуг</w:t>
      </w:r>
      <w:r w:rsidRPr="000372DE">
        <w:rPr>
          <w:szCs w:val="22"/>
        </w:rPr>
        <w:t>);</w:t>
      </w:r>
    </w:p>
    <w:p w:rsidR="00E72718" w:rsidRPr="00CF5319" w:rsidRDefault="00E72718" w:rsidP="005D7377">
      <w:pPr>
        <w:spacing w:line="240" w:lineRule="auto"/>
        <w:ind w:firstLine="567"/>
        <w:jc w:val="both"/>
        <w:rPr>
          <w:szCs w:val="22"/>
        </w:rPr>
      </w:pPr>
    </w:p>
    <w:p w:rsidR="00E72718" w:rsidRPr="003C665F" w:rsidRDefault="00E72718" w:rsidP="00CF5319">
      <w:pPr>
        <w:spacing w:line="240" w:lineRule="auto"/>
        <w:ind w:firstLine="0"/>
        <w:jc w:val="both"/>
        <w:rPr>
          <w:b/>
          <w:sz w:val="28"/>
          <w:szCs w:val="28"/>
        </w:rPr>
      </w:pPr>
      <w:r>
        <w:rPr>
          <w:b/>
          <w:sz w:val="28"/>
          <w:szCs w:val="28"/>
        </w:rPr>
        <w:t>2</w:t>
      </w:r>
      <w:r w:rsidRPr="00CF5319">
        <w:rPr>
          <w:b/>
          <w:sz w:val="28"/>
          <w:szCs w:val="28"/>
        </w:rPr>
        <w:t xml:space="preserve">. </w:t>
      </w:r>
      <w:r w:rsidRPr="003C665F">
        <w:rPr>
          <w:b/>
          <w:sz w:val="28"/>
          <w:szCs w:val="28"/>
        </w:rPr>
        <w:t>Кваліфікаційний критерій «Наявність в учасника процедури закупівлі працівників відповідної кваліфікації, які мають необхідні знання та досвід»</w:t>
      </w:r>
    </w:p>
    <w:p w:rsidR="00E72718" w:rsidRPr="003C665F" w:rsidRDefault="00E72718" w:rsidP="00CF5319">
      <w:pPr>
        <w:spacing w:line="240" w:lineRule="auto"/>
        <w:ind w:firstLine="567"/>
        <w:jc w:val="both"/>
        <w:rPr>
          <w:b/>
        </w:rPr>
      </w:pPr>
      <w:r w:rsidRPr="003C665F">
        <w:rPr>
          <w:b/>
        </w:rPr>
        <w:t>2</w:t>
      </w:r>
      <w:r>
        <w:rPr>
          <w:b/>
        </w:rPr>
        <w:t>.1.</w:t>
      </w:r>
      <w:r w:rsidRPr="003C665F">
        <w:rPr>
          <w:bCs/>
        </w:rPr>
        <w:t xml:space="preserve"> Учасник у складі тендерної пропозиції надає довідку, що підтверджує наявність в учасника процедури закупівлі працівника (-ів) відповідної кваліфікації, згідно Форми №2 цього Додатку до тендерної документації.</w:t>
      </w:r>
    </w:p>
    <w:p w:rsidR="00E72718" w:rsidRPr="003C665F" w:rsidRDefault="00E72718" w:rsidP="00CF5319">
      <w:pPr>
        <w:spacing w:line="240" w:lineRule="auto"/>
        <w:ind w:firstLine="0"/>
        <w:jc w:val="both"/>
        <w:rPr>
          <w:b/>
        </w:rPr>
      </w:pPr>
    </w:p>
    <w:p w:rsidR="00E72718" w:rsidRPr="00DC3265" w:rsidRDefault="00E72718" w:rsidP="00CF5319">
      <w:pPr>
        <w:spacing w:line="240" w:lineRule="auto"/>
        <w:ind w:firstLine="0"/>
        <w:jc w:val="center"/>
        <w:rPr>
          <w:b/>
          <w:i/>
          <w:szCs w:val="22"/>
        </w:rPr>
      </w:pPr>
      <w:r w:rsidRPr="006127C9">
        <w:rPr>
          <w:b/>
          <w:i/>
          <w:szCs w:val="22"/>
        </w:rPr>
        <w:t>Форма № 2.</w:t>
      </w:r>
      <w:r>
        <w:rPr>
          <w:b/>
          <w:i/>
          <w:szCs w:val="22"/>
        </w:rPr>
        <w:t xml:space="preserve">  - </w:t>
      </w:r>
      <w:r w:rsidRPr="006127C9">
        <w:rPr>
          <w:b/>
          <w:szCs w:val="22"/>
        </w:rPr>
        <w:t xml:space="preserve">Довідка, </w:t>
      </w:r>
      <w:r>
        <w:rPr>
          <w:b/>
          <w:i/>
          <w:szCs w:val="22"/>
        </w:rPr>
        <w:t xml:space="preserve"> </w:t>
      </w:r>
      <w:r w:rsidRPr="006127C9">
        <w:rPr>
          <w:b/>
          <w:szCs w:val="22"/>
        </w:rPr>
        <w:t xml:space="preserve">що підтверджує наявність в учасника процедури закупівлі </w:t>
      </w:r>
      <w:r w:rsidRPr="006127C9">
        <w:rPr>
          <w:b/>
          <w:iCs/>
          <w:szCs w:val="22"/>
        </w:rPr>
        <w:t xml:space="preserve">працівника (-ів) </w:t>
      </w:r>
      <w:r w:rsidRPr="006127C9">
        <w:rPr>
          <w:b/>
          <w:szCs w:val="22"/>
        </w:rPr>
        <w:t>відповідної кваліфікації</w:t>
      </w:r>
    </w:p>
    <w:tbl>
      <w:tblPr>
        <w:tblW w:w="10547"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tblPr>
      <w:tblGrid>
        <w:gridCol w:w="766"/>
        <w:gridCol w:w="3260"/>
        <w:gridCol w:w="3119"/>
        <w:gridCol w:w="3402"/>
      </w:tblGrid>
      <w:tr w:rsidR="00E72718" w:rsidRPr="003C665F" w:rsidTr="00A420EB">
        <w:trPr>
          <w:trHeight w:val="126"/>
        </w:trPr>
        <w:tc>
          <w:tcPr>
            <w:tcW w:w="76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72718" w:rsidRPr="003C665F" w:rsidRDefault="00E72718" w:rsidP="00CF5319">
            <w:pPr>
              <w:tabs>
                <w:tab w:val="left" w:pos="426"/>
              </w:tabs>
              <w:spacing w:line="240" w:lineRule="auto"/>
              <w:ind w:firstLine="0"/>
              <w:jc w:val="center"/>
              <w:rPr>
                <w:rFonts w:eastAsia="Arial Unicode MS"/>
                <w:sz w:val="20"/>
              </w:rPr>
            </w:pPr>
            <w:r w:rsidRPr="003C665F">
              <w:rPr>
                <w:rFonts w:eastAsia="Arial Unicode MS"/>
                <w:sz w:val="20"/>
              </w:rPr>
              <w:t xml:space="preserve">№ </w:t>
            </w:r>
            <w:r>
              <w:rPr>
                <w:rFonts w:eastAsia="Arial Unicode MS"/>
                <w:sz w:val="20"/>
              </w:rPr>
              <w:t>з</w:t>
            </w:r>
            <w:r w:rsidRPr="003C665F">
              <w:rPr>
                <w:rFonts w:eastAsia="Arial Unicode MS"/>
                <w:sz w:val="20"/>
              </w:rPr>
              <w:t>/п</w:t>
            </w:r>
          </w:p>
        </w:tc>
        <w:tc>
          <w:tcPr>
            <w:tcW w:w="3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72718" w:rsidRPr="003C665F" w:rsidRDefault="00E72718" w:rsidP="00CF5319">
            <w:pPr>
              <w:tabs>
                <w:tab w:val="left" w:pos="2977"/>
              </w:tabs>
              <w:spacing w:line="240" w:lineRule="auto"/>
              <w:ind w:firstLine="0"/>
              <w:jc w:val="center"/>
              <w:rPr>
                <w:rFonts w:eastAsia="Arial Unicode MS"/>
                <w:sz w:val="20"/>
              </w:rPr>
            </w:pPr>
            <w:r w:rsidRPr="003C665F">
              <w:rPr>
                <w:rFonts w:eastAsia="Arial Unicode MS"/>
                <w:sz w:val="20"/>
              </w:rPr>
              <w:t>Посада</w:t>
            </w:r>
          </w:p>
        </w:tc>
        <w:tc>
          <w:tcPr>
            <w:tcW w:w="31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72718" w:rsidRPr="003C665F" w:rsidRDefault="00E72718" w:rsidP="00CF5319">
            <w:pPr>
              <w:spacing w:line="240" w:lineRule="auto"/>
              <w:ind w:firstLine="0"/>
              <w:jc w:val="center"/>
              <w:rPr>
                <w:rFonts w:eastAsia="Arial Unicode MS"/>
                <w:sz w:val="20"/>
              </w:rPr>
            </w:pPr>
            <w:r w:rsidRPr="003C665F">
              <w:rPr>
                <w:rFonts w:eastAsia="Arial Unicode MS"/>
                <w:sz w:val="20"/>
              </w:rPr>
              <w:t>П.І.Б.</w:t>
            </w:r>
          </w:p>
        </w:tc>
        <w:tc>
          <w:tcPr>
            <w:tcW w:w="34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72718" w:rsidRPr="003C665F" w:rsidRDefault="00E72718" w:rsidP="00CF5319">
            <w:pPr>
              <w:spacing w:line="240" w:lineRule="auto"/>
              <w:ind w:firstLine="0"/>
              <w:jc w:val="center"/>
              <w:rPr>
                <w:rFonts w:eastAsia="Arial Unicode MS"/>
                <w:sz w:val="20"/>
              </w:rPr>
            </w:pPr>
            <w:r w:rsidRPr="003C665F">
              <w:rPr>
                <w:rFonts w:eastAsia="Arial Unicode MS"/>
                <w:sz w:val="20"/>
              </w:rPr>
              <w:t xml:space="preserve">Підстава залучення </w:t>
            </w:r>
          </w:p>
        </w:tc>
      </w:tr>
      <w:tr w:rsidR="00E72718" w:rsidRPr="00A420EB" w:rsidTr="00A420EB">
        <w:trPr>
          <w:trHeight w:val="79"/>
        </w:trPr>
        <w:tc>
          <w:tcPr>
            <w:tcW w:w="76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72718" w:rsidRPr="00A420EB" w:rsidRDefault="00E72718" w:rsidP="00A420EB">
            <w:pPr>
              <w:spacing w:line="240" w:lineRule="auto"/>
              <w:ind w:firstLine="0"/>
              <w:jc w:val="center"/>
              <w:rPr>
                <w:rFonts w:eastAsia="Arial Unicode MS"/>
                <w:sz w:val="16"/>
                <w:szCs w:val="16"/>
              </w:rPr>
            </w:pPr>
            <w:r w:rsidRPr="00A420EB">
              <w:rPr>
                <w:rFonts w:eastAsia="Arial Unicode MS"/>
                <w:b/>
                <w:bCs/>
                <w:caps/>
                <w:sz w:val="16"/>
                <w:szCs w:val="16"/>
              </w:rPr>
              <w:t>1</w:t>
            </w:r>
          </w:p>
        </w:tc>
        <w:tc>
          <w:tcPr>
            <w:tcW w:w="3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72718" w:rsidRPr="00A420EB" w:rsidRDefault="00E72718" w:rsidP="00A420EB">
            <w:pPr>
              <w:spacing w:line="240" w:lineRule="auto"/>
              <w:ind w:firstLine="0"/>
              <w:jc w:val="center"/>
              <w:rPr>
                <w:rFonts w:eastAsia="Arial Unicode MS"/>
                <w:sz w:val="16"/>
                <w:szCs w:val="16"/>
              </w:rPr>
            </w:pPr>
            <w:r w:rsidRPr="00A420EB">
              <w:rPr>
                <w:rFonts w:eastAsia="Arial Unicode MS"/>
                <w:b/>
                <w:bCs/>
                <w:caps/>
                <w:sz w:val="16"/>
                <w:szCs w:val="16"/>
              </w:rPr>
              <w:t>2</w:t>
            </w:r>
          </w:p>
        </w:tc>
        <w:tc>
          <w:tcPr>
            <w:tcW w:w="31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72718" w:rsidRPr="00A420EB" w:rsidRDefault="00E72718" w:rsidP="00A420EB">
            <w:pPr>
              <w:spacing w:line="240" w:lineRule="auto"/>
              <w:ind w:firstLine="0"/>
              <w:jc w:val="center"/>
              <w:rPr>
                <w:rFonts w:eastAsia="Arial Unicode MS"/>
                <w:sz w:val="16"/>
                <w:szCs w:val="16"/>
              </w:rPr>
            </w:pPr>
            <w:r w:rsidRPr="00A420EB">
              <w:rPr>
                <w:rFonts w:eastAsia="Arial Unicode MS"/>
                <w:b/>
                <w:bCs/>
                <w:caps/>
                <w:sz w:val="16"/>
                <w:szCs w:val="16"/>
              </w:rPr>
              <w:t>3</w:t>
            </w:r>
          </w:p>
        </w:tc>
        <w:tc>
          <w:tcPr>
            <w:tcW w:w="34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72718" w:rsidRPr="00A420EB" w:rsidRDefault="00E72718" w:rsidP="00A420EB">
            <w:pPr>
              <w:spacing w:line="240" w:lineRule="auto"/>
              <w:ind w:firstLine="0"/>
              <w:jc w:val="center"/>
              <w:rPr>
                <w:rFonts w:eastAsia="Arial Unicode MS"/>
                <w:sz w:val="16"/>
                <w:szCs w:val="16"/>
              </w:rPr>
            </w:pPr>
            <w:r w:rsidRPr="00A420EB">
              <w:rPr>
                <w:rFonts w:eastAsia="Arial Unicode MS"/>
                <w:b/>
                <w:bCs/>
                <w:caps/>
                <w:sz w:val="16"/>
                <w:szCs w:val="16"/>
              </w:rPr>
              <w:t>4</w:t>
            </w:r>
          </w:p>
        </w:tc>
      </w:tr>
      <w:tr w:rsidR="00E72718" w:rsidRPr="003C665F" w:rsidTr="00A420EB">
        <w:trPr>
          <w:trHeight w:val="20"/>
        </w:trPr>
        <w:tc>
          <w:tcPr>
            <w:tcW w:w="76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72718" w:rsidRPr="003C665F" w:rsidRDefault="00E72718" w:rsidP="00CF5319">
            <w:pPr>
              <w:spacing w:line="240" w:lineRule="auto"/>
              <w:ind w:firstLine="0"/>
              <w:jc w:val="center"/>
              <w:rPr>
                <w:rFonts w:eastAsia="Arial Unicode MS"/>
              </w:rPr>
            </w:pPr>
          </w:p>
        </w:tc>
        <w:tc>
          <w:tcPr>
            <w:tcW w:w="3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72718" w:rsidRPr="003C665F" w:rsidRDefault="00E72718" w:rsidP="00CF5319">
            <w:pPr>
              <w:spacing w:line="240" w:lineRule="auto"/>
              <w:ind w:firstLine="0"/>
              <w:jc w:val="center"/>
              <w:rPr>
                <w:rFonts w:eastAsia="Arial Unicode MS"/>
              </w:rPr>
            </w:pPr>
          </w:p>
        </w:tc>
        <w:tc>
          <w:tcPr>
            <w:tcW w:w="31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72718" w:rsidRPr="003C665F" w:rsidRDefault="00E72718" w:rsidP="00CF5319">
            <w:pPr>
              <w:spacing w:line="240" w:lineRule="auto"/>
              <w:ind w:firstLine="0"/>
              <w:jc w:val="center"/>
              <w:rPr>
                <w:rFonts w:eastAsia="Arial Unicode MS"/>
              </w:rPr>
            </w:pPr>
          </w:p>
        </w:tc>
        <w:tc>
          <w:tcPr>
            <w:tcW w:w="34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72718" w:rsidRPr="003C665F" w:rsidRDefault="00E72718" w:rsidP="00CF5319">
            <w:pPr>
              <w:spacing w:line="240" w:lineRule="auto"/>
              <w:ind w:firstLine="0"/>
              <w:jc w:val="center"/>
              <w:rPr>
                <w:rFonts w:eastAsia="Arial Unicode MS"/>
              </w:rPr>
            </w:pPr>
          </w:p>
        </w:tc>
      </w:tr>
    </w:tbl>
    <w:p w:rsidR="00E72718" w:rsidRPr="00DE218B" w:rsidRDefault="00E72718" w:rsidP="00CF5319">
      <w:pPr>
        <w:spacing w:line="240" w:lineRule="auto"/>
        <w:ind w:firstLine="0"/>
        <w:jc w:val="both"/>
        <w:rPr>
          <w:b/>
          <w:sz w:val="16"/>
          <w:szCs w:val="16"/>
        </w:rPr>
      </w:pPr>
    </w:p>
    <w:p w:rsidR="00E72718" w:rsidRPr="003C665F" w:rsidRDefault="00E72718" w:rsidP="006127C9">
      <w:pPr>
        <w:spacing w:line="240" w:lineRule="auto"/>
        <w:ind w:firstLine="567"/>
        <w:jc w:val="both"/>
      </w:pPr>
      <w:r w:rsidRPr="003C665F">
        <w:rPr>
          <w:b/>
        </w:rPr>
        <w:t>2.</w:t>
      </w:r>
      <w:r>
        <w:rPr>
          <w:b/>
        </w:rPr>
        <w:t>2</w:t>
      </w:r>
      <w:r w:rsidRPr="003C665F">
        <w:rPr>
          <w:b/>
        </w:rPr>
        <w:t xml:space="preserve">. </w:t>
      </w:r>
      <w:r w:rsidRPr="003C665F">
        <w:t xml:space="preserve">Учасник повинен підтвердити </w:t>
      </w:r>
      <w:r w:rsidRPr="00D03B7F">
        <w:rPr>
          <w:szCs w:val="22"/>
        </w:rPr>
        <w:t xml:space="preserve">наявність </w:t>
      </w:r>
      <w:r w:rsidRPr="00DC3265">
        <w:rPr>
          <w:b/>
          <w:szCs w:val="22"/>
        </w:rPr>
        <w:t>не</w:t>
      </w:r>
      <w:r w:rsidRPr="00D03B7F">
        <w:rPr>
          <w:szCs w:val="22"/>
        </w:rPr>
        <w:t xml:space="preserve"> </w:t>
      </w:r>
      <w:r w:rsidRPr="00D03B7F">
        <w:rPr>
          <w:b/>
          <w:szCs w:val="22"/>
        </w:rPr>
        <w:t>менше 3 (трьох) працівників</w:t>
      </w:r>
      <w:r w:rsidRPr="00D03B7F">
        <w:rPr>
          <w:szCs w:val="22"/>
        </w:rPr>
        <w:t xml:space="preserve"> відповідної кваліфікації (механіків та/або слюсарів</w:t>
      </w:r>
      <w:r>
        <w:rPr>
          <w:szCs w:val="22"/>
        </w:rPr>
        <w:t xml:space="preserve"> та/або інженерів з ремонту…</w:t>
      </w:r>
      <w:r w:rsidRPr="00D03B7F">
        <w:rPr>
          <w:szCs w:val="22"/>
        </w:rPr>
        <w:t xml:space="preserve">), які мають необхідні знання та досвід роботи за фахом необхідних для виконання </w:t>
      </w:r>
      <w:r>
        <w:rPr>
          <w:szCs w:val="22"/>
        </w:rPr>
        <w:t>умов Договору.</w:t>
      </w:r>
    </w:p>
    <w:p w:rsidR="00E72718" w:rsidRPr="003C665F" w:rsidRDefault="00E72718" w:rsidP="00CF5319">
      <w:pPr>
        <w:spacing w:line="240" w:lineRule="auto"/>
        <w:ind w:firstLine="0"/>
        <w:jc w:val="both"/>
        <w:rPr>
          <w:b/>
          <w:iCs/>
        </w:rPr>
      </w:pPr>
    </w:p>
    <w:p w:rsidR="00E72718" w:rsidRDefault="00E72718" w:rsidP="006127C9">
      <w:pPr>
        <w:spacing w:line="240" w:lineRule="auto"/>
        <w:ind w:firstLine="0"/>
        <w:jc w:val="both"/>
        <w:rPr>
          <w:szCs w:val="22"/>
        </w:rPr>
      </w:pPr>
    </w:p>
    <w:p w:rsidR="00E72718" w:rsidRPr="003C665F" w:rsidRDefault="00E72718" w:rsidP="006127C9">
      <w:pPr>
        <w:spacing w:line="240" w:lineRule="auto"/>
        <w:ind w:firstLine="0"/>
        <w:jc w:val="both"/>
        <w:rPr>
          <w:b/>
          <w:sz w:val="28"/>
          <w:szCs w:val="28"/>
        </w:rPr>
      </w:pPr>
      <w:r>
        <w:rPr>
          <w:b/>
          <w:sz w:val="28"/>
          <w:szCs w:val="28"/>
        </w:rPr>
        <w:t>3</w:t>
      </w:r>
      <w:r w:rsidRPr="003C665F">
        <w:rPr>
          <w:b/>
          <w:sz w:val="28"/>
          <w:szCs w:val="28"/>
        </w:rPr>
        <w:t>. Кваліфікаційний критерій «Наявність документально підтвердженого досвіду виконання аналогічного (аналогічних) за предметом закупівлі договору (договорів)»</w:t>
      </w:r>
    </w:p>
    <w:p w:rsidR="00E72718" w:rsidRPr="003C665F" w:rsidRDefault="00E72718" w:rsidP="006127C9">
      <w:pPr>
        <w:spacing w:line="240" w:lineRule="auto"/>
        <w:ind w:firstLine="567"/>
        <w:jc w:val="both"/>
        <w:rPr>
          <w:b/>
          <w:sz w:val="28"/>
          <w:szCs w:val="28"/>
        </w:rPr>
      </w:pPr>
      <w:r w:rsidRPr="003C665F">
        <w:rPr>
          <w:b/>
        </w:rPr>
        <w:t>3.</w:t>
      </w:r>
      <w:r>
        <w:rPr>
          <w:b/>
        </w:rPr>
        <w:t>1.</w:t>
      </w:r>
      <w:r w:rsidRPr="003C665F">
        <w:rPr>
          <w:bCs/>
        </w:rPr>
        <w:t xml:space="preserve"> Учасник у складі тендерної пропозиції надає довідку</w:t>
      </w:r>
      <w:r>
        <w:rPr>
          <w:bCs/>
        </w:rPr>
        <w:t xml:space="preserve"> в довільній формі  </w:t>
      </w:r>
      <w:r>
        <w:rPr>
          <w:sz w:val="24"/>
          <w:szCs w:val="24"/>
          <w:lang w:eastAsia="ru-RU"/>
        </w:rPr>
        <w:t>чи за наведеною нижче Ф</w:t>
      </w:r>
      <w:r w:rsidRPr="00FA6FE4">
        <w:rPr>
          <w:sz w:val="24"/>
          <w:szCs w:val="24"/>
          <w:lang w:eastAsia="ru-RU"/>
        </w:rPr>
        <w:t>ормою</w:t>
      </w:r>
      <w:r>
        <w:rPr>
          <w:sz w:val="24"/>
          <w:szCs w:val="24"/>
          <w:lang w:eastAsia="ru-RU"/>
        </w:rPr>
        <w:t xml:space="preserve"> №3</w:t>
      </w:r>
      <w:r w:rsidRPr="003C665F">
        <w:rPr>
          <w:bCs/>
        </w:rPr>
        <w:t>, що підтверджує наявність в учасника процедури закупівлі</w:t>
      </w:r>
      <w:r>
        <w:rPr>
          <w:bCs/>
        </w:rPr>
        <w:t xml:space="preserve"> досвіду виконання аналогічного* </w:t>
      </w:r>
      <w:r w:rsidRPr="003C665F">
        <w:rPr>
          <w:bCs/>
        </w:rPr>
        <w:t>(аналогічних</w:t>
      </w:r>
      <w:r>
        <w:rPr>
          <w:bCs/>
        </w:rPr>
        <w:t>*</w:t>
      </w:r>
      <w:r w:rsidRPr="003C665F">
        <w:rPr>
          <w:bCs/>
        </w:rPr>
        <w:t>) за предметом закупівлі договору (договорів)</w:t>
      </w:r>
      <w:r>
        <w:rPr>
          <w:bCs/>
        </w:rPr>
        <w:t xml:space="preserve">  </w:t>
      </w:r>
      <w:r w:rsidRPr="00FA6FE4">
        <w:rPr>
          <w:sz w:val="24"/>
          <w:szCs w:val="24"/>
          <w:lang w:eastAsia="ru-RU"/>
        </w:rPr>
        <w:t>(не менше одного)</w:t>
      </w:r>
      <w:r>
        <w:rPr>
          <w:sz w:val="24"/>
          <w:szCs w:val="24"/>
          <w:lang w:eastAsia="ru-RU"/>
        </w:rPr>
        <w:t>.</w:t>
      </w:r>
    </w:p>
    <w:p w:rsidR="00E72718" w:rsidRPr="003C665F" w:rsidRDefault="00E72718" w:rsidP="006127C9">
      <w:pPr>
        <w:spacing w:line="240" w:lineRule="auto"/>
        <w:ind w:firstLine="0"/>
        <w:jc w:val="both"/>
        <w:rPr>
          <w:b/>
          <w:i/>
        </w:rPr>
      </w:pPr>
      <w:r>
        <w:rPr>
          <w:i/>
          <w:iCs/>
          <w:sz w:val="24"/>
          <w:szCs w:val="24"/>
          <w:lang w:eastAsia="ru-RU"/>
        </w:rPr>
        <w:t>*</w:t>
      </w:r>
      <w:r w:rsidRPr="00FA6FE4">
        <w:rPr>
          <w:i/>
          <w:iCs/>
          <w:sz w:val="24"/>
          <w:szCs w:val="24"/>
          <w:lang w:eastAsia="ru-RU"/>
        </w:rPr>
        <w:t>Аналогічним є договір з аналогічним предметом закупівлі згідно конкретної назви (повністю чи частково) або аналогічний за кодом ДК 021:2015</w:t>
      </w:r>
    </w:p>
    <w:p w:rsidR="00E72718" w:rsidRDefault="00E72718" w:rsidP="00DE218B">
      <w:pPr>
        <w:spacing w:line="240" w:lineRule="auto"/>
        <w:ind w:firstLine="0"/>
        <w:jc w:val="right"/>
        <w:rPr>
          <w:b/>
          <w:i/>
        </w:rPr>
      </w:pPr>
    </w:p>
    <w:p w:rsidR="00E72718" w:rsidRPr="003C665F" w:rsidRDefault="00E72718" w:rsidP="00DE218B">
      <w:pPr>
        <w:spacing w:line="240" w:lineRule="auto"/>
        <w:ind w:firstLine="0"/>
        <w:jc w:val="right"/>
        <w:rPr>
          <w:b/>
          <w:i/>
        </w:rPr>
      </w:pPr>
      <w:r w:rsidRPr="003C665F">
        <w:rPr>
          <w:b/>
          <w:i/>
        </w:rPr>
        <w:t>Форма № 3.</w:t>
      </w:r>
      <w:r>
        <w:rPr>
          <w:b/>
          <w:i/>
        </w:rPr>
        <w:t xml:space="preserve"> </w:t>
      </w:r>
    </w:p>
    <w:p w:rsidR="00E72718" w:rsidRPr="006127C9" w:rsidRDefault="00E72718" w:rsidP="006127C9">
      <w:pPr>
        <w:spacing w:line="240" w:lineRule="auto"/>
        <w:ind w:firstLine="0"/>
        <w:jc w:val="center"/>
        <w:rPr>
          <w:b/>
          <w:sz w:val="24"/>
          <w:szCs w:val="24"/>
        </w:rPr>
      </w:pPr>
      <w:r w:rsidRPr="006127C9">
        <w:rPr>
          <w:b/>
          <w:sz w:val="24"/>
          <w:szCs w:val="24"/>
        </w:rPr>
        <w:t xml:space="preserve">Довідка, </w:t>
      </w:r>
    </w:p>
    <w:p w:rsidR="00E72718" w:rsidRPr="006127C9" w:rsidRDefault="00E72718" w:rsidP="006127C9">
      <w:pPr>
        <w:spacing w:line="240" w:lineRule="auto"/>
        <w:ind w:firstLine="0"/>
        <w:jc w:val="center"/>
        <w:rPr>
          <w:i/>
          <w:iCs/>
          <w:sz w:val="24"/>
          <w:szCs w:val="24"/>
        </w:rPr>
      </w:pPr>
      <w:r w:rsidRPr="006127C9">
        <w:rPr>
          <w:b/>
          <w:sz w:val="24"/>
          <w:szCs w:val="24"/>
        </w:rPr>
        <w:t>що підтверджує наявність в учасника процедури закупівлі досвіду виконання аналогічного (аналогічних) за предметом закупівлі договору (договорів)</w:t>
      </w:r>
    </w:p>
    <w:tbl>
      <w:tblPr>
        <w:tblW w:w="104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tblPr>
      <w:tblGrid>
        <w:gridCol w:w="575"/>
        <w:gridCol w:w="2652"/>
        <w:gridCol w:w="2977"/>
        <w:gridCol w:w="2132"/>
        <w:gridCol w:w="2126"/>
      </w:tblGrid>
      <w:tr w:rsidR="00E72718" w:rsidRPr="003C665F" w:rsidTr="00514433">
        <w:trPr>
          <w:trHeight w:val="20"/>
        </w:trPr>
        <w:tc>
          <w:tcPr>
            <w:tcW w:w="5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72718" w:rsidRPr="003C665F" w:rsidRDefault="00E72718" w:rsidP="006127C9">
            <w:pPr>
              <w:spacing w:line="240" w:lineRule="auto"/>
              <w:ind w:firstLine="0"/>
              <w:jc w:val="center"/>
              <w:rPr>
                <w:i/>
              </w:rPr>
            </w:pPr>
            <w:r w:rsidRPr="003C665F">
              <w:rPr>
                <w:i/>
              </w:rPr>
              <w:t xml:space="preserve">№ </w:t>
            </w:r>
            <w:r>
              <w:rPr>
                <w:i/>
              </w:rPr>
              <w:t>з</w:t>
            </w:r>
            <w:r w:rsidRPr="003C665F">
              <w:rPr>
                <w:i/>
              </w:rPr>
              <w:t>/п</w:t>
            </w:r>
          </w:p>
        </w:tc>
        <w:tc>
          <w:tcPr>
            <w:tcW w:w="26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72718" w:rsidRPr="003C665F" w:rsidRDefault="00E72718" w:rsidP="006127C9">
            <w:pPr>
              <w:spacing w:line="240" w:lineRule="auto"/>
              <w:ind w:firstLine="0"/>
              <w:jc w:val="center"/>
              <w:rPr>
                <w:i/>
              </w:rPr>
            </w:pPr>
            <w:r w:rsidRPr="00DE218B">
              <w:rPr>
                <w:i/>
                <w:lang w:val="ru-RU"/>
              </w:rPr>
              <w:t>Повне найменування контрагента, з яким укладено договір</w:t>
            </w:r>
          </w:p>
        </w:tc>
        <w:tc>
          <w:tcPr>
            <w:tcW w:w="29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72718" w:rsidRPr="003C665F" w:rsidRDefault="00E72718" w:rsidP="006127C9">
            <w:pPr>
              <w:spacing w:line="240" w:lineRule="auto"/>
              <w:ind w:firstLine="0"/>
              <w:jc w:val="center"/>
              <w:rPr>
                <w:i/>
              </w:rPr>
            </w:pPr>
            <w:r w:rsidRPr="003C665F">
              <w:rPr>
                <w:i/>
              </w:rPr>
              <w:t>1. № договору</w:t>
            </w:r>
          </w:p>
          <w:p w:rsidR="00E72718" w:rsidRPr="003C665F" w:rsidRDefault="00E72718" w:rsidP="006127C9">
            <w:pPr>
              <w:spacing w:line="240" w:lineRule="auto"/>
              <w:ind w:firstLine="0"/>
              <w:jc w:val="center"/>
              <w:rPr>
                <w:i/>
              </w:rPr>
            </w:pPr>
            <w:r w:rsidRPr="003C665F">
              <w:rPr>
                <w:i/>
              </w:rPr>
              <w:t>2. Дата укладання договору</w:t>
            </w:r>
          </w:p>
          <w:p w:rsidR="00E72718" w:rsidRPr="003C665F" w:rsidRDefault="00E72718" w:rsidP="006127C9">
            <w:pPr>
              <w:spacing w:line="240" w:lineRule="auto"/>
              <w:ind w:firstLine="0"/>
              <w:jc w:val="center"/>
              <w:rPr>
                <w:i/>
              </w:rPr>
            </w:pPr>
            <w:r w:rsidRPr="003C665F">
              <w:rPr>
                <w:i/>
              </w:rPr>
              <w:t>3. Предмет договору</w:t>
            </w:r>
          </w:p>
        </w:tc>
        <w:tc>
          <w:tcPr>
            <w:tcW w:w="21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72718" w:rsidRPr="003C665F" w:rsidRDefault="00E72718" w:rsidP="006127C9">
            <w:pPr>
              <w:spacing w:line="240" w:lineRule="auto"/>
              <w:ind w:firstLine="0"/>
              <w:jc w:val="center"/>
              <w:rPr>
                <w:i/>
              </w:rPr>
            </w:pPr>
            <w:r w:rsidRPr="003C665F">
              <w:rPr>
                <w:i/>
              </w:rPr>
              <w:t>1. Ціна договору</w:t>
            </w:r>
          </w:p>
        </w:tc>
        <w:tc>
          <w:tcPr>
            <w:tcW w:w="21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72718" w:rsidRPr="003C665F" w:rsidRDefault="00E72718" w:rsidP="006127C9">
            <w:pPr>
              <w:spacing w:line="240" w:lineRule="auto"/>
              <w:ind w:firstLine="0"/>
              <w:jc w:val="center"/>
              <w:rPr>
                <w:i/>
              </w:rPr>
            </w:pPr>
            <w:r w:rsidRPr="00DE218B">
              <w:rPr>
                <w:i/>
                <w:lang w:val="ru-RU"/>
              </w:rPr>
              <w:t>Інформація про виконання договору</w:t>
            </w:r>
          </w:p>
        </w:tc>
      </w:tr>
      <w:tr w:rsidR="00E72718" w:rsidRPr="003C665F" w:rsidTr="00514433">
        <w:trPr>
          <w:trHeight w:val="20"/>
        </w:trPr>
        <w:tc>
          <w:tcPr>
            <w:tcW w:w="5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72718" w:rsidRPr="003C665F" w:rsidRDefault="00E72718" w:rsidP="006127C9">
            <w:pPr>
              <w:spacing w:line="240" w:lineRule="auto"/>
              <w:ind w:firstLine="0"/>
              <w:jc w:val="center"/>
              <w:rPr>
                <w:i/>
              </w:rPr>
            </w:pPr>
            <w:r w:rsidRPr="003C665F">
              <w:rPr>
                <w:i/>
              </w:rPr>
              <w:t>1</w:t>
            </w:r>
          </w:p>
        </w:tc>
        <w:tc>
          <w:tcPr>
            <w:tcW w:w="26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72718" w:rsidRPr="003C665F" w:rsidRDefault="00E72718" w:rsidP="006127C9">
            <w:pPr>
              <w:spacing w:line="240" w:lineRule="auto"/>
              <w:ind w:firstLine="0"/>
              <w:jc w:val="center"/>
              <w:rPr>
                <w:i/>
              </w:rPr>
            </w:pPr>
            <w:r w:rsidRPr="003C665F">
              <w:rPr>
                <w:i/>
              </w:rPr>
              <w:t>2</w:t>
            </w:r>
          </w:p>
        </w:tc>
        <w:tc>
          <w:tcPr>
            <w:tcW w:w="29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72718" w:rsidRPr="003C665F" w:rsidRDefault="00E72718" w:rsidP="006127C9">
            <w:pPr>
              <w:spacing w:line="240" w:lineRule="auto"/>
              <w:ind w:firstLine="0"/>
              <w:jc w:val="center"/>
              <w:rPr>
                <w:i/>
              </w:rPr>
            </w:pPr>
            <w:r w:rsidRPr="003C665F">
              <w:rPr>
                <w:i/>
              </w:rPr>
              <w:t>3</w:t>
            </w:r>
          </w:p>
        </w:tc>
        <w:tc>
          <w:tcPr>
            <w:tcW w:w="21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72718" w:rsidRPr="003C665F" w:rsidRDefault="00E72718" w:rsidP="006127C9">
            <w:pPr>
              <w:spacing w:line="240" w:lineRule="auto"/>
              <w:ind w:firstLine="0"/>
              <w:jc w:val="center"/>
              <w:rPr>
                <w:i/>
              </w:rPr>
            </w:pPr>
            <w:r w:rsidRPr="003C665F">
              <w:rPr>
                <w:i/>
              </w:rPr>
              <w:t>4</w:t>
            </w:r>
          </w:p>
        </w:tc>
        <w:tc>
          <w:tcPr>
            <w:tcW w:w="21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72718" w:rsidRPr="003C665F" w:rsidRDefault="00E72718" w:rsidP="006127C9">
            <w:pPr>
              <w:spacing w:line="240" w:lineRule="auto"/>
              <w:ind w:firstLine="0"/>
              <w:jc w:val="center"/>
              <w:rPr>
                <w:i/>
              </w:rPr>
            </w:pPr>
            <w:r w:rsidRPr="003C665F">
              <w:rPr>
                <w:i/>
              </w:rPr>
              <w:t>5</w:t>
            </w:r>
          </w:p>
        </w:tc>
      </w:tr>
      <w:tr w:rsidR="00E72718" w:rsidRPr="003C665F" w:rsidTr="00514433">
        <w:trPr>
          <w:trHeight w:val="20"/>
        </w:trPr>
        <w:tc>
          <w:tcPr>
            <w:tcW w:w="5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72718" w:rsidRPr="003C665F" w:rsidRDefault="00E72718" w:rsidP="006127C9">
            <w:pPr>
              <w:spacing w:line="240" w:lineRule="auto"/>
              <w:ind w:firstLine="0"/>
              <w:jc w:val="center"/>
              <w:rPr>
                <w:i/>
              </w:rPr>
            </w:pPr>
          </w:p>
        </w:tc>
        <w:tc>
          <w:tcPr>
            <w:tcW w:w="26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72718" w:rsidRPr="003C665F" w:rsidRDefault="00E72718" w:rsidP="006127C9">
            <w:pPr>
              <w:spacing w:line="240" w:lineRule="auto"/>
              <w:ind w:firstLine="0"/>
              <w:jc w:val="center"/>
              <w:rPr>
                <w:i/>
              </w:rPr>
            </w:pPr>
          </w:p>
        </w:tc>
        <w:tc>
          <w:tcPr>
            <w:tcW w:w="29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72718" w:rsidRPr="003C665F" w:rsidRDefault="00E72718" w:rsidP="006127C9">
            <w:pPr>
              <w:spacing w:line="240" w:lineRule="auto"/>
              <w:ind w:firstLine="0"/>
              <w:jc w:val="center"/>
              <w:rPr>
                <w:i/>
              </w:rPr>
            </w:pPr>
          </w:p>
        </w:tc>
        <w:tc>
          <w:tcPr>
            <w:tcW w:w="21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72718" w:rsidRPr="003C665F" w:rsidRDefault="00E72718" w:rsidP="006127C9">
            <w:pPr>
              <w:spacing w:line="240" w:lineRule="auto"/>
              <w:ind w:firstLine="0"/>
              <w:jc w:val="center"/>
              <w:rPr>
                <w:i/>
              </w:rPr>
            </w:pPr>
          </w:p>
        </w:tc>
        <w:tc>
          <w:tcPr>
            <w:tcW w:w="21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E72718" w:rsidRPr="003C665F" w:rsidRDefault="00E72718" w:rsidP="006127C9">
            <w:pPr>
              <w:spacing w:line="240" w:lineRule="auto"/>
              <w:ind w:firstLine="0"/>
              <w:jc w:val="center"/>
              <w:rPr>
                <w:i/>
              </w:rPr>
            </w:pPr>
          </w:p>
        </w:tc>
      </w:tr>
    </w:tbl>
    <w:p w:rsidR="00E72718" w:rsidRPr="00DE218B" w:rsidRDefault="00E72718" w:rsidP="006127C9">
      <w:pPr>
        <w:spacing w:line="240" w:lineRule="auto"/>
        <w:ind w:firstLine="0"/>
        <w:rPr>
          <w:i/>
          <w:sz w:val="16"/>
          <w:szCs w:val="16"/>
        </w:rPr>
      </w:pPr>
    </w:p>
    <w:p w:rsidR="00E72718" w:rsidRPr="003C665F" w:rsidRDefault="00E72718" w:rsidP="006127C9">
      <w:pPr>
        <w:spacing w:line="240" w:lineRule="auto"/>
        <w:ind w:firstLine="567"/>
        <w:jc w:val="both"/>
        <w:rPr>
          <w:iCs/>
        </w:rPr>
      </w:pPr>
      <w:r w:rsidRPr="003C665F">
        <w:rPr>
          <w:b/>
        </w:rPr>
        <w:t>3.</w:t>
      </w:r>
      <w:r>
        <w:rPr>
          <w:b/>
        </w:rPr>
        <w:t>2</w:t>
      </w:r>
      <w:r w:rsidRPr="003C665F">
        <w:rPr>
          <w:b/>
        </w:rPr>
        <w:t xml:space="preserve">. </w:t>
      </w:r>
      <w:r w:rsidRPr="003C665F">
        <w:t>Для підтвердження інформації, що зазначена у довідці, Учасник надає наступні документи:</w:t>
      </w:r>
    </w:p>
    <w:p w:rsidR="00E72718" w:rsidRPr="003C665F" w:rsidRDefault="00E72718" w:rsidP="006127C9">
      <w:pPr>
        <w:spacing w:line="240" w:lineRule="auto"/>
        <w:ind w:firstLine="567"/>
        <w:jc w:val="both"/>
      </w:pPr>
      <w:r w:rsidRPr="003C665F">
        <w:t>- скан-копію у кольоровому вигляді з оригіналу або належно завіреної копії виконаного д</w:t>
      </w:r>
      <w:r>
        <w:t xml:space="preserve">оговору, що вказаний у довідці </w:t>
      </w:r>
      <w:r w:rsidRPr="00145DFB">
        <w:t>(не менше одного)</w:t>
      </w:r>
      <w:r>
        <w:t xml:space="preserve"> </w:t>
      </w:r>
      <w:r>
        <w:rPr>
          <w:sz w:val="24"/>
          <w:szCs w:val="24"/>
          <w:lang w:val="ru-RU" w:eastAsia="ru-RU"/>
        </w:rPr>
        <w:t xml:space="preserve">та  Лист-відгук на цей договір </w:t>
      </w:r>
      <w:r w:rsidRPr="00FA6FE4">
        <w:rPr>
          <w:sz w:val="24"/>
          <w:szCs w:val="24"/>
          <w:lang w:val="ru-RU" w:eastAsia="ru-RU"/>
        </w:rPr>
        <w:t>про виконання</w:t>
      </w:r>
      <w:r>
        <w:rPr>
          <w:sz w:val="24"/>
          <w:szCs w:val="24"/>
          <w:lang w:val="ru-RU" w:eastAsia="ru-RU"/>
        </w:rPr>
        <w:t>.</w:t>
      </w:r>
    </w:p>
    <w:p w:rsidR="00E72718" w:rsidRPr="003C665F" w:rsidRDefault="00E72718" w:rsidP="006127C9">
      <w:pPr>
        <w:spacing w:line="240" w:lineRule="auto"/>
        <w:ind w:firstLine="0"/>
      </w:pPr>
    </w:p>
    <w:p w:rsidR="00E72718" w:rsidRPr="00CF5319" w:rsidRDefault="00E72718" w:rsidP="005D7377">
      <w:pPr>
        <w:shd w:val="clear" w:color="auto" w:fill="FFFFFF"/>
        <w:spacing w:line="240" w:lineRule="auto"/>
        <w:ind w:firstLine="709"/>
        <w:jc w:val="both"/>
        <w:rPr>
          <w:iCs/>
          <w:color w:val="000000"/>
          <w:sz w:val="24"/>
          <w:szCs w:val="24"/>
        </w:rPr>
      </w:pPr>
    </w:p>
    <w:p w:rsidR="00E72718" w:rsidRPr="00CF5319" w:rsidRDefault="00E72718" w:rsidP="005D7377">
      <w:pPr>
        <w:widowControl/>
        <w:shd w:val="clear" w:color="auto" w:fill="FFFFFF"/>
        <w:snapToGrid/>
        <w:spacing w:line="240" w:lineRule="auto"/>
        <w:ind w:firstLine="0"/>
        <w:jc w:val="center"/>
        <w:rPr>
          <w:b/>
          <w:bCs/>
          <w:kern w:val="2"/>
          <w:sz w:val="24"/>
          <w:szCs w:val="24"/>
          <w:lang w:eastAsia="ar-SA"/>
        </w:rPr>
      </w:pPr>
      <w:r w:rsidRPr="00CF5319">
        <w:rPr>
          <w:b/>
          <w:bCs/>
          <w:kern w:val="2"/>
          <w:sz w:val="24"/>
          <w:szCs w:val="24"/>
          <w:lang w:eastAsia="ar-SA"/>
        </w:rPr>
        <w:t>ІІ. ПЕРЕЛІК ДОКУМЕНТІВ, ЯКІ ПОВИНЕН НАДАТИ УЧАСНИК / ПЕРЕМОЖЕЦЬ</w:t>
      </w:r>
    </w:p>
    <w:p w:rsidR="00E72718" w:rsidRPr="00CF5319" w:rsidRDefault="00E72718" w:rsidP="005D7377">
      <w:pPr>
        <w:widowControl/>
        <w:shd w:val="clear" w:color="auto" w:fill="FFFFFF"/>
        <w:snapToGrid/>
        <w:spacing w:line="240" w:lineRule="auto"/>
        <w:ind w:firstLine="0"/>
        <w:jc w:val="center"/>
        <w:rPr>
          <w:kern w:val="2"/>
          <w:lang w:eastAsia="ar-SA"/>
        </w:rPr>
      </w:pPr>
      <w:r w:rsidRPr="00CF5319">
        <w:rPr>
          <w:b/>
          <w:bCs/>
          <w:kern w:val="2"/>
          <w:sz w:val="24"/>
          <w:szCs w:val="24"/>
          <w:lang w:eastAsia="ar-SA"/>
        </w:rPr>
        <w:t>ЩОДО</w:t>
      </w:r>
      <w:r w:rsidRPr="00CF5319">
        <w:rPr>
          <w:b/>
          <w:kern w:val="2"/>
          <w:sz w:val="24"/>
          <w:szCs w:val="24"/>
          <w:lang w:eastAsia="ar-SA"/>
        </w:rPr>
        <w:t xml:space="preserve"> ПІДТВЕРДЖЕННЯ ІНФОРМАЦІЇ ПРО ВІДСУТНІСТЬ ПІДСТАВ</w:t>
      </w:r>
      <w:r w:rsidRPr="00CF5319">
        <w:rPr>
          <w:kern w:val="2"/>
          <w:lang w:eastAsia="ar-SA"/>
        </w:rPr>
        <w:t xml:space="preserve">, </w:t>
      </w:r>
    </w:p>
    <w:p w:rsidR="00E72718" w:rsidRPr="00CF5319" w:rsidRDefault="00E72718" w:rsidP="005D7377">
      <w:pPr>
        <w:widowControl/>
        <w:shd w:val="clear" w:color="auto" w:fill="FFFFFF"/>
        <w:snapToGrid/>
        <w:spacing w:line="240" w:lineRule="auto"/>
        <w:ind w:firstLine="0"/>
        <w:jc w:val="center"/>
        <w:rPr>
          <w:kern w:val="2"/>
          <w:lang w:eastAsia="ar-SA"/>
        </w:rPr>
      </w:pPr>
      <w:r w:rsidRPr="00CF5319">
        <w:rPr>
          <w:kern w:val="2"/>
          <w:lang w:eastAsia="ar-SA"/>
        </w:rPr>
        <w:t>визначеним у пункті 47 Особливостей</w:t>
      </w:r>
    </w:p>
    <w:p w:rsidR="00E72718" w:rsidRPr="00CF5319" w:rsidRDefault="00E72718" w:rsidP="005D7377">
      <w:pPr>
        <w:shd w:val="clear" w:color="auto" w:fill="FFFFFF"/>
        <w:spacing w:line="240" w:lineRule="auto"/>
        <w:ind w:firstLine="709"/>
        <w:jc w:val="both"/>
        <w:rPr>
          <w:color w:val="000000"/>
          <w:szCs w:val="22"/>
          <w:lang w:eastAsia="ru-RU"/>
        </w:rPr>
      </w:pPr>
    </w:p>
    <w:p w:rsidR="00E72718" w:rsidRPr="00CF5319" w:rsidRDefault="00E72718" w:rsidP="005D7377">
      <w:pPr>
        <w:shd w:val="clear" w:color="auto" w:fill="FFFFFF"/>
        <w:spacing w:line="240" w:lineRule="auto"/>
        <w:ind w:firstLine="709"/>
        <w:jc w:val="both"/>
        <w:rPr>
          <w:color w:val="000000"/>
          <w:szCs w:val="22"/>
          <w:lang w:eastAsia="ru-RU"/>
        </w:rPr>
      </w:pPr>
      <w:r w:rsidRPr="00CF5319">
        <w:rPr>
          <w:color w:val="000000"/>
          <w:szCs w:val="22"/>
          <w:lang w:eastAsia="ru-RU"/>
        </w:rPr>
        <w:t>Учасник процедури закупівлі підтверджує відсутність підстав, зазначених в цьому пункті (крім </w:t>
      </w:r>
      <w:hyperlink r:id="rId5" w:anchor="n616" w:history="1">
        <w:r w:rsidRPr="00CF5319">
          <w:rPr>
            <w:rStyle w:val="Hyperlink"/>
            <w:szCs w:val="22"/>
          </w:rPr>
          <w:t>підпунктів 1</w:t>
        </w:r>
      </w:hyperlink>
      <w:r w:rsidRPr="00CF5319">
        <w:rPr>
          <w:color w:val="000000"/>
          <w:szCs w:val="22"/>
          <w:lang w:eastAsia="ru-RU"/>
        </w:rPr>
        <w:t> і </w:t>
      </w:r>
      <w:hyperlink r:id="rId6" w:anchor="n622" w:history="1">
        <w:r w:rsidRPr="00CF5319">
          <w:rPr>
            <w:rStyle w:val="Hyperlink"/>
            <w:szCs w:val="22"/>
          </w:rPr>
          <w:t>7</w:t>
        </w:r>
      </w:hyperlink>
      <w:r w:rsidRPr="00CF5319">
        <w:rPr>
          <w:color w:val="000000"/>
          <w:szCs w:val="22"/>
          <w:lang w:eastAsia="ru-RU"/>
        </w:rPr>
        <w:t>, </w:t>
      </w:r>
      <w:hyperlink r:id="rId7" w:anchor="n628" w:history="1">
        <w:r w:rsidRPr="00CF5319">
          <w:rPr>
            <w:rStyle w:val="Hyperlink"/>
            <w:szCs w:val="22"/>
          </w:rPr>
          <w:t>абзацу чотирнадцятого</w:t>
        </w:r>
      </w:hyperlink>
      <w:r w:rsidRPr="00CF5319">
        <w:rPr>
          <w:color w:val="000000"/>
          <w:szCs w:val="22"/>
          <w:lang w:eastAsia="ru-RU"/>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E72718" w:rsidRPr="00CF5319" w:rsidRDefault="00E72718" w:rsidP="005D7377">
      <w:pPr>
        <w:shd w:val="clear" w:color="auto" w:fill="FFFFFF"/>
        <w:spacing w:line="240" w:lineRule="auto"/>
        <w:ind w:firstLine="709"/>
        <w:jc w:val="both"/>
        <w:rPr>
          <w:color w:val="000000"/>
          <w:szCs w:val="22"/>
          <w:lang w:eastAsia="ru-RU"/>
        </w:rPr>
      </w:pPr>
      <w:bookmarkStart w:id="0" w:name="n631"/>
      <w:bookmarkEnd w:id="0"/>
      <w:r w:rsidRPr="00CF5319">
        <w:rPr>
          <w:color w:val="000000"/>
          <w:szCs w:val="22"/>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8" w:anchor="n628" w:history="1">
        <w:r w:rsidRPr="00CF5319">
          <w:rPr>
            <w:rStyle w:val="Hyperlink"/>
            <w:szCs w:val="22"/>
          </w:rPr>
          <w:t>абзацу чотирнадцятого</w:t>
        </w:r>
      </w:hyperlink>
      <w:r w:rsidRPr="00CF5319">
        <w:rPr>
          <w:color w:val="000000"/>
          <w:szCs w:val="22"/>
          <w:lang w:eastAsia="ru-RU"/>
        </w:rPr>
        <w:t> цього пункту), крім самостійного декларування відсутності таких підстав учасником процедури закупівлі відповідно до </w:t>
      </w:r>
      <w:hyperlink r:id="rId9" w:anchor="n630" w:history="1">
        <w:r w:rsidRPr="00CF5319">
          <w:rPr>
            <w:rStyle w:val="Hyperlink"/>
            <w:szCs w:val="22"/>
          </w:rPr>
          <w:t>абзацу шістнадцятого</w:t>
        </w:r>
      </w:hyperlink>
      <w:r w:rsidRPr="00CF5319">
        <w:rPr>
          <w:color w:val="000000"/>
          <w:szCs w:val="22"/>
          <w:lang w:eastAsia="ru-RU"/>
        </w:rPr>
        <w:t> цього пункту.</w:t>
      </w:r>
    </w:p>
    <w:p w:rsidR="00E72718" w:rsidRPr="00CF5319" w:rsidRDefault="00E72718" w:rsidP="005D7377">
      <w:pPr>
        <w:numPr>
          <w:ilvl w:val="0"/>
          <w:numId w:val="7"/>
        </w:numPr>
        <w:shd w:val="clear" w:color="auto" w:fill="FFFFFF"/>
        <w:spacing w:line="240" w:lineRule="auto"/>
        <w:jc w:val="both"/>
        <w:rPr>
          <w:i/>
          <w:szCs w:val="22"/>
        </w:rPr>
      </w:pPr>
      <w:r w:rsidRPr="00CF5319">
        <w:rPr>
          <w:i/>
          <w:szCs w:val="22"/>
        </w:rPr>
        <w:t xml:space="preserve">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p w:rsidR="00E72718" w:rsidRPr="00CF5319" w:rsidRDefault="00E72718" w:rsidP="005D7377">
      <w:pPr>
        <w:shd w:val="clear" w:color="auto" w:fill="FFFFFF"/>
        <w:spacing w:line="240" w:lineRule="auto"/>
        <w:ind w:firstLine="709"/>
        <w:jc w:val="both"/>
        <w:rPr>
          <w:color w:val="000000"/>
          <w:szCs w:val="22"/>
          <w:lang w:eastAsia="ru-RU"/>
        </w:rPr>
      </w:pPr>
    </w:p>
    <w:p w:rsidR="00E72718" w:rsidRPr="00CF5319" w:rsidRDefault="00E72718" w:rsidP="005D7377">
      <w:pPr>
        <w:shd w:val="clear" w:color="auto" w:fill="FFFFFF"/>
        <w:spacing w:line="240" w:lineRule="auto"/>
        <w:ind w:firstLine="709"/>
        <w:jc w:val="both"/>
        <w:rPr>
          <w:color w:val="000000"/>
          <w:szCs w:val="22"/>
          <w:lang w:eastAsia="ru-RU"/>
        </w:rPr>
      </w:pPr>
      <w:bookmarkStart w:id="1" w:name="n632"/>
      <w:bookmarkEnd w:id="1"/>
      <w:r w:rsidRPr="00CF5319">
        <w:rPr>
          <w:color w:val="000000"/>
          <w:szCs w:val="22"/>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10" w:anchor="n616" w:history="1">
        <w:r w:rsidRPr="00CF5319">
          <w:rPr>
            <w:rStyle w:val="Hyperlink"/>
            <w:szCs w:val="22"/>
          </w:rPr>
          <w:t>підпунктами 1</w:t>
        </w:r>
      </w:hyperlink>
      <w:r w:rsidRPr="00CF5319">
        <w:rPr>
          <w:color w:val="000000"/>
          <w:szCs w:val="22"/>
          <w:lang w:eastAsia="ru-RU"/>
        </w:rPr>
        <w:t> і </w:t>
      </w:r>
      <w:hyperlink r:id="rId11" w:anchor="n622" w:history="1">
        <w:r w:rsidRPr="00CF5319">
          <w:rPr>
            <w:rStyle w:val="Hyperlink"/>
            <w:szCs w:val="22"/>
          </w:rPr>
          <w:t>7</w:t>
        </w:r>
      </w:hyperlink>
      <w:r w:rsidRPr="00CF5319">
        <w:rPr>
          <w:color w:val="000000"/>
          <w:szCs w:val="22"/>
          <w:lang w:eastAsia="ru-RU"/>
        </w:rPr>
        <w:t> цього пункту.</w:t>
      </w:r>
    </w:p>
    <w:p w:rsidR="00E72718" w:rsidRPr="00CF5319" w:rsidRDefault="00E72718" w:rsidP="005D7377">
      <w:pPr>
        <w:shd w:val="clear" w:color="auto" w:fill="FFFFFF"/>
        <w:spacing w:line="240" w:lineRule="auto"/>
        <w:ind w:firstLine="709"/>
        <w:jc w:val="both"/>
        <w:rPr>
          <w:color w:val="000000"/>
          <w:szCs w:val="22"/>
          <w:lang w:eastAsia="ru-RU"/>
        </w:rPr>
      </w:pPr>
      <w:r w:rsidRPr="00CF5319">
        <w:rPr>
          <w:color w:val="000000"/>
          <w:szCs w:val="22"/>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12" w:anchor="n1257" w:tgtFrame="_blank" w:history="1">
        <w:r w:rsidRPr="00CF5319">
          <w:rPr>
            <w:rStyle w:val="Hyperlink"/>
            <w:szCs w:val="22"/>
          </w:rPr>
          <w:t>частини третьої</w:t>
        </w:r>
      </w:hyperlink>
      <w:r w:rsidRPr="00CF5319">
        <w:rPr>
          <w:color w:val="000000"/>
          <w:szCs w:val="22"/>
          <w:lang w:eastAsia="ru-RU"/>
        </w:rPr>
        <w:t>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rsidR="00E72718" w:rsidRPr="00CF5319" w:rsidRDefault="00E72718" w:rsidP="005D7377">
      <w:pPr>
        <w:widowControl/>
        <w:suppressAutoHyphens w:val="0"/>
        <w:snapToGrid/>
        <w:spacing w:line="240" w:lineRule="auto"/>
        <w:ind w:firstLine="567"/>
        <w:jc w:val="both"/>
        <w:rPr>
          <w:color w:val="000000"/>
          <w:szCs w:val="22"/>
        </w:rPr>
      </w:pPr>
      <w:r w:rsidRPr="00CF5319">
        <w:rPr>
          <w:color w:val="000000"/>
          <w:szCs w:val="22"/>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w:t>
      </w:r>
    </w:p>
    <w:p w:rsidR="00E72718" w:rsidRPr="00CF5319" w:rsidRDefault="00E72718" w:rsidP="005D7377">
      <w:pPr>
        <w:widowControl/>
        <w:suppressAutoHyphens w:val="0"/>
        <w:snapToGrid/>
        <w:spacing w:line="240" w:lineRule="auto"/>
        <w:ind w:firstLine="0"/>
        <w:jc w:val="center"/>
        <w:rPr>
          <w:b/>
          <w:sz w:val="28"/>
          <w:szCs w:val="28"/>
          <w:lang w:eastAsia="uk-UA"/>
        </w:rPr>
      </w:pPr>
      <w:r w:rsidRPr="00CF5319">
        <w:rPr>
          <w:b/>
          <w:sz w:val="28"/>
          <w:szCs w:val="28"/>
          <w:lang w:eastAsia="uk-UA"/>
        </w:rPr>
        <w:t xml:space="preserve">ІІІ. </w:t>
      </w:r>
      <w:r w:rsidRPr="00CF5319">
        <w:rPr>
          <w:b/>
          <w:color w:val="000000"/>
          <w:sz w:val="28"/>
          <w:szCs w:val="28"/>
          <w:lang w:eastAsia="uk-UA"/>
        </w:rPr>
        <w:t>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пункту 47 Особливостей:</w:t>
      </w:r>
    </w:p>
    <w:p w:rsidR="00E72718" w:rsidRPr="00CF5319" w:rsidRDefault="00E72718" w:rsidP="005D7377">
      <w:pPr>
        <w:shd w:val="clear" w:color="auto" w:fill="FFFFFF"/>
        <w:spacing w:line="240" w:lineRule="auto"/>
        <w:ind w:firstLine="567"/>
        <w:jc w:val="both"/>
        <w:rPr>
          <w:i/>
          <w:szCs w:val="22"/>
        </w:rPr>
      </w:pPr>
      <w:r w:rsidRPr="00CF5319">
        <w:rPr>
          <w:szCs w:val="22"/>
          <w:lang w:eastAsia="uk-UA"/>
        </w:rPr>
        <w:t xml:space="preserve">Переможець процедури закупівлі у строк, що не перевищує </w:t>
      </w:r>
      <w:r w:rsidRPr="00CF5319">
        <w:rPr>
          <w:b/>
          <w:szCs w:val="22"/>
          <w:lang w:eastAsia="uk-UA"/>
        </w:rPr>
        <w:t>чотири дні з дати оприлюднення</w:t>
      </w:r>
      <w:r w:rsidRPr="00CF5319">
        <w:rPr>
          <w:szCs w:val="22"/>
          <w:lang w:eastAsia="uk-UA"/>
        </w:rPr>
        <w:t xml:space="preserve">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CF5319">
        <w:rPr>
          <w:i/>
          <w:szCs w:val="22"/>
        </w:rPr>
        <w:t xml:space="preserve"> </w:t>
      </w:r>
    </w:p>
    <w:p w:rsidR="00E72718" w:rsidRPr="00CF5319" w:rsidRDefault="00E72718" w:rsidP="005D7377">
      <w:pPr>
        <w:shd w:val="clear" w:color="auto" w:fill="FFFFFF"/>
        <w:spacing w:line="240" w:lineRule="auto"/>
        <w:ind w:firstLine="567"/>
        <w:jc w:val="both"/>
        <w:rPr>
          <w:i/>
          <w:szCs w:val="22"/>
        </w:rPr>
      </w:pPr>
      <w:r w:rsidRPr="00CF5319">
        <w:rPr>
          <w:i/>
          <w:szCs w:val="22"/>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72718" w:rsidRPr="00CF5319" w:rsidRDefault="00E72718" w:rsidP="005D7377">
      <w:pPr>
        <w:widowControl/>
        <w:suppressAutoHyphens w:val="0"/>
        <w:snapToGrid/>
        <w:spacing w:line="240" w:lineRule="auto"/>
        <w:ind w:firstLine="567"/>
        <w:jc w:val="both"/>
        <w:rPr>
          <w:szCs w:val="22"/>
          <w:lang w:eastAsia="uk-UA"/>
        </w:rPr>
      </w:pPr>
      <w:r w:rsidRPr="00CF5319">
        <w:rPr>
          <w:szCs w:val="22"/>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72718" w:rsidRPr="00CF5319" w:rsidRDefault="00E72718" w:rsidP="005D7377">
      <w:pPr>
        <w:widowControl/>
        <w:suppressAutoHyphens w:val="0"/>
        <w:snapToGrid/>
        <w:spacing w:line="240" w:lineRule="auto"/>
        <w:ind w:firstLine="567"/>
        <w:jc w:val="center"/>
        <w:rPr>
          <w:b/>
          <w:color w:val="000000"/>
          <w:sz w:val="24"/>
          <w:szCs w:val="24"/>
          <w:lang w:eastAsia="uk-UA"/>
        </w:rPr>
      </w:pPr>
      <w:r w:rsidRPr="00CF5319">
        <w:rPr>
          <w:b/>
          <w:color w:val="000000"/>
          <w:sz w:val="24"/>
          <w:szCs w:val="24"/>
          <w:lang w:eastAsia="uk-UA"/>
        </w:rPr>
        <w:t>1).  Документи, які надаються ПЕРЕМОЖЦЕМ</w:t>
      </w:r>
    </w:p>
    <w:p w:rsidR="00E72718" w:rsidRPr="00CF5319" w:rsidRDefault="00E72718" w:rsidP="005D7377">
      <w:pPr>
        <w:widowControl/>
        <w:suppressAutoHyphens w:val="0"/>
        <w:snapToGrid/>
        <w:spacing w:line="240" w:lineRule="auto"/>
        <w:ind w:firstLine="567"/>
        <w:jc w:val="center"/>
        <w:rPr>
          <w:b/>
          <w:color w:val="000000"/>
          <w:sz w:val="24"/>
          <w:szCs w:val="24"/>
          <w:lang w:eastAsia="uk-UA"/>
        </w:rPr>
      </w:pPr>
      <w:r w:rsidRPr="00CF5319">
        <w:rPr>
          <w:b/>
          <w:color w:val="000000"/>
          <w:sz w:val="24"/>
          <w:szCs w:val="24"/>
          <w:lang w:eastAsia="uk-UA"/>
        </w:rPr>
        <w:t>(юридичною особою):</w:t>
      </w:r>
    </w:p>
    <w:p w:rsidR="00E72718" w:rsidRPr="00CF5319" w:rsidRDefault="00E72718" w:rsidP="005D7377">
      <w:pPr>
        <w:widowControl/>
        <w:suppressAutoHyphens w:val="0"/>
        <w:snapToGrid/>
        <w:spacing w:line="240" w:lineRule="auto"/>
        <w:ind w:firstLine="567"/>
        <w:jc w:val="center"/>
        <w:rPr>
          <w:b/>
          <w:color w:val="000000"/>
          <w:sz w:val="20"/>
          <w:lang w:eastAsia="uk-UA"/>
        </w:rPr>
      </w:pPr>
    </w:p>
    <w:tbl>
      <w:tblPr>
        <w:tblW w:w="10632" w:type="dxa"/>
        <w:tblInd w:w="100" w:type="dxa"/>
        <w:tblLayout w:type="fixed"/>
        <w:tblLook w:val="0000"/>
      </w:tblPr>
      <w:tblGrid>
        <w:gridCol w:w="709"/>
        <w:gridCol w:w="4820"/>
        <w:gridCol w:w="5103"/>
      </w:tblGrid>
      <w:tr w:rsidR="00E72718" w:rsidRPr="00CF5319" w:rsidTr="00D9661F">
        <w:trPr>
          <w:trHeight w:val="786"/>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2718" w:rsidRPr="00CF5319" w:rsidRDefault="00E72718" w:rsidP="005D7377">
            <w:pPr>
              <w:widowControl/>
              <w:suppressAutoHyphens w:val="0"/>
              <w:snapToGrid/>
              <w:spacing w:line="240" w:lineRule="auto"/>
              <w:ind w:firstLine="0"/>
              <w:jc w:val="center"/>
              <w:rPr>
                <w:sz w:val="20"/>
                <w:lang w:eastAsia="uk-UA"/>
              </w:rPr>
            </w:pPr>
            <w:r w:rsidRPr="00CF5319">
              <w:rPr>
                <w:b/>
                <w:sz w:val="20"/>
                <w:lang w:eastAsia="uk-UA"/>
              </w:rPr>
              <w:t>№</w:t>
            </w:r>
          </w:p>
          <w:p w:rsidR="00E72718" w:rsidRPr="00CF5319" w:rsidRDefault="00E72718" w:rsidP="005D7377">
            <w:pPr>
              <w:widowControl/>
              <w:suppressAutoHyphens w:val="0"/>
              <w:snapToGrid/>
              <w:spacing w:line="240" w:lineRule="auto"/>
              <w:ind w:firstLine="0"/>
              <w:jc w:val="center"/>
              <w:rPr>
                <w:sz w:val="20"/>
                <w:lang w:eastAsia="uk-UA"/>
              </w:rPr>
            </w:pPr>
            <w:r w:rsidRPr="00CF5319">
              <w:rPr>
                <w:b/>
                <w:sz w:val="20"/>
                <w:lang w:eastAsia="uk-UA"/>
              </w:rPr>
              <w:t>з/п</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2718" w:rsidRPr="00CF5319" w:rsidRDefault="00E72718" w:rsidP="005D7377">
            <w:pPr>
              <w:widowControl/>
              <w:suppressAutoHyphens w:val="0"/>
              <w:snapToGrid/>
              <w:spacing w:line="240" w:lineRule="auto"/>
              <w:ind w:firstLine="0"/>
              <w:jc w:val="both"/>
              <w:rPr>
                <w:sz w:val="20"/>
                <w:lang w:eastAsia="uk-UA"/>
              </w:rPr>
            </w:pPr>
            <w:r w:rsidRPr="00CF5319">
              <w:rPr>
                <w:b/>
                <w:sz w:val="20"/>
                <w:lang w:eastAsia="uk-UA"/>
              </w:rPr>
              <w:t>Вимоги пункту 47 Особливостей</w:t>
            </w:r>
            <w:r w:rsidRPr="00CF5319">
              <w:rPr>
                <w:sz w:val="20"/>
                <w:lang w:eastAsia="uk-UA"/>
              </w:rPr>
              <w:t xml:space="preserve"> </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2718" w:rsidRPr="00CF5319" w:rsidRDefault="00E72718" w:rsidP="005D7377">
            <w:pPr>
              <w:widowControl/>
              <w:suppressAutoHyphens w:val="0"/>
              <w:snapToGrid/>
              <w:spacing w:line="240" w:lineRule="auto"/>
              <w:ind w:firstLine="0"/>
              <w:jc w:val="both"/>
              <w:rPr>
                <w:sz w:val="20"/>
                <w:lang w:eastAsia="uk-UA"/>
              </w:rPr>
            </w:pPr>
            <w:r w:rsidRPr="00CF5319">
              <w:rPr>
                <w:b/>
                <w:sz w:val="20"/>
                <w:lang w:eastAsia="uk-UA"/>
              </w:rPr>
              <w:t>Переможець торгів на виконання вимог пункту 47 Особливостей (підтвердження відсутності підстав) повинен надати таку інформацію:</w:t>
            </w:r>
          </w:p>
        </w:tc>
      </w:tr>
      <w:tr w:rsidR="00E72718" w:rsidRPr="00CF5319" w:rsidTr="00D9661F">
        <w:trPr>
          <w:trHeight w:val="306"/>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2718" w:rsidRPr="00CF5319" w:rsidRDefault="00E72718" w:rsidP="005D7377">
            <w:pPr>
              <w:numPr>
                <w:ilvl w:val="0"/>
                <w:numId w:val="8"/>
              </w:numPr>
              <w:tabs>
                <w:tab w:val="left" w:pos="184"/>
              </w:tabs>
              <w:spacing w:line="240" w:lineRule="auto"/>
              <w:ind w:left="0" w:firstLine="0"/>
              <w:rPr>
                <w:sz w:val="20"/>
                <w:lang w:eastAsia="uk-UA"/>
              </w:rPr>
            </w:pPr>
          </w:p>
        </w:tc>
        <w:tc>
          <w:tcPr>
            <w:tcW w:w="482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E72718" w:rsidRPr="00CF5319" w:rsidRDefault="00E72718" w:rsidP="005D7377">
            <w:pPr>
              <w:shd w:val="clear" w:color="auto" w:fill="FFFFFF"/>
              <w:spacing w:line="240" w:lineRule="auto"/>
              <w:ind w:firstLine="326"/>
              <w:jc w:val="both"/>
              <w:rPr>
                <w:sz w:val="20"/>
              </w:rPr>
            </w:pPr>
            <w:r w:rsidRPr="00CF5319">
              <w:rPr>
                <w:sz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72718" w:rsidRPr="00CF5319" w:rsidRDefault="00E72718" w:rsidP="005D7377">
            <w:pPr>
              <w:shd w:val="clear" w:color="auto" w:fill="FFFFFF"/>
              <w:spacing w:line="240" w:lineRule="auto"/>
              <w:ind w:firstLine="326"/>
              <w:jc w:val="both"/>
              <w:rPr>
                <w:sz w:val="20"/>
              </w:rPr>
            </w:pPr>
          </w:p>
        </w:tc>
        <w:tc>
          <w:tcPr>
            <w:tcW w:w="510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E72718" w:rsidRPr="00CF5319" w:rsidRDefault="00E72718" w:rsidP="005D7377">
            <w:pPr>
              <w:widowControl/>
              <w:suppressAutoHyphens w:val="0"/>
              <w:snapToGrid/>
              <w:spacing w:line="240" w:lineRule="auto"/>
              <w:ind w:firstLine="0"/>
              <w:jc w:val="both"/>
              <w:rPr>
                <w:sz w:val="20"/>
              </w:rPr>
            </w:pPr>
            <w:r w:rsidRPr="00CF5319">
              <w:rPr>
                <w:sz w:val="20"/>
              </w:rPr>
              <w:t>Переможець надає витяг або довідку з Єдиного державного реєстру осіб, що вчинили корупційне або пов’язане з корупцією правопорушення  (щодо керівника)</w:t>
            </w:r>
          </w:p>
          <w:p w:rsidR="00E72718" w:rsidRPr="00CF5319" w:rsidRDefault="00E72718" w:rsidP="005D7377">
            <w:pPr>
              <w:widowControl/>
              <w:suppressAutoHyphens w:val="0"/>
              <w:snapToGrid/>
              <w:spacing w:line="240" w:lineRule="auto"/>
              <w:ind w:firstLine="0"/>
              <w:jc w:val="both"/>
              <w:rPr>
                <w:sz w:val="20"/>
                <w:lang w:eastAsia="uk-UA"/>
              </w:rPr>
            </w:pPr>
          </w:p>
        </w:tc>
      </w:tr>
      <w:tr w:rsidR="00E72718" w:rsidRPr="00CF5319" w:rsidTr="00D9661F">
        <w:trPr>
          <w:trHeight w:val="1318"/>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2718" w:rsidRPr="00CF5319" w:rsidRDefault="00E72718" w:rsidP="005D7377">
            <w:pPr>
              <w:pStyle w:val="a0"/>
              <w:numPr>
                <w:ilvl w:val="0"/>
                <w:numId w:val="8"/>
              </w:numPr>
              <w:tabs>
                <w:tab w:val="left" w:pos="184"/>
                <w:tab w:val="left" w:pos="326"/>
              </w:tabs>
              <w:ind w:left="0" w:firstLine="0"/>
              <w:jc w:val="center"/>
              <w:rPr>
                <w:b/>
                <w:sz w:val="20"/>
                <w:lang w:eastAsia="uk-UA"/>
              </w:rPr>
            </w:pPr>
          </w:p>
        </w:tc>
        <w:tc>
          <w:tcPr>
            <w:tcW w:w="482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E72718" w:rsidRPr="00CF5319" w:rsidRDefault="00E72718" w:rsidP="005D7377">
            <w:pPr>
              <w:shd w:val="clear" w:color="auto" w:fill="FFFFFF"/>
              <w:spacing w:line="240" w:lineRule="auto"/>
              <w:ind w:firstLine="326"/>
              <w:jc w:val="both"/>
              <w:rPr>
                <w:sz w:val="20"/>
              </w:rPr>
            </w:pPr>
            <w:r w:rsidRPr="00CF5319">
              <w:rPr>
                <w:sz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72718" w:rsidRPr="00CF5319" w:rsidRDefault="00E72718" w:rsidP="005D7377">
            <w:pPr>
              <w:shd w:val="clear" w:color="auto" w:fill="FFFFFF"/>
              <w:spacing w:line="240" w:lineRule="auto"/>
              <w:ind w:firstLine="326"/>
              <w:jc w:val="both"/>
              <w:rPr>
                <w:sz w:val="10"/>
                <w:szCs w:val="10"/>
              </w:rPr>
            </w:pPr>
          </w:p>
        </w:tc>
        <w:tc>
          <w:tcPr>
            <w:tcW w:w="510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E72718" w:rsidRPr="00CF5319" w:rsidRDefault="00E72718" w:rsidP="005D7377">
            <w:pPr>
              <w:widowControl/>
              <w:suppressAutoHyphens w:val="0"/>
              <w:snapToGrid/>
              <w:spacing w:line="240" w:lineRule="auto"/>
              <w:ind w:firstLine="0"/>
              <w:jc w:val="both"/>
              <w:rPr>
                <w:sz w:val="20"/>
              </w:rPr>
            </w:pPr>
            <w:r w:rsidRPr="00CF5319">
              <w:rPr>
                <w:sz w:val="20"/>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p w:rsidR="00E72718" w:rsidRPr="00CF5319" w:rsidRDefault="00E72718" w:rsidP="005D7377">
            <w:pPr>
              <w:widowControl/>
              <w:suppressAutoHyphens w:val="0"/>
              <w:snapToGrid/>
              <w:spacing w:line="240" w:lineRule="auto"/>
              <w:ind w:firstLine="0"/>
              <w:jc w:val="both"/>
              <w:rPr>
                <w:sz w:val="20"/>
              </w:rPr>
            </w:pPr>
            <w:r w:rsidRPr="00CF5319">
              <w:rPr>
                <w:sz w:val="20"/>
              </w:rPr>
              <w:t>Документ повинен бути не більше тридцяти-денної давнини від дати подання документа.</w:t>
            </w:r>
          </w:p>
          <w:p w:rsidR="00E72718" w:rsidRPr="00CF5319" w:rsidRDefault="00E72718" w:rsidP="005D7377">
            <w:pPr>
              <w:widowControl/>
              <w:suppressAutoHyphens w:val="0"/>
              <w:snapToGrid/>
              <w:spacing w:line="240" w:lineRule="auto"/>
              <w:ind w:firstLine="0"/>
              <w:jc w:val="both"/>
              <w:rPr>
                <w:sz w:val="20"/>
              </w:rPr>
            </w:pPr>
          </w:p>
        </w:tc>
      </w:tr>
      <w:tr w:rsidR="00E72718" w:rsidRPr="00CF5319" w:rsidTr="00D9661F">
        <w:trPr>
          <w:trHeight w:val="456"/>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2718" w:rsidRPr="00CF5319" w:rsidRDefault="00E72718" w:rsidP="005D7377">
            <w:pPr>
              <w:pStyle w:val="a0"/>
              <w:numPr>
                <w:ilvl w:val="0"/>
                <w:numId w:val="8"/>
              </w:numPr>
              <w:tabs>
                <w:tab w:val="left" w:pos="467"/>
              </w:tabs>
              <w:ind w:left="0" w:firstLine="0"/>
              <w:jc w:val="center"/>
              <w:rPr>
                <w:b/>
                <w:sz w:val="20"/>
                <w:lang w:eastAsia="uk-UA"/>
              </w:rPr>
            </w:pPr>
          </w:p>
        </w:tc>
        <w:tc>
          <w:tcPr>
            <w:tcW w:w="482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E72718" w:rsidRPr="00CF5319" w:rsidRDefault="00E72718" w:rsidP="005D7377">
            <w:pPr>
              <w:shd w:val="clear" w:color="auto" w:fill="FFFFFF"/>
              <w:spacing w:line="240" w:lineRule="auto"/>
              <w:ind w:firstLine="326"/>
              <w:jc w:val="both"/>
              <w:rPr>
                <w:sz w:val="20"/>
              </w:rPr>
            </w:pPr>
            <w:r w:rsidRPr="00CF5319">
              <w:rPr>
                <w:sz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72718" w:rsidRPr="00CF5319" w:rsidRDefault="00E72718" w:rsidP="005D7377">
            <w:pPr>
              <w:shd w:val="clear" w:color="auto" w:fill="FFFFFF"/>
              <w:spacing w:line="240" w:lineRule="auto"/>
              <w:ind w:firstLine="326"/>
              <w:jc w:val="both"/>
              <w:rPr>
                <w:sz w:val="10"/>
                <w:szCs w:val="10"/>
              </w:rPr>
            </w:pPr>
          </w:p>
        </w:tc>
        <w:tc>
          <w:tcPr>
            <w:tcW w:w="510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E72718" w:rsidRPr="00CF5319" w:rsidRDefault="00E72718" w:rsidP="005D7377">
            <w:pPr>
              <w:widowControl/>
              <w:suppressAutoHyphens w:val="0"/>
              <w:snapToGrid/>
              <w:spacing w:line="240" w:lineRule="auto"/>
              <w:ind w:firstLine="0"/>
              <w:jc w:val="both"/>
              <w:rPr>
                <w:sz w:val="20"/>
              </w:rPr>
            </w:pPr>
            <w:r w:rsidRPr="00CF5319">
              <w:rPr>
                <w:sz w:val="20"/>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p w:rsidR="00E72718" w:rsidRPr="00CF5319" w:rsidRDefault="00E72718" w:rsidP="005D7377">
            <w:pPr>
              <w:widowControl/>
              <w:suppressAutoHyphens w:val="0"/>
              <w:snapToGrid/>
              <w:spacing w:line="240" w:lineRule="auto"/>
              <w:ind w:firstLine="0"/>
              <w:jc w:val="both"/>
              <w:rPr>
                <w:sz w:val="20"/>
              </w:rPr>
            </w:pPr>
          </w:p>
        </w:tc>
      </w:tr>
      <w:tr w:rsidR="00E72718" w:rsidRPr="00CF5319" w:rsidTr="00D9661F">
        <w:trPr>
          <w:trHeight w:val="862"/>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2718" w:rsidRPr="00CF5319" w:rsidRDefault="00E72718" w:rsidP="005D7377">
            <w:pPr>
              <w:pStyle w:val="a0"/>
              <w:numPr>
                <w:ilvl w:val="0"/>
                <w:numId w:val="8"/>
              </w:numPr>
              <w:ind w:left="0" w:firstLine="0"/>
              <w:rPr>
                <w:b/>
                <w:sz w:val="20"/>
                <w:lang w:eastAsia="uk-UA"/>
              </w:rPr>
            </w:pP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2718" w:rsidRPr="00CF5319" w:rsidRDefault="00E72718" w:rsidP="005D7377">
            <w:pPr>
              <w:shd w:val="clear" w:color="auto" w:fill="FFFFFF"/>
              <w:spacing w:line="240" w:lineRule="auto"/>
              <w:ind w:firstLine="326"/>
              <w:jc w:val="both"/>
              <w:rPr>
                <w:sz w:val="20"/>
              </w:rPr>
            </w:pPr>
            <w:r w:rsidRPr="00CF5319">
              <w:rPr>
                <w:sz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E72718" w:rsidRPr="00CF5319" w:rsidRDefault="00E72718" w:rsidP="005D7377">
            <w:pPr>
              <w:shd w:val="clear" w:color="auto" w:fill="FFFFFF"/>
              <w:spacing w:line="240" w:lineRule="auto"/>
              <w:ind w:firstLine="326"/>
              <w:jc w:val="both"/>
              <w:rPr>
                <w:sz w:val="20"/>
              </w:rPr>
            </w:pPr>
          </w:p>
          <w:p w:rsidR="00E72718" w:rsidRPr="00CF5319" w:rsidRDefault="00E72718" w:rsidP="005D7377">
            <w:pPr>
              <w:widowControl/>
              <w:suppressAutoHyphens w:val="0"/>
              <w:snapToGrid/>
              <w:spacing w:line="240" w:lineRule="auto"/>
              <w:ind w:firstLine="0"/>
              <w:jc w:val="both"/>
              <w:rPr>
                <w:sz w:val="20"/>
                <w:lang w:eastAsia="uk-UA"/>
              </w:rPr>
            </w:pP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2718" w:rsidRPr="00CF5319" w:rsidRDefault="00E72718" w:rsidP="005D7377">
            <w:pPr>
              <w:widowControl/>
              <w:suppressAutoHyphens w:val="0"/>
              <w:snapToGrid/>
              <w:spacing w:line="240" w:lineRule="auto"/>
              <w:ind w:firstLine="0"/>
              <w:jc w:val="both"/>
              <w:rPr>
                <w:sz w:val="20"/>
              </w:rPr>
            </w:pPr>
            <w:r w:rsidRPr="00CF5319">
              <w:rPr>
                <w:sz w:val="20"/>
              </w:rPr>
              <w:t>Переможець надає довідку в довільній формі про те, що між ним та Замовником раніше не було укладено договір про закупівлю, зобов’язання за яким не виконані,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E72718" w:rsidRPr="00CF5319" w:rsidRDefault="00E72718" w:rsidP="005D7377">
            <w:pPr>
              <w:widowControl/>
              <w:suppressAutoHyphens w:val="0"/>
              <w:snapToGrid/>
              <w:spacing w:line="240" w:lineRule="auto"/>
              <w:ind w:firstLine="0"/>
              <w:jc w:val="both"/>
              <w:rPr>
                <w:sz w:val="20"/>
              </w:rPr>
            </w:pPr>
          </w:p>
          <w:p w:rsidR="00E72718" w:rsidRPr="00CF5319" w:rsidRDefault="00E72718" w:rsidP="005D7377">
            <w:pPr>
              <w:widowControl/>
              <w:suppressAutoHyphens w:val="0"/>
              <w:snapToGrid/>
              <w:spacing w:line="240" w:lineRule="auto"/>
              <w:ind w:firstLine="0"/>
              <w:jc w:val="both"/>
              <w:rPr>
                <w:sz w:val="20"/>
              </w:rPr>
            </w:pPr>
          </w:p>
          <w:p w:rsidR="00E72718" w:rsidRPr="00CF5319" w:rsidRDefault="00E72718" w:rsidP="005D7377">
            <w:pPr>
              <w:widowControl/>
              <w:suppressAutoHyphens w:val="0"/>
              <w:snapToGrid/>
              <w:spacing w:line="240" w:lineRule="auto"/>
              <w:ind w:firstLine="0"/>
              <w:jc w:val="both"/>
              <w:rPr>
                <w:sz w:val="20"/>
              </w:rPr>
            </w:pPr>
            <w:r w:rsidRPr="00CF5319">
              <w:rPr>
                <w:sz w:val="20"/>
              </w:rPr>
              <w:t>Якщо переможець процедури закупівлі, перебуває в зазначених обставинах, він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повинен довести, що він сплатив або зобов’язався сплатити відповідні зобов’язання та відшкодування завданих збитків.</w:t>
            </w:r>
          </w:p>
          <w:p w:rsidR="00E72718" w:rsidRPr="00CF5319" w:rsidRDefault="00E72718" w:rsidP="005D7377">
            <w:pPr>
              <w:widowControl/>
              <w:suppressAutoHyphens w:val="0"/>
              <w:snapToGrid/>
              <w:spacing w:line="240" w:lineRule="auto"/>
              <w:ind w:firstLine="0"/>
              <w:jc w:val="both"/>
              <w:rPr>
                <w:sz w:val="10"/>
                <w:szCs w:val="10"/>
                <w:lang w:eastAsia="uk-UA"/>
              </w:rPr>
            </w:pPr>
          </w:p>
        </w:tc>
      </w:tr>
    </w:tbl>
    <w:p w:rsidR="00E72718" w:rsidRPr="00CF5319" w:rsidRDefault="00E72718" w:rsidP="005D7377">
      <w:pPr>
        <w:widowControl/>
        <w:suppressAutoHyphens w:val="0"/>
        <w:snapToGrid/>
        <w:spacing w:line="240" w:lineRule="auto"/>
        <w:ind w:firstLine="0"/>
        <w:jc w:val="center"/>
        <w:rPr>
          <w:b/>
          <w:color w:val="000000"/>
          <w:sz w:val="24"/>
          <w:szCs w:val="24"/>
          <w:lang w:eastAsia="uk-UA"/>
        </w:rPr>
      </w:pPr>
    </w:p>
    <w:p w:rsidR="00E72718" w:rsidRPr="00CF5319" w:rsidRDefault="00E72718" w:rsidP="005D7377">
      <w:pPr>
        <w:widowControl/>
        <w:suppressAutoHyphens w:val="0"/>
        <w:snapToGrid/>
        <w:spacing w:line="240" w:lineRule="auto"/>
        <w:ind w:firstLine="0"/>
        <w:jc w:val="center"/>
        <w:rPr>
          <w:b/>
          <w:color w:val="000000"/>
          <w:sz w:val="24"/>
          <w:szCs w:val="24"/>
          <w:lang w:eastAsia="uk-UA"/>
        </w:rPr>
      </w:pPr>
      <w:r w:rsidRPr="00CF5319">
        <w:rPr>
          <w:b/>
          <w:color w:val="000000"/>
          <w:sz w:val="24"/>
          <w:szCs w:val="24"/>
          <w:lang w:eastAsia="uk-UA"/>
        </w:rPr>
        <w:t xml:space="preserve">2). Документи, які надаються ПЕРЕМОЖЦЕМ </w:t>
      </w:r>
    </w:p>
    <w:p w:rsidR="00E72718" w:rsidRPr="00CF5319" w:rsidRDefault="00E72718" w:rsidP="005D7377">
      <w:pPr>
        <w:widowControl/>
        <w:suppressAutoHyphens w:val="0"/>
        <w:snapToGrid/>
        <w:spacing w:line="240" w:lineRule="auto"/>
        <w:ind w:firstLine="0"/>
        <w:jc w:val="center"/>
        <w:rPr>
          <w:b/>
          <w:color w:val="000000"/>
          <w:sz w:val="24"/>
          <w:szCs w:val="24"/>
          <w:lang w:eastAsia="uk-UA"/>
        </w:rPr>
      </w:pPr>
      <w:r w:rsidRPr="00CF5319">
        <w:rPr>
          <w:b/>
          <w:color w:val="000000"/>
          <w:sz w:val="24"/>
          <w:szCs w:val="24"/>
          <w:lang w:eastAsia="uk-UA"/>
        </w:rPr>
        <w:t>(фізичною особою чи фізичною особою</w:t>
      </w:r>
      <w:r w:rsidRPr="00CF5319">
        <w:rPr>
          <w:b/>
          <w:sz w:val="24"/>
          <w:szCs w:val="24"/>
          <w:lang w:eastAsia="uk-UA"/>
        </w:rPr>
        <w:t xml:space="preserve"> — </w:t>
      </w:r>
      <w:r w:rsidRPr="00CF5319">
        <w:rPr>
          <w:b/>
          <w:color w:val="000000"/>
          <w:sz w:val="24"/>
          <w:szCs w:val="24"/>
          <w:lang w:eastAsia="uk-UA"/>
        </w:rPr>
        <w:t>підприємцем):</w:t>
      </w:r>
    </w:p>
    <w:p w:rsidR="00E72718" w:rsidRPr="00CF5319" w:rsidRDefault="00E72718" w:rsidP="005D7377">
      <w:pPr>
        <w:widowControl/>
        <w:suppressAutoHyphens w:val="0"/>
        <w:snapToGrid/>
        <w:spacing w:line="240" w:lineRule="auto"/>
        <w:ind w:firstLine="0"/>
        <w:jc w:val="center"/>
        <w:rPr>
          <w:sz w:val="10"/>
          <w:szCs w:val="10"/>
          <w:lang w:eastAsia="uk-UA"/>
        </w:rPr>
      </w:pPr>
    </w:p>
    <w:tbl>
      <w:tblPr>
        <w:tblW w:w="10632" w:type="dxa"/>
        <w:tblInd w:w="100" w:type="dxa"/>
        <w:tblLayout w:type="fixed"/>
        <w:tblLook w:val="0000"/>
      </w:tblPr>
      <w:tblGrid>
        <w:gridCol w:w="567"/>
        <w:gridCol w:w="4395"/>
        <w:gridCol w:w="5670"/>
      </w:tblGrid>
      <w:tr w:rsidR="00E72718" w:rsidRPr="00CF5319" w:rsidTr="00D9661F">
        <w:trPr>
          <w:trHeight w:val="776"/>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2718" w:rsidRPr="00CF5319" w:rsidRDefault="00E72718" w:rsidP="005D7377">
            <w:pPr>
              <w:widowControl/>
              <w:suppressAutoHyphens w:val="0"/>
              <w:snapToGrid/>
              <w:spacing w:line="240" w:lineRule="auto"/>
              <w:ind w:left="100" w:firstLine="0"/>
              <w:jc w:val="center"/>
              <w:rPr>
                <w:sz w:val="20"/>
                <w:lang w:eastAsia="uk-UA"/>
              </w:rPr>
            </w:pPr>
            <w:r w:rsidRPr="00CF5319">
              <w:rPr>
                <w:b/>
                <w:sz w:val="20"/>
                <w:lang w:eastAsia="uk-UA"/>
              </w:rPr>
              <w:t>№</w:t>
            </w:r>
          </w:p>
          <w:p w:rsidR="00E72718" w:rsidRPr="00CF5319" w:rsidRDefault="00E72718" w:rsidP="005D7377">
            <w:pPr>
              <w:widowControl/>
              <w:suppressAutoHyphens w:val="0"/>
              <w:snapToGrid/>
              <w:spacing w:line="240" w:lineRule="auto"/>
              <w:ind w:left="100" w:firstLine="0"/>
              <w:jc w:val="center"/>
              <w:rPr>
                <w:sz w:val="20"/>
                <w:lang w:eastAsia="uk-UA"/>
              </w:rPr>
            </w:pPr>
            <w:r w:rsidRPr="00CF5319">
              <w:rPr>
                <w:b/>
                <w:sz w:val="20"/>
                <w:lang w:eastAsia="uk-UA"/>
              </w:rPr>
              <w:t>з/п</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2718" w:rsidRPr="00CF5319" w:rsidRDefault="00E72718" w:rsidP="005D7377">
            <w:pPr>
              <w:widowControl/>
              <w:suppressAutoHyphens w:val="0"/>
              <w:snapToGrid/>
              <w:spacing w:line="240" w:lineRule="auto"/>
              <w:ind w:firstLine="0"/>
              <w:jc w:val="both"/>
              <w:rPr>
                <w:sz w:val="20"/>
                <w:lang w:eastAsia="uk-UA"/>
              </w:rPr>
            </w:pPr>
            <w:r w:rsidRPr="00CF5319">
              <w:rPr>
                <w:b/>
                <w:sz w:val="20"/>
                <w:lang w:eastAsia="uk-UA"/>
              </w:rPr>
              <w:t>Вимоги пункту 47 Особливостей</w:t>
            </w:r>
            <w:r w:rsidRPr="00CF5319">
              <w:rPr>
                <w:sz w:val="20"/>
                <w:lang w:eastAsia="uk-UA"/>
              </w:rPr>
              <w:t xml:space="preserve"> </w:t>
            </w:r>
          </w:p>
        </w:tc>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2718" w:rsidRPr="00CF5319" w:rsidRDefault="00E72718" w:rsidP="005D7377">
            <w:pPr>
              <w:widowControl/>
              <w:suppressAutoHyphens w:val="0"/>
              <w:snapToGrid/>
              <w:spacing w:line="240" w:lineRule="auto"/>
              <w:ind w:firstLine="0"/>
              <w:jc w:val="both"/>
              <w:rPr>
                <w:sz w:val="20"/>
                <w:lang w:eastAsia="uk-UA"/>
              </w:rPr>
            </w:pPr>
            <w:r w:rsidRPr="00CF5319">
              <w:rPr>
                <w:b/>
                <w:sz w:val="20"/>
                <w:lang w:eastAsia="uk-UA"/>
              </w:rPr>
              <w:t>Переможець торгів на виконання вимог пункту 47 Особливостей (підтвердження відсутності підстав) повинен надати таку інформацію:</w:t>
            </w:r>
          </w:p>
        </w:tc>
      </w:tr>
      <w:tr w:rsidR="00E72718" w:rsidRPr="00CF5319" w:rsidTr="00D9661F">
        <w:trPr>
          <w:trHeight w:val="804"/>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2718" w:rsidRPr="00CF5319" w:rsidRDefault="00E72718" w:rsidP="005D7377">
            <w:pPr>
              <w:widowControl/>
              <w:suppressAutoHyphens w:val="0"/>
              <w:snapToGrid/>
              <w:spacing w:line="240" w:lineRule="auto"/>
              <w:ind w:left="100" w:firstLine="0"/>
              <w:jc w:val="center"/>
              <w:rPr>
                <w:sz w:val="20"/>
                <w:lang w:eastAsia="uk-UA"/>
              </w:rPr>
            </w:pPr>
            <w:r w:rsidRPr="00CF5319">
              <w:rPr>
                <w:b/>
                <w:sz w:val="20"/>
                <w:lang w:eastAsia="uk-UA"/>
              </w:rPr>
              <w:t>1</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2718" w:rsidRPr="00CF5319" w:rsidRDefault="00E72718" w:rsidP="005D7377">
            <w:pPr>
              <w:shd w:val="clear" w:color="auto" w:fill="FFFFFF"/>
              <w:spacing w:line="240" w:lineRule="auto"/>
              <w:ind w:firstLine="326"/>
              <w:jc w:val="both"/>
              <w:rPr>
                <w:sz w:val="20"/>
              </w:rPr>
            </w:pPr>
            <w:r w:rsidRPr="00CF5319">
              <w:rPr>
                <w:sz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72718" w:rsidRPr="00CF5319" w:rsidRDefault="00E72718" w:rsidP="005D7377">
            <w:pPr>
              <w:shd w:val="clear" w:color="auto" w:fill="FFFFFF"/>
              <w:spacing w:line="240" w:lineRule="auto"/>
              <w:ind w:firstLine="326"/>
              <w:jc w:val="both"/>
              <w:rPr>
                <w:sz w:val="10"/>
                <w:szCs w:val="10"/>
              </w:rPr>
            </w:pPr>
          </w:p>
        </w:tc>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2718" w:rsidRPr="00CF5319" w:rsidRDefault="00E72718" w:rsidP="005D7377">
            <w:pPr>
              <w:widowControl/>
              <w:suppressAutoHyphens w:val="0"/>
              <w:snapToGrid/>
              <w:spacing w:line="240" w:lineRule="auto"/>
              <w:ind w:firstLine="0"/>
              <w:jc w:val="both"/>
              <w:rPr>
                <w:sz w:val="20"/>
              </w:rPr>
            </w:pPr>
            <w:r w:rsidRPr="00CF5319">
              <w:rPr>
                <w:sz w:val="20"/>
              </w:rPr>
              <w:t>Переможець надає витяг або довідку з Єдиного державного реєстру осіб, що вчинили корупційне або пов’язане з корупцією правопорушення  (щодо керівника)</w:t>
            </w:r>
          </w:p>
          <w:p w:rsidR="00E72718" w:rsidRPr="00CF5319" w:rsidRDefault="00E72718" w:rsidP="005D7377">
            <w:pPr>
              <w:widowControl/>
              <w:suppressAutoHyphens w:val="0"/>
              <w:snapToGrid/>
              <w:spacing w:line="240" w:lineRule="auto"/>
              <w:ind w:firstLine="0"/>
              <w:jc w:val="both"/>
              <w:rPr>
                <w:sz w:val="20"/>
              </w:rPr>
            </w:pPr>
          </w:p>
          <w:p w:rsidR="00E72718" w:rsidRPr="00CF5319" w:rsidRDefault="00E72718" w:rsidP="005D7377">
            <w:pPr>
              <w:widowControl/>
              <w:suppressAutoHyphens w:val="0"/>
              <w:snapToGrid/>
              <w:spacing w:line="240" w:lineRule="auto"/>
              <w:ind w:firstLine="0"/>
              <w:jc w:val="both"/>
              <w:rPr>
                <w:sz w:val="20"/>
                <w:lang w:eastAsia="uk-UA"/>
              </w:rPr>
            </w:pPr>
          </w:p>
        </w:tc>
      </w:tr>
      <w:tr w:rsidR="00E72718" w:rsidRPr="00CF5319" w:rsidTr="00D9661F">
        <w:trPr>
          <w:trHeight w:val="918"/>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2718" w:rsidRPr="00CF5319" w:rsidRDefault="00E72718" w:rsidP="005D7377">
            <w:pPr>
              <w:widowControl/>
              <w:suppressAutoHyphens w:val="0"/>
              <w:snapToGrid/>
              <w:spacing w:line="240" w:lineRule="auto"/>
              <w:ind w:left="100" w:firstLine="0"/>
              <w:jc w:val="center"/>
              <w:rPr>
                <w:sz w:val="20"/>
                <w:lang w:eastAsia="uk-UA"/>
              </w:rPr>
            </w:pPr>
            <w:r w:rsidRPr="00CF5319">
              <w:rPr>
                <w:b/>
                <w:sz w:val="20"/>
                <w:lang w:eastAsia="uk-UA"/>
              </w:rPr>
              <w:t>2</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2718" w:rsidRPr="00CF5319" w:rsidRDefault="00E72718" w:rsidP="005D7377">
            <w:pPr>
              <w:shd w:val="clear" w:color="auto" w:fill="FFFFFF"/>
              <w:spacing w:line="240" w:lineRule="auto"/>
              <w:ind w:firstLine="0"/>
              <w:jc w:val="both"/>
              <w:rPr>
                <w:sz w:val="20"/>
              </w:rPr>
            </w:pPr>
            <w:r w:rsidRPr="00CF5319">
              <w:rPr>
                <w:sz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72718" w:rsidRPr="00CF5319" w:rsidRDefault="00E72718" w:rsidP="005D7377">
            <w:pPr>
              <w:shd w:val="clear" w:color="auto" w:fill="FFFFFF"/>
              <w:spacing w:line="240" w:lineRule="auto"/>
              <w:ind w:firstLine="0"/>
              <w:jc w:val="both"/>
              <w:rPr>
                <w:sz w:val="10"/>
                <w:szCs w:val="10"/>
                <w:lang w:eastAsia="uk-UA"/>
              </w:rPr>
            </w:pPr>
          </w:p>
        </w:tc>
        <w:tc>
          <w:tcPr>
            <w:tcW w:w="567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E72718" w:rsidRPr="00CF5319" w:rsidRDefault="00E72718" w:rsidP="005D7377">
            <w:pPr>
              <w:widowControl/>
              <w:suppressAutoHyphens w:val="0"/>
              <w:snapToGrid/>
              <w:spacing w:line="240" w:lineRule="auto"/>
              <w:ind w:firstLine="0"/>
              <w:jc w:val="both"/>
              <w:rPr>
                <w:sz w:val="20"/>
              </w:rPr>
            </w:pPr>
            <w:r w:rsidRPr="00CF5319">
              <w:rPr>
                <w:sz w:val="20"/>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p w:rsidR="00E72718" w:rsidRPr="00CF5319" w:rsidRDefault="00E72718" w:rsidP="005D7377">
            <w:pPr>
              <w:shd w:val="clear" w:color="auto" w:fill="FFFFFF"/>
              <w:spacing w:line="240" w:lineRule="auto"/>
              <w:ind w:firstLine="709"/>
              <w:jc w:val="both"/>
              <w:rPr>
                <w:sz w:val="20"/>
              </w:rPr>
            </w:pPr>
            <w:r w:rsidRPr="00CF5319">
              <w:rPr>
                <w:sz w:val="20"/>
              </w:rPr>
              <w:t xml:space="preserve">Документ повинен бути не більше тридцяти-денної давнини від дати подання документа. </w:t>
            </w:r>
          </w:p>
        </w:tc>
      </w:tr>
      <w:tr w:rsidR="00E72718" w:rsidRPr="00CF5319" w:rsidTr="00D9661F">
        <w:trPr>
          <w:trHeight w:val="739"/>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2718" w:rsidRPr="00CF5319" w:rsidRDefault="00E72718" w:rsidP="005D7377">
            <w:pPr>
              <w:widowControl/>
              <w:suppressAutoHyphens w:val="0"/>
              <w:snapToGrid/>
              <w:spacing w:line="240" w:lineRule="auto"/>
              <w:ind w:left="100" w:firstLine="0"/>
              <w:jc w:val="center"/>
              <w:rPr>
                <w:b/>
                <w:sz w:val="20"/>
                <w:lang w:eastAsia="uk-UA"/>
              </w:rPr>
            </w:pPr>
            <w:r w:rsidRPr="00CF5319">
              <w:rPr>
                <w:b/>
                <w:sz w:val="20"/>
                <w:lang w:eastAsia="uk-UA"/>
              </w:rPr>
              <w:t>3</w:t>
            </w:r>
          </w:p>
        </w:tc>
        <w:tc>
          <w:tcPr>
            <w:tcW w:w="439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E72718" w:rsidRPr="00CF5319" w:rsidRDefault="00E72718" w:rsidP="005D7377">
            <w:pPr>
              <w:shd w:val="clear" w:color="auto" w:fill="FFFFFF"/>
              <w:spacing w:line="240" w:lineRule="auto"/>
              <w:ind w:firstLine="326"/>
              <w:jc w:val="both"/>
              <w:rPr>
                <w:sz w:val="20"/>
              </w:rPr>
            </w:pPr>
            <w:r w:rsidRPr="00CF5319">
              <w:rPr>
                <w:sz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72718" w:rsidRPr="00CF5319" w:rsidRDefault="00E72718" w:rsidP="005D7377">
            <w:pPr>
              <w:shd w:val="clear" w:color="auto" w:fill="FFFFFF"/>
              <w:spacing w:line="240" w:lineRule="auto"/>
              <w:ind w:firstLine="326"/>
              <w:jc w:val="both"/>
              <w:rPr>
                <w:sz w:val="10"/>
                <w:szCs w:val="10"/>
              </w:rPr>
            </w:pPr>
          </w:p>
        </w:tc>
        <w:tc>
          <w:tcPr>
            <w:tcW w:w="567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E72718" w:rsidRPr="00CF5319" w:rsidRDefault="00E72718" w:rsidP="005D7377">
            <w:pPr>
              <w:widowControl/>
              <w:suppressAutoHyphens w:val="0"/>
              <w:snapToGrid/>
              <w:spacing w:line="240" w:lineRule="auto"/>
              <w:ind w:firstLine="0"/>
              <w:jc w:val="both"/>
              <w:rPr>
                <w:sz w:val="20"/>
              </w:rPr>
            </w:pPr>
            <w:r w:rsidRPr="00CF5319">
              <w:rPr>
                <w:sz w:val="20"/>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p w:rsidR="00E72718" w:rsidRPr="00CF5319" w:rsidRDefault="00E72718" w:rsidP="005D7377">
            <w:pPr>
              <w:widowControl/>
              <w:suppressAutoHyphens w:val="0"/>
              <w:snapToGrid/>
              <w:spacing w:line="240" w:lineRule="auto"/>
              <w:ind w:firstLine="0"/>
              <w:jc w:val="both"/>
              <w:rPr>
                <w:sz w:val="20"/>
              </w:rPr>
            </w:pPr>
          </w:p>
        </w:tc>
      </w:tr>
      <w:tr w:rsidR="00E72718" w:rsidRPr="00CF5319" w:rsidTr="00D9661F">
        <w:trPr>
          <w:trHeight w:val="455"/>
        </w:trPr>
        <w:tc>
          <w:tcPr>
            <w:tcW w:w="56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E72718" w:rsidRPr="00CF5319" w:rsidRDefault="00E72718" w:rsidP="005D7377">
            <w:pPr>
              <w:widowControl/>
              <w:suppressAutoHyphens w:val="0"/>
              <w:snapToGrid/>
              <w:spacing w:line="240" w:lineRule="auto"/>
              <w:ind w:left="100" w:firstLine="0"/>
              <w:jc w:val="center"/>
              <w:rPr>
                <w:sz w:val="20"/>
                <w:lang w:eastAsia="uk-UA"/>
              </w:rPr>
            </w:pPr>
            <w:r w:rsidRPr="00CF5319">
              <w:rPr>
                <w:b/>
                <w:sz w:val="20"/>
                <w:lang w:eastAsia="uk-UA"/>
              </w:rPr>
              <w:t>4</w:t>
            </w:r>
          </w:p>
        </w:tc>
        <w:tc>
          <w:tcPr>
            <w:tcW w:w="439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E72718" w:rsidRPr="00CF5319" w:rsidRDefault="00E72718" w:rsidP="005D7377">
            <w:pPr>
              <w:shd w:val="clear" w:color="auto" w:fill="FFFFFF"/>
              <w:spacing w:line="240" w:lineRule="auto"/>
              <w:ind w:firstLine="326"/>
              <w:jc w:val="both"/>
              <w:rPr>
                <w:sz w:val="20"/>
              </w:rPr>
            </w:pPr>
            <w:r w:rsidRPr="00CF5319">
              <w:rPr>
                <w:sz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E72718" w:rsidRPr="00CF5319" w:rsidRDefault="00E72718" w:rsidP="005D7377">
            <w:pPr>
              <w:shd w:val="clear" w:color="auto" w:fill="FFFFFF"/>
              <w:spacing w:line="240" w:lineRule="auto"/>
              <w:ind w:firstLine="326"/>
              <w:jc w:val="both"/>
              <w:rPr>
                <w:sz w:val="20"/>
              </w:rPr>
            </w:pPr>
          </w:p>
          <w:p w:rsidR="00E72718" w:rsidRPr="00CF5319" w:rsidRDefault="00E72718" w:rsidP="005D7377">
            <w:pPr>
              <w:shd w:val="clear" w:color="auto" w:fill="FFFFFF"/>
              <w:spacing w:line="240" w:lineRule="auto"/>
              <w:ind w:firstLine="326"/>
              <w:jc w:val="both"/>
              <w:rPr>
                <w:sz w:val="20"/>
              </w:rPr>
            </w:pPr>
          </w:p>
          <w:p w:rsidR="00E72718" w:rsidRPr="00CF5319" w:rsidRDefault="00E72718" w:rsidP="005D7377">
            <w:pPr>
              <w:shd w:val="clear" w:color="auto" w:fill="FFFFFF"/>
              <w:spacing w:line="240" w:lineRule="auto"/>
              <w:ind w:firstLine="326"/>
              <w:jc w:val="both"/>
              <w:rPr>
                <w:sz w:val="20"/>
              </w:rPr>
            </w:pPr>
          </w:p>
          <w:p w:rsidR="00E72718" w:rsidRPr="00CF5319" w:rsidRDefault="00E72718" w:rsidP="005D7377">
            <w:pPr>
              <w:shd w:val="clear" w:color="auto" w:fill="FFFFFF"/>
              <w:spacing w:line="240" w:lineRule="auto"/>
              <w:ind w:firstLine="326"/>
              <w:jc w:val="both"/>
              <w:rPr>
                <w:sz w:val="20"/>
              </w:rPr>
            </w:pPr>
          </w:p>
          <w:p w:rsidR="00E72718" w:rsidRPr="00CF5319" w:rsidRDefault="00E72718" w:rsidP="005D7377">
            <w:pPr>
              <w:shd w:val="clear" w:color="auto" w:fill="FFFFFF"/>
              <w:spacing w:line="240" w:lineRule="auto"/>
              <w:ind w:firstLine="326"/>
              <w:jc w:val="both"/>
              <w:rPr>
                <w:sz w:val="20"/>
              </w:rPr>
            </w:pPr>
          </w:p>
          <w:p w:rsidR="00E72718" w:rsidRPr="00CF5319" w:rsidRDefault="00E72718" w:rsidP="005D7377">
            <w:pPr>
              <w:shd w:val="clear" w:color="auto" w:fill="FFFFFF"/>
              <w:spacing w:line="240" w:lineRule="auto"/>
              <w:ind w:firstLine="326"/>
              <w:jc w:val="both"/>
              <w:rPr>
                <w:sz w:val="20"/>
              </w:rPr>
            </w:pPr>
          </w:p>
          <w:p w:rsidR="00E72718" w:rsidRPr="00CF5319" w:rsidRDefault="00E72718" w:rsidP="005D7377">
            <w:pPr>
              <w:widowControl/>
              <w:suppressAutoHyphens w:val="0"/>
              <w:snapToGrid/>
              <w:spacing w:line="240" w:lineRule="auto"/>
              <w:ind w:firstLine="0"/>
              <w:jc w:val="both"/>
              <w:rPr>
                <w:sz w:val="20"/>
                <w:lang w:eastAsia="uk-UA"/>
              </w:rPr>
            </w:pPr>
          </w:p>
        </w:tc>
        <w:tc>
          <w:tcPr>
            <w:tcW w:w="567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E72718" w:rsidRPr="00CF5319" w:rsidRDefault="00E72718" w:rsidP="005D7377">
            <w:pPr>
              <w:widowControl/>
              <w:suppressAutoHyphens w:val="0"/>
              <w:snapToGrid/>
              <w:spacing w:line="240" w:lineRule="auto"/>
              <w:ind w:firstLine="0"/>
              <w:jc w:val="both"/>
              <w:rPr>
                <w:sz w:val="20"/>
              </w:rPr>
            </w:pPr>
            <w:r w:rsidRPr="00CF5319">
              <w:rPr>
                <w:sz w:val="20"/>
              </w:rPr>
              <w:t>Переможець надає довідку в довільній формі про те, що між ним та Замовником раніше не було укладено договір про закупівлю, зобов’язання за яким не виконані,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E72718" w:rsidRPr="00CF5319" w:rsidRDefault="00E72718" w:rsidP="005D7377">
            <w:pPr>
              <w:widowControl/>
              <w:suppressAutoHyphens w:val="0"/>
              <w:snapToGrid/>
              <w:spacing w:line="240" w:lineRule="auto"/>
              <w:ind w:firstLine="0"/>
              <w:jc w:val="both"/>
              <w:rPr>
                <w:sz w:val="20"/>
              </w:rPr>
            </w:pPr>
          </w:p>
          <w:p w:rsidR="00E72718" w:rsidRPr="00CF5319" w:rsidRDefault="00E72718" w:rsidP="005D7377">
            <w:pPr>
              <w:widowControl/>
              <w:suppressAutoHyphens w:val="0"/>
              <w:snapToGrid/>
              <w:spacing w:line="240" w:lineRule="auto"/>
              <w:ind w:firstLine="0"/>
              <w:jc w:val="both"/>
              <w:rPr>
                <w:sz w:val="20"/>
              </w:rPr>
            </w:pPr>
          </w:p>
          <w:p w:rsidR="00E72718" w:rsidRPr="00CF5319" w:rsidRDefault="00E72718" w:rsidP="005D7377">
            <w:pPr>
              <w:widowControl/>
              <w:suppressAutoHyphens w:val="0"/>
              <w:snapToGrid/>
              <w:spacing w:line="240" w:lineRule="auto"/>
              <w:ind w:firstLine="0"/>
              <w:jc w:val="both"/>
              <w:rPr>
                <w:sz w:val="20"/>
              </w:rPr>
            </w:pPr>
            <w:r w:rsidRPr="00CF5319">
              <w:rPr>
                <w:sz w:val="20"/>
              </w:rPr>
              <w:t>Якщо переможець процедури закупівлі, перебуває в зазначених обставинах, він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повинен довести, що він сплатив або зобов’язався сплатити відповідні зобов’язання та відшкодування завданих збитків.</w:t>
            </w:r>
          </w:p>
          <w:p w:rsidR="00E72718" w:rsidRPr="00CF5319" w:rsidRDefault="00E72718" w:rsidP="005D7377">
            <w:pPr>
              <w:widowControl/>
              <w:suppressAutoHyphens w:val="0"/>
              <w:snapToGrid/>
              <w:spacing w:line="240" w:lineRule="auto"/>
              <w:ind w:firstLine="0"/>
              <w:jc w:val="both"/>
              <w:rPr>
                <w:sz w:val="20"/>
                <w:lang w:eastAsia="uk-UA"/>
              </w:rPr>
            </w:pPr>
          </w:p>
        </w:tc>
      </w:tr>
    </w:tbl>
    <w:p w:rsidR="00E72718" w:rsidRPr="00CF5319" w:rsidRDefault="00E72718" w:rsidP="005D7377">
      <w:pPr>
        <w:widowControl/>
        <w:shd w:val="clear" w:color="auto" w:fill="FFFFFF"/>
        <w:suppressAutoHyphens w:val="0"/>
        <w:snapToGrid/>
        <w:spacing w:line="240" w:lineRule="auto"/>
        <w:ind w:firstLine="0"/>
        <w:jc w:val="center"/>
        <w:rPr>
          <w:b/>
          <w:color w:val="000000"/>
          <w:sz w:val="14"/>
          <w:szCs w:val="14"/>
          <w:lang w:eastAsia="uk-UA"/>
        </w:rPr>
      </w:pPr>
    </w:p>
    <w:p w:rsidR="00E72718" w:rsidRPr="00CF5319" w:rsidRDefault="00E72718" w:rsidP="005D7377">
      <w:pPr>
        <w:widowControl/>
        <w:shd w:val="clear" w:color="auto" w:fill="FFFFFF"/>
        <w:suppressAutoHyphens w:val="0"/>
        <w:snapToGrid/>
        <w:spacing w:line="240" w:lineRule="auto"/>
        <w:ind w:firstLine="0"/>
        <w:jc w:val="center"/>
        <w:rPr>
          <w:b/>
          <w:color w:val="000000"/>
          <w:sz w:val="28"/>
          <w:szCs w:val="28"/>
          <w:lang w:eastAsia="uk-UA"/>
        </w:rPr>
      </w:pPr>
      <w:r w:rsidRPr="00CF5319">
        <w:rPr>
          <w:b/>
          <w:color w:val="000000"/>
          <w:sz w:val="28"/>
          <w:szCs w:val="28"/>
          <w:lang w:eastAsia="uk-UA"/>
        </w:rPr>
        <w:t>IV. Інша інформація встановлена відповідно до законодавства (для УЧАСНИКІВ - юридичних осіб, фізичних осіб та фізичних осіб-підприємців).</w:t>
      </w:r>
    </w:p>
    <w:p w:rsidR="00E72718" w:rsidRPr="00CF5319" w:rsidRDefault="00E72718" w:rsidP="005D7377">
      <w:pPr>
        <w:widowControl/>
        <w:shd w:val="clear" w:color="auto" w:fill="FFFFFF"/>
        <w:suppressAutoHyphens w:val="0"/>
        <w:snapToGrid/>
        <w:spacing w:line="240" w:lineRule="auto"/>
        <w:ind w:firstLine="0"/>
        <w:rPr>
          <w:sz w:val="20"/>
          <w:lang w:eastAsia="uk-UA"/>
        </w:rPr>
      </w:pPr>
    </w:p>
    <w:tbl>
      <w:tblPr>
        <w:tblW w:w="10668" w:type="dxa"/>
        <w:tblInd w:w="64" w:type="dxa"/>
        <w:tblLayout w:type="fixed"/>
        <w:tblLook w:val="0000"/>
      </w:tblPr>
      <w:tblGrid>
        <w:gridCol w:w="603"/>
        <w:gridCol w:w="10065"/>
      </w:tblGrid>
      <w:tr w:rsidR="00E72718" w:rsidRPr="00CF5319" w:rsidTr="00D9661F">
        <w:trPr>
          <w:trHeight w:val="124"/>
        </w:trPr>
        <w:tc>
          <w:tcPr>
            <w:tcW w:w="10668"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E72718" w:rsidRPr="00CF5319" w:rsidRDefault="00E72718" w:rsidP="005D7377">
            <w:pPr>
              <w:widowControl/>
              <w:suppressAutoHyphens w:val="0"/>
              <w:snapToGrid/>
              <w:spacing w:line="240" w:lineRule="auto"/>
              <w:ind w:left="100" w:firstLine="0"/>
              <w:jc w:val="center"/>
              <w:rPr>
                <w:sz w:val="20"/>
                <w:lang w:eastAsia="uk-UA"/>
              </w:rPr>
            </w:pPr>
            <w:r w:rsidRPr="00CF5319">
              <w:rPr>
                <w:b/>
                <w:color w:val="000000"/>
                <w:sz w:val="20"/>
                <w:lang w:eastAsia="uk-UA"/>
              </w:rPr>
              <w:t>Інші документи від Учасника:</w:t>
            </w:r>
          </w:p>
        </w:tc>
      </w:tr>
      <w:tr w:rsidR="00E72718" w:rsidRPr="00CF5319" w:rsidTr="00D9661F">
        <w:trPr>
          <w:trHeight w:val="580"/>
        </w:trPr>
        <w:tc>
          <w:tcPr>
            <w:tcW w:w="6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2718" w:rsidRPr="00CF5319" w:rsidRDefault="00E72718" w:rsidP="005D7377">
            <w:pPr>
              <w:widowControl/>
              <w:suppressAutoHyphens w:val="0"/>
              <w:snapToGrid/>
              <w:spacing w:line="240" w:lineRule="auto"/>
              <w:ind w:left="100" w:firstLine="0"/>
              <w:rPr>
                <w:sz w:val="20"/>
                <w:lang w:eastAsia="uk-UA"/>
              </w:rPr>
            </w:pPr>
            <w:r w:rsidRPr="00CF5319">
              <w:rPr>
                <w:b/>
                <w:color w:val="000000"/>
                <w:sz w:val="20"/>
                <w:lang w:eastAsia="uk-UA"/>
              </w:rPr>
              <w:t>1</w:t>
            </w:r>
          </w:p>
        </w:tc>
        <w:tc>
          <w:tcPr>
            <w:tcW w:w="10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2718" w:rsidRPr="00CF5319" w:rsidRDefault="00E72718" w:rsidP="005D7377">
            <w:pPr>
              <w:widowControl/>
              <w:suppressAutoHyphens w:val="0"/>
              <w:snapToGrid/>
              <w:spacing w:line="240" w:lineRule="auto"/>
              <w:ind w:left="100" w:right="120" w:firstLine="0"/>
              <w:jc w:val="both"/>
              <w:rPr>
                <w:color w:val="000000"/>
                <w:szCs w:val="22"/>
                <w:lang w:eastAsia="uk-UA"/>
              </w:rPr>
            </w:pPr>
            <w:r w:rsidRPr="00CF5319">
              <w:rPr>
                <w:b/>
                <w:szCs w:val="22"/>
              </w:rPr>
              <w:t>Копія чинної ліцензії або документа дозвільного характеру на провадження виду господарської діяльності,</w:t>
            </w:r>
            <w:r w:rsidRPr="00CF5319">
              <w:rPr>
                <w:i/>
                <w:szCs w:val="22"/>
              </w:rPr>
              <w:t xml:space="preserve"> </w:t>
            </w:r>
            <w:r w:rsidRPr="00CF5319">
              <w:rPr>
                <w:szCs w:val="22"/>
              </w:rPr>
              <w:t>якщо отримання дозволу або ліцензії на провадження такого виду діяльності передбачено законом</w:t>
            </w:r>
            <w:r w:rsidRPr="00CF5319">
              <w:rPr>
                <w:color w:val="000000"/>
                <w:szCs w:val="22"/>
                <w:lang w:eastAsia="uk-UA"/>
              </w:rPr>
              <w:t>,</w:t>
            </w:r>
          </w:p>
          <w:p w:rsidR="00E72718" w:rsidRPr="00CF5319" w:rsidRDefault="00E72718" w:rsidP="005D7377">
            <w:pPr>
              <w:widowControl/>
              <w:suppressAutoHyphens w:val="0"/>
              <w:snapToGrid/>
              <w:spacing w:line="240" w:lineRule="auto"/>
              <w:ind w:left="100" w:right="120" w:firstLine="0"/>
              <w:jc w:val="both"/>
              <w:rPr>
                <w:color w:val="000000"/>
                <w:szCs w:val="22"/>
                <w:lang w:eastAsia="uk-UA"/>
              </w:rPr>
            </w:pPr>
          </w:p>
          <w:p w:rsidR="00E72718" w:rsidRPr="00CF5319" w:rsidRDefault="00E72718" w:rsidP="005D7377">
            <w:pPr>
              <w:widowControl/>
              <w:suppressAutoHyphens w:val="0"/>
              <w:snapToGrid/>
              <w:spacing w:line="240" w:lineRule="auto"/>
              <w:ind w:left="100" w:right="120" w:firstLine="0"/>
              <w:jc w:val="both"/>
              <w:rPr>
                <w:b/>
                <w:color w:val="000000"/>
                <w:szCs w:val="22"/>
                <w:lang w:eastAsia="uk-UA"/>
              </w:rPr>
            </w:pPr>
            <w:r w:rsidRPr="00CF5319">
              <w:rPr>
                <w:b/>
                <w:color w:val="000000"/>
                <w:szCs w:val="22"/>
                <w:lang w:eastAsia="uk-UA"/>
              </w:rPr>
              <w:t>або</w:t>
            </w:r>
          </w:p>
          <w:p w:rsidR="00E72718" w:rsidRPr="00CF5319" w:rsidRDefault="00E72718" w:rsidP="005D7377">
            <w:pPr>
              <w:spacing w:line="240" w:lineRule="auto"/>
              <w:ind w:firstLine="53"/>
              <w:jc w:val="both"/>
              <w:rPr>
                <w:b/>
                <w:szCs w:val="22"/>
                <w:shd w:val="clear" w:color="auto" w:fill="FFFFFF"/>
              </w:rPr>
            </w:pPr>
            <w:r w:rsidRPr="00CF5319">
              <w:rPr>
                <w:color w:val="000000"/>
                <w:szCs w:val="22"/>
                <w:lang w:eastAsia="uk-UA"/>
              </w:rPr>
              <w:t xml:space="preserve">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CF5319">
              <w:rPr>
                <w:b/>
                <w:color w:val="000000"/>
                <w:szCs w:val="22"/>
                <w:u w:val="single"/>
                <w:lang w:eastAsia="uk-UA"/>
              </w:rPr>
              <w:t>з конкретизованим посиланням для перевірки Замовником</w:t>
            </w:r>
            <w:r w:rsidRPr="00CF5319">
              <w:rPr>
                <w:b/>
                <w:color w:val="000000"/>
                <w:szCs w:val="22"/>
                <w:lang w:eastAsia="uk-UA"/>
              </w:rPr>
              <w:t xml:space="preserve">, якщо така інформація зазначена, або знаходиться </w:t>
            </w:r>
            <w:r w:rsidRPr="00CF5319">
              <w:rPr>
                <w:b/>
                <w:szCs w:val="22"/>
                <w:shd w:val="clear" w:color="auto" w:fill="FFFFFF"/>
              </w:rPr>
              <w:t>у відкритих єдиних державних реєстрах, доступ до яких є вільним, або які є публічною інформацією, що є доступною в електронній системі закупівель,</w:t>
            </w:r>
          </w:p>
          <w:p w:rsidR="00E72718" w:rsidRPr="00CF5319" w:rsidRDefault="00E72718" w:rsidP="005D7377">
            <w:pPr>
              <w:spacing w:line="240" w:lineRule="auto"/>
              <w:ind w:firstLine="53"/>
              <w:jc w:val="both"/>
              <w:rPr>
                <w:b/>
                <w:szCs w:val="22"/>
                <w:shd w:val="clear" w:color="auto" w:fill="FFFFFF"/>
              </w:rPr>
            </w:pPr>
          </w:p>
          <w:p w:rsidR="00E72718" w:rsidRPr="00CF5319" w:rsidRDefault="00E72718" w:rsidP="005D7377">
            <w:pPr>
              <w:spacing w:line="240" w:lineRule="auto"/>
              <w:ind w:firstLine="53"/>
              <w:jc w:val="both"/>
              <w:rPr>
                <w:b/>
                <w:szCs w:val="22"/>
                <w:shd w:val="clear" w:color="auto" w:fill="FFFFFF"/>
              </w:rPr>
            </w:pPr>
            <w:r w:rsidRPr="00CF5319">
              <w:rPr>
                <w:b/>
                <w:szCs w:val="22"/>
                <w:shd w:val="clear" w:color="auto" w:fill="FFFFFF"/>
              </w:rPr>
              <w:t>або</w:t>
            </w:r>
          </w:p>
          <w:p w:rsidR="00E72718" w:rsidRPr="00CF5319" w:rsidRDefault="00E72718" w:rsidP="005D7377">
            <w:pPr>
              <w:widowControl/>
              <w:suppressAutoHyphens w:val="0"/>
              <w:snapToGrid/>
              <w:spacing w:line="240" w:lineRule="auto"/>
              <w:ind w:left="100" w:right="120" w:firstLine="0"/>
              <w:jc w:val="both"/>
              <w:rPr>
                <w:b/>
                <w:szCs w:val="22"/>
                <w:u w:val="single"/>
              </w:rPr>
            </w:pPr>
            <w:r w:rsidRPr="00CF5319">
              <w:rPr>
                <w:szCs w:val="22"/>
                <w:u w:val="single"/>
              </w:rPr>
              <w:t xml:space="preserve">Лист в довільній формі від учасника із інформацією про те, що така діяльність не вимагає спеціальних документів </w:t>
            </w:r>
            <w:r w:rsidRPr="00CF5319">
              <w:rPr>
                <w:b/>
                <w:szCs w:val="22"/>
                <w:u w:val="single"/>
              </w:rPr>
              <w:t>з посилання на чинне законодавство України.</w:t>
            </w:r>
          </w:p>
          <w:p w:rsidR="00E72718" w:rsidRPr="00CF5319" w:rsidRDefault="00E72718" w:rsidP="005D7377">
            <w:pPr>
              <w:widowControl/>
              <w:suppressAutoHyphens w:val="0"/>
              <w:snapToGrid/>
              <w:spacing w:line="240" w:lineRule="auto"/>
              <w:ind w:left="100" w:right="120" w:firstLine="0"/>
              <w:jc w:val="both"/>
              <w:rPr>
                <w:sz w:val="20"/>
                <w:lang w:eastAsia="uk-UA"/>
              </w:rPr>
            </w:pPr>
          </w:p>
        </w:tc>
      </w:tr>
      <w:tr w:rsidR="00E72718" w:rsidRPr="00CF5319" w:rsidTr="00D9661F">
        <w:trPr>
          <w:trHeight w:val="580"/>
        </w:trPr>
        <w:tc>
          <w:tcPr>
            <w:tcW w:w="6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2718" w:rsidRPr="00CF5319" w:rsidRDefault="00E72718" w:rsidP="005D7377">
            <w:pPr>
              <w:widowControl/>
              <w:suppressAutoHyphens w:val="0"/>
              <w:snapToGrid/>
              <w:spacing w:line="240" w:lineRule="auto"/>
              <w:ind w:left="100" w:firstLine="0"/>
              <w:rPr>
                <w:sz w:val="20"/>
                <w:lang w:eastAsia="uk-UA"/>
              </w:rPr>
            </w:pPr>
            <w:r w:rsidRPr="00CF5319">
              <w:rPr>
                <w:b/>
                <w:color w:val="000000"/>
                <w:sz w:val="20"/>
                <w:lang w:eastAsia="uk-UA"/>
              </w:rPr>
              <w:t>2</w:t>
            </w:r>
          </w:p>
        </w:tc>
        <w:tc>
          <w:tcPr>
            <w:tcW w:w="10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2718" w:rsidRPr="00CF5319" w:rsidRDefault="00E72718" w:rsidP="005D7377">
            <w:pPr>
              <w:pStyle w:val="ListParagraph"/>
              <w:ind w:left="0" w:right="234"/>
              <w:jc w:val="both"/>
              <w:rPr>
                <w:b/>
                <w:sz w:val="20"/>
                <w:szCs w:val="20"/>
              </w:rPr>
            </w:pPr>
            <w:r w:rsidRPr="00CF5319">
              <w:rPr>
                <w:b/>
                <w:sz w:val="20"/>
                <w:szCs w:val="20"/>
              </w:rPr>
              <w:t xml:space="preserve">Довідка, довільної форми, яка містить відомості про Учасника: </w:t>
            </w:r>
          </w:p>
          <w:p w:rsidR="00E72718" w:rsidRPr="00CF5319" w:rsidRDefault="00E72718" w:rsidP="005D7377">
            <w:pPr>
              <w:pStyle w:val="ListParagraph"/>
              <w:ind w:left="233" w:right="234" w:hanging="180"/>
              <w:jc w:val="both"/>
              <w:rPr>
                <w:sz w:val="20"/>
                <w:szCs w:val="20"/>
              </w:rPr>
            </w:pPr>
            <w:r w:rsidRPr="00CF5319">
              <w:rPr>
                <w:sz w:val="20"/>
                <w:szCs w:val="20"/>
              </w:rPr>
              <w:t xml:space="preserve">- реквізити (повне найменування, адреса - юридична та фактична, телефон, факс, електронна адреса); </w:t>
            </w:r>
          </w:p>
          <w:p w:rsidR="00E72718" w:rsidRPr="00CF5319" w:rsidRDefault="00E72718" w:rsidP="005D7377">
            <w:pPr>
              <w:pStyle w:val="ListParagraph"/>
              <w:ind w:left="233" w:right="234" w:hanging="180"/>
              <w:jc w:val="both"/>
              <w:rPr>
                <w:sz w:val="20"/>
                <w:szCs w:val="20"/>
              </w:rPr>
            </w:pPr>
            <w:r w:rsidRPr="00CF5319">
              <w:rPr>
                <w:sz w:val="20"/>
                <w:szCs w:val="20"/>
              </w:rPr>
              <w:t xml:space="preserve">- керівництво (посада, ім'я, по-батькові, телефон для контактів); </w:t>
            </w:r>
          </w:p>
          <w:p w:rsidR="00E72718" w:rsidRPr="00CF5319" w:rsidRDefault="00E72718" w:rsidP="005D7377">
            <w:pPr>
              <w:pStyle w:val="ListParagraph"/>
              <w:ind w:left="233" w:right="234" w:hanging="180"/>
              <w:jc w:val="both"/>
              <w:rPr>
                <w:sz w:val="20"/>
                <w:szCs w:val="20"/>
              </w:rPr>
            </w:pPr>
            <w:r w:rsidRPr="00CF5319">
              <w:rPr>
                <w:sz w:val="20"/>
                <w:szCs w:val="20"/>
              </w:rPr>
              <w:t xml:space="preserve">- банківські реквізити, </w:t>
            </w:r>
          </w:p>
          <w:p w:rsidR="00E72718" w:rsidRPr="00CF5319" w:rsidRDefault="00E72718" w:rsidP="005D7377">
            <w:pPr>
              <w:pStyle w:val="ListParagraph"/>
              <w:ind w:left="233" w:right="234" w:hanging="180"/>
              <w:jc w:val="both"/>
              <w:rPr>
                <w:sz w:val="20"/>
                <w:szCs w:val="20"/>
              </w:rPr>
            </w:pPr>
            <w:r w:rsidRPr="00CF5319">
              <w:rPr>
                <w:sz w:val="20"/>
                <w:szCs w:val="20"/>
              </w:rPr>
              <w:t xml:space="preserve">- форму власності, організаційно-правову форму, тип суб’єкта господарювання, юридичний статус, </w:t>
            </w:r>
          </w:p>
          <w:p w:rsidR="00E72718" w:rsidRPr="00CF5319" w:rsidRDefault="00E72718" w:rsidP="005D7377">
            <w:pPr>
              <w:pStyle w:val="ListParagraph"/>
              <w:ind w:left="233" w:right="234" w:hanging="180"/>
              <w:jc w:val="both"/>
              <w:rPr>
                <w:sz w:val="20"/>
                <w:szCs w:val="20"/>
              </w:rPr>
            </w:pPr>
            <w:r w:rsidRPr="00CF5319">
              <w:rPr>
                <w:sz w:val="20"/>
                <w:szCs w:val="20"/>
              </w:rPr>
              <w:t>- основні види діяльності</w:t>
            </w:r>
          </w:p>
          <w:p w:rsidR="00E72718" w:rsidRPr="00CF5319" w:rsidRDefault="00E72718" w:rsidP="005D7377">
            <w:pPr>
              <w:widowControl/>
              <w:suppressAutoHyphens w:val="0"/>
              <w:snapToGrid/>
              <w:spacing w:line="240" w:lineRule="auto"/>
              <w:ind w:left="233" w:right="120" w:hanging="180"/>
              <w:jc w:val="both"/>
              <w:rPr>
                <w:sz w:val="20"/>
                <w:lang w:eastAsia="uk-UA"/>
              </w:rPr>
            </w:pPr>
            <w:r w:rsidRPr="00CF5319">
              <w:rPr>
                <w:sz w:val="20"/>
              </w:rPr>
              <w:t xml:space="preserve">- </w:t>
            </w:r>
            <w:r w:rsidRPr="00CF5319">
              <w:rPr>
                <w:color w:val="000000"/>
                <w:sz w:val="20"/>
                <w:lang w:eastAsia="uk-UA"/>
              </w:rPr>
              <w:t xml:space="preserve">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w:t>
            </w:r>
            <w:r w:rsidRPr="00CF5319">
              <w:rPr>
                <w:sz w:val="20"/>
                <w:lang w:eastAsia="uk-UA"/>
              </w:rPr>
              <w:t>місця проживання</w:t>
            </w:r>
            <w:r w:rsidRPr="00CF5319">
              <w:rPr>
                <w:color w:val="000000"/>
                <w:sz w:val="20"/>
                <w:lang w:eastAsia="uk-UA"/>
              </w:rPr>
              <w:t xml:space="preserve"> та громадянство </w:t>
            </w:r>
            <w:r w:rsidRPr="00CF5319">
              <w:rPr>
                <w:b/>
                <w:i/>
                <w:color w:val="000000"/>
                <w:sz w:val="20"/>
                <w:lang w:eastAsia="uk-UA"/>
              </w:rPr>
              <w:t>(зазначається для</w:t>
            </w:r>
            <w:r w:rsidRPr="00CF5319">
              <w:rPr>
                <w:color w:val="000000"/>
                <w:sz w:val="20"/>
                <w:lang w:eastAsia="uk-UA"/>
              </w:rPr>
              <w:t xml:space="preserve"> </w:t>
            </w:r>
            <w:r w:rsidRPr="00CF5319">
              <w:rPr>
                <w:b/>
                <w:i/>
                <w:color w:val="000000"/>
                <w:sz w:val="20"/>
                <w:u w:val="single"/>
                <w:lang w:eastAsia="uk-UA"/>
              </w:rPr>
              <w:t>юридичних осіб)</w:t>
            </w:r>
          </w:p>
        </w:tc>
      </w:tr>
      <w:tr w:rsidR="00E72718" w:rsidRPr="00CF5319" w:rsidTr="00D9661F">
        <w:trPr>
          <w:trHeight w:val="1049"/>
        </w:trPr>
        <w:tc>
          <w:tcPr>
            <w:tcW w:w="6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2718" w:rsidRPr="00CF5319" w:rsidRDefault="00E72718" w:rsidP="005D7377">
            <w:pPr>
              <w:widowControl/>
              <w:suppressAutoHyphens w:val="0"/>
              <w:snapToGrid/>
              <w:spacing w:line="240" w:lineRule="auto"/>
              <w:ind w:left="100" w:firstLine="0"/>
              <w:rPr>
                <w:b/>
                <w:color w:val="000000"/>
                <w:sz w:val="20"/>
                <w:lang w:eastAsia="uk-UA"/>
              </w:rPr>
            </w:pPr>
            <w:r w:rsidRPr="00CF5319">
              <w:rPr>
                <w:b/>
                <w:color w:val="000000"/>
                <w:sz w:val="20"/>
                <w:lang w:eastAsia="uk-UA"/>
              </w:rPr>
              <w:t>3</w:t>
            </w:r>
          </w:p>
        </w:tc>
        <w:tc>
          <w:tcPr>
            <w:tcW w:w="10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2718" w:rsidRPr="00FD2BAB" w:rsidRDefault="00E72718" w:rsidP="005D7377">
            <w:pPr>
              <w:pStyle w:val="10"/>
              <w:ind w:left="53"/>
              <w:jc w:val="both"/>
              <w:rPr>
                <w:rFonts w:ascii="Times New Roman" w:hAnsi="Times New Roman"/>
                <w:noProof/>
                <w:sz w:val="20"/>
                <w:szCs w:val="20"/>
                <w:lang w:val="uk-UA"/>
              </w:rPr>
            </w:pPr>
            <w:r w:rsidRPr="00FD2BAB">
              <w:rPr>
                <w:rFonts w:ascii="Times New Roman" w:hAnsi="Times New Roman"/>
                <w:b/>
                <w:noProof/>
                <w:sz w:val="20"/>
                <w:szCs w:val="20"/>
                <w:shd w:val="clear" w:color="auto" w:fill="FFFFFF"/>
                <w:lang w:val="uk-UA"/>
              </w:rPr>
              <w:t>Копія свідоцтва про реєстрацію платника ПДВ або копія витягу з реєстру платників ПДВ</w:t>
            </w:r>
            <w:r w:rsidRPr="00FD2BAB">
              <w:rPr>
                <w:rFonts w:ascii="Times New Roman" w:hAnsi="Times New Roman"/>
                <w:noProof/>
                <w:sz w:val="20"/>
                <w:szCs w:val="20"/>
                <w:shd w:val="clear" w:color="auto" w:fill="FFFFFF"/>
                <w:lang w:val="uk-UA"/>
              </w:rPr>
              <w:t xml:space="preserve"> (</w:t>
            </w:r>
            <w:r w:rsidRPr="00FD2BAB">
              <w:rPr>
                <w:rFonts w:ascii="Times New Roman" w:hAnsi="Times New Roman"/>
                <w:i/>
                <w:noProof/>
                <w:sz w:val="20"/>
                <w:szCs w:val="20"/>
                <w:shd w:val="clear" w:color="auto" w:fill="FFFFFF"/>
                <w:lang w:val="uk-UA"/>
              </w:rPr>
              <w:t>якщо учасник є платником ПДВ</w:t>
            </w:r>
            <w:r w:rsidRPr="00FD2BAB">
              <w:rPr>
                <w:rFonts w:ascii="Times New Roman" w:hAnsi="Times New Roman"/>
                <w:noProof/>
                <w:sz w:val="20"/>
                <w:szCs w:val="20"/>
                <w:shd w:val="clear" w:color="auto" w:fill="FFFFFF"/>
                <w:lang w:val="uk-UA"/>
              </w:rPr>
              <w:t xml:space="preserve">), або копія свідоцтва платника єдиного податку або копія витягу з реєстру платників єдиного податку </w:t>
            </w:r>
            <w:r w:rsidRPr="00FD2BAB">
              <w:rPr>
                <w:rFonts w:ascii="Times New Roman" w:hAnsi="Times New Roman"/>
                <w:noProof/>
                <w:sz w:val="20"/>
                <w:szCs w:val="20"/>
                <w:lang w:val="uk-UA"/>
              </w:rPr>
              <w:t>(</w:t>
            </w:r>
            <w:r w:rsidRPr="00FD2BAB">
              <w:rPr>
                <w:rFonts w:ascii="Times New Roman" w:hAnsi="Times New Roman"/>
                <w:i/>
                <w:noProof/>
                <w:sz w:val="20"/>
                <w:szCs w:val="20"/>
                <w:shd w:val="clear" w:color="auto" w:fill="FFFFFF"/>
                <w:lang w:val="uk-UA"/>
              </w:rPr>
              <w:t>якщо учасник є платником єдиного податку</w:t>
            </w:r>
            <w:r w:rsidRPr="00FD2BAB">
              <w:rPr>
                <w:rFonts w:ascii="Times New Roman" w:hAnsi="Times New Roman"/>
                <w:noProof/>
                <w:sz w:val="20"/>
                <w:szCs w:val="20"/>
                <w:lang w:val="uk-UA"/>
              </w:rPr>
              <w:t xml:space="preserve">). </w:t>
            </w:r>
          </w:p>
          <w:p w:rsidR="00E72718" w:rsidRPr="00CF5319" w:rsidRDefault="00E72718" w:rsidP="005D7377">
            <w:pPr>
              <w:widowControl/>
              <w:suppressAutoHyphens w:val="0"/>
              <w:snapToGrid/>
              <w:spacing w:line="240" w:lineRule="auto"/>
              <w:ind w:left="53" w:right="120" w:firstLine="0"/>
              <w:jc w:val="both"/>
              <w:rPr>
                <w:color w:val="000000"/>
                <w:sz w:val="20"/>
                <w:lang w:eastAsia="uk-UA"/>
              </w:rPr>
            </w:pPr>
            <w:r w:rsidRPr="00CF5319">
              <w:rPr>
                <w:i/>
                <w:noProof/>
                <w:sz w:val="20"/>
              </w:rPr>
              <w:t>Якщо учасник не є платником ПДВ або єдиного податку надати довідку в довільній формі з поясненням про ненадання вищезазначених документів.</w:t>
            </w:r>
          </w:p>
        </w:tc>
      </w:tr>
      <w:tr w:rsidR="00E72718" w:rsidRPr="00CF5319" w:rsidTr="00D9661F">
        <w:trPr>
          <w:trHeight w:val="580"/>
        </w:trPr>
        <w:tc>
          <w:tcPr>
            <w:tcW w:w="6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2718" w:rsidRPr="00CF5319" w:rsidRDefault="00E72718" w:rsidP="005D7377">
            <w:pPr>
              <w:widowControl/>
              <w:suppressAutoHyphens w:val="0"/>
              <w:snapToGrid/>
              <w:spacing w:line="240" w:lineRule="auto"/>
              <w:ind w:left="100" w:firstLine="0"/>
              <w:rPr>
                <w:b/>
                <w:color w:val="000000"/>
                <w:sz w:val="20"/>
                <w:lang w:eastAsia="uk-UA"/>
              </w:rPr>
            </w:pPr>
            <w:r w:rsidRPr="00CF5319">
              <w:rPr>
                <w:b/>
                <w:sz w:val="20"/>
                <w:lang w:eastAsia="uk-UA"/>
              </w:rPr>
              <w:t>4</w:t>
            </w:r>
          </w:p>
        </w:tc>
        <w:tc>
          <w:tcPr>
            <w:tcW w:w="10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2718" w:rsidRPr="00CF5319" w:rsidRDefault="00E72718" w:rsidP="005D7377">
            <w:pPr>
              <w:widowControl/>
              <w:suppressAutoHyphens w:val="0"/>
              <w:snapToGrid/>
              <w:spacing w:line="240" w:lineRule="auto"/>
              <w:ind w:left="53" w:right="140" w:firstLine="0"/>
              <w:jc w:val="both"/>
              <w:rPr>
                <w:sz w:val="20"/>
                <w:lang w:eastAsia="uk-UA"/>
              </w:rPr>
            </w:pPr>
            <w:r w:rsidRPr="00CF5319">
              <w:rPr>
                <w:sz w:val="20"/>
                <w:lang w:eastAsia="uk-UA"/>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3">
              <w:r w:rsidRPr="00CF5319">
                <w:rPr>
                  <w:sz w:val="20"/>
                  <w:lang w:eastAsia="uk-UA"/>
                </w:rPr>
                <w:t>Наказом № 794/21</w:t>
              </w:r>
            </w:hyperlink>
            <w:r w:rsidRPr="00CF5319">
              <w:rPr>
                <w:sz w:val="20"/>
                <w:lang w:eastAsia="uk-UA"/>
              </w:rPr>
              <w:t xml:space="preserve"> та відповідний наказ про затвердження антикорупційної програми та призначення уповноваженого з її реалізації.</w:t>
            </w:r>
          </w:p>
        </w:tc>
      </w:tr>
    </w:tbl>
    <w:p w:rsidR="00E72718" w:rsidRPr="00CF5319" w:rsidRDefault="00E72718" w:rsidP="005D7377">
      <w:pPr>
        <w:spacing w:line="240" w:lineRule="auto"/>
        <w:ind w:firstLine="0"/>
      </w:pPr>
    </w:p>
    <w:p w:rsidR="00E72718" w:rsidRPr="00CF5319" w:rsidRDefault="00E72718" w:rsidP="005D7377">
      <w:pPr>
        <w:widowControl/>
        <w:shd w:val="clear" w:color="auto" w:fill="FFFFFF"/>
        <w:snapToGrid/>
        <w:spacing w:line="240" w:lineRule="auto"/>
        <w:ind w:firstLine="0"/>
        <w:jc w:val="center"/>
      </w:pPr>
    </w:p>
    <w:sectPr w:rsidR="00E72718" w:rsidRPr="00CF5319" w:rsidSect="0047755D">
      <w:pgSz w:w="11906" w:h="16838"/>
      <w:pgMar w:top="719" w:right="709" w:bottom="360" w:left="70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Num23"/>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
    <w:nsid w:val="0DB33356"/>
    <w:multiLevelType w:val="hybridMultilevel"/>
    <w:tmpl w:val="5E9C12E6"/>
    <w:lvl w:ilvl="0" w:tplc="EE062074">
      <w:start w:val="1"/>
      <w:numFmt w:val="bullet"/>
      <w:lvlText w:val="-"/>
      <w:lvlJc w:val="left"/>
      <w:pPr>
        <w:ind w:left="720" w:hanging="360"/>
      </w:pPr>
      <w:rPr>
        <w:rFonts w:ascii="Times New Roman" w:eastAsia="Times New Roman" w:hAnsi="Times New Roman"/>
        <w:b w:val="0"/>
        <w:i w:val="0"/>
        <w:strike w:val="0"/>
        <w:dstrike w:val="0"/>
        <w:color w:val="000000"/>
        <w:sz w:val="24"/>
        <w:u w:val="none" w:color="000000"/>
        <w:vertAlign w:val="baseline"/>
      </w:rPr>
    </w:lvl>
    <w:lvl w:ilvl="1" w:tplc="891C7C86">
      <w:numFmt w:val="bullet"/>
      <w:lvlText w:val="•"/>
      <w:lvlJc w:val="left"/>
      <w:pPr>
        <w:ind w:left="1440" w:hanging="360"/>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2107D9B"/>
    <w:multiLevelType w:val="hybridMultilevel"/>
    <w:tmpl w:val="EF82165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4080094"/>
    <w:multiLevelType w:val="hybridMultilevel"/>
    <w:tmpl w:val="660C5056"/>
    <w:lvl w:ilvl="0" w:tplc="DD36E2A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
    <w:nsid w:val="26E27620"/>
    <w:multiLevelType w:val="hybridMultilevel"/>
    <w:tmpl w:val="500C3970"/>
    <w:lvl w:ilvl="0" w:tplc="F9EA0998">
      <w:start w:val="1"/>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29FD13D9"/>
    <w:multiLevelType w:val="hybridMultilevel"/>
    <w:tmpl w:val="313888E8"/>
    <w:lvl w:ilvl="0" w:tplc="CADCD3F6">
      <w:start w:val="4"/>
      <w:numFmt w:val="bullet"/>
      <w:lvlText w:val="-"/>
      <w:lvlJc w:val="left"/>
      <w:pPr>
        <w:ind w:left="1368" w:hanging="800"/>
      </w:pPr>
      <w:rPr>
        <w:rFonts w:ascii="Arial" w:eastAsia="Times New Roman" w:hAnsi="Arial"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nsid w:val="4267201D"/>
    <w:multiLevelType w:val="hybridMultilevel"/>
    <w:tmpl w:val="BE1A7E70"/>
    <w:lvl w:ilvl="0" w:tplc="A85C490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7">
    <w:nsid w:val="5EF9351C"/>
    <w:multiLevelType w:val="hybridMultilevel"/>
    <w:tmpl w:val="49ACB8BE"/>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8">
    <w:nsid w:val="74315A21"/>
    <w:multiLevelType w:val="hybridMultilevel"/>
    <w:tmpl w:val="829E77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3"/>
  </w:num>
  <w:num w:numId="4">
    <w:abstractNumId w:val="6"/>
  </w:num>
  <w:num w:numId="5">
    <w:abstractNumId w:val="8"/>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0444"/>
    <w:rsid w:val="00005816"/>
    <w:rsid w:val="0003719A"/>
    <w:rsid w:val="000372DE"/>
    <w:rsid w:val="000438BD"/>
    <w:rsid w:val="00055315"/>
    <w:rsid w:val="000876A9"/>
    <w:rsid w:val="00090390"/>
    <w:rsid w:val="000931C6"/>
    <w:rsid w:val="000A0A43"/>
    <w:rsid w:val="000B379E"/>
    <w:rsid w:val="000C5C25"/>
    <w:rsid w:val="000E4EE8"/>
    <w:rsid w:val="001200F8"/>
    <w:rsid w:val="00120ADF"/>
    <w:rsid w:val="0012163E"/>
    <w:rsid w:val="0013566C"/>
    <w:rsid w:val="00145DFB"/>
    <w:rsid w:val="00167937"/>
    <w:rsid w:val="00181565"/>
    <w:rsid w:val="001815BE"/>
    <w:rsid w:val="0018305E"/>
    <w:rsid w:val="001854EF"/>
    <w:rsid w:val="00187F6C"/>
    <w:rsid w:val="001B4DD7"/>
    <w:rsid w:val="001C5FE1"/>
    <w:rsid w:val="001D2B4E"/>
    <w:rsid w:val="001E079C"/>
    <w:rsid w:val="001E45B5"/>
    <w:rsid w:val="001F340C"/>
    <w:rsid w:val="0021288C"/>
    <w:rsid w:val="00226952"/>
    <w:rsid w:val="0025495B"/>
    <w:rsid w:val="00263935"/>
    <w:rsid w:val="002837AD"/>
    <w:rsid w:val="00285D4A"/>
    <w:rsid w:val="002B31E4"/>
    <w:rsid w:val="002B406E"/>
    <w:rsid w:val="002C43EE"/>
    <w:rsid w:val="002D0556"/>
    <w:rsid w:val="00300959"/>
    <w:rsid w:val="00335210"/>
    <w:rsid w:val="00382A16"/>
    <w:rsid w:val="003956A4"/>
    <w:rsid w:val="003A45D2"/>
    <w:rsid w:val="003A6781"/>
    <w:rsid w:val="003C665F"/>
    <w:rsid w:val="003D6FDB"/>
    <w:rsid w:val="003D711C"/>
    <w:rsid w:val="003E36F1"/>
    <w:rsid w:val="003E5BF4"/>
    <w:rsid w:val="0042415C"/>
    <w:rsid w:val="004350E2"/>
    <w:rsid w:val="00457C32"/>
    <w:rsid w:val="0046421B"/>
    <w:rsid w:val="00464C6B"/>
    <w:rsid w:val="00470ABC"/>
    <w:rsid w:val="0047131E"/>
    <w:rsid w:val="0047755D"/>
    <w:rsid w:val="0049164A"/>
    <w:rsid w:val="004C069E"/>
    <w:rsid w:val="004D58AB"/>
    <w:rsid w:val="004E4BA9"/>
    <w:rsid w:val="004F5763"/>
    <w:rsid w:val="00500980"/>
    <w:rsid w:val="00514433"/>
    <w:rsid w:val="00520AE6"/>
    <w:rsid w:val="00524262"/>
    <w:rsid w:val="005416D3"/>
    <w:rsid w:val="00543D5B"/>
    <w:rsid w:val="005636AD"/>
    <w:rsid w:val="00573C2A"/>
    <w:rsid w:val="005747C0"/>
    <w:rsid w:val="00582CCE"/>
    <w:rsid w:val="00585285"/>
    <w:rsid w:val="00593EC9"/>
    <w:rsid w:val="005C4030"/>
    <w:rsid w:val="005D7377"/>
    <w:rsid w:val="00600B38"/>
    <w:rsid w:val="00601726"/>
    <w:rsid w:val="006127C9"/>
    <w:rsid w:val="0064780E"/>
    <w:rsid w:val="00662045"/>
    <w:rsid w:val="006717FB"/>
    <w:rsid w:val="00675413"/>
    <w:rsid w:val="006805B5"/>
    <w:rsid w:val="00684552"/>
    <w:rsid w:val="006A6ADC"/>
    <w:rsid w:val="006C1024"/>
    <w:rsid w:val="006D6625"/>
    <w:rsid w:val="006E30F3"/>
    <w:rsid w:val="006E6E42"/>
    <w:rsid w:val="006F58BE"/>
    <w:rsid w:val="00724284"/>
    <w:rsid w:val="0076601C"/>
    <w:rsid w:val="007A2B7F"/>
    <w:rsid w:val="007E4DA0"/>
    <w:rsid w:val="007F443B"/>
    <w:rsid w:val="0081022A"/>
    <w:rsid w:val="00833672"/>
    <w:rsid w:val="00847183"/>
    <w:rsid w:val="00851DF1"/>
    <w:rsid w:val="008641B7"/>
    <w:rsid w:val="008703A8"/>
    <w:rsid w:val="00872C99"/>
    <w:rsid w:val="00893024"/>
    <w:rsid w:val="00894A4A"/>
    <w:rsid w:val="008A01DF"/>
    <w:rsid w:val="008B2359"/>
    <w:rsid w:val="008D600A"/>
    <w:rsid w:val="008E0F7F"/>
    <w:rsid w:val="008E7AB8"/>
    <w:rsid w:val="008F1289"/>
    <w:rsid w:val="008F468D"/>
    <w:rsid w:val="0092292F"/>
    <w:rsid w:val="00925F98"/>
    <w:rsid w:val="00942027"/>
    <w:rsid w:val="0095105B"/>
    <w:rsid w:val="00951FD7"/>
    <w:rsid w:val="0095581F"/>
    <w:rsid w:val="00960C46"/>
    <w:rsid w:val="00966FA1"/>
    <w:rsid w:val="00993914"/>
    <w:rsid w:val="00996BE5"/>
    <w:rsid w:val="009A3251"/>
    <w:rsid w:val="009A3877"/>
    <w:rsid w:val="009B35F5"/>
    <w:rsid w:val="009F3CBD"/>
    <w:rsid w:val="009F7D09"/>
    <w:rsid w:val="00A126A5"/>
    <w:rsid w:val="00A14F56"/>
    <w:rsid w:val="00A23B24"/>
    <w:rsid w:val="00A25AF0"/>
    <w:rsid w:val="00A420EB"/>
    <w:rsid w:val="00A67A19"/>
    <w:rsid w:val="00A727CB"/>
    <w:rsid w:val="00A82683"/>
    <w:rsid w:val="00AA43A1"/>
    <w:rsid w:val="00AD5902"/>
    <w:rsid w:val="00B258C5"/>
    <w:rsid w:val="00B27169"/>
    <w:rsid w:val="00B43087"/>
    <w:rsid w:val="00B5653C"/>
    <w:rsid w:val="00B5781A"/>
    <w:rsid w:val="00B617B1"/>
    <w:rsid w:val="00B776B3"/>
    <w:rsid w:val="00B82C81"/>
    <w:rsid w:val="00B91147"/>
    <w:rsid w:val="00B94B07"/>
    <w:rsid w:val="00B954D6"/>
    <w:rsid w:val="00B96B1B"/>
    <w:rsid w:val="00BB3D46"/>
    <w:rsid w:val="00BC6679"/>
    <w:rsid w:val="00BD145D"/>
    <w:rsid w:val="00BD7B64"/>
    <w:rsid w:val="00C05757"/>
    <w:rsid w:val="00C10444"/>
    <w:rsid w:val="00C25FA6"/>
    <w:rsid w:val="00C30832"/>
    <w:rsid w:val="00C42BE1"/>
    <w:rsid w:val="00C52864"/>
    <w:rsid w:val="00C61BD7"/>
    <w:rsid w:val="00C92E35"/>
    <w:rsid w:val="00C95CD2"/>
    <w:rsid w:val="00CC206F"/>
    <w:rsid w:val="00CF5319"/>
    <w:rsid w:val="00D03B7F"/>
    <w:rsid w:val="00D11AAC"/>
    <w:rsid w:val="00D1359B"/>
    <w:rsid w:val="00D526B9"/>
    <w:rsid w:val="00D54709"/>
    <w:rsid w:val="00D54C41"/>
    <w:rsid w:val="00D6000C"/>
    <w:rsid w:val="00D71659"/>
    <w:rsid w:val="00D84F80"/>
    <w:rsid w:val="00D9184F"/>
    <w:rsid w:val="00D91AA4"/>
    <w:rsid w:val="00D926F6"/>
    <w:rsid w:val="00D9661F"/>
    <w:rsid w:val="00DC3265"/>
    <w:rsid w:val="00DD2FE8"/>
    <w:rsid w:val="00DD4D12"/>
    <w:rsid w:val="00DE218B"/>
    <w:rsid w:val="00E168B4"/>
    <w:rsid w:val="00E2020F"/>
    <w:rsid w:val="00E2251A"/>
    <w:rsid w:val="00E344BA"/>
    <w:rsid w:val="00E55627"/>
    <w:rsid w:val="00E72718"/>
    <w:rsid w:val="00E75394"/>
    <w:rsid w:val="00E8404E"/>
    <w:rsid w:val="00E93B27"/>
    <w:rsid w:val="00EB5BE9"/>
    <w:rsid w:val="00ED1F40"/>
    <w:rsid w:val="00ED38EF"/>
    <w:rsid w:val="00ED5814"/>
    <w:rsid w:val="00EF1591"/>
    <w:rsid w:val="00F02EC8"/>
    <w:rsid w:val="00F0715C"/>
    <w:rsid w:val="00F13DC1"/>
    <w:rsid w:val="00F31F69"/>
    <w:rsid w:val="00F3468A"/>
    <w:rsid w:val="00F5491B"/>
    <w:rsid w:val="00F54F7F"/>
    <w:rsid w:val="00F85EAA"/>
    <w:rsid w:val="00F9284A"/>
    <w:rsid w:val="00F9773E"/>
    <w:rsid w:val="00FA6FE4"/>
    <w:rsid w:val="00FB5D09"/>
    <w:rsid w:val="00FD2BAB"/>
    <w:rsid w:val="00FE38BB"/>
    <w:rsid w:val="00FF3ED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444"/>
    <w:pPr>
      <w:widowControl w:val="0"/>
      <w:suppressAutoHyphens/>
      <w:snapToGrid w:val="0"/>
      <w:spacing w:line="300" w:lineRule="auto"/>
      <w:ind w:firstLine="1300"/>
    </w:pPr>
    <w:rPr>
      <w:szCs w:val="20"/>
      <w:lang w:val="uk-UA"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st">
    <w:name w:val="Just"/>
    <w:uiPriority w:val="99"/>
    <w:rsid w:val="00C10444"/>
    <w:pPr>
      <w:suppressAutoHyphens/>
      <w:spacing w:before="40" w:after="40"/>
      <w:ind w:firstLine="568"/>
      <w:jc w:val="both"/>
    </w:pPr>
    <w:rPr>
      <w:kern w:val="1"/>
      <w:sz w:val="24"/>
      <w:szCs w:val="24"/>
      <w:lang w:eastAsia="ar-SA"/>
    </w:rPr>
  </w:style>
  <w:style w:type="paragraph" w:customStyle="1" w:styleId="1">
    <w:name w:val="Обычный1"/>
    <w:uiPriority w:val="99"/>
    <w:rsid w:val="001C5FE1"/>
    <w:pPr>
      <w:spacing w:after="160" w:line="259" w:lineRule="auto"/>
    </w:pPr>
    <w:rPr>
      <w:rFonts w:ascii="Calibri" w:hAnsi="Calibri" w:cs="Calibri"/>
      <w:lang w:val="uk-UA"/>
    </w:rPr>
  </w:style>
  <w:style w:type="paragraph" w:styleId="ListParagraph">
    <w:name w:val="List Paragraph"/>
    <w:basedOn w:val="Normal"/>
    <w:uiPriority w:val="99"/>
    <w:qFormat/>
    <w:rsid w:val="00D526B9"/>
    <w:pPr>
      <w:widowControl/>
      <w:suppressAutoHyphens w:val="0"/>
      <w:snapToGrid/>
      <w:spacing w:line="240" w:lineRule="auto"/>
      <w:ind w:left="720" w:firstLine="0"/>
      <w:contextualSpacing/>
    </w:pPr>
    <w:rPr>
      <w:sz w:val="24"/>
      <w:szCs w:val="24"/>
      <w:lang w:eastAsia="ru-RU"/>
    </w:rPr>
  </w:style>
  <w:style w:type="paragraph" w:customStyle="1" w:styleId="11">
    <w:name w:val="Обычный11"/>
    <w:link w:val="Normal0"/>
    <w:uiPriority w:val="99"/>
    <w:rsid w:val="008A01DF"/>
    <w:pPr>
      <w:spacing w:line="276" w:lineRule="auto"/>
    </w:pPr>
    <w:rPr>
      <w:rFonts w:ascii="Arial" w:hAnsi="Arial"/>
      <w:color w:val="000000"/>
    </w:rPr>
  </w:style>
  <w:style w:type="character" w:customStyle="1" w:styleId="Normal0">
    <w:name w:val="Normal Знак"/>
    <w:link w:val="11"/>
    <w:uiPriority w:val="99"/>
    <w:locked/>
    <w:rsid w:val="008A01DF"/>
    <w:rPr>
      <w:rFonts w:ascii="Arial" w:hAnsi="Arial"/>
      <w:color w:val="000000"/>
      <w:sz w:val="22"/>
      <w:lang w:val="ru-RU" w:eastAsia="ru-RU"/>
    </w:rPr>
  </w:style>
  <w:style w:type="paragraph" w:customStyle="1" w:styleId="rvps2">
    <w:name w:val="rvps2"/>
    <w:basedOn w:val="Normal"/>
    <w:uiPriority w:val="99"/>
    <w:rsid w:val="008A01DF"/>
    <w:pPr>
      <w:widowControl/>
      <w:suppressAutoHyphens w:val="0"/>
      <w:snapToGrid/>
      <w:spacing w:before="100" w:beforeAutospacing="1" w:after="100" w:afterAutospacing="1" w:line="240" w:lineRule="auto"/>
      <w:ind w:firstLine="0"/>
    </w:pPr>
    <w:rPr>
      <w:sz w:val="24"/>
      <w:szCs w:val="24"/>
      <w:lang w:val="ru-RU" w:eastAsia="ru-RU"/>
    </w:rPr>
  </w:style>
  <w:style w:type="paragraph" w:styleId="BalloonText">
    <w:name w:val="Balloon Text"/>
    <w:basedOn w:val="Normal"/>
    <w:link w:val="BalloonTextChar"/>
    <w:uiPriority w:val="99"/>
    <w:rsid w:val="00684552"/>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locked/>
    <w:rsid w:val="00684552"/>
    <w:rPr>
      <w:rFonts w:ascii="Tahoma" w:hAnsi="Tahoma" w:cs="Times New Roman"/>
      <w:sz w:val="16"/>
      <w:lang w:val="uk-UA" w:eastAsia="zh-CN"/>
    </w:rPr>
  </w:style>
  <w:style w:type="paragraph" w:customStyle="1" w:styleId="10">
    <w:name w:val="Без интервала1"/>
    <w:link w:val="a"/>
    <w:uiPriority w:val="99"/>
    <w:rsid w:val="00E55627"/>
    <w:rPr>
      <w:rFonts w:ascii="Calibri" w:hAnsi="Calibri"/>
    </w:rPr>
  </w:style>
  <w:style w:type="character" w:customStyle="1" w:styleId="a">
    <w:name w:val="Без интервала Знак"/>
    <w:link w:val="10"/>
    <w:uiPriority w:val="99"/>
    <w:locked/>
    <w:rsid w:val="00E55627"/>
    <w:rPr>
      <w:rFonts w:ascii="Calibri" w:hAnsi="Calibri"/>
      <w:sz w:val="22"/>
      <w:lang w:val="ru-RU" w:eastAsia="ru-RU"/>
    </w:rPr>
  </w:style>
  <w:style w:type="paragraph" w:customStyle="1" w:styleId="ListParagraph1">
    <w:name w:val="List Paragraph1"/>
    <w:basedOn w:val="Normal"/>
    <w:uiPriority w:val="99"/>
    <w:rsid w:val="00E55627"/>
    <w:pPr>
      <w:widowControl/>
      <w:suppressAutoHyphens w:val="0"/>
      <w:snapToGrid/>
      <w:spacing w:line="240" w:lineRule="auto"/>
      <w:ind w:left="720" w:firstLine="0"/>
      <w:contextualSpacing/>
    </w:pPr>
    <w:rPr>
      <w:sz w:val="24"/>
      <w:szCs w:val="24"/>
      <w:lang w:val="ru-RU" w:eastAsia="ru-RU"/>
    </w:rPr>
  </w:style>
  <w:style w:type="character" w:styleId="Hyperlink">
    <w:name w:val="Hyperlink"/>
    <w:basedOn w:val="DefaultParagraphFont"/>
    <w:uiPriority w:val="99"/>
    <w:rsid w:val="00E55627"/>
    <w:rPr>
      <w:rFonts w:cs="Times New Roman"/>
      <w:color w:val="0000FF"/>
      <w:u w:val="single"/>
    </w:rPr>
  </w:style>
  <w:style w:type="paragraph" w:customStyle="1" w:styleId="a0">
    <w:name w:val="Абзац списка"/>
    <w:basedOn w:val="Normal"/>
    <w:uiPriority w:val="99"/>
    <w:rsid w:val="00B96B1B"/>
    <w:pPr>
      <w:widowControl/>
      <w:suppressAutoHyphens w:val="0"/>
      <w:snapToGrid/>
      <w:spacing w:line="240" w:lineRule="auto"/>
      <w:ind w:left="720" w:firstLine="0"/>
      <w:contextualSpacing/>
    </w:pPr>
    <w:rPr>
      <w:sz w:val="24"/>
      <w:szCs w:val="24"/>
      <w:lang w:eastAsia="ru-RU"/>
    </w:rPr>
  </w:style>
</w:styles>
</file>

<file path=word/webSettings.xml><?xml version="1.0" encoding="utf-8"?>
<w:webSettings xmlns:r="http://schemas.openxmlformats.org/officeDocument/2006/relationships" xmlns:w="http://schemas.openxmlformats.org/wordprocessingml/2006/main">
  <w:divs>
    <w:div w:id="641812768">
      <w:marLeft w:val="0"/>
      <w:marRight w:val="0"/>
      <w:marTop w:val="0"/>
      <w:marBottom w:val="0"/>
      <w:divBdr>
        <w:top w:val="none" w:sz="0" w:space="0" w:color="auto"/>
        <w:left w:val="none" w:sz="0" w:space="0" w:color="auto"/>
        <w:bottom w:val="none" w:sz="0" w:space="0" w:color="auto"/>
        <w:right w:val="none" w:sz="0" w:space="0" w:color="auto"/>
      </w:divBdr>
    </w:div>
    <w:div w:id="641812769">
      <w:marLeft w:val="0"/>
      <w:marRight w:val="0"/>
      <w:marTop w:val="0"/>
      <w:marBottom w:val="0"/>
      <w:divBdr>
        <w:top w:val="none" w:sz="0" w:space="0" w:color="auto"/>
        <w:left w:val="none" w:sz="0" w:space="0" w:color="auto"/>
        <w:bottom w:val="none" w:sz="0" w:space="0" w:color="auto"/>
        <w:right w:val="none" w:sz="0" w:space="0" w:color="auto"/>
      </w:divBdr>
    </w:div>
    <w:div w:id="6418127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radnuk.com.ua/pravova-baza/pro-zatverdzhennia-typovoi-antykoruptsijnoi-prohramy-iurydychnoi-osoby/" TargetMode="External"/><Relationship Id="rId3" Type="http://schemas.openxmlformats.org/officeDocument/2006/relationships/settings" Target="settings.xml"/><Relationship Id="rId7" Type="http://schemas.openxmlformats.org/officeDocument/2006/relationships/hyperlink" Target="https://zakon.rada.gov.ua/laws/show/1178-2022-%D0%BF" TargetMode="External"/><Relationship Id="rId12"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178-2022-%D0%BF" TargetMode="External"/><Relationship Id="rId11" Type="http://schemas.openxmlformats.org/officeDocument/2006/relationships/hyperlink" Target="https://zakon.rada.gov.ua/laws/show/1178-2022-%D0%BF" TargetMode="External"/><Relationship Id="rId5" Type="http://schemas.openxmlformats.org/officeDocument/2006/relationships/hyperlink" Target="https://zakon.rada.gov.ua/laws/show/1178-2022-%D0%BF" TargetMode="External"/><Relationship Id="rId15" Type="http://schemas.openxmlformats.org/officeDocument/2006/relationships/theme" Target="theme/theme1.xml"/><Relationship Id="rId10" Type="http://schemas.openxmlformats.org/officeDocument/2006/relationships/hyperlink" Target="https://zakon.rada.gov.ua/laws/show/1178-2022-%D0%BF" TargetMode="Externa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229</TotalTime>
  <Pages>6</Pages>
  <Words>3057</Words>
  <Characters>17425</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Пользователь</cp:lastModifiedBy>
  <cp:revision>23</cp:revision>
  <dcterms:created xsi:type="dcterms:W3CDTF">2024-02-26T19:31:00Z</dcterms:created>
  <dcterms:modified xsi:type="dcterms:W3CDTF">2024-03-29T19:39:00Z</dcterms:modified>
</cp:coreProperties>
</file>