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3B" w:rsidRDefault="00E4525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C213B" w:rsidRDefault="00E4525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C213B" w:rsidRDefault="003C213B">
      <w:pPr>
        <w:spacing w:line="240" w:lineRule="auto"/>
        <w:ind w:right="196"/>
        <w:jc w:val="center"/>
        <w:rPr>
          <w:rFonts w:ascii="Times New Roman" w:eastAsia="Times New Roman" w:hAnsi="Times New Roman" w:cs="Times New Roman"/>
          <w:b/>
          <w:sz w:val="24"/>
          <w:szCs w:val="24"/>
        </w:rPr>
      </w:pPr>
    </w:p>
    <w:p w:rsidR="003C213B" w:rsidRDefault="00E4525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C213B" w:rsidRDefault="003C213B">
      <w:pPr>
        <w:spacing w:before="240" w:after="0" w:line="240" w:lineRule="auto"/>
        <w:jc w:val="center"/>
        <w:rPr>
          <w:rFonts w:ascii="Times New Roman" w:eastAsia="Times New Roman" w:hAnsi="Times New Roman" w:cs="Times New Roman"/>
          <w:b/>
          <w:i/>
          <w:color w:val="000000"/>
          <w:sz w:val="4"/>
          <w:szCs w:val="4"/>
        </w:rPr>
      </w:pPr>
    </w:p>
    <w:p w:rsidR="003C213B" w:rsidRDefault="00E4525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C213B" w:rsidRDefault="00E45259">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C213B" w:rsidRDefault="00E45259">
      <w:pP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C213B" w:rsidRDefault="00E45259">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213B" w:rsidRDefault="00E45259">
      <w:pP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213B" w:rsidRDefault="00E45259">
      <w:pPr>
        <w:spacing w:line="240" w:lineRule="auto"/>
        <w:ind w:right="1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Style44"/>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740"/>
        <w:gridCol w:w="4860"/>
      </w:tblGrid>
      <w:tr w:rsidR="003C213B">
        <w:tc>
          <w:tcPr>
            <w:tcW w:w="4740" w:type="dxa"/>
            <w:shd w:val="clear" w:color="auto" w:fill="auto"/>
            <w:tcMar>
              <w:top w:w="100" w:type="dxa"/>
              <w:left w:w="100" w:type="dxa"/>
              <w:bottom w:w="100" w:type="dxa"/>
              <w:right w:w="100" w:type="dxa"/>
            </w:tcMar>
          </w:tcPr>
          <w:p w:rsidR="003C213B" w:rsidRDefault="00E4525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3C213B" w:rsidRDefault="00E4525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color w:val="000000"/>
                <w:sz w:val="24"/>
                <w:szCs w:val="24"/>
              </w:rPr>
              <w:t>Природний газ за ДК 021:2015 код 09120000-6 «Газове паливо» (природний газ)</w:t>
            </w:r>
          </w:p>
        </w:tc>
      </w:tr>
      <w:tr w:rsidR="003C213B">
        <w:tc>
          <w:tcPr>
            <w:tcW w:w="4740" w:type="dxa"/>
            <w:shd w:val="clear" w:color="auto" w:fill="auto"/>
            <w:tcMar>
              <w:top w:w="100" w:type="dxa"/>
              <w:left w:w="100" w:type="dxa"/>
              <w:bottom w:w="100" w:type="dxa"/>
              <w:right w:w="100" w:type="dxa"/>
            </w:tcMar>
          </w:tcPr>
          <w:p w:rsidR="003C213B" w:rsidRDefault="00E4525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3C213B" w:rsidRDefault="00E45259">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color w:val="000000"/>
                <w:sz w:val="24"/>
                <w:szCs w:val="24"/>
              </w:rPr>
              <w:t>09120000-6 Газове паливо</w:t>
            </w:r>
          </w:p>
        </w:tc>
      </w:tr>
      <w:tr w:rsidR="003C213B">
        <w:tc>
          <w:tcPr>
            <w:tcW w:w="4740" w:type="dxa"/>
            <w:shd w:val="clear" w:color="auto" w:fill="auto"/>
            <w:tcMar>
              <w:top w:w="100" w:type="dxa"/>
              <w:left w:w="100" w:type="dxa"/>
              <w:bottom w:w="100" w:type="dxa"/>
              <w:right w:w="100" w:type="dxa"/>
            </w:tcMar>
          </w:tcPr>
          <w:p w:rsidR="003C213B" w:rsidRDefault="00E4525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Назва 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C213B" w:rsidRDefault="00E45259">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09123000-7 Природний газ</w:t>
            </w:r>
          </w:p>
        </w:tc>
      </w:tr>
      <w:tr w:rsidR="003C213B">
        <w:trPr>
          <w:trHeight w:val="33"/>
        </w:trPr>
        <w:tc>
          <w:tcPr>
            <w:tcW w:w="9600" w:type="dxa"/>
            <w:gridSpan w:val="2"/>
            <w:shd w:val="clear" w:color="auto" w:fill="auto"/>
            <w:tcMar>
              <w:top w:w="100" w:type="dxa"/>
              <w:left w:w="100" w:type="dxa"/>
              <w:bottom w:w="100" w:type="dxa"/>
              <w:right w:w="100" w:type="dxa"/>
            </w:tcMar>
          </w:tcPr>
          <w:p w:rsidR="003C213B" w:rsidRDefault="003C213B">
            <w:pPr>
              <w:widowControl w:val="0"/>
              <w:spacing w:after="0" w:line="240" w:lineRule="auto"/>
              <w:rPr>
                <w:rFonts w:ascii="Times New Roman" w:eastAsia="Times New Roman" w:hAnsi="Times New Roman" w:cs="Times New Roman"/>
                <w:b/>
                <w:i/>
                <w:sz w:val="24"/>
                <w:szCs w:val="24"/>
                <w:highlight w:val="white"/>
              </w:rPr>
            </w:pPr>
          </w:p>
        </w:tc>
      </w:tr>
      <w:tr w:rsidR="003C213B">
        <w:tc>
          <w:tcPr>
            <w:tcW w:w="4740" w:type="dxa"/>
            <w:shd w:val="clear" w:color="auto" w:fill="auto"/>
            <w:tcMar>
              <w:top w:w="100" w:type="dxa"/>
              <w:left w:w="100" w:type="dxa"/>
              <w:bottom w:w="100" w:type="dxa"/>
              <w:right w:w="100" w:type="dxa"/>
            </w:tcMar>
          </w:tcPr>
          <w:p w:rsidR="003C213B" w:rsidRDefault="00E4525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3C213B" w:rsidRDefault="00E04566">
            <w:pPr>
              <w:widowControl w:val="0"/>
              <w:spacing w:after="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29000</w:t>
            </w:r>
            <w:r w:rsidR="00E45259">
              <w:rPr>
                <w:rFonts w:ascii="Times New Roman" w:eastAsia="Times New Roman" w:hAnsi="Times New Roman" w:cs="Times New Roman"/>
                <w:b/>
                <w:i/>
                <w:sz w:val="24"/>
                <w:szCs w:val="24"/>
              </w:rPr>
              <w:t xml:space="preserve"> м.куб.</w:t>
            </w:r>
          </w:p>
        </w:tc>
      </w:tr>
      <w:tr w:rsidR="003C213B">
        <w:tc>
          <w:tcPr>
            <w:tcW w:w="4740" w:type="dxa"/>
            <w:shd w:val="clear" w:color="auto" w:fill="auto"/>
            <w:tcMar>
              <w:top w:w="100" w:type="dxa"/>
              <w:left w:w="100" w:type="dxa"/>
              <w:bottom w:w="100" w:type="dxa"/>
              <w:right w:w="100" w:type="dxa"/>
            </w:tcMar>
          </w:tcPr>
          <w:p w:rsidR="003C213B" w:rsidRDefault="00E4525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3C213B" w:rsidRPr="00E04566" w:rsidRDefault="00E04566" w:rsidP="00E04566">
            <w:pPr>
              <w:widowControl w:val="0"/>
              <w:spacing w:after="0" w:line="240" w:lineRule="auto"/>
              <w:rPr>
                <w:rFonts w:ascii="Times New Roman" w:eastAsia="Times New Roman" w:hAnsi="Times New Roman" w:cs="Times New Roman"/>
                <w:b/>
                <w:i/>
                <w:sz w:val="24"/>
                <w:szCs w:val="24"/>
                <w:highlight w:val="white"/>
              </w:rPr>
            </w:pPr>
            <w:r w:rsidRPr="00E04566">
              <w:rPr>
                <w:rFonts w:ascii="Times New Roman" w:eastAsia="Times New Roman" w:hAnsi="Times New Roman"/>
                <w:b/>
                <w:sz w:val="24"/>
                <w:szCs w:val="24"/>
              </w:rPr>
              <w:t>Україна, 10003, Житомирська область, м. Житомир, вул. Миколи Сціборського, 6а</w:t>
            </w:r>
            <w:r w:rsidRPr="00E04566">
              <w:rPr>
                <w:rFonts w:ascii="Times New Roman" w:eastAsia="Times New Roman" w:hAnsi="Times New Roman" w:cs="Times New Roman"/>
                <w:b/>
                <w:i/>
                <w:sz w:val="24"/>
                <w:szCs w:val="24"/>
                <w:highlight w:val="white"/>
              </w:rPr>
              <w:t xml:space="preserve"> </w:t>
            </w:r>
          </w:p>
        </w:tc>
      </w:tr>
      <w:tr w:rsidR="003C213B">
        <w:tc>
          <w:tcPr>
            <w:tcW w:w="4740" w:type="dxa"/>
            <w:shd w:val="clear" w:color="auto" w:fill="auto"/>
            <w:tcMar>
              <w:top w:w="100" w:type="dxa"/>
              <w:left w:w="100" w:type="dxa"/>
              <w:bottom w:w="100" w:type="dxa"/>
              <w:right w:w="100" w:type="dxa"/>
            </w:tcMar>
          </w:tcPr>
          <w:p w:rsidR="003C213B" w:rsidRDefault="00E4525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3C213B" w:rsidRDefault="00E45259" w:rsidP="00B43B1F">
            <w:pPr>
              <w:widowControl w:val="0"/>
              <w:spacing w:after="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15.04.202</w:t>
            </w:r>
            <w:r w:rsidR="00B43B1F">
              <w:rPr>
                <w:rFonts w:ascii="Times New Roman" w:eastAsia="Times New Roman" w:hAnsi="Times New Roman" w:cs="Times New Roman"/>
                <w:b/>
                <w:i/>
                <w:sz w:val="24"/>
                <w:szCs w:val="24"/>
                <w:highlight w:val="white"/>
              </w:rPr>
              <w:t>4</w:t>
            </w:r>
            <w:bookmarkStart w:id="0" w:name="_GoBack"/>
            <w:bookmarkEnd w:id="0"/>
            <w:r>
              <w:rPr>
                <w:rFonts w:ascii="Times New Roman" w:eastAsia="Times New Roman" w:hAnsi="Times New Roman" w:cs="Times New Roman"/>
                <w:b/>
                <w:i/>
                <w:sz w:val="24"/>
                <w:szCs w:val="24"/>
                <w:highlight w:val="white"/>
              </w:rPr>
              <w:t xml:space="preserve"> року </w:t>
            </w:r>
          </w:p>
        </w:tc>
      </w:tr>
    </w:tbl>
    <w:p w:rsidR="003C213B" w:rsidRDefault="00E45259">
      <w:pP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3C213B" w:rsidRDefault="00E45259">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(293,18 К), тиск (Р) = 760 мм ртутного стовпчика (101,325 кПа).</w:t>
      </w:r>
    </w:p>
    <w:p w:rsidR="003C213B" w:rsidRDefault="00E4525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3C213B" w:rsidRDefault="00E4525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У разі здійснення закупівель, визначених абзацом першим пункту 29 Особливостей (у разі проведення відкритих торгів для закупівлі природного газу), замовники не можуть встановлювати вимоги до предмета закупівлі, що не передбачені відповідним національним стандартом (у разі наявності національного стандарту для відповідного предмета закупівлі). Національні стандарти України — стандарти, прийняті національним органом стандартизації України, функції якого виконує державне підприємство «Український науково-дослідний і навчальний центр проблем стандартизації, сертифікації та якості» (ДП «УкрНДНЦ»). Національні стандарти України мають позначення «ДСТУ». Предмет закупівлі - </w:t>
      </w:r>
      <w:r>
        <w:rPr>
          <w:rFonts w:ascii="Times New Roman" w:eastAsia="Times New Roman" w:hAnsi="Times New Roman" w:cs="Times New Roman"/>
          <w:b/>
          <w:i/>
          <w:color w:val="000000"/>
          <w:sz w:val="24"/>
          <w:szCs w:val="24"/>
        </w:rPr>
        <w:t xml:space="preserve">Природний газ за ДК 021:2015 код 09120000-6 «Газове паливо» (природний газ) - </w:t>
      </w:r>
      <w:r>
        <w:rPr>
          <w:rFonts w:ascii="Times New Roman" w:eastAsia="Times New Roman" w:hAnsi="Times New Roman" w:cs="Times New Roman"/>
          <w:sz w:val="24"/>
          <w:szCs w:val="24"/>
        </w:rPr>
        <w:t xml:space="preserve"> повинен відповідати діючим стандартам України, а саме:</w:t>
      </w:r>
    </w:p>
    <w:p w:rsidR="003C213B" w:rsidRDefault="00E4525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ДСТУ ISO 14532:2018 Газ природний. Словник термінів (ISO 14532:2014, IDT)</w:t>
      </w:r>
    </w:p>
    <w:p w:rsidR="003C213B" w:rsidRDefault="00E4525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ДСТУ 4314:2004 Газ природний горючий. Транспортування. Терміни та визначення понять. Зі зміною № 1</w:t>
      </w:r>
    </w:p>
    <w:p w:rsidR="003C213B" w:rsidRDefault="00E4525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ДСТУ ISO 13686:2015 Природний газ. Показники якості (ISO 13686:2013, IDT)</w:t>
      </w:r>
    </w:p>
    <w:p w:rsidR="003C213B" w:rsidRDefault="00E4525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ДСТУ EN ISO 15112:2020 Газ природний. Визначання енергії (EN ISO 15112:2018, IDT; ISO 15112:2018, IDT)</w:t>
      </w:r>
    </w:p>
    <w:p w:rsidR="003C213B" w:rsidRDefault="003C213B">
      <w:pPr>
        <w:ind w:firstLine="720"/>
        <w:jc w:val="both"/>
        <w:rPr>
          <w:rFonts w:ascii="Times New Roman" w:eastAsia="Times New Roman" w:hAnsi="Times New Roman" w:cs="Times New Roman"/>
          <w:sz w:val="24"/>
          <w:szCs w:val="24"/>
          <w:highlight w:val="yellow"/>
        </w:rPr>
      </w:pPr>
    </w:p>
    <w:p w:rsidR="003C213B" w:rsidRDefault="00E4525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ціни газу </w:t>
      </w:r>
      <w:r>
        <w:rPr>
          <w:rFonts w:ascii="Times New Roman" w:eastAsia="Times New Roman" w:hAnsi="Times New Roman" w:cs="Times New Roman"/>
          <w:b/>
          <w:sz w:val="24"/>
          <w:szCs w:val="24"/>
        </w:rPr>
        <w:t>не включається вартість послуг з розподілу природного газу.</w:t>
      </w:r>
    </w:p>
    <w:p w:rsidR="003C213B" w:rsidRDefault="00E4525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при поданні тендерної пропозиції повинні враховувати норми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3C213B" w:rsidRDefault="00E45259">
      <w:pPr>
        <w:spacing w:before="57" w:after="0" w:line="240" w:lineRule="auto"/>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Закону України «Про ринок природного газу» у процесі функціонування ринку природного газу Учасник повинен дотримуватися наступних  загальносуспільних інтересів:</w:t>
      </w:r>
    </w:p>
    <w:p w:rsidR="003C213B" w:rsidRDefault="00E45259">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національна безпека, а також безпека постачання природного газу;</w:t>
      </w:r>
    </w:p>
    <w:p w:rsidR="003C213B" w:rsidRDefault="00E45259">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стабільність, належна якість та доступність енергоресурсів;</w:t>
      </w:r>
    </w:p>
    <w:p w:rsidR="003C213B" w:rsidRDefault="00E45259">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захист навколишнього природного середовища, у тому числі енергоефективність, збільшення частки енергії з альтернативних джерел та зменшення викидів парникових газів;</w:t>
      </w:r>
    </w:p>
    <w:p w:rsidR="003C213B" w:rsidRDefault="00E45259">
      <w:pPr>
        <w:numPr>
          <w:ilvl w:val="0"/>
          <w:numId w:val="2"/>
        </w:numP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 здоров’я, життя та власності населення.</w:t>
      </w:r>
    </w:p>
    <w:p w:rsidR="003C213B" w:rsidRDefault="00E45259">
      <w:pPr>
        <w:spacing w:before="57"/>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тендерної пропозиції учасник гарантує безперебійне постачання  та якість природного газу протягом строку дії договору.</w:t>
      </w:r>
    </w:p>
    <w:p w:rsidR="003C213B" w:rsidRDefault="00E4525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Примітки:</w:t>
      </w:r>
    </w:p>
    <w:p w:rsidR="003C213B" w:rsidRDefault="00E45259">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C213B" w:rsidRDefault="00E45259">
      <w:pPr>
        <w:jc w:val="both"/>
        <w:rPr>
          <w:rFonts w:ascii="Times New Roman" w:eastAsia="Times New Roman" w:hAnsi="Times New Roman" w:cs="Times New Roman"/>
          <w:i/>
          <w:sz w:val="24"/>
          <w:szCs w:val="24"/>
        </w:rPr>
      </w:pPr>
      <w:r>
        <w:rPr>
          <w:b/>
          <w:sz w:val="24"/>
          <w:szCs w:val="24"/>
        </w:rPr>
        <w:tab/>
      </w:r>
      <w:r>
        <w:rPr>
          <w:rFonts w:ascii="Times New Roman" w:eastAsia="Times New Roman" w:hAnsi="Times New Roman" w:cs="Times New Roman"/>
          <w:i/>
          <w:sz w:val="24"/>
          <w:szCs w:val="24"/>
        </w:rPr>
        <w:t>Відносини між газопостачальними, газорозподільними, газотранспортними підприємствами та споживачами природного газу (крім населення) регулюються чинним законодавством.</w:t>
      </w:r>
    </w:p>
    <w:p w:rsidR="003C213B" w:rsidRDefault="003C213B">
      <w:pPr>
        <w:rPr>
          <w:rFonts w:ascii="Times New Roman" w:eastAsia="Times New Roman" w:hAnsi="Times New Roman" w:cs="Times New Roman"/>
          <w:i/>
          <w:sz w:val="24"/>
          <w:szCs w:val="24"/>
          <w:highlight w:val="yellow"/>
        </w:rPr>
      </w:pPr>
    </w:p>
    <w:p w:rsidR="003C213B" w:rsidRDefault="003C213B">
      <w:pPr>
        <w:shd w:val="clear" w:color="auto" w:fill="FFFFFF"/>
        <w:spacing w:after="0" w:line="240" w:lineRule="auto"/>
        <w:ind w:firstLine="720"/>
        <w:jc w:val="both"/>
        <w:rPr>
          <w:rFonts w:ascii="Times New Roman" w:eastAsia="Times New Roman" w:hAnsi="Times New Roman" w:cs="Times New Roman"/>
          <w:sz w:val="4"/>
          <w:szCs w:val="4"/>
          <w:highlight w:val="yellow"/>
        </w:rPr>
      </w:pPr>
    </w:p>
    <w:sectPr w:rsidR="003C213B">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29" w:rsidRDefault="001D1029">
      <w:pPr>
        <w:spacing w:line="240" w:lineRule="auto"/>
      </w:pPr>
      <w:r>
        <w:separator/>
      </w:r>
    </w:p>
  </w:endnote>
  <w:endnote w:type="continuationSeparator" w:id="0">
    <w:p w:rsidR="001D1029" w:rsidRDefault="001D1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Segoe Print"/>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等线 Light">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 w:name="DengXian">
    <w:altName w:val="Microsoft YaHei"/>
    <w:charset w:val="86"/>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29" w:rsidRDefault="001D1029">
      <w:pPr>
        <w:spacing w:after="0"/>
      </w:pPr>
      <w:r>
        <w:separator/>
      </w:r>
    </w:p>
  </w:footnote>
  <w:footnote w:type="continuationSeparator" w:id="0">
    <w:p w:rsidR="001D1029" w:rsidRDefault="001D10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43D4"/>
    <w:multiLevelType w:val="multilevel"/>
    <w:tmpl w:val="509C43D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F82592"/>
    <w:multiLevelType w:val="multilevel"/>
    <w:tmpl w:val="78F8259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CE"/>
    <w:rsid w:val="001D1029"/>
    <w:rsid w:val="00382C4D"/>
    <w:rsid w:val="003C213B"/>
    <w:rsid w:val="004021CE"/>
    <w:rsid w:val="008C3527"/>
    <w:rsid w:val="00A12022"/>
    <w:rsid w:val="00B43B1F"/>
    <w:rsid w:val="00C819AC"/>
    <w:rsid w:val="00E04566"/>
    <w:rsid w:val="00E45259"/>
    <w:rsid w:val="00ED379E"/>
    <w:rsid w:val="1B8A032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FCB09-B289-4224-B7FD-9E6CE4F7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Body Text"/>
    <w:basedOn w:val="a"/>
    <w:link w:val="a6"/>
    <w:qFormat/>
    <w:pPr>
      <w:autoSpaceDE w:val="0"/>
      <w:autoSpaceDN w:val="0"/>
      <w:spacing w:after="120" w:line="240" w:lineRule="auto"/>
      <w:jc w:val="both"/>
    </w:pPr>
    <w:rPr>
      <w:rFonts w:ascii="Arial" w:eastAsia="Times New Roman" w:hAnsi="Arial" w:cs="Arial"/>
      <w:sz w:val="20"/>
      <w:szCs w:val="20"/>
      <w:lang w:val="en-GB" w:eastAsia="ru-RU"/>
    </w:rPr>
  </w:style>
  <w:style w:type="character" w:styleId="a7">
    <w:name w:val="annotation reference"/>
    <w:basedOn w:val="a0"/>
    <w:uiPriority w:val="99"/>
    <w:semiHidden/>
    <w:unhideWhenUsed/>
    <w:qFormat/>
    <w:rPr>
      <w:sz w:val="16"/>
      <w:szCs w:val="16"/>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character" w:styleId="ac">
    <w:name w:val="Emphasis"/>
    <w:basedOn w:val="a0"/>
    <w:uiPriority w:val="20"/>
    <w:qFormat/>
    <w:rPr>
      <w:i/>
      <w:iCs/>
    </w:rPr>
  </w:style>
  <w:style w:type="character" w:styleId="ad">
    <w:name w:val="Hyperlink"/>
    <w:basedOn w:val="a0"/>
    <w:uiPriority w:val="99"/>
    <w:semiHidden/>
    <w:unhideWhenUsed/>
    <w:qFormat/>
    <w:rPr>
      <w:color w:val="0000FF"/>
      <w:u w:val="single"/>
    </w:rPr>
  </w:style>
  <w:style w:type="paragraph" w:styleId="ae">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Pr>
      <w:b/>
      <w:bCs/>
    </w:rPr>
  </w:style>
  <w:style w:type="paragraph" w:styleId="af0">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10">
    <w:name w:val="Обычный1"/>
    <w:qFormat/>
    <w:pPr>
      <w:spacing w:after="160" w:line="259" w:lineRule="auto"/>
    </w:pPr>
    <w:rPr>
      <w:sz w:val="22"/>
      <w:szCs w:val="22"/>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paragraph" w:customStyle="1" w:styleId="20">
    <w:name w:val="Обычный2"/>
    <w:qFormat/>
    <w:pPr>
      <w:spacing w:after="160" w:line="259" w:lineRule="auto"/>
    </w:pPr>
    <w:rPr>
      <w:sz w:val="22"/>
      <w:szCs w:val="22"/>
    </w:rPr>
  </w:style>
  <w:style w:type="table" w:customStyle="1" w:styleId="TableNormal2">
    <w:name w:val="Table Normal2"/>
    <w:qFormat/>
    <w:tblPr>
      <w:tblCellMar>
        <w:top w:w="0" w:type="dxa"/>
        <w:left w:w="0" w:type="dxa"/>
        <w:bottom w:w="0" w:type="dxa"/>
        <w:right w:w="0" w:type="dxa"/>
      </w:tblCellMar>
    </w:tblPr>
  </w:style>
  <w:style w:type="paragraph" w:customStyle="1" w:styleId="30">
    <w:name w:val="Обычный3"/>
    <w:qFormat/>
    <w:pPr>
      <w:spacing w:after="160" w:line="259" w:lineRule="auto"/>
    </w:pPr>
    <w:rPr>
      <w:sz w:val="22"/>
      <w:szCs w:val="22"/>
    </w:r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qFormat/>
    <w:tblPr>
      <w:tblCellMar>
        <w:top w:w="0" w:type="dxa"/>
        <w:left w:w="0" w:type="dxa"/>
        <w:bottom w:w="0" w:type="dxa"/>
        <w:right w:w="0" w:type="dxa"/>
      </w:tblCellMar>
    </w:tblPr>
  </w:style>
  <w:style w:type="table" w:customStyle="1" w:styleId="Style18">
    <w:name w:val="_Style 18"/>
    <w:basedOn w:val="TableNormal4"/>
    <w:qFormat/>
    <w:tblPr>
      <w:tblCellMar>
        <w:top w:w="100" w:type="dxa"/>
        <w:left w:w="100" w:type="dxa"/>
        <w:bottom w:w="100" w:type="dxa"/>
        <w:right w:w="100" w:type="dxa"/>
      </w:tblCellMar>
    </w:tbl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Текст примітки Знак"/>
    <w:basedOn w:val="a0"/>
    <w:link w:val="a8"/>
    <w:uiPriority w:val="99"/>
    <w:semiHidden/>
    <w:rPr>
      <w:sz w:val="20"/>
      <w:szCs w:val="20"/>
    </w:rPr>
  </w:style>
  <w:style w:type="character" w:customStyle="1" w:styleId="ab">
    <w:name w:val="Тема примітки Знак"/>
    <w:basedOn w:val="a9"/>
    <w:link w:val="aa"/>
    <w:uiPriority w:val="99"/>
    <w:semiHidden/>
    <w:qFormat/>
    <w:rPr>
      <w:b/>
      <w:bCs/>
      <w:sz w:val="20"/>
      <w:szCs w:val="20"/>
    </w:rPr>
  </w:style>
  <w:style w:type="character" w:customStyle="1" w:styleId="a4">
    <w:name w:val="Текст у виносці Знак"/>
    <w:basedOn w:val="a0"/>
    <w:link w:val="a3"/>
    <w:uiPriority w:val="99"/>
    <w:semiHidden/>
    <w:qFormat/>
    <w:rPr>
      <w:rFonts w:ascii="Segoe UI" w:hAnsi="Segoe UI" w:cs="Segoe UI"/>
      <w:sz w:val="18"/>
      <w:szCs w:val="18"/>
    </w:rPr>
  </w:style>
  <w:style w:type="table" w:customStyle="1" w:styleId="Style29">
    <w:name w:val="_Style 29"/>
    <w:basedOn w:val="TableNormal4"/>
    <w:qFormat/>
    <w:tblPr>
      <w:tblCellMar>
        <w:top w:w="100" w:type="dxa"/>
        <w:left w:w="100" w:type="dxa"/>
        <w:bottom w:w="100" w:type="dxa"/>
        <w:right w:w="100" w:type="dxa"/>
      </w:tblCellMar>
    </w:tblPr>
  </w:style>
  <w:style w:type="table" w:customStyle="1" w:styleId="Style30">
    <w:name w:val="_Style 30"/>
    <w:basedOn w:val="TableNormal4"/>
    <w:tblPr>
      <w:tblCellMar>
        <w:top w:w="100" w:type="dxa"/>
        <w:left w:w="100" w:type="dxa"/>
        <w:bottom w:w="100" w:type="dxa"/>
        <w:right w:w="100" w:type="dxa"/>
      </w:tblCellMar>
    </w:tblPr>
  </w:style>
  <w:style w:type="table" w:customStyle="1" w:styleId="Style31">
    <w:name w:val="_Style 31"/>
    <w:basedOn w:val="TableNormal4"/>
    <w:qFormat/>
    <w:tblPr>
      <w:tblCellMar>
        <w:top w:w="100" w:type="dxa"/>
        <w:left w:w="100" w:type="dxa"/>
        <w:bottom w:w="100" w:type="dxa"/>
        <w:right w:w="100" w:type="dxa"/>
      </w:tblCellMar>
    </w:tblPr>
  </w:style>
  <w:style w:type="table" w:customStyle="1" w:styleId="Style32">
    <w:name w:val="_Style 32"/>
    <w:basedOn w:val="TableNormal4"/>
    <w:qFormat/>
    <w:tblPr>
      <w:tblCellMar>
        <w:top w:w="100" w:type="dxa"/>
        <w:left w:w="100" w:type="dxa"/>
        <w:bottom w:w="100" w:type="dxa"/>
        <w:right w:w="100" w:type="dxa"/>
      </w:tblCellMar>
    </w:tblPr>
  </w:style>
  <w:style w:type="table" w:customStyle="1" w:styleId="Style33">
    <w:name w:val="_Style 33"/>
    <w:basedOn w:val="TableNormal4"/>
    <w:tblPr>
      <w:tblCellMar>
        <w:top w:w="100" w:type="dxa"/>
        <w:left w:w="100" w:type="dxa"/>
        <w:bottom w:w="100" w:type="dxa"/>
        <w:right w:w="100" w:type="dxa"/>
      </w:tblCellMar>
    </w:tblPr>
  </w:style>
  <w:style w:type="table" w:customStyle="1" w:styleId="Style34">
    <w:name w:val="_Style 34"/>
    <w:basedOn w:val="TableNormal4"/>
    <w:qFormat/>
    <w:tblPr>
      <w:tblCellMar>
        <w:top w:w="100" w:type="dxa"/>
        <w:left w:w="100" w:type="dxa"/>
        <w:bottom w:w="100" w:type="dxa"/>
        <w:right w:w="100" w:type="dxa"/>
      </w:tblCellMar>
    </w:tblPr>
  </w:style>
  <w:style w:type="paragraph" w:styleId="af3">
    <w:name w:val="No Spacing"/>
    <w:uiPriority w:val="1"/>
    <w:qFormat/>
    <w:rPr>
      <w:rFonts w:cs="Times New Roman"/>
      <w:sz w:val="22"/>
      <w:szCs w:val="22"/>
      <w:lang w:eastAsia="en-US"/>
    </w:rPr>
  </w:style>
  <w:style w:type="character" w:customStyle="1" w:styleId="a6">
    <w:name w:val="Основний текст Знак"/>
    <w:basedOn w:val="a0"/>
    <w:link w:val="a5"/>
    <w:qFormat/>
    <w:rPr>
      <w:rFonts w:ascii="Arial" w:eastAsia="Times New Roman" w:hAnsi="Arial" w:cs="Arial"/>
      <w:sz w:val="20"/>
      <w:szCs w:val="20"/>
      <w:lang w:val="en-GB" w:eastAsia="ru-RU"/>
    </w:rPr>
  </w:style>
  <w:style w:type="paragraph" w:styleId="af4">
    <w:name w:val="List Paragraph"/>
    <w:basedOn w:val="a"/>
    <w:link w:val="af5"/>
    <w:uiPriority w:val="34"/>
    <w:qFormat/>
    <w:pPr>
      <w:spacing w:after="200" w:line="276" w:lineRule="auto"/>
      <w:ind w:left="720"/>
      <w:contextualSpacing/>
    </w:pPr>
    <w:rPr>
      <w:rFonts w:eastAsia="Times New Roman" w:cs="Times New Roman"/>
    </w:rPr>
  </w:style>
  <w:style w:type="character" w:customStyle="1" w:styleId="af5">
    <w:name w:val="Абзац списку Знак"/>
    <w:link w:val="af4"/>
    <w:uiPriority w:val="34"/>
    <w:rPr>
      <w:rFonts w:eastAsia="Times New Roman" w:cs="Times New Roman"/>
    </w:rPr>
  </w:style>
  <w:style w:type="character" w:customStyle="1" w:styleId="Arial2">
    <w:name w:val="Основной текст + Arial2"/>
    <w:uiPriority w:val="99"/>
    <w:rPr>
      <w:rFonts w:ascii="Arial" w:hAnsi="Arial" w:cs="Arial" w:hint="default"/>
      <w:i/>
      <w:color w:val="000000"/>
      <w:sz w:val="17"/>
      <w:shd w:val="clear" w:color="auto" w:fill="FFFFFF"/>
      <w:lang w:val="uk-UA"/>
    </w:rPr>
  </w:style>
  <w:style w:type="table" w:customStyle="1" w:styleId="Style44">
    <w:name w:val="_Style 44"/>
    <w:basedOn w:val="TableNormal2"/>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26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cnbaQLZxehenV3GJUHVsZt/Jg==">AMUW2mXAMmv2HJmFXQSTzLhkxI/dS5G3Tmoz1Mrmwl0NrPLhrieEeTzSaInKUT32Zi3l+IeFigjqqf/tq+y+qTEjlcqWiVx/8YRApZFzRe9lmvuQaDeWPYQ=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4167</Words>
  <Characters>2376</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61302</cp:lastModifiedBy>
  <cp:revision>5</cp:revision>
  <cp:lastPrinted>2023-11-30T10:56:00Z</cp:lastPrinted>
  <dcterms:created xsi:type="dcterms:W3CDTF">2023-09-13T05:57:00Z</dcterms:created>
  <dcterms:modified xsi:type="dcterms:W3CDTF">2023-11-30T10:57:00Z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E70E3AE1769641698A16A4EDBA6DEB97_13</vt:lpwstr>
  </property>
</Properties>
</file>