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ТЕХНІЧНІ ХАРАКТЕРИСТИКИ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931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7"/>
        <w:gridCol w:w="1258"/>
        <w:gridCol w:w="1321"/>
        <w:gridCol w:w="1655"/>
        <w:gridCol w:w="1436"/>
        <w:gridCol w:w="1724"/>
        <w:tblGridChange w:id="0">
          <w:tblGrid>
            <w:gridCol w:w="4537"/>
            <w:gridCol w:w="1258"/>
            <w:gridCol w:w="1321"/>
            <w:gridCol w:w="1655"/>
            <w:gridCol w:w="1436"/>
            <w:gridCol w:w="1724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ЛОТ 1 – Покрівельна плівка Гідробар'єр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Найменування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Одиниці виміру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Кількіть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Щільність, г/мг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Площа рулона, м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Розмір рулона, 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Покрівельна плівка Гідробар'єр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1,5 м × 50 м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8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1258"/>
        <w:gridCol w:w="1321"/>
        <w:gridCol w:w="908"/>
        <w:gridCol w:w="930"/>
        <w:gridCol w:w="1950"/>
        <w:gridCol w:w="1665"/>
        <w:gridCol w:w="1005"/>
        <w:gridCol w:w="1337"/>
        <w:tblGridChange w:id="0">
          <w:tblGrid>
            <w:gridCol w:w="3510"/>
            <w:gridCol w:w="1258"/>
            <w:gridCol w:w="1321"/>
            <w:gridCol w:w="908"/>
            <w:gridCol w:w="930"/>
            <w:gridCol w:w="1950"/>
            <w:gridCol w:w="1665"/>
            <w:gridCol w:w="1005"/>
            <w:gridCol w:w="1337"/>
          </w:tblGrid>
        </w:tblGridChange>
      </w:tblGrid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ЛОТ 2 – Єврорубіройд 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Найменування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Одиниці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виміру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Кількіть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Матеріал покриття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Основа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Розмір рулона, 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Ширина рулона, м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Єврорубіройд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рулон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сланець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поліестер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1,0</w:t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851" w:left="1440" w:right="70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before="40"/>
      <w:outlineLvl w:val="1"/>
    </w:pPr>
    <w:rPr>
      <w:rFonts w:ascii="Calibri" w:cs="Calibri" w:eastAsia="Calibri" w:hAnsi="Calibri"/>
      <w:color w:val="2f5496"/>
      <w:sz w:val="26"/>
      <w:szCs w:val="26"/>
    </w:rPr>
  </w:style>
  <w:style w:type="paragraph" w:styleId="3">
    <w:name w:val="heading 3"/>
    <w:basedOn w:val="a"/>
    <w:next w:val="a"/>
    <w:pPr>
      <w:keepNext w:val="1"/>
      <w:keepLines w:val="1"/>
      <w:spacing w:before="40"/>
      <w:outlineLvl w:val="2"/>
    </w:pPr>
    <w:rPr>
      <w:rFonts w:ascii="Calibri" w:cs="Calibri" w:eastAsia="Calibri" w:hAnsi="Calibri"/>
      <w:color w:val="1f3863"/>
      <w:sz w:val="24"/>
      <w:szCs w:val="24"/>
    </w:rPr>
  </w:style>
  <w:style w:type="paragraph" w:styleId="4">
    <w:name w:val="heading 4"/>
    <w:basedOn w:val="a"/>
    <w:next w:val="a"/>
    <w:pPr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7">
    <w:name w:val="List Paragraph"/>
    <w:basedOn w:val="a"/>
    <w:uiPriority w:val="34"/>
    <w:qFormat w:val="1"/>
    <w:rsid w:val="00770C56"/>
    <w:pPr>
      <w:ind w:left="720"/>
      <w:contextualSpacing w:val="1"/>
    </w:pPr>
  </w:style>
  <w:style w:type="paragraph" w:styleId="a8">
    <w:name w:val="Normal (Web)"/>
    <w:basedOn w:val="a"/>
    <w:uiPriority w:val="99"/>
    <w:unhideWhenUsed w:val="1"/>
    <w:rsid w:val="00ED5F78"/>
    <w:pPr>
      <w:spacing w:after="100" w:afterAutospacing="1" w:before="100" w:beforeAutospacing="1"/>
    </w:pPr>
    <w:rPr>
      <w:sz w:val="24"/>
      <w:szCs w:val="24"/>
    </w:rPr>
  </w:style>
  <w:style w:type="table" w:styleId="a9">
    <w:name w:val="Table Grid"/>
    <w:basedOn w:val="a1"/>
    <w:uiPriority w:val="39"/>
    <w:rsid w:val="00ED5F7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Balloon Text"/>
    <w:basedOn w:val="a"/>
    <w:link w:val="ab"/>
    <w:uiPriority w:val="99"/>
    <w:semiHidden w:val="1"/>
    <w:unhideWhenUsed w:val="1"/>
    <w:rsid w:val="00AE3921"/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AE392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lnOpSpyjdv577O+B3aozJ+iMg==">AMUW2mWKx9VlH0A8YAUK4ycXi7vN3H1nnujVuaTFZdRMmBJGc+R7SgdyTfbOcrTPbNNScY9eqaDa/GMOTe1D0FBD9Lx2LBTtZFAfMNqz7ArzYhbPVmjyEiAgzHl7X1CRVJrAeni78RjJ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2022-08-09T10:42:00Z</dcterms:created>
  <dc:creator>e_tender428</dc:creator>
</cp:coreProperties>
</file>