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0D3D2B" w:rsidRDefault="005F2DD4" w:rsidP="001622F3">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4"/>
          <w:szCs w:val="24"/>
          <w:lang w:val="uk-UA"/>
        </w:rPr>
      </w:pPr>
      <w:r w:rsidRPr="000D3D2B">
        <w:rPr>
          <w:rFonts w:ascii="Times New Roman" w:hAnsi="Times New Roman" w:cs="Times New Roman"/>
          <w:b/>
          <w:bCs/>
          <w:sz w:val="24"/>
          <w:szCs w:val="24"/>
          <w:lang w:val="uk-UA"/>
        </w:rPr>
        <w:t xml:space="preserve">Головне управління Національної поліції </w:t>
      </w:r>
    </w:p>
    <w:p w:rsidR="00850BC2" w:rsidRPr="000D3D2B" w:rsidRDefault="00850BC2" w:rsidP="00850BC2">
      <w:pPr>
        <w:spacing w:after="0"/>
        <w:jc w:val="center"/>
        <w:rPr>
          <w:rFonts w:ascii="Times New Roman" w:hAnsi="Times New Roman" w:cs="Times New Roman"/>
          <w:b/>
          <w:bCs/>
          <w:color w:val="020306"/>
          <w:sz w:val="24"/>
          <w:szCs w:val="24"/>
        </w:rPr>
      </w:pPr>
      <w:r w:rsidRPr="000D3D2B">
        <w:rPr>
          <w:rFonts w:ascii="Times New Roman" w:hAnsi="Times New Roman" w:cs="Times New Roman"/>
          <w:b/>
          <w:bCs/>
          <w:sz w:val="24"/>
          <w:szCs w:val="24"/>
          <w:lang w:val="uk-UA"/>
        </w:rPr>
        <w:t>в Тернопільській області</w:t>
      </w: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napToGrid w:val="0"/>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«ЗАТВЕРДЖЕНО»</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 xml:space="preserve">протоколом уповноваженої особи </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ГУНП в Тернопільській області</w:t>
      </w:r>
    </w:p>
    <w:p w:rsidR="00075873" w:rsidRPr="000D3D2B" w:rsidRDefault="000D3D2B" w:rsidP="00075873">
      <w:pPr>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w:t>
      </w:r>
      <w:r w:rsidR="00E7486F" w:rsidRPr="000D3D2B">
        <w:rPr>
          <w:rFonts w:ascii="Times New Roman" w:hAnsi="Times New Roman" w:cs="Times New Roman"/>
          <w:bCs/>
          <w:sz w:val="20"/>
          <w:szCs w:val="20"/>
          <w:lang w:val="uk-UA"/>
        </w:rPr>
        <w:t xml:space="preserve"> 2</w:t>
      </w:r>
      <w:r w:rsidR="00075873" w:rsidRPr="000D3D2B">
        <w:rPr>
          <w:rFonts w:ascii="Times New Roman" w:hAnsi="Times New Roman" w:cs="Times New Roman"/>
          <w:bCs/>
          <w:sz w:val="20"/>
          <w:szCs w:val="20"/>
        </w:rPr>
        <w:t xml:space="preserve"> </w:t>
      </w:r>
      <w:r w:rsidR="00E7486F" w:rsidRPr="000D3D2B">
        <w:rPr>
          <w:rFonts w:ascii="Times New Roman" w:hAnsi="Times New Roman" w:cs="Times New Roman"/>
          <w:bCs/>
          <w:sz w:val="20"/>
          <w:szCs w:val="20"/>
          <w:lang w:val="uk-UA"/>
        </w:rPr>
        <w:t>від  02.04</w:t>
      </w:r>
      <w:r w:rsidR="00075873" w:rsidRPr="000D3D2B">
        <w:rPr>
          <w:rFonts w:ascii="Times New Roman" w:hAnsi="Times New Roman" w:cs="Times New Roman"/>
          <w:bCs/>
          <w:sz w:val="20"/>
          <w:szCs w:val="20"/>
          <w:lang w:val="uk-UA"/>
        </w:rPr>
        <w:t>.202</w:t>
      </w:r>
      <w:r w:rsidR="00075873" w:rsidRPr="000D3D2B">
        <w:rPr>
          <w:rFonts w:ascii="Times New Roman" w:hAnsi="Times New Roman" w:cs="Times New Roman"/>
          <w:bCs/>
          <w:sz w:val="20"/>
          <w:szCs w:val="20"/>
        </w:rPr>
        <w:t>4</w:t>
      </w:r>
      <w:r w:rsidR="00075873" w:rsidRPr="000D3D2B">
        <w:rPr>
          <w:rFonts w:ascii="Times New Roman" w:hAnsi="Times New Roman" w:cs="Times New Roman"/>
          <w:bCs/>
          <w:sz w:val="20"/>
          <w:szCs w:val="20"/>
          <w:lang w:val="uk-UA"/>
        </w:rPr>
        <w:t>р.</w:t>
      </w:r>
    </w:p>
    <w:p w:rsidR="00850BC2" w:rsidRPr="000D3D2B" w:rsidRDefault="00850BC2" w:rsidP="00850BC2">
      <w:pPr>
        <w:spacing w:after="0"/>
        <w:ind w:left="6237"/>
        <w:rPr>
          <w:rFonts w:ascii="Times New Roman" w:hAnsi="Times New Roman" w:cs="Times New Roman"/>
          <w:bCs/>
          <w:sz w:val="20"/>
          <w:szCs w:val="20"/>
          <w:lang w:val="uk-UA"/>
        </w:rPr>
      </w:pPr>
    </w:p>
    <w:p w:rsidR="00850BC2" w:rsidRPr="000D3D2B" w:rsidRDefault="00850BC2" w:rsidP="00850BC2">
      <w:pPr>
        <w:spacing w:after="0"/>
        <w:ind w:left="6237"/>
        <w:jc w:val="both"/>
        <w:rPr>
          <w:rFonts w:ascii="Times New Roman" w:hAnsi="Times New Roman" w:cs="Times New Roman"/>
          <w:bCs/>
          <w:sz w:val="20"/>
          <w:szCs w:val="20"/>
          <w:lang w:val="uk-UA"/>
        </w:rPr>
      </w:pPr>
      <w:r w:rsidRPr="000D3D2B">
        <w:rPr>
          <w:rFonts w:ascii="Times New Roman" w:hAnsi="Times New Roman" w:cs="Times New Roman"/>
          <w:bCs/>
          <w:sz w:val="20"/>
          <w:szCs w:val="20"/>
          <w:lang w:val="uk-UA"/>
        </w:rPr>
        <w:t>______________</w:t>
      </w:r>
      <w:r w:rsidR="00D57840" w:rsidRPr="000D3D2B">
        <w:rPr>
          <w:rFonts w:ascii="Times New Roman" w:hAnsi="Times New Roman" w:cs="Times New Roman"/>
          <w:bCs/>
          <w:sz w:val="20"/>
          <w:szCs w:val="20"/>
          <w:lang w:val="uk-UA"/>
        </w:rPr>
        <w:t xml:space="preserve"> </w:t>
      </w:r>
      <w:r w:rsidR="00075873" w:rsidRPr="000D3D2B">
        <w:rPr>
          <w:rFonts w:ascii="Times New Roman" w:hAnsi="Times New Roman" w:cs="Times New Roman"/>
          <w:bCs/>
          <w:sz w:val="20"/>
          <w:szCs w:val="20"/>
          <w:lang w:val="uk-UA"/>
        </w:rPr>
        <w:t>Сергій ЛЕБЕДЬКО</w:t>
      </w:r>
    </w:p>
    <w:p w:rsidR="00850BC2" w:rsidRPr="000D3D2B" w:rsidRDefault="00850BC2" w:rsidP="00850BC2">
      <w:pPr>
        <w:spacing w:after="0"/>
        <w:ind w:left="4995"/>
        <w:jc w:val="both"/>
        <w:rPr>
          <w:rFonts w:ascii="Times New Roman" w:hAnsi="Times New Roman" w:cs="Times New Roman"/>
          <w:sz w:val="20"/>
          <w:szCs w:val="20"/>
          <w:lang w:val="uk-UA"/>
        </w:rPr>
      </w:pPr>
    </w:p>
    <w:p w:rsidR="00850BC2" w:rsidRPr="000D3D2B" w:rsidRDefault="00850BC2" w:rsidP="00850BC2">
      <w:pPr>
        <w:spacing w:after="0"/>
        <w:ind w:left="4995"/>
        <w:jc w:val="both"/>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8"/>
          <w:szCs w:val="28"/>
          <w:lang w:val="uk-UA"/>
        </w:rPr>
      </w:pPr>
    </w:p>
    <w:p w:rsidR="00850BC2" w:rsidRPr="000D3D2B" w:rsidRDefault="00850BC2" w:rsidP="00850BC2">
      <w:pPr>
        <w:pStyle w:val="6"/>
        <w:tabs>
          <w:tab w:val="left" w:pos="0"/>
        </w:tabs>
        <w:snapToGrid w:val="0"/>
        <w:rPr>
          <w:rFonts w:cs="Times New Roman"/>
          <w:color w:val="020306"/>
        </w:rPr>
      </w:pPr>
      <w:r w:rsidRPr="000D3D2B">
        <w:rPr>
          <w:rFonts w:cs="Times New Roman"/>
          <w:color w:val="020306"/>
        </w:rPr>
        <w:t>ТЕНДЕРНА ДОКУМЕНТАЦІЯ</w:t>
      </w:r>
    </w:p>
    <w:p w:rsidR="00850BC2" w:rsidRPr="000D3D2B" w:rsidRDefault="00850BC2" w:rsidP="00850BC2">
      <w:pPr>
        <w:rPr>
          <w:rFonts w:ascii="Times New Roman" w:hAnsi="Times New Roman" w:cs="Times New Roman"/>
          <w:lang w:val="uk-UA" w:eastAsia="en-US" w:bidi="en-US"/>
        </w:rPr>
      </w:pPr>
    </w:p>
    <w:p w:rsidR="00850BC2" w:rsidRPr="000D3D2B" w:rsidRDefault="00850BC2" w:rsidP="00850BC2">
      <w:pPr>
        <w:spacing w:after="0" w:line="240" w:lineRule="auto"/>
        <w:jc w:val="center"/>
        <w:rPr>
          <w:rFonts w:ascii="Times New Roman" w:hAnsi="Times New Roman" w:cs="Times New Roman"/>
          <w:sz w:val="24"/>
          <w:szCs w:val="24"/>
          <w:lang w:val="uk-UA"/>
        </w:rPr>
      </w:pPr>
      <w:r w:rsidRPr="000D3D2B">
        <w:rPr>
          <w:rFonts w:ascii="Times New Roman" w:hAnsi="Times New Roman" w:cs="Times New Roman"/>
          <w:sz w:val="24"/>
          <w:szCs w:val="24"/>
          <w:lang w:val="uk-UA"/>
        </w:rPr>
        <w:t xml:space="preserve">по процедурі </w:t>
      </w:r>
      <w:r w:rsidRPr="000D3D2B">
        <w:rPr>
          <w:rFonts w:ascii="Times New Roman" w:hAnsi="Times New Roman" w:cs="Times New Roman"/>
          <w:b/>
          <w:sz w:val="24"/>
          <w:szCs w:val="24"/>
          <w:lang w:val="uk-UA"/>
        </w:rPr>
        <w:t>ВІДКРИТІ ТОРГИ</w:t>
      </w:r>
      <w:r w:rsidRPr="000D3D2B">
        <w:rPr>
          <w:rFonts w:ascii="Times New Roman" w:hAnsi="Times New Roman" w:cs="Times New Roman"/>
          <w:sz w:val="24"/>
          <w:szCs w:val="24"/>
          <w:lang w:val="uk-UA"/>
        </w:rPr>
        <w:t xml:space="preserve"> (з особливостями)</w:t>
      </w:r>
    </w:p>
    <w:p w:rsidR="008D62A2" w:rsidRPr="000D3D2B" w:rsidRDefault="00850BC2" w:rsidP="008D62A2">
      <w:pPr>
        <w:spacing w:after="0" w:line="240" w:lineRule="auto"/>
        <w:jc w:val="center"/>
        <w:rPr>
          <w:rFonts w:ascii="Times New Roman" w:hAnsi="Times New Roman" w:cs="Times New Roman"/>
          <w:sz w:val="28"/>
          <w:szCs w:val="28"/>
          <w:lang w:val="uk-UA"/>
        </w:rPr>
      </w:pPr>
      <w:r w:rsidRPr="000D3D2B">
        <w:rPr>
          <w:rFonts w:ascii="Times New Roman" w:hAnsi="Times New Roman" w:cs="Times New Roman"/>
          <w:sz w:val="28"/>
          <w:szCs w:val="28"/>
          <w:lang w:val="uk-UA"/>
        </w:rPr>
        <w:t>на закупівлю</w:t>
      </w:r>
      <w:r w:rsidR="008D62A2" w:rsidRPr="000D3D2B">
        <w:rPr>
          <w:rFonts w:ascii="Times New Roman" w:hAnsi="Times New Roman" w:cs="Times New Roman"/>
          <w:sz w:val="28"/>
          <w:szCs w:val="28"/>
          <w:lang w:val="uk-UA"/>
        </w:rPr>
        <w:t>:</w:t>
      </w:r>
    </w:p>
    <w:p w:rsidR="00AF7A1B" w:rsidRPr="000D3D2B" w:rsidRDefault="00AF7A1B" w:rsidP="008D62A2">
      <w:pPr>
        <w:spacing w:after="0" w:line="240" w:lineRule="auto"/>
        <w:jc w:val="center"/>
        <w:rPr>
          <w:rFonts w:ascii="Times New Roman" w:hAnsi="Times New Roman" w:cs="Times New Roman"/>
          <w:sz w:val="28"/>
          <w:szCs w:val="28"/>
          <w:lang w:val="uk-UA"/>
        </w:rPr>
      </w:pPr>
    </w:p>
    <w:p w:rsidR="00850BC2" w:rsidRPr="000D3D2B" w:rsidRDefault="00075873" w:rsidP="00E7486F">
      <w:pPr>
        <w:spacing w:after="0" w:line="240" w:lineRule="atLeast"/>
        <w:jc w:val="center"/>
        <w:rPr>
          <w:rFonts w:ascii="Times New Roman" w:hAnsi="Times New Roman" w:cs="Times New Roman"/>
          <w:b/>
          <w:bCs/>
          <w:color w:val="020306"/>
          <w:sz w:val="24"/>
          <w:szCs w:val="24"/>
          <w:lang w:val="uk-UA"/>
        </w:rPr>
      </w:pPr>
      <w:r w:rsidRPr="000D3D2B">
        <w:rPr>
          <w:rFonts w:ascii="Times New Roman" w:hAnsi="Times New Roman" w:cs="Times New Roman"/>
          <w:b/>
          <w:lang w:val="uk-UA"/>
        </w:rPr>
        <w:t xml:space="preserve">код за ДК 021:2015 - </w:t>
      </w:r>
      <w:r w:rsidR="00E7486F" w:rsidRPr="000D3D2B">
        <w:rPr>
          <w:rFonts w:ascii="Times New Roman" w:hAnsi="Times New Roman" w:cs="Times New Roman"/>
          <w:b/>
          <w:lang w:val="uk-UA"/>
        </w:rPr>
        <w:t>30210000-4 - машини для обробки даних (апаратна частина)</w:t>
      </w:r>
      <w:r w:rsidR="007851EE" w:rsidRPr="000D3D2B">
        <w:rPr>
          <w:rFonts w:ascii="Times New Roman" w:hAnsi="Times New Roman" w:cs="Times New Roman"/>
          <w:b/>
          <w:lang w:val="uk-UA"/>
        </w:rPr>
        <w:t xml:space="preserve"> (робоча станція ARTLINE Business F27v14w (або еквівалент))</w:t>
      </w: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DF4E3A" w:rsidRPr="000D3D2B" w:rsidRDefault="00DF4E3A" w:rsidP="0002770D">
      <w:pPr>
        <w:spacing w:after="0"/>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4A1A65" w:rsidRPr="000D3D2B" w:rsidRDefault="004A1A65" w:rsidP="00850BC2">
      <w:pPr>
        <w:spacing w:after="0"/>
        <w:jc w:val="center"/>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м. Тернопіль</w:t>
      </w:r>
    </w:p>
    <w:p w:rsidR="00850BC2" w:rsidRPr="000D3D2B" w:rsidRDefault="003935F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2024</w:t>
      </w:r>
    </w:p>
    <w:p w:rsidR="007851EE" w:rsidRDefault="007851EE" w:rsidP="00850BC2">
      <w:pPr>
        <w:spacing w:after="0"/>
        <w:jc w:val="center"/>
        <w:rPr>
          <w:rFonts w:ascii="Times New Roman" w:hAnsi="Times New Roman" w:cs="Times New Roman"/>
          <w:b/>
          <w:bCs/>
          <w:color w:val="020306"/>
          <w:sz w:val="20"/>
          <w:szCs w:val="20"/>
          <w:lang w:val="uk-UA"/>
        </w:rPr>
      </w:pPr>
    </w:p>
    <w:p w:rsidR="007851EE" w:rsidRDefault="007851EE" w:rsidP="00850BC2">
      <w:pPr>
        <w:spacing w:after="0"/>
        <w:jc w:val="center"/>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850E00" w:rsidTr="00850E00">
        <w:trPr>
          <w:trHeight w:val="111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075873" w:rsidRPr="00D66A79" w:rsidRDefault="00075873" w:rsidP="00075873">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Pr>
                <w:rFonts w:ascii="Times New Roman" w:hAnsi="Times New Roman" w:cs="Times New Roman"/>
                <w:sz w:val="20"/>
                <w:szCs w:val="20"/>
                <w:lang w:val="uk-UA"/>
              </w:rPr>
              <w:t>Лебедько Сергій Сергійович</w:t>
            </w:r>
            <w:r w:rsidRPr="00D66A7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головний спеціаліст з організацій закупівель УЛМТЗ ГУНП </w:t>
            </w:r>
            <w:r w:rsidRPr="00D66A79">
              <w:rPr>
                <w:rFonts w:ascii="Times New Roman" w:hAnsi="Times New Roman" w:cs="Times New Roman"/>
                <w:sz w:val="20"/>
                <w:szCs w:val="20"/>
                <w:lang w:val="uk-UA"/>
              </w:rPr>
              <w:t xml:space="preserve">в Тернопільській області, тел. (0352) 27-13-66 </w:t>
            </w:r>
          </w:p>
          <w:p w:rsidR="00D33BAF" w:rsidRPr="00850E00" w:rsidRDefault="00075873" w:rsidP="00993D00">
            <w:pPr>
              <w:tabs>
                <w:tab w:val="left" w:pos="-567"/>
              </w:tabs>
              <w:spacing w:after="0" w:line="240" w:lineRule="auto"/>
              <w:jc w:val="both"/>
              <w:rPr>
                <w:rFonts w:ascii="Times New Roman" w:hAnsi="Times New Roman" w:cs="Times New Roman"/>
                <w:sz w:val="20"/>
                <w:szCs w:val="20"/>
                <w:lang w:val="en-US"/>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00993D00">
              <w:rPr>
                <w:rFonts w:ascii="Times New Roman" w:hAnsi="Times New Roman" w:cs="Times New Roman"/>
                <w:sz w:val="20"/>
                <w:szCs w:val="20"/>
                <w:lang w:val="uk-UA"/>
              </w:rPr>
              <w:t xml:space="preserve"> </w:t>
            </w:r>
            <w:r w:rsidRPr="00FC7F0C">
              <w:rPr>
                <w:rFonts w:ascii="Times New Roman" w:hAnsi="Times New Roman" w:cs="Times New Roman"/>
                <w:sz w:val="20"/>
                <w:szCs w:val="20"/>
                <w:lang w:val="en-US"/>
              </w:rPr>
              <w:t>gunpter</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tp</w:t>
            </w:r>
            <w:r w:rsidRPr="00E94442">
              <w:rPr>
                <w:rFonts w:ascii="Times New Roman" w:hAnsi="Times New Roman" w:cs="Times New Roman"/>
                <w:sz w:val="20"/>
                <w:szCs w:val="20"/>
                <w:lang w:val="uk-UA"/>
              </w:rPr>
              <w:t>.</w:t>
            </w:r>
            <w:r>
              <w:rPr>
                <w:rFonts w:ascii="Times New Roman" w:hAnsi="Times New Roman" w:cs="Times New Roman"/>
                <w:sz w:val="20"/>
                <w:szCs w:val="20"/>
                <w:lang w:val="en-US"/>
              </w:rPr>
              <w:t>police</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gov</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F4E3A" w:rsidTr="00DF4E3A">
        <w:trPr>
          <w:trHeight w:val="65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337992" w:rsidRDefault="00075873" w:rsidP="00AF7A1B">
            <w:pPr>
              <w:spacing w:after="0" w:line="240" w:lineRule="auto"/>
              <w:jc w:val="both"/>
              <w:rPr>
                <w:rFonts w:ascii="Times New Roman" w:eastAsia="Times New Roman" w:hAnsi="Times New Roman" w:cs="Times New Roman"/>
                <w:b/>
                <w:bCs/>
                <w:sz w:val="20"/>
                <w:szCs w:val="20"/>
              </w:rPr>
            </w:pPr>
            <w:r w:rsidRPr="00A561F6">
              <w:rPr>
                <w:rFonts w:ascii="Times New Roman" w:eastAsia="Times New Roman" w:hAnsi="Times New Roman" w:cs="Times New Roman"/>
                <w:b/>
                <w:sz w:val="20"/>
                <w:szCs w:val="20"/>
                <w:lang w:val="uk-UA"/>
              </w:rPr>
              <w:t>код за ДК 021:2015 -</w:t>
            </w:r>
            <w:r>
              <w:rPr>
                <w:rFonts w:ascii="Times New Roman" w:eastAsia="Times New Roman" w:hAnsi="Times New Roman" w:cs="Times New Roman"/>
                <w:b/>
                <w:sz w:val="20"/>
                <w:szCs w:val="20"/>
                <w:lang w:val="uk-UA"/>
              </w:rPr>
              <w:t xml:space="preserve"> </w:t>
            </w:r>
            <w:r w:rsidR="00337992" w:rsidRPr="00337992">
              <w:rPr>
                <w:rFonts w:ascii="Times New Roman" w:eastAsia="Times New Roman" w:hAnsi="Times New Roman" w:cs="Times New Roman"/>
                <w:b/>
                <w:sz w:val="20"/>
                <w:szCs w:val="20"/>
                <w:lang w:val="uk-UA"/>
              </w:rPr>
              <w:t>30210000-4 - машини для обробки даних (апаратна частина) (робоча станція ARTLINE Business F27v14w (або еквівалент))</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AF7A1B">
            <w:pPr>
              <w:pStyle w:val="12"/>
              <w:widowControl w:val="0"/>
              <w:spacing w:line="240" w:lineRule="auto"/>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9557AE" w:rsidRDefault="00075873" w:rsidP="002434E1">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FE564D">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9D503E" w:rsidRDefault="00AE35AD" w:rsidP="008D62A2">
            <w:pPr>
              <w:pStyle w:val="12"/>
              <w:widowControl w:val="0"/>
              <w:spacing w:line="240" w:lineRule="auto"/>
              <w:ind w:left="-9" w:right="113"/>
              <w:rPr>
                <w:sz w:val="20"/>
                <w:szCs w:val="20"/>
                <w:lang w:val="uk-UA"/>
              </w:rPr>
            </w:pPr>
            <w:r w:rsidRPr="009D503E">
              <w:rPr>
                <w:rFonts w:ascii="Times New Roman" w:eastAsia="Times New Roman" w:hAnsi="Times New Roman" w:cs="Times New Roman"/>
                <w:sz w:val="20"/>
                <w:szCs w:val="20"/>
                <w:lang w:val="uk-UA"/>
              </w:rPr>
              <w:t xml:space="preserve">Строк </w:t>
            </w:r>
            <w:r w:rsidR="008D62A2" w:rsidRPr="009D503E">
              <w:rPr>
                <w:rFonts w:ascii="Times New Roman" w:eastAsia="Times New Roman" w:hAnsi="Times New Roman" w:cs="Times New Roman"/>
                <w:sz w:val="20"/>
                <w:szCs w:val="20"/>
                <w:lang w:val="uk-UA"/>
              </w:rPr>
              <w:t>поставки товару</w:t>
            </w:r>
          </w:p>
        </w:tc>
        <w:tc>
          <w:tcPr>
            <w:tcW w:w="6273" w:type="dxa"/>
          </w:tcPr>
          <w:p w:rsidR="007325A2" w:rsidRPr="009D503E" w:rsidRDefault="00D32927" w:rsidP="00DF4E3A">
            <w:pPr>
              <w:spacing w:after="0" w:line="240" w:lineRule="auto"/>
              <w:jc w:val="both"/>
              <w:rPr>
                <w:rFonts w:ascii="Times New Roman" w:hAnsi="Times New Roman" w:cs="Times New Roman"/>
                <w:b/>
                <w:sz w:val="20"/>
                <w:szCs w:val="20"/>
                <w:lang w:val="uk-UA"/>
              </w:rPr>
            </w:pPr>
            <w:r w:rsidRPr="009D503E">
              <w:rPr>
                <w:rFonts w:ascii="Times New Roman" w:hAnsi="Times New Roman" w:cs="Times New Roman"/>
                <w:b/>
                <w:sz w:val="20"/>
                <w:szCs w:val="20"/>
                <w:lang w:val="uk-UA"/>
              </w:rPr>
              <w:t xml:space="preserve"> </w:t>
            </w:r>
            <w:r w:rsidR="00D33BAF" w:rsidRPr="00557448">
              <w:rPr>
                <w:rFonts w:ascii="Times New Roman" w:hAnsi="Times New Roman" w:cs="Times New Roman"/>
                <w:sz w:val="20"/>
                <w:szCs w:val="20"/>
                <w:lang w:val="uk-UA"/>
              </w:rPr>
              <w:t>до</w:t>
            </w:r>
            <w:r w:rsidR="00D33BAF" w:rsidRPr="00557448">
              <w:rPr>
                <w:rFonts w:ascii="Times New Roman" w:hAnsi="Times New Roman" w:cs="Times New Roman"/>
                <w:b/>
                <w:sz w:val="20"/>
                <w:szCs w:val="20"/>
                <w:lang w:val="uk-UA"/>
              </w:rPr>
              <w:t xml:space="preserve"> </w:t>
            </w:r>
            <w:r w:rsidR="009D503E" w:rsidRPr="00557448">
              <w:rPr>
                <w:rFonts w:ascii="Times New Roman" w:hAnsi="Times New Roman" w:cs="Times New Roman"/>
                <w:sz w:val="20"/>
                <w:szCs w:val="20"/>
                <w:lang w:val="uk-UA"/>
              </w:rPr>
              <w:t>10.05</w:t>
            </w:r>
            <w:r w:rsidR="00075873" w:rsidRPr="00557448">
              <w:rPr>
                <w:rFonts w:ascii="Times New Roman" w:hAnsi="Times New Roman" w:cs="Times New Roman"/>
                <w:sz w:val="20"/>
                <w:szCs w:val="20"/>
                <w:lang w:val="uk-UA"/>
              </w:rPr>
              <w:t>.2024.</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 xml:space="preserve">інформації про підтвердження відсутності підстав для </w:t>
            </w:r>
            <w:r w:rsidRPr="00E10459">
              <w:rPr>
                <w:rFonts w:ascii="Times New Roman" w:hAnsi="Times New Roman"/>
                <w:sz w:val="20"/>
                <w:szCs w:val="20"/>
                <w:lang w:eastAsia="ru-RU"/>
              </w:rPr>
              <w:lastRenderedPageBreak/>
              <w:t>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використання слова або мовного звороту, запозичених з іншої </w:t>
            </w:r>
            <w:r w:rsidRPr="00AB652F">
              <w:rPr>
                <w:rFonts w:ascii="Times New Roman" w:eastAsia="Times New Roman" w:hAnsi="Times New Roman" w:cs="Times New Roman"/>
                <w:color w:val="000000"/>
                <w:sz w:val="20"/>
                <w:szCs w:val="20"/>
                <w:lang w:eastAsia="uk-UA"/>
              </w:rPr>
              <w:lastRenderedPageBreak/>
              <w:t>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AB652F">
              <w:rPr>
                <w:rFonts w:ascii="Times New Roman" w:eastAsia="Times New Roman" w:hAnsi="Times New Roman" w:cs="Times New Roman"/>
                <w:color w:val="000000"/>
                <w:sz w:val="20"/>
                <w:szCs w:val="20"/>
                <w:lang w:eastAsia="uk-UA"/>
              </w:rPr>
              <w:lastRenderedPageBreak/>
              <w:t>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F55E94"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075873">
            <w:pPr>
              <w:pStyle w:val="af5"/>
              <w:spacing w:line="0" w:lineRule="atLeast"/>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075873">
            <w:pPr>
              <w:pStyle w:val="af5"/>
              <w:spacing w:line="0" w:lineRule="atLeast"/>
              <w:ind w:firstLine="246"/>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075873">
            <w:pPr>
              <w:pStyle w:val="af5"/>
              <w:spacing w:line="0" w:lineRule="atLeast"/>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075873">
            <w:pPr>
              <w:pStyle w:val="12"/>
              <w:widowControl w:val="0"/>
              <w:spacing w:line="0" w:lineRule="atLeast"/>
              <w:ind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DA3552">
            <w:pPr>
              <w:pStyle w:val="12"/>
              <w:widowControl w:val="0"/>
              <w:spacing w:line="240" w:lineRule="auto"/>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DA3552">
            <w:pPr>
              <w:pStyle w:val="12"/>
              <w:widowControl w:val="0"/>
              <w:spacing w:line="240" w:lineRule="atLeast"/>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A3552">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7325A2" w:rsidRPr="00FE564D" w:rsidRDefault="007325A2"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75873">
              <w:rPr>
                <w:rFonts w:ascii="Times New Roman" w:eastAsia="Times New Roman" w:hAnsi="Times New Roman" w:cs="Times New Roman"/>
                <w:sz w:val="20"/>
                <w:szCs w:val="20"/>
                <w:lang w:val="uk-UA"/>
              </w:rPr>
              <w:t xml:space="preserve"> </w:t>
            </w:r>
            <w:r w:rsidR="00850E00" w:rsidRPr="000D3D2B">
              <w:rPr>
                <w:rFonts w:ascii="Times New Roman" w:eastAsia="Times New Roman" w:hAnsi="Times New Roman" w:cs="Times New Roman"/>
                <w:b/>
                <w:sz w:val="20"/>
                <w:szCs w:val="20"/>
                <w:u w:val="single"/>
              </w:rPr>
              <w:t>10</w:t>
            </w:r>
            <w:r w:rsidR="003935F2" w:rsidRPr="009D503E">
              <w:rPr>
                <w:rFonts w:ascii="Times New Roman" w:eastAsia="Times New Roman" w:hAnsi="Times New Roman" w:cs="Times New Roman"/>
                <w:b/>
                <w:sz w:val="20"/>
                <w:szCs w:val="20"/>
                <w:u w:val="single"/>
                <w:lang w:val="uk-UA"/>
              </w:rPr>
              <w:t>.0</w:t>
            </w:r>
            <w:r w:rsidR="00075873" w:rsidRPr="009D503E">
              <w:rPr>
                <w:rFonts w:ascii="Times New Roman" w:eastAsia="Times New Roman" w:hAnsi="Times New Roman" w:cs="Times New Roman"/>
                <w:b/>
                <w:sz w:val="20"/>
                <w:szCs w:val="20"/>
                <w:u w:val="single"/>
                <w:lang w:val="uk-UA"/>
              </w:rPr>
              <w:t>4</w:t>
            </w:r>
            <w:r w:rsidR="000477C6" w:rsidRPr="009D503E">
              <w:rPr>
                <w:rFonts w:ascii="Times New Roman" w:eastAsia="Times New Roman" w:hAnsi="Times New Roman" w:cs="Times New Roman"/>
                <w:b/>
                <w:sz w:val="20"/>
                <w:szCs w:val="20"/>
                <w:u w:val="single"/>
                <w:lang w:val="uk-UA"/>
              </w:rPr>
              <w:t>.</w:t>
            </w:r>
            <w:r w:rsidR="003935F2" w:rsidRPr="009D503E">
              <w:rPr>
                <w:rFonts w:ascii="Times New Roman" w:eastAsia="Times New Roman" w:hAnsi="Times New Roman" w:cs="Times New Roman"/>
                <w:b/>
                <w:sz w:val="20"/>
                <w:szCs w:val="20"/>
                <w:u w:val="single"/>
                <w:lang w:val="uk-UA"/>
              </w:rPr>
              <w:t>2024</w:t>
            </w:r>
            <w:r w:rsidR="00047FDF" w:rsidRPr="009D503E">
              <w:rPr>
                <w:rFonts w:ascii="Times New Roman" w:eastAsia="Times New Roman" w:hAnsi="Times New Roman" w:cs="Times New Roman"/>
                <w:b/>
                <w:sz w:val="20"/>
                <w:szCs w:val="20"/>
                <w:u w:val="single"/>
                <w:lang w:val="uk-UA"/>
              </w:rPr>
              <w:t xml:space="preserve">р. </w:t>
            </w:r>
            <w:r w:rsidR="002434E1" w:rsidRPr="009D503E">
              <w:rPr>
                <w:rFonts w:ascii="Times New Roman" w:eastAsia="Times New Roman" w:hAnsi="Times New Roman" w:cs="Times New Roman"/>
                <w:b/>
                <w:sz w:val="20"/>
                <w:szCs w:val="20"/>
                <w:u w:val="single"/>
                <w:lang w:val="uk-UA"/>
              </w:rPr>
              <w:t xml:space="preserve">                  </w:t>
            </w:r>
            <w:r w:rsidRPr="009D503E">
              <w:rPr>
                <w:rFonts w:ascii="Times New Roman" w:eastAsia="Times New Roman" w:hAnsi="Times New Roman" w:cs="Times New Roman"/>
                <w:b/>
                <w:sz w:val="20"/>
                <w:szCs w:val="20"/>
                <w:u w:val="single"/>
                <w:lang w:val="uk-UA"/>
              </w:rPr>
              <w:t>до  10:00 год.</w:t>
            </w:r>
          </w:p>
          <w:p w:rsidR="007325A2" w:rsidRPr="00007C02" w:rsidRDefault="007325A2" w:rsidP="00DA3552">
            <w:pPr>
              <w:pStyle w:val="12"/>
              <w:widowControl w:val="0"/>
              <w:spacing w:line="240" w:lineRule="auto"/>
              <w:ind w:left="34" w:right="113"/>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A3552">
            <w:pPr>
              <w:widowControl w:val="0"/>
              <w:spacing w:after="0" w:line="240" w:lineRule="auto"/>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A3552">
            <w:pPr>
              <w:widowControl w:val="0"/>
              <w:spacing w:after="0" w:line="240" w:lineRule="auto"/>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F55E94"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w:t>
            </w:r>
            <w:r w:rsidRPr="00413A52">
              <w:rPr>
                <w:rFonts w:ascii="Times New Roman" w:eastAsia="Times New Roman" w:hAnsi="Times New Roman"/>
                <w:sz w:val="20"/>
                <w:szCs w:val="20"/>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lastRenderedPageBreak/>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E1100D">
              <w:rPr>
                <w:color w:val="000000"/>
                <w:sz w:val="20"/>
                <w:szCs w:val="20"/>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lastRenderedPageBreak/>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11. Тендерна пропозиція учасника може містити документи з </w:t>
            </w:r>
            <w:r w:rsidRPr="00C63AF7">
              <w:rPr>
                <w:rFonts w:ascii="Times New Roman" w:eastAsia="Times New Roman" w:hAnsi="Times New Roman" w:cs="Times New Roman"/>
                <w:color w:val="000000" w:themeColor="text1"/>
                <w:sz w:val="20"/>
                <w:szCs w:val="20"/>
              </w:rPr>
              <w:lastRenderedPageBreak/>
              <w:t>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7300AE" w:rsidRPr="007300AE">
              <w:rPr>
                <w:rFonts w:ascii="Times New Roman" w:eastAsia="Times New Roman" w:hAnsi="Times New Roman" w:cs="Times New Roman"/>
                <w:color w:val="000000" w:themeColor="text1"/>
                <w:sz w:val="20"/>
                <w:szCs w:val="20"/>
                <w:highlight w:val="white"/>
              </w:rPr>
              <w:lastRenderedPageBreak/>
              <w:t>інших злочинів; або пропонує в тендерній пропозиції товари походженням з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(за винятком товарів</w:t>
            </w:r>
            <w:r w:rsidR="003935F2">
              <w:rPr>
                <w:rFonts w:ascii="Times New Roman" w:eastAsia="Times New Roman" w:hAnsi="Times New Roman" w:cs="Times New Roman"/>
                <w:color w:val="000000" w:themeColor="text1"/>
                <w:sz w:val="20"/>
                <w:szCs w:val="20"/>
                <w:highlight w:val="white"/>
                <w:lang w:val="uk-UA"/>
              </w:rPr>
              <w:t xml:space="preserve"> </w:t>
            </w:r>
            <w:r w:rsidR="003935F2" w:rsidRPr="003935F2">
              <w:rPr>
                <w:rFonts w:ascii="Times New Roman" w:eastAsia="Times New Roman" w:hAnsi="Times New Roman" w:cs="Times New Roman"/>
                <w:b/>
                <w:bCs/>
                <w:color w:val="323232"/>
                <w:sz w:val="20"/>
              </w:rPr>
              <w:t>походженням</w:t>
            </w:r>
            <w:r w:rsidR="003935F2" w:rsidRPr="003935F2">
              <w:rPr>
                <w:rFonts w:ascii="Times New Roman" w:eastAsia="Times New Roman" w:hAnsi="Times New Roman" w:cs="Times New Roman"/>
                <w:color w:val="323232"/>
                <w:sz w:val="20"/>
                <w:szCs w:val="20"/>
              </w:rPr>
              <w:t> </w:t>
            </w:r>
            <w:r w:rsidR="003935F2" w:rsidRPr="003935F2">
              <w:rPr>
                <w:rFonts w:ascii="Times New Roman" w:eastAsia="Times New Roman" w:hAnsi="Times New Roman" w:cs="Times New Roman"/>
                <w:b/>
                <w:bCs/>
                <w:color w:val="323232"/>
                <w:sz w:val="20"/>
              </w:rPr>
              <w:t>з Російської Федерації/Республіки Білорусь</w:t>
            </w:r>
            <w:r w:rsidR="007300AE" w:rsidRPr="003935F2">
              <w:rPr>
                <w:rFonts w:ascii="Times New Roman" w:eastAsia="Times New Roman" w:hAnsi="Times New Roman" w:cs="Times New Roman"/>
                <w:color w:val="000000" w:themeColor="text1"/>
                <w:sz w:val="20"/>
                <w:szCs w:val="20"/>
                <w:highlight w:val="white"/>
              </w:rPr>
              <w:t>,</w:t>
            </w:r>
            <w:r w:rsidR="007300AE" w:rsidRPr="007300AE">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976CC">
              <w:rPr>
                <w:rFonts w:ascii="Times New Roman" w:hAnsi="Times New Roman"/>
                <w:sz w:val="20"/>
                <w:szCs w:val="20"/>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93436A">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02770D">
            <w:pPr>
              <w:pStyle w:val="12"/>
              <w:widowControl w:val="0"/>
              <w:spacing w:line="20" w:lineRule="atLeast"/>
              <w:ind w:right="113"/>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02770D">
            <w:pPr>
              <w:pStyle w:val="12"/>
              <w:widowControl w:val="0"/>
              <w:spacing w:line="240" w:lineRule="auto"/>
              <w:ind w:right="113"/>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lastRenderedPageBreak/>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02770D">
            <w:pPr>
              <w:pStyle w:val="12"/>
              <w:widowControl w:val="0"/>
              <w:spacing w:line="240" w:lineRule="auto"/>
              <w:ind w:right="113"/>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2770D">
            <w:pPr>
              <w:pStyle w:val="12"/>
              <w:widowControl w:val="0"/>
              <w:spacing w:line="240" w:lineRule="auto"/>
              <w:ind w:right="113"/>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2770D">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8F" w:rsidRDefault="00CB568F" w:rsidP="005430DC">
      <w:pPr>
        <w:spacing w:after="0" w:line="240" w:lineRule="auto"/>
      </w:pPr>
      <w:r>
        <w:separator/>
      </w:r>
    </w:p>
  </w:endnote>
  <w:endnote w:type="continuationSeparator" w:id="1">
    <w:p w:rsidR="00CB568F" w:rsidRDefault="00CB568F"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8F" w:rsidRDefault="00CB568F" w:rsidP="005430DC">
      <w:pPr>
        <w:spacing w:after="0" w:line="240" w:lineRule="auto"/>
      </w:pPr>
      <w:r>
        <w:separator/>
      </w:r>
    </w:p>
  </w:footnote>
  <w:footnote w:type="continuationSeparator" w:id="1">
    <w:p w:rsidR="00CB568F" w:rsidRDefault="00CB568F"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2770D"/>
    <w:rsid w:val="0003679B"/>
    <w:rsid w:val="000477C6"/>
    <w:rsid w:val="00047FDF"/>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401CC"/>
    <w:rsid w:val="00242B56"/>
    <w:rsid w:val="002434E1"/>
    <w:rsid w:val="0025230C"/>
    <w:rsid w:val="00263843"/>
    <w:rsid w:val="00265B5A"/>
    <w:rsid w:val="002722E3"/>
    <w:rsid w:val="00276615"/>
    <w:rsid w:val="0027747B"/>
    <w:rsid w:val="00281C8F"/>
    <w:rsid w:val="00282519"/>
    <w:rsid w:val="00286012"/>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25C78"/>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B2604"/>
    <w:rsid w:val="004B5AD8"/>
    <w:rsid w:val="004B6E4F"/>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66AA"/>
    <w:rsid w:val="005B3CC0"/>
    <w:rsid w:val="005C2337"/>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393C"/>
    <w:rsid w:val="006A05EA"/>
    <w:rsid w:val="006A2923"/>
    <w:rsid w:val="006B02C6"/>
    <w:rsid w:val="006B09E5"/>
    <w:rsid w:val="006B13E8"/>
    <w:rsid w:val="006B3A22"/>
    <w:rsid w:val="006B50BD"/>
    <w:rsid w:val="006C14A9"/>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0A75"/>
    <w:rsid w:val="00725EFE"/>
    <w:rsid w:val="007300AE"/>
    <w:rsid w:val="007325A2"/>
    <w:rsid w:val="00736D86"/>
    <w:rsid w:val="00750CD0"/>
    <w:rsid w:val="00751B18"/>
    <w:rsid w:val="00753FCD"/>
    <w:rsid w:val="007564C6"/>
    <w:rsid w:val="0076124E"/>
    <w:rsid w:val="00761FA0"/>
    <w:rsid w:val="00765612"/>
    <w:rsid w:val="00771F2B"/>
    <w:rsid w:val="00775EFF"/>
    <w:rsid w:val="00782C2D"/>
    <w:rsid w:val="007844A6"/>
    <w:rsid w:val="007851EE"/>
    <w:rsid w:val="0078658F"/>
    <w:rsid w:val="00786ED7"/>
    <w:rsid w:val="00792048"/>
    <w:rsid w:val="00792468"/>
    <w:rsid w:val="00793E0F"/>
    <w:rsid w:val="007A0ACF"/>
    <w:rsid w:val="007A3262"/>
    <w:rsid w:val="007A5DA8"/>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0E00"/>
    <w:rsid w:val="00851B4A"/>
    <w:rsid w:val="008568C3"/>
    <w:rsid w:val="00857436"/>
    <w:rsid w:val="00860975"/>
    <w:rsid w:val="00872B65"/>
    <w:rsid w:val="0087323E"/>
    <w:rsid w:val="008738EE"/>
    <w:rsid w:val="008740F9"/>
    <w:rsid w:val="00877977"/>
    <w:rsid w:val="00882541"/>
    <w:rsid w:val="00885EBD"/>
    <w:rsid w:val="00886B5E"/>
    <w:rsid w:val="00891696"/>
    <w:rsid w:val="008B25D0"/>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58E3"/>
    <w:rsid w:val="00916653"/>
    <w:rsid w:val="009277C5"/>
    <w:rsid w:val="00927E23"/>
    <w:rsid w:val="0093222C"/>
    <w:rsid w:val="00933527"/>
    <w:rsid w:val="0093436A"/>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50C1"/>
    <w:rsid w:val="009757E2"/>
    <w:rsid w:val="00977229"/>
    <w:rsid w:val="00980657"/>
    <w:rsid w:val="00981820"/>
    <w:rsid w:val="00982A7E"/>
    <w:rsid w:val="00983387"/>
    <w:rsid w:val="00984AAA"/>
    <w:rsid w:val="00990947"/>
    <w:rsid w:val="00990BA7"/>
    <w:rsid w:val="00993D00"/>
    <w:rsid w:val="00997CDE"/>
    <w:rsid w:val="009A10CF"/>
    <w:rsid w:val="009A1594"/>
    <w:rsid w:val="009B093F"/>
    <w:rsid w:val="009C0662"/>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1595"/>
    <w:rsid w:val="00A16848"/>
    <w:rsid w:val="00A202AC"/>
    <w:rsid w:val="00A25981"/>
    <w:rsid w:val="00A27155"/>
    <w:rsid w:val="00A32CA4"/>
    <w:rsid w:val="00A537D0"/>
    <w:rsid w:val="00A61C75"/>
    <w:rsid w:val="00A624D5"/>
    <w:rsid w:val="00A6512C"/>
    <w:rsid w:val="00A676AF"/>
    <w:rsid w:val="00A74241"/>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68B7"/>
    <w:rsid w:val="00B215EC"/>
    <w:rsid w:val="00B22C0B"/>
    <w:rsid w:val="00B2654C"/>
    <w:rsid w:val="00B2740A"/>
    <w:rsid w:val="00B27C54"/>
    <w:rsid w:val="00B30060"/>
    <w:rsid w:val="00B32BFB"/>
    <w:rsid w:val="00B34535"/>
    <w:rsid w:val="00B34EC3"/>
    <w:rsid w:val="00B4245B"/>
    <w:rsid w:val="00B55E5A"/>
    <w:rsid w:val="00B636AF"/>
    <w:rsid w:val="00B65F12"/>
    <w:rsid w:val="00B7436B"/>
    <w:rsid w:val="00B818FB"/>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371CC"/>
    <w:rsid w:val="00C4231B"/>
    <w:rsid w:val="00C42B84"/>
    <w:rsid w:val="00C56A8A"/>
    <w:rsid w:val="00C57731"/>
    <w:rsid w:val="00C63AF7"/>
    <w:rsid w:val="00C64FE5"/>
    <w:rsid w:val="00C72F5D"/>
    <w:rsid w:val="00C7694A"/>
    <w:rsid w:val="00C771EA"/>
    <w:rsid w:val="00C84C47"/>
    <w:rsid w:val="00C867B9"/>
    <w:rsid w:val="00C95E2C"/>
    <w:rsid w:val="00C976CC"/>
    <w:rsid w:val="00C97D48"/>
    <w:rsid w:val="00CA0300"/>
    <w:rsid w:val="00CA0C11"/>
    <w:rsid w:val="00CA1058"/>
    <w:rsid w:val="00CA22A9"/>
    <w:rsid w:val="00CA2BD3"/>
    <w:rsid w:val="00CA4E10"/>
    <w:rsid w:val="00CB18A5"/>
    <w:rsid w:val="00CB35C5"/>
    <w:rsid w:val="00CB568F"/>
    <w:rsid w:val="00CB5DC4"/>
    <w:rsid w:val="00CB7622"/>
    <w:rsid w:val="00CC3AAC"/>
    <w:rsid w:val="00CC5BE0"/>
    <w:rsid w:val="00CD11A8"/>
    <w:rsid w:val="00CD1B25"/>
    <w:rsid w:val="00CD4A46"/>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5F32"/>
    <w:rsid w:val="00D91D4F"/>
    <w:rsid w:val="00D93E02"/>
    <w:rsid w:val="00D94806"/>
    <w:rsid w:val="00DA213A"/>
    <w:rsid w:val="00DA355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4629A"/>
    <w:rsid w:val="00E4687A"/>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55E94"/>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cp:lastPrinted>2024-02-15T14:41:00Z</cp:lastPrinted>
  <dcterms:created xsi:type="dcterms:W3CDTF">2023-10-19T13:46:00Z</dcterms:created>
  <dcterms:modified xsi:type="dcterms:W3CDTF">2024-04-02T14:07:00Z</dcterms:modified>
</cp:coreProperties>
</file>