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21DF" w14:textId="77777777" w:rsidR="00927477" w:rsidRPr="007E4566" w:rsidRDefault="00927477" w:rsidP="00927477">
      <w:pPr>
        <w:spacing w:after="0" w:line="240" w:lineRule="auto"/>
        <w:jc w:val="right"/>
        <w:rPr>
          <w:rFonts w:ascii="Times New Roman" w:hAnsi="Times New Roman" w:cs="Times New Roman"/>
          <w:b/>
          <w:bCs/>
          <w:sz w:val="18"/>
          <w:szCs w:val="18"/>
        </w:rPr>
      </w:pPr>
      <w:r w:rsidRPr="007E4566">
        <w:rPr>
          <w:rFonts w:ascii="Times New Roman" w:hAnsi="Times New Roman" w:cs="Times New Roman"/>
          <w:b/>
          <w:bCs/>
          <w:sz w:val="18"/>
          <w:szCs w:val="18"/>
        </w:rPr>
        <w:t>Додаток 1</w:t>
      </w:r>
    </w:p>
    <w:p w14:paraId="726852B5" w14:textId="77777777" w:rsidR="00927477" w:rsidRPr="007E4566" w:rsidRDefault="00927477" w:rsidP="00927477">
      <w:pPr>
        <w:spacing w:after="0" w:line="240" w:lineRule="auto"/>
        <w:jc w:val="right"/>
        <w:rPr>
          <w:rFonts w:ascii="Times New Roman" w:hAnsi="Times New Roman" w:cs="Times New Roman"/>
          <w:b/>
          <w:bCs/>
          <w:sz w:val="18"/>
          <w:szCs w:val="18"/>
        </w:rPr>
      </w:pPr>
    </w:p>
    <w:p w14:paraId="2739DCC5" w14:textId="77777777" w:rsidR="00927477" w:rsidRPr="007E4566" w:rsidRDefault="00927477" w:rsidP="00927477">
      <w:pPr>
        <w:spacing w:after="0" w:line="240" w:lineRule="auto"/>
        <w:jc w:val="center"/>
        <w:rPr>
          <w:rFonts w:ascii="Times New Roman" w:eastAsia="Times New Roman" w:hAnsi="Times New Roman" w:cs="Times New Roman"/>
          <w:b/>
          <w:bCs/>
          <w:iCs/>
          <w:sz w:val="18"/>
          <w:szCs w:val="18"/>
          <w:lang w:eastAsia="ru-RU"/>
        </w:rPr>
      </w:pPr>
      <w:r w:rsidRPr="007E4566">
        <w:rPr>
          <w:rFonts w:ascii="Times New Roman" w:hAnsi="Times New Roman" w:cs="Times New Roman"/>
          <w:b/>
          <w:bCs/>
          <w:sz w:val="18"/>
          <w:szCs w:val="18"/>
        </w:rPr>
        <w:t>І.</w:t>
      </w:r>
      <w:r w:rsidRPr="007E4566">
        <w:rPr>
          <w:rFonts w:ascii="Times New Roman" w:hAnsi="Times New Roman" w:cs="Times New Roman"/>
          <w:sz w:val="18"/>
          <w:szCs w:val="18"/>
        </w:rPr>
        <w:t xml:space="preserve"> </w:t>
      </w:r>
      <w:r w:rsidRPr="007E4566">
        <w:rPr>
          <w:rFonts w:ascii="Times New Roman" w:eastAsia="Times New Roman" w:hAnsi="Times New Roman" w:cs="Times New Roman"/>
          <w:b/>
          <w:bCs/>
          <w:iCs/>
          <w:sz w:val="18"/>
          <w:szCs w:val="18"/>
          <w:lang w:eastAsia="ru-RU"/>
        </w:rPr>
        <w:t>Наявність в учасника процедури закупівлі обладнання, матеріально-технічної бази та технологій</w:t>
      </w:r>
    </w:p>
    <w:p w14:paraId="71D74482" w14:textId="77777777" w:rsidR="00927477" w:rsidRPr="007E4566" w:rsidRDefault="00927477" w:rsidP="00927477">
      <w:pPr>
        <w:spacing w:after="0" w:line="240" w:lineRule="auto"/>
        <w:jc w:val="center"/>
        <w:rPr>
          <w:rFonts w:ascii="Times New Roman" w:eastAsia="Times New Roman" w:hAnsi="Times New Roman" w:cs="Times New Roman"/>
          <w:b/>
          <w:iCs/>
          <w:sz w:val="18"/>
          <w:szCs w:val="18"/>
          <w:lang w:eastAsia="ru-RU"/>
        </w:rPr>
      </w:pPr>
      <w:r w:rsidRPr="007E4566">
        <w:rPr>
          <w:rFonts w:ascii="Times New Roman" w:eastAsia="Times New Roman" w:hAnsi="Times New Roman" w:cs="Times New Roman"/>
          <w:b/>
          <w:iCs/>
          <w:sz w:val="18"/>
          <w:szCs w:val="18"/>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3685"/>
      </w:tblGrid>
      <w:tr w:rsidR="007E4566" w:rsidRPr="007E4566" w14:paraId="15F285EF" w14:textId="77777777" w:rsidTr="00367297">
        <w:trPr>
          <w:jc w:val="center"/>
        </w:trPr>
        <w:tc>
          <w:tcPr>
            <w:tcW w:w="562" w:type="dxa"/>
            <w:vAlign w:val="center"/>
          </w:tcPr>
          <w:p w14:paraId="6A6C3259" w14:textId="77777777" w:rsidR="00927477" w:rsidRPr="007E4566" w:rsidRDefault="00927477" w:rsidP="00367297">
            <w:pPr>
              <w:spacing w:after="0" w:line="240" w:lineRule="auto"/>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w:t>
            </w:r>
          </w:p>
          <w:p w14:paraId="53D47BBD" w14:textId="77777777" w:rsidR="00927477" w:rsidRPr="007E4566" w:rsidRDefault="00927477" w:rsidP="00367297">
            <w:pPr>
              <w:spacing w:after="0" w:line="240" w:lineRule="auto"/>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з/п</w:t>
            </w:r>
          </w:p>
        </w:tc>
        <w:tc>
          <w:tcPr>
            <w:tcW w:w="4111" w:type="dxa"/>
            <w:vAlign w:val="center"/>
          </w:tcPr>
          <w:p w14:paraId="199BE1B9" w14:textId="77777777" w:rsidR="00927477" w:rsidRPr="007E4566" w:rsidRDefault="00927477" w:rsidP="00367297">
            <w:pPr>
              <w:spacing w:after="0" w:line="240" w:lineRule="auto"/>
              <w:ind w:left="-141" w:firstLine="141"/>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 xml:space="preserve">Найменування </w:t>
            </w:r>
          </w:p>
        </w:tc>
        <w:tc>
          <w:tcPr>
            <w:tcW w:w="1276" w:type="dxa"/>
            <w:vAlign w:val="center"/>
          </w:tcPr>
          <w:p w14:paraId="0C2F2471" w14:textId="77777777" w:rsidR="00927477" w:rsidRPr="007E4566" w:rsidRDefault="00927477" w:rsidP="00367297">
            <w:pPr>
              <w:spacing w:after="0" w:line="240" w:lineRule="auto"/>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Кількість</w:t>
            </w:r>
          </w:p>
        </w:tc>
        <w:tc>
          <w:tcPr>
            <w:tcW w:w="3685" w:type="dxa"/>
            <w:vAlign w:val="center"/>
          </w:tcPr>
          <w:p w14:paraId="0795B94D" w14:textId="77777777" w:rsidR="00927477" w:rsidRPr="007E4566" w:rsidRDefault="00927477" w:rsidP="00367297">
            <w:pPr>
              <w:spacing w:after="0" w:line="240" w:lineRule="auto"/>
              <w:jc w:val="center"/>
              <w:rPr>
                <w:rFonts w:ascii="Times New Roman" w:eastAsia="Times New Roman" w:hAnsi="Times New Roman" w:cs="Times New Roman"/>
                <w:sz w:val="18"/>
                <w:szCs w:val="18"/>
                <w:lang w:eastAsia="ru-RU"/>
              </w:rPr>
            </w:pPr>
            <w:r w:rsidRPr="007E4566">
              <w:rPr>
                <w:rFonts w:ascii="Times New Roman" w:eastAsia="Times New Roman" w:hAnsi="Times New Roman" w:cs="Times New Roman"/>
                <w:sz w:val="18"/>
                <w:szCs w:val="18"/>
                <w:lang w:eastAsia="ru-RU"/>
              </w:rPr>
              <w:t>Зазначення приналежності</w:t>
            </w:r>
          </w:p>
        </w:tc>
      </w:tr>
      <w:tr w:rsidR="007E4566" w:rsidRPr="007E4566" w14:paraId="3FE25125" w14:textId="77777777" w:rsidTr="00367297">
        <w:trPr>
          <w:jc w:val="center"/>
        </w:trPr>
        <w:tc>
          <w:tcPr>
            <w:tcW w:w="562" w:type="dxa"/>
          </w:tcPr>
          <w:p w14:paraId="1408D5D4" w14:textId="77777777" w:rsidR="00927477" w:rsidRPr="007E4566" w:rsidRDefault="00927477" w:rsidP="00367297">
            <w:pPr>
              <w:spacing w:after="0" w:line="240" w:lineRule="auto"/>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1</w:t>
            </w:r>
          </w:p>
        </w:tc>
        <w:tc>
          <w:tcPr>
            <w:tcW w:w="4111" w:type="dxa"/>
          </w:tcPr>
          <w:p w14:paraId="31FFDBBE" w14:textId="77777777" w:rsidR="00927477" w:rsidRPr="007E4566" w:rsidRDefault="00927477" w:rsidP="00367297">
            <w:pPr>
              <w:spacing w:after="0" w:line="240" w:lineRule="auto"/>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2</w:t>
            </w:r>
          </w:p>
        </w:tc>
        <w:tc>
          <w:tcPr>
            <w:tcW w:w="1276" w:type="dxa"/>
          </w:tcPr>
          <w:p w14:paraId="3F9DC491" w14:textId="77777777" w:rsidR="00927477" w:rsidRPr="007E4566" w:rsidRDefault="00927477" w:rsidP="00367297">
            <w:pPr>
              <w:spacing w:after="0" w:line="240" w:lineRule="auto"/>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3</w:t>
            </w:r>
          </w:p>
        </w:tc>
        <w:tc>
          <w:tcPr>
            <w:tcW w:w="3685" w:type="dxa"/>
          </w:tcPr>
          <w:p w14:paraId="228ABF87" w14:textId="77777777" w:rsidR="00927477" w:rsidRPr="007E4566" w:rsidRDefault="00927477" w:rsidP="00367297">
            <w:pPr>
              <w:spacing w:after="0" w:line="240" w:lineRule="auto"/>
              <w:jc w:val="center"/>
              <w:rPr>
                <w:rFonts w:ascii="Times New Roman" w:eastAsia="Times New Roman" w:hAnsi="Times New Roman" w:cs="Times New Roman"/>
                <w:bCs/>
                <w:iCs/>
                <w:sz w:val="18"/>
                <w:szCs w:val="18"/>
                <w:lang w:eastAsia="ru-RU"/>
              </w:rPr>
            </w:pPr>
            <w:r w:rsidRPr="007E4566">
              <w:rPr>
                <w:rFonts w:ascii="Times New Roman" w:eastAsia="Times New Roman" w:hAnsi="Times New Roman" w:cs="Times New Roman"/>
                <w:bCs/>
                <w:iCs/>
                <w:sz w:val="18"/>
                <w:szCs w:val="18"/>
                <w:lang w:eastAsia="ru-RU"/>
              </w:rPr>
              <w:t>4</w:t>
            </w:r>
          </w:p>
        </w:tc>
      </w:tr>
      <w:tr w:rsidR="007E4566" w:rsidRPr="007E4566" w14:paraId="7925CA99" w14:textId="77777777" w:rsidTr="00367297">
        <w:trPr>
          <w:jc w:val="center"/>
        </w:trPr>
        <w:tc>
          <w:tcPr>
            <w:tcW w:w="562" w:type="dxa"/>
          </w:tcPr>
          <w:p w14:paraId="684FCDA2" w14:textId="77777777" w:rsidR="00927477" w:rsidRPr="007E4566" w:rsidRDefault="00927477" w:rsidP="00367297">
            <w:pPr>
              <w:spacing w:after="0" w:line="240" w:lineRule="auto"/>
              <w:jc w:val="both"/>
              <w:rPr>
                <w:rFonts w:ascii="Times New Roman" w:eastAsia="Times New Roman" w:hAnsi="Times New Roman" w:cs="Times New Roman"/>
                <w:bCs/>
                <w:iCs/>
                <w:sz w:val="18"/>
                <w:szCs w:val="18"/>
                <w:lang w:eastAsia="ru-RU"/>
              </w:rPr>
            </w:pPr>
          </w:p>
        </w:tc>
        <w:tc>
          <w:tcPr>
            <w:tcW w:w="4111" w:type="dxa"/>
          </w:tcPr>
          <w:p w14:paraId="5890ADD8" w14:textId="77777777" w:rsidR="00927477" w:rsidRPr="007E4566" w:rsidRDefault="00927477" w:rsidP="00367297">
            <w:pPr>
              <w:spacing w:after="0" w:line="240" w:lineRule="auto"/>
              <w:jc w:val="both"/>
              <w:rPr>
                <w:rFonts w:ascii="Times New Roman" w:eastAsia="Times New Roman" w:hAnsi="Times New Roman" w:cs="Times New Roman"/>
                <w:bCs/>
                <w:iCs/>
                <w:sz w:val="18"/>
                <w:szCs w:val="18"/>
                <w:lang w:eastAsia="ru-RU"/>
              </w:rPr>
            </w:pPr>
          </w:p>
        </w:tc>
        <w:tc>
          <w:tcPr>
            <w:tcW w:w="1276" w:type="dxa"/>
          </w:tcPr>
          <w:p w14:paraId="416A2A2F" w14:textId="77777777" w:rsidR="00927477" w:rsidRPr="007E4566" w:rsidRDefault="00927477" w:rsidP="00367297">
            <w:pPr>
              <w:spacing w:after="0" w:line="240" w:lineRule="auto"/>
              <w:jc w:val="both"/>
              <w:rPr>
                <w:rFonts w:ascii="Times New Roman" w:eastAsia="Times New Roman" w:hAnsi="Times New Roman" w:cs="Times New Roman"/>
                <w:bCs/>
                <w:iCs/>
                <w:sz w:val="18"/>
                <w:szCs w:val="18"/>
                <w:lang w:eastAsia="ru-RU"/>
              </w:rPr>
            </w:pPr>
          </w:p>
        </w:tc>
        <w:tc>
          <w:tcPr>
            <w:tcW w:w="3685" w:type="dxa"/>
          </w:tcPr>
          <w:p w14:paraId="20E12A70" w14:textId="77777777" w:rsidR="00927477" w:rsidRPr="007E4566" w:rsidRDefault="00927477" w:rsidP="00367297">
            <w:pPr>
              <w:spacing w:after="0" w:line="240" w:lineRule="auto"/>
              <w:jc w:val="both"/>
              <w:rPr>
                <w:rFonts w:ascii="Times New Roman" w:eastAsia="Times New Roman" w:hAnsi="Times New Roman" w:cs="Times New Roman"/>
                <w:bCs/>
                <w:iCs/>
                <w:sz w:val="18"/>
                <w:szCs w:val="18"/>
                <w:lang w:eastAsia="ru-RU"/>
              </w:rPr>
            </w:pPr>
          </w:p>
        </w:tc>
      </w:tr>
    </w:tbl>
    <w:p w14:paraId="203C2EE2" w14:textId="487E2197" w:rsidR="00927477" w:rsidRPr="007E4566" w:rsidRDefault="00927477" w:rsidP="00EA1C6B">
      <w:pPr>
        <w:tabs>
          <w:tab w:val="left" w:pos="9781"/>
        </w:tabs>
        <w:snapToGrid w:val="0"/>
        <w:spacing w:after="0" w:line="240" w:lineRule="auto"/>
        <w:ind w:right="142" w:firstLine="567"/>
        <w:jc w:val="both"/>
        <w:rPr>
          <w:rFonts w:ascii="Times New Roman" w:hAnsi="Times New Roman"/>
          <w:sz w:val="18"/>
          <w:szCs w:val="18"/>
        </w:rPr>
      </w:pPr>
      <w:r w:rsidRPr="007E4566">
        <w:rPr>
          <w:rFonts w:ascii="Times New Roman" w:hAnsi="Times New Roman"/>
          <w:sz w:val="18"/>
          <w:szCs w:val="18"/>
        </w:rPr>
        <w:t>1.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323DF219" w14:textId="77777777" w:rsidR="00EA1C6B" w:rsidRPr="007E4566" w:rsidRDefault="00EA1C6B" w:rsidP="00927477">
      <w:pPr>
        <w:tabs>
          <w:tab w:val="left" w:pos="9781"/>
        </w:tabs>
        <w:snapToGrid w:val="0"/>
        <w:spacing w:after="0" w:line="240" w:lineRule="auto"/>
        <w:ind w:right="142" w:firstLine="567"/>
        <w:jc w:val="both"/>
        <w:rPr>
          <w:rFonts w:ascii="Times New Roman" w:hAnsi="Times New Roman"/>
          <w:sz w:val="18"/>
          <w:szCs w:val="18"/>
        </w:rPr>
      </w:pPr>
    </w:p>
    <w:p w14:paraId="76CF07A5" w14:textId="77777777" w:rsidR="00927477" w:rsidRPr="007E4566" w:rsidRDefault="00927477" w:rsidP="007502CA">
      <w:pPr>
        <w:pStyle w:val="21"/>
        <w:spacing w:after="0" w:line="240" w:lineRule="auto"/>
        <w:ind w:left="142"/>
        <w:jc w:val="center"/>
        <w:rPr>
          <w:rFonts w:ascii="Times New Roman" w:hAnsi="Times New Roman"/>
          <w:b/>
          <w:bCs/>
          <w:sz w:val="18"/>
          <w:szCs w:val="18"/>
          <w:lang w:val="uk-UA"/>
        </w:rPr>
      </w:pPr>
      <w:r w:rsidRPr="007E4566">
        <w:rPr>
          <w:rFonts w:ascii="Times New Roman" w:hAnsi="Times New Roman"/>
          <w:b/>
          <w:bCs/>
          <w:sz w:val="18"/>
          <w:szCs w:val="18"/>
          <w:lang w:val="uk-UA"/>
        </w:rPr>
        <w:t>ІІ. Наявність в учасника процедури закупівлі працівників відповідної кваліфікації, які мають необхідні знання та досвід</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gridCol w:w="2694"/>
        <w:gridCol w:w="2268"/>
      </w:tblGrid>
      <w:tr w:rsidR="007E4566" w:rsidRPr="007E4566" w14:paraId="5AA4D5B1" w14:textId="77777777" w:rsidTr="00367297">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7F6548A9" w14:textId="77777777" w:rsidR="00927477" w:rsidRPr="007E4566" w:rsidRDefault="00927477" w:rsidP="00367297">
            <w:pPr>
              <w:spacing w:after="0" w:line="240" w:lineRule="auto"/>
              <w:ind w:right="-82"/>
              <w:jc w:val="center"/>
              <w:rPr>
                <w:rFonts w:ascii="Times New Roman" w:hAnsi="Times New Roman" w:cs="Times New Roman"/>
                <w:bCs/>
                <w:sz w:val="18"/>
                <w:szCs w:val="18"/>
              </w:rPr>
            </w:pPr>
            <w:r w:rsidRPr="007E4566">
              <w:rPr>
                <w:rFonts w:ascii="Times New Roman" w:hAnsi="Times New Roman" w:cs="Times New Roman"/>
                <w:bCs/>
                <w:sz w:val="18"/>
                <w:szCs w:val="18"/>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6BA1882F" w14:textId="77777777" w:rsidR="00927477" w:rsidRPr="007E4566" w:rsidRDefault="00927477" w:rsidP="00367297">
            <w:pPr>
              <w:spacing w:after="0" w:line="240" w:lineRule="auto"/>
              <w:ind w:left="-134" w:right="-55"/>
              <w:jc w:val="center"/>
              <w:rPr>
                <w:rFonts w:ascii="Times New Roman" w:hAnsi="Times New Roman" w:cs="Times New Roman"/>
                <w:bCs/>
                <w:sz w:val="18"/>
                <w:szCs w:val="18"/>
              </w:rPr>
            </w:pPr>
            <w:r w:rsidRPr="007E4566">
              <w:rPr>
                <w:rFonts w:ascii="Times New Roman" w:hAnsi="Times New Roman" w:cs="Times New Roman"/>
                <w:bCs/>
                <w:sz w:val="18"/>
                <w:szCs w:val="18"/>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2EF2589A" w14:textId="77777777" w:rsidR="00927477" w:rsidRPr="007E4566" w:rsidRDefault="00927477" w:rsidP="00367297">
            <w:pPr>
              <w:spacing w:after="0" w:line="240" w:lineRule="auto"/>
              <w:ind w:left="-135" w:right="-108" w:hanging="19"/>
              <w:jc w:val="center"/>
              <w:rPr>
                <w:rFonts w:ascii="Times New Roman" w:hAnsi="Times New Roman" w:cs="Times New Roman"/>
                <w:bCs/>
                <w:sz w:val="18"/>
                <w:szCs w:val="18"/>
              </w:rPr>
            </w:pPr>
            <w:r w:rsidRPr="007E4566">
              <w:rPr>
                <w:rFonts w:ascii="Times New Roman" w:hAnsi="Times New Roman" w:cs="Times New Roman"/>
                <w:bCs/>
                <w:sz w:val="18"/>
                <w:szCs w:val="18"/>
              </w:rPr>
              <w:t>П.І.Б</w:t>
            </w:r>
          </w:p>
        </w:tc>
        <w:tc>
          <w:tcPr>
            <w:tcW w:w="2694" w:type="dxa"/>
            <w:tcBorders>
              <w:top w:val="single" w:sz="4" w:space="0" w:color="auto"/>
              <w:left w:val="single" w:sz="4" w:space="0" w:color="auto"/>
              <w:bottom w:val="single" w:sz="4" w:space="0" w:color="auto"/>
              <w:right w:val="single" w:sz="4" w:space="0" w:color="auto"/>
            </w:tcBorders>
            <w:vAlign w:val="center"/>
          </w:tcPr>
          <w:p w14:paraId="223DEA95" w14:textId="77777777" w:rsidR="00927477" w:rsidRPr="007E4566" w:rsidRDefault="00927477" w:rsidP="00367297">
            <w:pPr>
              <w:spacing w:after="0" w:line="240" w:lineRule="auto"/>
              <w:ind w:left="-41" w:right="-82" w:firstLine="18"/>
              <w:jc w:val="center"/>
              <w:rPr>
                <w:rFonts w:ascii="Times New Roman" w:hAnsi="Times New Roman" w:cs="Times New Roman"/>
                <w:bCs/>
                <w:sz w:val="18"/>
                <w:szCs w:val="18"/>
              </w:rPr>
            </w:pPr>
            <w:r w:rsidRPr="007E4566">
              <w:rPr>
                <w:rFonts w:ascii="Times New Roman" w:hAnsi="Times New Roman" w:cs="Times New Roman"/>
                <w:bCs/>
                <w:sz w:val="18"/>
                <w:szCs w:val="18"/>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14:paraId="3C5D196A" w14:textId="77777777" w:rsidR="00927477" w:rsidRPr="007E4566" w:rsidRDefault="00927477" w:rsidP="00367297">
            <w:pPr>
              <w:spacing w:after="0" w:line="240" w:lineRule="auto"/>
              <w:ind w:left="-134" w:right="-117"/>
              <w:jc w:val="center"/>
              <w:rPr>
                <w:rFonts w:ascii="Times New Roman" w:hAnsi="Times New Roman" w:cs="Times New Roman"/>
                <w:bCs/>
                <w:sz w:val="18"/>
                <w:szCs w:val="18"/>
              </w:rPr>
            </w:pPr>
            <w:r w:rsidRPr="007E4566">
              <w:rPr>
                <w:rFonts w:ascii="Times New Roman" w:hAnsi="Times New Roman" w:cs="Times New Roman"/>
                <w:bCs/>
                <w:sz w:val="18"/>
                <w:szCs w:val="18"/>
              </w:rPr>
              <w:t xml:space="preserve">Досвід роботи </w:t>
            </w:r>
          </w:p>
        </w:tc>
      </w:tr>
      <w:tr w:rsidR="007E4566" w:rsidRPr="007E4566" w14:paraId="212E410D" w14:textId="77777777" w:rsidTr="00367297">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00A6CD82" w14:textId="77777777" w:rsidR="00927477" w:rsidRPr="007E4566" w:rsidRDefault="00927477" w:rsidP="00367297">
            <w:pPr>
              <w:spacing w:after="0" w:line="240" w:lineRule="auto"/>
              <w:ind w:right="-82"/>
              <w:jc w:val="center"/>
              <w:rPr>
                <w:rFonts w:ascii="Times New Roman" w:hAnsi="Times New Roman" w:cs="Times New Roman"/>
                <w:bCs/>
                <w:sz w:val="18"/>
                <w:szCs w:val="18"/>
              </w:rPr>
            </w:pPr>
            <w:r w:rsidRPr="007E4566">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14:paraId="1A269E6A" w14:textId="77777777" w:rsidR="00927477" w:rsidRPr="007E4566" w:rsidRDefault="00927477" w:rsidP="00367297">
            <w:pPr>
              <w:spacing w:after="0" w:line="240" w:lineRule="auto"/>
              <w:ind w:left="-134" w:right="-55"/>
              <w:jc w:val="center"/>
              <w:rPr>
                <w:rFonts w:ascii="Times New Roman" w:hAnsi="Times New Roman" w:cs="Times New Roman"/>
                <w:bCs/>
                <w:sz w:val="18"/>
                <w:szCs w:val="18"/>
              </w:rPr>
            </w:pPr>
            <w:r w:rsidRPr="007E4566">
              <w:rPr>
                <w:rFonts w:ascii="Times New Roman" w:hAnsi="Times New Roman" w:cs="Times New Roman"/>
                <w:bCs/>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14:paraId="56980619" w14:textId="77777777" w:rsidR="00927477" w:rsidRPr="007E4566" w:rsidRDefault="00927477" w:rsidP="00367297">
            <w:pPr>
              <w:spacing w:after="0" w:line="240" w:lineRule="auto"/>
              <w:ind w:left="-135" w:right="-108" w:hanging="19"/>
              <w:jc w:val="center"/>
              <w:rPr>
                <w:rFonts w:ascii="Times New Roman" w:hAnsi="Times New Roman" w:cs="Times New Roman"/>
                <w:bCs/>
                <w:sz w:val="18"/>
                <w:szCs w:val="18"/>
              </w:rPr>
            </w:pPr>
            <w:r w:rsidRPr="007E4566">
              <w:rPr>
                <w:rFonts w:ascii="Times New Roman" w:hAnsi="Times New Roman" w:cs="Times New Roman"/>
                <w:bCs/>
                <w:sz w:val="18"/>
                <w:szCs w:val="18"/>
              </w:rPr>
              <w:t>3</w:t>
            </w:r>
          </w:p>
        </w:tc>
        <w:tc>
          <w:tcPr>
            <w:tcW w:w="2694" w:type="dxa"/>
            <w:tcBorders>
              <w:top w:val="single" w:sz="4" w:space="0" w:color="auto"/>
              <w:left w:val="single" w:sz="4" w:space="0" w:color="auto"/>
              <w:bottom w:val="single" w:sz="4" w:space="0" w:color="auto"/>
              <w:right w:val="single" w:sz="4" w:space="0" w:color="auto"/>
            </w:tcBorders>
            <w:vAlign w:val="center"/>
          </w:tcPr>
          <w:p w14:paraId="212EDE43" w14:textId="77777777" w:rsidR="00927477" w:rsidRPr="007E4566" w:rsidRDefault="00927477" w:rsidP="00367297">
            <w:pPr>
              <w:spacing w:after="0" w:line="240" w:lineRule="auto"/>
              <w:ind w:left="-41" w:right="-82" w:firstLine="18"/>
              <w:jc w:val="center"/>
              <w:rPr>
                <w:rFonts w:ascii="Times New Roman" w:hAnsi="Times New Roman" w:cs="Times New Roman"/>
                <w:bCs/>
                <w:sz w:val="18"/>
                <w:szCs w:val="18"/>
              </w:rPr>
            </w:pPr>
            <w:r w:rsidRPr="007E4566">
              <w:rPr>
                <w:rFonts w:ascii="Times New Roman" w:hAnsi="Times New Roman" w:cs="Times New Roman"/>
                <w:bCs/>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1E118529" w14:textId="77777777" w:rsidR="00927477" w:rsidRPr="007E4566" w:rsidRDefault="00927477" w:rsidP="00367297">
            <w:pPr>
              <w:spacing w:after="0" w:line="240" w:lineRule="auto"/>
              <w:ind w:left="-134" w:right="-117"/>
              <w:jc w:val="center"/>
              <w:rPr>
                <w:rFonts w:ascii="Times New Roman" w:hAnsi="Times New Roman" w:cs="Times New Roman"/>
                <w:bCs/>
                <w:sz w:val="18"/>
                <w:szCs w:val="18"/>
              </w:rPr>
            </w:pPr>
            <w:r w:rsidRPr="007E4566">
              <w:rPr>
                <w:rFonts w:ascii="Times New Roman" w:hAnsi="Times New Roman" w:cs="Times New Roman"/>
                <w:bCs/>
                <w:sz w:val="18"/>
                <w:szCs w:val="18"/>
              </w:rPr>
              <w:t>6</w:t>
            </w:r>
          </w:p>
        </w:tc>
      </w:tr>
    </w:tbl>
    <w:p w14:paraId="34D5E380" w14:textId="77777777" w:rsidR="007E4566" w:rsidRPr="007E4566" w:rsidRDefault="00927477" w:rsidP="007E4566">
      <w:pPr>
        <w:tabs>
          <w:tab w:val="left" w:pos="484"/>
        </w:tabs>
        <w:spacing w:after="0" w:line="240" w:lineRule="auto"/>
        <w:ind w:firstLine="567"/>
        <w:jc w:val="both"/>
        <w:rPr>
          <w:rFonts w:ascii="Times New Roman" w:hAnsi="Times New Roman" w:cs="Times New Roman"/>
          <w:sz w:val="18"/>
          <w:szCs w:val="18"/>
        </w:rPr>
      </w:pPr>
      <w:r w:rsidRPr="007E4566">
        <w:rPr>
          <w:rFonts w:ascii="Times New Roman" w:hAnsi="Times New Roman" w:cs="Times New Roman"/>
          <w:sz w:val="18"/>
          <w:szCs w:val="18"/>
        </w:rPr>
        <w:t xml:space="preserve">1. </w:t>
      </w:r>
      <w:r w:rsidR="007E4566" w:rsidRPr="007E4566">
        <w:rPr>
          <w:rFonts w:ascii="Times New Roman" w:hAnsi="Times New Roman" w:cs="Times New Roman"/>
          <w:sz w:val="18"/>
          <w:szCs w:val="18"/>
        </w:rPr>
        <w:t>Учасники закупівлі у складі тендерної пропозиції надають посвідчення директора (або фізичної особи-підприємця), головного інженера та виконавця робіт про перевірку знань з питань охорони праці.</w:t>
      </w:r>
    </w:p>
    <w:p w14:paraId="0C8582B7" w14:textId="59EF9753" w:rsidR="007E4566" w:rsidRPr="007E4566" w:rsidRDefault="007E4566" w:rsidP="007E4566">
      <w:pPr>
        <w:tabs>
          <w:tab w:val="left" w:pos="484"/>
        </w:tabs>
        <w:spacing w:after="0" w:line="240" w:lineRule="auto"/>
        <w:ind w:firstLine="567"/>
        <w:jc w:val="both"/>
        <w:rPr>
          <w:rFonts w:ascii="Times New Roman" w:hAnsi="Times New Roman" w:cs="Times New Roman"/>
          <w:sz w:val="18"/>
          <w:szCs w:val="18"/>
        </w:rPr>
      </w:pPr>
      <w:r w:rsidRPr="007E4566">
        <w:rPr>
          <w:rFonts w:ascii="Times New Roman" w:hAnsi="Times New Roman" w:cs="Times New Roman"/>
          <w:sz w:val="18"/>
          <w:szCs w:val="18"/>
        </w:rPr>
        <w:t>2. Обов’язкова наявність в учасника власного інженера – проектувальника в частині кошторисної документації (кошторисника) (для підтвердження надати у складі  пропозиції наказ про прийняття такого працівника на роботу.</w:t>
      </w:r>
    </w:p>
    <w:p w14:paraId="21625CF0" w14:textId="2C015C53" w:rsidR="00EA1C6B" w:rsidRDefault="007E4566" w:rsidP="00927477">
      <w:pPr>
        <w:pStyle w:val="21"/>
        <w:spacing w:after="0" w:line="240" w:lineRule="auto"/>
        <w:ind w:left="0" w:firstLine="567"/>
        <w:jc w:val="both"/>
        <w:rPr>
          <w:rFonts w:ascii="Times New Roman" w:eastAsiaTheme="minorHAnsi" w:hAnsi="Times New Roman"/>
          <w:sz w:val="18"/>
          <w:szCs w:val="18"/>
          <w:lang w:val="uk-UA" w:eastAsia="en-US"/>
        </w:rPr>
      </w:pPr>
      <w:r w:rsidRPr="007E4566">
        <w:rPr>
          <w:rFonts w:ascii="Times New Roman" w:eastAsiaTheme="minorHAnsi" w:hAnsi="Times New Roman"/>
          <w:sz w:val="18"/>
          <w:szCs w:val="18"/>
          <w:lang w:val="uk-UA" w:eastAsia="en-US"/>
        </w:rPr>
        <w:t xml:space="preserve">3. З метою своєчасного виконання всього об’єму робіт на об’єкті учасник повинен мати в штаті не менше </w:t>
      </w:r>
      <w:r>
        <w:rPr>
          <w:rFonts w:ascii="Times New Roman" w:eastAsiaTheme="minorHAnsi" w:hAnsi="Times New Roman"/>
          <w:sz w:val="18"/>
          <w:szCs w:val="18"/>
          <w:lang w:val="uk-UA" w:eastAsia="en-US"/>
        </w:rPr>
        <w:t>1</w:t>
      </w:r>
      <w:r w:rsidRPr="007E4566">
        <w:rPr>
          <w:rFonts w:ascii="Times New Roman" w:eastAsiaTheme="minorHAnsi" w:hAnsi="Times New Roman"/>
          <w:sz w:val="18"/>
          <w:szCs w:val="18"/>
          <w:lang w:val="uk-UA" w:eastAsia="en-US"/>
        </w:rPr>
        <w:t>0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 квартал 2023 року або Звітом із праці за І квартал 2023 року, або травень 2023 року.</w:t>
      </w:r>
    </w:p>
    <w:p w14:paraId="0752E8C0" w14:textId="77777777" w:rsidR="007E4566" w:rsidRPr="007E4566" w:rsidRDefault="007E4566" w:rsidP="00927477">
      <w:pPr>
        <w:pStyle w:val="21"/>
        <w:spacing w:after="0" w:line="240" w:lineRule="auto"/>
        <w:ind w:left="0" w:firstLine="567"/>
        <w:jc w:val="both"/>
        <w:rPr>
          <w:rFonts w:ascii="Times New Roman" w:hAnsi="Times New Roman"/>
          <w:sz w:val="18"/>
          <w:szCs w:val="18"/>
          <w:lang w:val="uk-UA"/>
        </w:rPr>
      </w:pPr>
    </w:p>
    <w:p w14:paraId="64E525DC" w14:textId="77777777" w:rsidR="00927477" w:rsidRPr="007E4566" w:rsidRDefault="00927477" w:rsidP="0092747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sz w:val="18"/>
          <w:szCs w:val="18"/>
          <w:lang w:val="uk-UA"/>
        </w:rPr>
        <w:t xml:space="preserve">ІІІ. </w:t>
      </w:r>
      <w:r w:rsidRPr="007E4566">
        <w:rPr>
          <w:rFonts w:ascii="Times New Roman" w:hAnsi="Times New Roman"/>
          <w:b/>
          <w:bCs/>
          <w:sz w:val="18"/>
          <w:szCs w:val="18"/>
          <w:lang w:val="uk-UA"/>
        </w:rPr>
        <w:t>Наявність документально підтвердженого досвіду виконання аналогічного за предметом закупівлі договору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3196"/>
        <w:gridCol w:w="2075"/>
        <w:gridCol w:w="1290"/>
        <w:gridCol w:w="1340"/>
        <w:gridCol w:w="1215"/>
      </w:tblGrid>
      <w:tr w:rsidR="007E4566" w:rsidRPr="007E4566" w14:paraId="726B6902" w14:textId="77777777" w:rsidTr="00367297">
        <w:trPr>
          <w:trHeight w:val="162"/>
        </w:trPr>
        <w:tc>
          <w:tcPr>
            <w:tcW w:w="438" w:type="dxa"/>
          </w:tcPr>
          <w:p w14:paraId="45EA4C34"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 з/п</w:t>
            </w:r>
          </w:p>
        </w:tc>
        <w:tc>
          <w:tcPr>
            <w:tcW w:w="3196" w:type="dxa"/>
          </w:tcPr>
          <w:p w14:paraId="487A3437"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 xml:space="preserve">Найменування замовника, його адреса, </w:t>
            </w:r>
          </w:p>
          <w:p w14:paraId="13320D35"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контактний телефон</w:t>
            </w:r>
          </w:p>
        </w:tc>
        <w:tc>
          <w:tcPr>
            <w:tcW w:w="2075" w:type="dxa"/>
          </w:tcPr>
          <w:p w14:paraId="02315AF6"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Найменування предмету договору підряду</w:t>
            </w:r>
          </w:p>
        </w:tc>
        <w:tc>
          <w:tcPr>
            <w:tcW w:w="1290" w:type="dxa"/>
          </w:tcPr>
          <w:p w14:paraId="3A7B4564"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Номер та дата укладання договору</w:t>
            </w:r>
          </w:p>
        </w:tc>
        <w:tc>
          <w:tcPr>
            <w:tcW w:w="1340" w:type="dxa"/>
          </w:tcPr>
          <w:p w14:paraId="2621E5BF"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Сума договору</w:t>
            </w:r>
          </w:p>
        </w:tc>
        <w:tc>
          <w:tcPr>
            <w:tcW w:w="1215" w:type="dxa"/>
          </w:tcPr>
          <w:p w14:paraId="7D77A7C0"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Стан виконання</w:t>
            </w:r>
          </w:p>
        </w:tc>
      </w:tr>
      <w:tr w:rsidR="007E4566" w:rsidRPr="007E4566" w14:paraId="219EE674" w14:textId="77777777" w:rsidTr="00367297">
        <w:trPr>
          <w:trHeight w:val="263"/>
        </w:trPr>
        <w:tc>
          <w:tcPr>
            <w:tcW w:w="438" w:type="dxa"/>
          </w:tcPr>
          <w:p w14:paraId="1DA86019"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b/>
                <w:bCs/>
                <w:sz w:val="18"/>
                <w:szCs w:val="18"/>
                <w:lang w:val="uk-UA"/>
              </w:rPr>
              <w:t>1.</w:t>
            </w:r>
          </w:p>
        </w:tc>
        <w:tc>
          <w:tcPr>
            <w:tcW w:w="3196" w:type="dxa"/>
          </w:tcPr>
          <w:p w14:paraId="5F7B67FC"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p>
        </w:tc>
        <w:tc>
          <w:tcPr>
            <w:tcW w:w="2075" w:type="dxa"/>
          </w:tcPr>
          <w:p w14:paraId="1C5124A3"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p>
        </w:tc>
        <w:tc>
          <w:tcPr>
            <w:tcW w:w="1290" w:type="dxa"/>
          </w:tcPr>
          <w:p w14:paraId="6FF73EE1"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p>
        </w:tc>
        <w:tc>
          <w:tcPr>
            <w:tcW w:w="1340" w:type="dxa"/>
          </w:tcPr>
          <w:p w14:paraId="7B342A62"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p>
        </w:tc>
        <w:tc>
          <w:tcPr>
            <w:tcW w:w="1215" w:type="dxa"/>
          </w:tcPr>
          <w:p w14:paraId="1B4ADA21" w14:textId="77777777" w:rsidR="00927477" w:rsidRPr="007E4566" w:rsidRDefault="00927477" w:rsidP="00367297">
            <w:pPr>
              <w:pStyle w:val="21"/>
              <w:spacing w:after="0" w:line="240" w:lineRule="auto"/>
              <w:ind w:left="0"/>
              <w:jc w:val="center"/>
              <w:rPr>
                <w:rFonts w:ascii="Times New Roman" w:hAnsi="Times New Roman"/>
                <w:b/>
                <w:bCs/>
                <w:sz w:val="18"/>
                <w:szCs w:val="18"/>
                <w:lang w:val="uk-UA"/>
              </w:rPr>
            </w:pPr>
          </w:p>
        </w:tc>
      </w:tr>
    </w:tbl>
    <w:p w14:paraId="67FBA809" w14:textId="77777777" w:rsidR="00927477" w:rsidRPr="007E4566" w:rsidRDefault="00927477" w:rsidP="00927477">
      <w:pPr>
        <w:pStyle w:val="21"/>
        <w:spacing w:after="0" w:line="240" w:lineRule="auto"/>
        <w:ind w:left="0"/>
        <w:jc w:val="both"/>
        <w:rPr>
          <w:rFonts w:ascii="Times New Roman" w:hAnsi="Times New Roman"/>
          <w:sz w:val="18"/>
          <w:szCs w:val="18"/>
          <w:lang w:val="uk-UA"/>
        </w:rPr>
      </w:pPr>
      <w:r w:rsidRPr="007E4566">
        <w:rPr>
          <w:rFonts w:ascii="Times New Roman" w:hAnsi="Times New Roman"/>
          <w:sz w:val="18"/>
          <w:szCs w:val="18"/>
          <w:lang w:val="uk-UA"/>
        </w:rPr>
        <w:t>1. На підтвердження інформації зазначеної у довідці учасник надає:</w:t>
      </w:r>
    </w:p>
    <w:p w14:paraId="3C6A4E71" w14:textId="37079B5A" w:rsidR="00927477" w:rsidRPr="007E4566" w:rsidRDefault="00927477" w:rsidP="00927477">
      <w:pPr>
        <w:pStyle w:val="21"/>
        <w:spacing w:after="0" w:line="240" w:lineRule="auto"/>
        <w:ind w:left="0"/>
        <w:jc w:val="both"/>
        <w:rPr>
          <w:rFonts w:ascii="Times New Roman" w:hAnsi="Times New Roman"/>
          <w:sz w:val="18"/>
          <w:szCs w:val="18"/>
          <w:lang w:val="uk-UA"/>
        </w:rPr>
      </w:pPr>
      <w:r w:rsidRPr="007E4566">
        <w:rPr>
          <w:rFonts w:ascii="Times New Roman" w:hAnsi="Times New Roman"/>
          <w:sz w:val="18"/>
          <w:szCs w:val="18"/>
          <w:lang w:val="uk-UA"/>
        </w:rPr>
        <w:t>-  копії аналогічн</w:t>
      </w:r>
      <w:r w:rsidR="00AB6590" w:rsidRPr="007E4566">
        <w:rPr>
          <w:rFonts w:ascii="Times New Roman" w:hAnsi="Times New Roman"/>
          <w:sz w:val="18"/>
          <w:szCs w:val="18"/>
          <w:lang w:val="uk-UA"/>
        </w:rPr>
        <w:t>их</w:t>
      </w:r>
      <w:r w:rsidRPr="007E4566">
        <w:rPr>
          <w:rFonts w:ascii="Times New Roman" w:hAnsi="Times New Roman"/>
          <w:sz w:val="18"/>
          <w:szCs w:val="18"/>
          <w:lang w:val="uk-UA"/>
        </w:rPr>
        <w:t xml:space="preserve"> договор</w:t>
      </w:r>
      <w:r w:rsidR="00AB6590" w:rsidRPr="007E4566">
        <w:rPr>
          <w:rFonts w:ascii="Times New Roman" w:hAnsi="Times New Roman"/>
          <w:sz w:val="18"/>
          <w:szCs w:val="18"/>
          <w:lang w:val="uk-UA"/>
        </w:rPr>
        <w:t>ів</w:t>
      </w:r>
      <w:r w:rsidRPr="007E4566">
        <w:rPr>
          <w:rFonts w:ascii="Times New Roman" w:hAnsi="Times New Roman"/>
          <w:sz w:val="18"/>
          <w:szCs w:val="18"/>
          <w:lang w:val="uk-UA"/>
        </w:rPr>
        <w:t xml:space="preserve"> підряду*</w:t>
      </w:r>
      <w:r w:rsidR="00AB6590" w:rsidRPr="007E4566">
        <w:rPr>
          <w:rFonts w:ascii="Times New Roman" w:hAnsi="Times New Roman"/>
          <w:sz w:val="18"/>
          <w:szCs w:val="18"/>
          <w:lang w:val="uk-UA"/>
        </w:rPr>
        <w:t xml:space="preserve">, не менше двох </w:t>
      </w:r>
      <w:r w:rsidRPr="007E4566">
        <w:rPr>
          <w:rFonts w:ascii="Times New Roman" w:hAnsi="Times New Roman"/>
          <w:sz w:val="18"/>
          <w:szCs w:val="18"/>
          <w:lang w:val="uk-UA"/>
        </w:rPr>
        <w:t>(без додатків та додаткових угод);</w:t>
      </w:r>
    </w:p>
    <w:p w14:paraId="5550117A" w14:textId="77777777" w:rsidR="00927477" w:rsidRPr="007E4566" w:rsidRDefault="00927477" w:rsidP="00927477">
      <w:pPr>
        <w:pStyle w:val="21"/>
        <w:spacing w:after="0" w:line="240" w:lineRule="auto"/>
        <w:ind w:left="0"/>
        <w:jc w:val="both"/>
        <w:rPr>
          <w:rFonts w:ascii="Times New Roman" w:hAnsi="Times New Roman"/>
          <w:sz w:val="18"/>
          <w:szCs w:val="18"/>
          <w:lang w:val="uk-UA"/>
        </w:rPr>
      </w:pPr>
      <w:r w:rsidRPr="007E4566">
        <w:rPr>
          <w:rFonts w:ascii="Times New Roman" w:hAnsi="Times New Roman"/>
          <w:sz w:val="18"/>
          <w:szCs w:val="18"/>
          <w:lang w:val="uk-UA"/>
        </w:rPr>
        <w:t xml:space="preserve">- документи, що згідно з будівельними нормами підтверджують прийняття замовником виконаних учасником будівельних робіт: </w:t>
      </w:r>
    </w:p>
    <w:p w14:paraId="7BBB59A5" w14:textId="77777777" w:rsidR="00927477" w:rsidRPr="007E4566" w:rsidRDefault="00927477" w:rsidP="00927477">
      <w:pPr>
        <w:pStyle w:val="21"/>
        <w:spacing w:after="0" w:line="240" w:lineRule="auto"/>
        <w:ind w:left="0"/>
        <w:jc w:val="both"/>
        <w:rPr>
          <w:rFonts w:ascii="Times New Roman" w:hAnsi="Times New Roman"/>
          <w:sz w:val="18"/>
          <w:szCs w:val="18"/>
          <w:lang w:val="uk-UA"/>
        </w:rPr>
      </w:pPr>
      <w:r w:rsidRPr="007E4566">
        <w:rPr>
          <w:rFonts w:ascii="Times New Roman" w:hAnsi="Times New Roman"/>
          <w:sz w:val="18"/>
          <w:szCs w:val="18"/>
          <w:lang w:val="uk-UA"/>
        </w:rPr>
        <w:t>а) проміжний або останній акт форми КБ-2 із підписами та печатками замовника, підрядника та особи, що здійснювала технічний нагляд за договором;</w:t>
      </w:r>
    </w:p>
    <w:p w14:paraId="5D6B1776" w14:textId="77777777" w:rsidR="00927477" w:rsidRPr="007E4566" w:rsidRDefault="00927477" w:rsidP="00927477">
      <w:pPr>
        <w:pStyle w:val="21"/>
        <w:spacing w:after="0" w:line="240" w:lineRule="auto"/>
        <w:ind w:left="0"/>
        <w:jc w:val="both"/>
        <w:rPr>
          <w:rFonts w:ascii="Times New Roman" w:hAnsi="Times New Roman"/>
          <w:sz w:val="18"/>
          <w:szCs w:val="18"/>
          <w:lang w:val="uk-UA"/>
        </w:rPr>
      </w:pPr>
      <w:r w:rsidRPr="007E4566">
        <w:rPr>
          <w:rFonts w:ascii="Times New Roman" w:hAnsi="Times New Roman"/>
          <w:sz w:val="18"/>
          <w:szCs w:val="18"/>
          <w:lang w:val="uk-UA"/>
        </w:rPr>
        <w:t>б) проміжна або остання довідка за формою №КБ-3 із підписами та печатками Замовника;</w:t>
      </w:r>
    </w:p>
    <w:p w14:paraId="706FE1E8" w14:textId="0923206B" w:rsidR="00927477" w:rsidRPr="007E4566" w:rsidRDefault="00EA1C6B" w:rsidP="00927477">
      <w:pPr>
        <w:pStyle w:val="21"/>
        <w:spacing w:after="0" w:line="240" w:lineRule="auto"/>
        <w:ind w:left="0"/>
        <w:jc w:val="both"/>
        <w:rPr>
          <w:rFonts w:ascii="Times New Roman" w:hAnsi="Times New Roman"/>
          <w:sz w:val="18"/>
          <w:szCs w:val="18"/>
          <w:lang w:val="uk-UA"/>
        </w:rPr>
      </w:pPr>
      <w:r w:rsidRPr="007E4566">
        <w:rPr>
          <w:rFonts w:ascii="Times New Roman" w:hAnsi="Times New Roman"/>
          <w:sz w:val="18"/>
          <w:szCs w:val="18"/>
          <w:lang w:val="uk-UA"/>
        </w:rPr>
        <w:t>г</w:t>
      </w:r>
      <w:r w:rsidR="00927477" w:rsidRPr="007E4566">
        <w:rPr>
          <w:rFonts w:ascii="Times New Roman" w:hAnsi="Times New Roman"/>
          <w:sz w:val="18"/>
          <w:szCs w:val="18"/>
          <w:lang w:val="uk-UA"/>
        </w:rPr>
        <w:t xml:space="preserve">) відгук від замовника будівництва, що виданий не раніше дати оголошення даної закупівлі, який повинен 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14:paraId="0F3A6B88" w14:textId="4D11188F" w:rsidR="00927477" w:rsidRPr="007E4566" w:rsidRDefault="00927477" w:rsidP="00927477">
      <w:pPr>
        <w:pStyle w:val="21"/>
        <w:spacing w:after="0" w:line="240" w:lineRule="auto"/>
        <w:ind w:left="-54" w:firstLine="371"/>
        <w:jc w:val="both"/>
        <w:rPr>
          <w:rFonts w:ascii="Times New Roman" w:hAnsi="Times New Roman"/>
          <w:sz w:val="18"/>
          <w:szCs w:val="18"/>
          <w:lang w:val="uk-UA"/>
        </w:rPr>
      </w:pPr>
      <w:r w:rsidRPr="007E4566">
        <w:rPr>
          <w:rFonts w:ascii="Times New Roman" w:hAnsi="Times New Roman"/>
          <w:sz w:val="18"/>
          <w:szCs w:val="18"/>
          <w:lang w:val="uk-UA"/>
        </w:rPr>
        <w:t>* Під аналогічним договором згідно умов тендерної документації необхідно розуміти договір щодо виконання робіт із реконструкції</w:t>
      </w:r>
      <w:r w:rsidR="00F07723" w:rsidRPr="007E4566">
        <w:rPr>
          <w:rFonts w:ascii="Times New Roman" w:hAnsi="Times New Roman"/>
          <w:sz w:val="18"/>
          <w:szCs w:val="18"/>
          <w:lang w:val="uk-UA"/>
        </w:rPr>
        <w:t>, або капітального ремонту</w:t>
      </w:r>
      <w:r w:rsidRPr="007E4566">
        <w:rPr>
          <w:rFonts w:ascii="Times New Roman" w:hAnsi="Times New Roman"/>
          <w:sz w:val="18"/>
          <w:szCs w:val="18"/>
          <w:lang w:val="uk-UA"/>
        </w:rPr>
        <w:t xml:space="preserve"> або нового будівництва</w:t>
      </w:r>
      <w:r w:rsidR="00AB6590" w:rsidRPr="007E4566">
        <w:rPr>
          <w:rFonts w:ascii="Times New Roman" w:hAnsi="Times New Roman"/>
          <w:sz w:val="18"/>
          <w:szCs w:val="18"/>
          <w:lang w:val="uk-UA"/>
        </w:rPr>
        <w:t xml:space="preserve">. Загальна сума наданих аналогічних договорів повинна становити </w:t>
      </w:r>
      <w:r w:rsidRPr="007E4566">
        <w:rPr>
          <w:rFonts w:ascii="Times New Roman" w:hAnsi="Times New Roman"/>
          <w:sz w:val="18"/>
          <w:szCs w:val="18"/>
          <w:lang w:val="uk-UA"/>
        </w:rPr>
        <w:t xml:space="preserve"> </w:t>
      </w:r>
      <w:r w:rsidR="00505674" w:rsidRPr="007E4566">
        <w:rPr>
          <w:rFonts w:ascii="Times New Roman" w:hAnsi="Times New Roman"/>
          <w:sz w:val="18"/>
          <w:szCs w:val="18"/>
          <w:lang w:val="uk-UA"/>
        </w:rPr>
        <w:t>не менш</w:t>
      </w:r>
      <w:r w:rsidR="00AB6590" w:rsidRPr="007E4566">
        <w:rPr>
          <w:rFonts w:ascii="Times New Roman" w:hAnsi="Times New Roman"/>
          <w:sz w:val="18"/>
          <w:szCs w:val="18"/>
          <w:lang w:val="uk-UA"/>
        </w:rPr>
        <w:t>е</w:t>
      </w:r>
      <w:r w:rsidR="00505674" w:rsidRPr="007E4566">
        <w:rPr>
          <w:rFonts w:ascii="Times New Roman" w:hAnsi="Times New Roman"/>
          <w:sz w:val="18"/>
          <w:szCs w:val="18"/>
          <w:lang w:val="uk-UA"/>
        </w:rPr>
        <w:t xml:space="preserve"> ніж очікувана вартість предмета закупівлі</w:t>
      </w:r>
      <w:r w:rsidRPr="007E4566">
        <w:rPr>
          <w:rFonts w:ascii="Times New Roman" w:hAnsi="Times New Roman"/>
          <w:sz w:val="18"/>
          <w:szCs w:val="18"/>
          <w:lang w:val="uk-UA"/>
        </w:rPr>
        <w:t>.</w:t>
      </w:r>
    </w:p>
    <w:p w14:paraId="20EDC700" w14:textId="77777777" w:rsidR="00505674" w:rsidRPr="007E4566" w:rsidRDefault="00505674" w:rsidP="00927477">
      <w:pPr>
        <w:pStyle w:val="21"/>
        <w:spacing w:after="0" w:line="240" w:lineRule="auto"/>
        <w:ind w:left="0" w:firstLine="567"/>
        <w:jc w:val="both"/>
        <w:rPr>
          <w:rFonts w:ascii="Times New Roman" w:hAnsi="Times New Roman"/>
          <w:b/>
          <w:sz w:val="18"/>
          <w:szCs w:val="18"/>
          <w:lang w:val="uk-UA"/>
        </w:rPr>
      </w:pPr>
    </w:p>
    <w:p w14:paraId="76E3AB64" w14:textId="77777777" w:rsidR="00927477" w:rsidRPr="007E4566" w:rsidRDefault="00927477" w:rsidP="00927477">
      <w:pPr>
        <w:pStyle w:val="21"/>
        <w:spacing w:after="0" w:line="240" w:lineRule="auto"/>
        <w:ind w:left="0"/>
        <w:jc w:val="center"/>
        <w:rPr>
          <w:rFonts w:ascii="Times New Roman" w:hAnsi="Times New Roman"/>
          <w:b/>
          <w:bCs/>
          <w:sz w:val="18"/>
          <w:szCs w:val="18"/>
          <w:lang w:val="uk-UA"/>
        </w:rPr>
      </w:pPr>
      <w:r w:rsidRPr="007E4566">
        <w:rPr>
          <w:rFonts w:ascii="Times New Roman" w:hAnsi="Times New Roman"/>
          <w:sz w:val="18"/>
          <w:szCs w:val="18"/>
          <w:lang w:val="uk-UA"/>
        </w:rPr>
        <w:t>І</w:t>
      </w:r>
      <w:r w:rsidRPr="007E4566">
        <w:rPr>
          <w:rFonts w:ascii="Times New Roman" w:hAnsi="Times New Roman"/>
          <w:sz w:val="18"/>
          <w:szCs w:val="18"/>
          <w:lang w:val="en-US"/>
        </w:rPr>
        <w:t>V</w:t>
      </w:r>
      <w:r w:rsidRPr="007E4566">
        <w:rPr>
          <w:rFonts w:ascii="Times New Roman" w:hAnsi="Times New Roman"/>
          <w:sz w:val="18"/>
          <w:szCs w:val="18"/>
          <w:lang w:val="uk-UA"/>
        </w:rPr>
        <w:t xml:space="preserve">. </w:t>
      </w:r>
      <w:r w:rsidRPr="007E4566">
        <w:rPr>
          <w:rFonts w:ascii="Times New Roman" w:hAnsi="Times New Roman"/>
          <w:b/>
          <w:bCs/>
          <w:sz w:val="18"/>
          <w:szCs w:val="18"/>
          <w:lang w:val="uk-UA"/>
        </w:rPr>
        <w:t>Наявність фінансової спроможності</w:t>
      </w:r>
    </w:p>
    <w:p w14:paraId="4BF5F26B"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14:paraId="3561C31F"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 Балансом підприємства (форма № 1);</w:t>
      </w:r>
    </w:p>
    <w:p w14:paraId="02875B5A"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 Звітом про фінансові результати (форма №2);</w:t>
      </w:r>
    </w:p>
    <w:p w14:paraId="1DC82C11"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 xml:space="preserve">- Звітом про рух грошових коштів (форма №3). </w:t>
      </w:r>
    </w:p>
    <w:p w14:paraId="3C6D8038" w14:textId="77777777" w:rsidR="00AB6590" w:rsidRPr="007E4566" w:rsidRDefault="00AB6590" w:rsidP="00AB6590">
      <w:pPr>
        <w:pStyle w:val="21"/>
        <w:spacing w:after="0" w:line="240" w:lineRule="auto"/>
        <w:ind w:left="0" w:firstLine="567"/>
        <w:jc w:val="both"/>
        <w:rPr>
          <w:rFonts w:ascii="Times New Roman" w:hAnsi="Times New Roman"/>
          <w:sz w:val="12"/>
          <w:szCs w:val="12"/>
          <w:lang w:val="uk-UA"/>
        </w:rPr>
      </w:pPr>
    </w:p>
    <w:p w14:paraId="234F4DA4" w14:textId="3DF007F1"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У разі, якщо учасник є суб’єктом малого підприємництва, для підтвердження наявності фінансової спроможності, учасник надає:</w:t>
      </w:r>
    </w:p>
    <w:p w14:paraId="34623F4E"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 Фінансові звіти суб’єкта малого підприємництва в складі Балансу (форма № 1-м) і Звіту про фінансові результати (форма № 2-м);</w:t>
      </w:r>
    </w:p>
    <w:p w14:paraId="38236C0D"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5AF5D1AC" w14:textId="77777777" w:rsidR="00AB6590" w:rsidRPr="007E4566" w:rsidRDefault="00AB6590" w:rsidP="00AB6590">
      <w:pPr>
        <w:pStyle w:val="21"/>
        <w:spacing w:after="0" w:line="240" w:lineRule="auto"/>
        <w:ind w:left="0" w:firstLine="567"/>
        <w:jc w:val="both"/>
        <w:rPr>
          <w:rFonts w:ascii="Times New Roman" w:hAnsi="Times New Roman"/>
          <w:sz w:val="12"/>
          <w:szCs w:val="12"/>
          <w:lang w:val="uk-UA"/>
        </w:rPr>
      </w:pPr>
    </w:p>
    <w:p w14:paraId="41F50AF6" w14:textId="5FB5C28F"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Для Учасників – фізичних осіб-підприємців — копії Декларації про доходи, одержані за останній звітний період (проміжний). (форма № 1);</w:t>
      </w:r>
    </w:p>
    <w:p w14:paraId="70B249D8"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397F5107" w14:textId="02C7D271" w:rsidR="00927477" w:rsidRPr="007E4566" w:rsidRDefault="00AB6590" w:rsidP="00AB6590">
      <w:pPr>
        <w:pStyle w:val="21"/>
        <w:spacing w:after="0" w:line="240" w:lineRule="auto"/>
        <w:ind w:left="0" w:firstLine="567"/>
        <w:jc w:val="both"/>
        <w:rPr>
          <w:rFonts w:ascii="Times New Roman" w:hAnsi="Times New Roman"/>
          <w:sz w:val="18"/>
          <w:szCs w:val="18"/>
          <w:lang w:val="uk-UA"/>
        </w:rPr>
      </w:pPr>
      <w:r w:rsidRPr="007E4566">
        <w:rPr>
          <w:rFonts w:ascii="Times New Roman" w:hAnsi="Times New Roman"/>
          <w:sz w:val="18"/>
          <w:szCs w:val="18"/>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14:paraId="0AE1874D" w14:textId="77777777" w:rsidR="00AB6590" w:rsidRPr="007E4566" w:rsidRDefault="00AB6590" w:rsidP="00AB6590">
      <w:pPr>
        <w:pStyle w:val="21"/>
        <w:spacing w:after="0" w:line="240" w:lineRule="auto"/>
        <w:ind w:left="0" w:firstLine="567"/>
        <w:jc w:val="both"/>
        <w:rPr>
          <w:rFonts w:ascii="Times New Roman" w:hAnsi="Times New Roman"/>
          <w:sz w:val="18"/>
          <w:szCs w:val="18"/>
          <w:lang w:val="uk-UA"/>
        </w:rPr>
      </w:pPr>
    </w:p>
    <w:p w14:paraId="64545E2B" w14:textId="77777777" w:rsidR="00927477" w:rsidRPr="007E4566" w:rsidRDefault="00927477" w:rsidP="00AB6590">
      <w:pPr>
        <w:pStyle w:val="21"/>
        <w:spacing w:after="0" w:line="240" w:lineRule="auto"/>
        <w:ind w:left="0" w:firstLine="567"/>
        <w:jc w:val="both"/>
        <w:rPr>
          <w:rFonts w:ascii="Times New Roman" w:hAnsi="Times New Roman"/>
          <w:b/>
          <w:bCs/>
          <w:sz w:val="18"/>
          <w:szCs w:val="18"/>
          <w:lang w:val="uk-UA"/>
        </w:rPr>
      </w:pPr>
      <w:r w:rsidRPr="007E4566">
        <w:rPr>
          <w:rFonts w:ascii="Times New Roman" w:hAnsi="Times New Roman"/>
          <w:b/>
          <w:bCs/>
          <w:sz w:val="18"/>
          <w:szCs w:val="18"/>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7D27C7" w14:textId="336398A2" w:rsidR="008C656A" w:rsidRPr="007E4566" w:rsidRDefault="008C656A" w:rsidP="00927477">
      <w:pPr>
        <w:rPr>
          <w:sz w:val="18"/>
          <w:szCs w:val="18"/>
        </w:rPr>
      </w:pPr>
    </w:p>
    <w:sectPr w:rsidR="008C656A" w:rsidRPr="007E4566" w:rsidSect="007502CA">
      <w:pgSz w:w="12240" w:h="15840"/>
      <w:pgMar w:top="567"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88629">
    <w:abstractNumId w:val="3"/>
  </w:num>
  <w:num w:numId="2" w16cid:durableId="971985113">
    <w:abstractNumId w:val="0"/>
  </w:num>
  <w:num w:numId="3" w16cid:durableId="1774277642">
    <w:abstractNumId w:val="2"/>
  </w:num>
  <w:num w:numId="4" w16cid:durableId="805002907">
    <w:abstractNumId w:val="1"/>
  </w:num>
  <w:num w:numId="5" w16cid:durableId="807431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3B"/>
    <w:rsid w:val="00014AE2"/>
    <w:rsid w:val="0004138C"/>
    <w:rsid w:val="000557DA"/>
    <w:rsid w:val="00071131"/>
    <w:rsid w:val="000818E6"/>
    <w:rsid w:val="00101F5B"/>
    <w:rsid w:val="0011224F"/>
    <w:rsid w:val="00184E04"/>
    <w:rsid w:val="001B2A0F"/>
    <w:rsid w:val="001E1AC5"/>
    <w:rsid w:val="002439C5"/>
    <w:rsid w:val="002A7411"/>
    <w:rsid w:val="002A7448"/>
    <w:rsid w:val="002E261F"/>
    <w:rsid w:val="00320209"/>
    <w:rsid w:val="003431CC"/>
    <w:rsid w:val="003719CB"/>
    <w:rsid w:val="00375ABC"/>
    <w:rsid w:val="0038670F"/>
    <w:rsid w:val="003A5EFC"/>
    <w:rsid w:val="003D2A0A"/>
    <w:rsid w:val="00407524"/>
    <w:rsid w:val="00483AF4"/>
    <w:rsid w:val="004853BC"/>
    <w:rsid w:val="004E3E99"/>
    <w:rsid w:val="00505674"/>
    <w:rsid w:val="00550BEF"/>
    <w:rsid w:val="005B784E"/>
    <w:rsid w:val="00613F7D"/>
    <w:rsid w:val="006906E4"/>
    <w:rsid w:val="006A257F"/>
    <w:rsid w:val="006C7404"/>
    <w:rsid w:val="006D223E"/>
    <w:rsid w:val="006F0530"/>
    <w:rsid w:val="006F53B3"/>
    <w:rsid w:val="00717AEF"/>
    <w:rsid w:val="00732445"/>
    <w:rsid w:val="007502CA"/>
    <w:rsid w:val="007D4719"/>
    <w:rsid w:val="007E4566"/>
    <w:rsid w:val="007E5656"/>
    <w:rsid w:val="007F2A2C"/>
    <w:rsid w:val="008750BC"/>
    <w:rsid w:val="008C656A"/>
    <w:rsid w:val="00927477"/>
    <w:rsid w:val="00951A9F"/>
    <w:rsid w:val="009565E4"/>
    <w:rsid w:val="00975971"/>
    <w:rsid w:val="00A65191"/>
    <w:rsid w:val="00A70E2A"/>
    <w:rsid w:val="00A85D3B"/>
    <w:rsid w:val="00A94FFC"/>
    <w:rsid w:val="00A96337"/>
    <w:rsid w:val="00AB6590"/>
    <w:rsid w:val="00AC422E"/>
    <w:rsid w:val="00B01CED"/>
    <w:rsid w:val="00B052A3"/>
    <w:rsid w:val="00B94F61"/>
    <w:rsid w:val="00BA6B94"/>
    <w:rsid w:val="00BF58B0"/>
    <w:rsid w:val="00C11538"/>
    <w:rsid w:val="00C466B9"/>
    <w:rsid w:val="00C70738"/>
    <w:rsid w:val="00CD7C08"/>
    <w:rsid w:val="00CE3D40"/>
    <w:rsid w:val="00CF6343"/>
    <w:rsid w:val="00D25802"/>
    <w:rsid w:val="00D67787"/>
    <w:rsid w:val="00D971B6"/>
    <w:rsid w:val="00DC7213"/>
    <w:rsid w:val="00DE626F"/>
    <w:rsid w:val="00EA1C6B"/>
    <w:rsid w:val="00EA2A5C"/>
    <w:rsid w:val="00EA57EC"/>
    <w:rsid w:val="00F07723"/>
    <w:rsid w:val="00F141C5"/>
    <w:rsid w:val="00F57F7B"/>
    <w:rsid w:val="00F91167"/>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15:chartTrackingRefBased/>
  <w15:docId w15:val="{6564E99B-6706-4D07-A83C-77A2118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у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0557DA"/>
    <w:pPr>
      <w:autoSpaceDE w:val="0"/>
      <w:autoSpaceDN w:val="0"/>
      <w:adjustRightInd w:val="0"/>
      <w:spacing w:after="0" w:line="240" w:lineRule="auto"/>
    </w:pPr>
    <w:rPr>
      <w:rFonts w:ascii="Book Antiqua" w:eastAsia="Times New Roman" w:hAnsi="Book Antiqua" w:cs="Book Antiqua"/>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7B97-75A6-44F9-B172-09E3FD1D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2850</Words>
  <Characters>1625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Ляшко</cp:lastModifiedBy>
  <cp:revision>76</cp:revision>
  <cp:lastPrinted>2023-01-02T10:26:00Z</cp:lastPrinted>
  <dcterms:created xsi:type="dcterms:W3CDTF">2022-12-02T12:39:00Z</dcterms:created>
  <dcterms:modified xsi:type="dcterms:W3CDTF">2023-06-23T11:06:00Z</dcterms:modified>
</cp:coreProperties>
</file>