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45" w:rsidRPr="00D46D1B" w:rsidRDefault="00904D8D" w:rsidP="00842754">
      <w:pPr>
        <w:tabs>
          <w:tab w:val="left" w:pos="7455"/>
        </w:tabs>
        <w:spacing w:after="0" w:line="240" w:lineRule="auto"/>
        <w:jc w:val="right"/>
        <w:rPr>
          <w:lang w:val="en-US"/>
        </w:rPr>
      </w:pPr>
      <w:r>
        <w:rPr>
          <w:rFonts w:ascii="Times New Roman" w:hAnsi="Times New Roman"/>
          <w:b/>
          <w:i/>
          <w:sz w:val="28"/>
          <w:szCs w:val="28"/>
        </w:rPr>
        <w:tab/>
      </w:r>
      <w:r w:rsidR="00D46D1B">
        <w:rPr>
          <w:rFonts w:ascii="Times New Roman" w:eastAsia="SimSun" w:hAnsi="Times New Roman"/>
          <w:b/>
          <w:bCs/>
          <w:kern w:val="2"/>
          <w:sz w:val="24"/>
          <w:szCs w:val="24"/>
          <w:lang w:eastAsia="hi-IN" w:bidi="hi-IN"/>
        </w:rPr>
        <w:t xml:space="preserve">ДОДАТОК </w:t>
      </w:r>
      <w:r w:rsidR="00D46D1B">
        <w:rPr>
          <w:rFonts w:ascii="Times New Roman" w:eastAsia="SimSun" w:hAnsi="Times New Roman"/>
          <w:b/>
          <w:bCs/>
          <w:kern w:val="2"/>
          <w:sz w:val="24"/>
          <w:szCs w:val="24"/>
          <w:lang w:val="en-US" w:eastAsia="hi-IN" w:bidi="hi-IN"/>
        </w:rPr>
        <w:t>3</w:t>
      </w:r>
    </w:p>
    <w:p w:rsidR="00415F45" w:rsidRDefault="00415F45" w:rsidP="00415F45">
      <w:pPr>
        <w:widowControl w:val="0"/>
        <w:spacing w:after="0" w:line="240" w:lineRule="auto"/>
        <w:ind w:right="120"/>
        <w:jc w:val="right"/>
      </w:pPr>
      <w:r>
        <w:rPr>
          <w:rFonts w:ascii="Times New Roman" w:hAnsi="Times New Roman"/>
          <w:i/>
          <w:sz w:val="24"/>
          <w:szCs w:val="24"/>
        </w:rPr>
        <w:t>до тендерної документації на закупівлю:</w:t>
      </w:r>
    </w:p>
    <w:p w:rsidR="00415F45" w:rsidRDefault="00415F45" w:rsidP="00415F45">
      <w:pPr>
        <w:pStyle w:val="a8"/>
        <w:spacing w:before="240" w:after="0" w:line="240" w:lineRule="auto"/>
        <w:ind w:left="504"/>
        <w:jc w:val="center"/>
      </w:pPr>
      <w:r>
        <w:rPr>
          <w:rFonts w:ascii="Times New Roman" w:hAnsi="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415F45" w:rsidRDefault="00415F45" w:rsidP="00415F45">
      <w:pPr>
        <w:pStyle w:val="rvps2"/>
        <w:spacing w:before="0" w:after="150"/>
        <w:ind w:left="504"/>
        <w:jc w:val="both"/>
      </w:pPr>
      <w:r>
        <w:rPr>
          <w:sz w:val="22"/>
          <w:szCs w:val="22"/>
        </w:rPr>
        <w:t xml:space="preserve">Учасник процедури закупівлі </w:t>
      </w:r>
      <w:r>
        <w:rPr>
          <w:b/>
          <w:sz w:val="22"/>
          <w:szCs w:val="22"/>
        </w:rPr>
        <w:t>в електронній системі закупівель</w:t>
      </w:r>
      <w:r>
        <w:rPr>
          <w:sz w:val="22"/>
          <w:szCs w:val="22"/>
        </w:rPr>
        <w:t xml:space="preserve"> під час подання тендерної пропозиції підтверджує відсутність підстав, передбачених </w:t>
      </w:r>
      <w:hyperlink r:id="rId7" w:anchor="n1267" w:history="1">
        <w:r>
          <w:rPr>
            <w:rStyle w:val="a3"/>
            <w:sz w:val="22"/>
            <w:szCs w:val="22"/>
          </w:rPr>
          <w:t>пунктами 5</w:t>
        </w:r>
      </w:hyperlink>
      <w:r>
        <w:rPr>
          <w:sz w:val="22"/>
          <w:szCs w:val="22"/>
        </w:rPr>
        <w:t>, </w:t>
      </w:r>
      <w:hyperlink r:id="rId8" w:anchor="n1268" w:history="1">
        <w:r>
          <w:rPr>
            <w:rStyle w:val="a3"/>
            <w:sz w:val="22"/>
            <w:szCs w:val="22"/>
          </w:rPr>
          <w:t>6</w:t>
        </w:r>
      </w:hyperlink>
      <w:r>
        <w:rPr>
          <w:sz w:val="22"/>
          <w:szCs w:val="22"/>
        </w:rPr>
        <w:t>, </w:t>
      </w:r>
      <w:hyperlink r:id="rId9" w:anchor="n1274" w:history="1">
        <w:r>
          <w:rPr>
            <w:rStyle w:val="a3"/>
            <w:sz w:val="22"/>
            <w:szCs w:val="22"/>
          </w:rPr>
          <w:t>12</w:t>
        </w:r>
      </w:hyperlink>
      <w:r>
        <w:rPr>
          <w:sz w:val="22"/>
          <w:szCs w:val="22"/>
        </w:rPr>
        <w:t> і </w:t>
      </w:r>
      <w:hyperlink r:id="rId10" w:anchor="n1275" w:history="1">
        <w:r>
          <w:rPr>
            <w:rStyle w:val="a3"/>
            <w:sz w:val="22"/>
            <w:szCs w:val="22"/>
          </w:rPr>
          <w:t>13 частини першої</w:t>
        </w:r>
      </w:hyperlink>
      <w:r>
        <w:rPr>
          <w:sz w:val="22"/>
          <w:szCs w:val="22"/>
        </w:rPr>
        <w:t> та </w:t>
      </w:r>
      <w:hyperlink r:id="rId11" w:anchor="n1276" w:history="1">
        <w:r>
          <w:rPr>
            <w:rStyle w:val="a3"/>
            <w:sz w:val="22"/>
            <w:szCs w:val="22"/>
          </w:rPr>
          <w:t>частиною другою</w:t>
        </w:r>
      </w:hyperlink>
      <w:r>
        <w:rPr>
          <w:sz w:val="22"/>
          <w:szCs w:val="22"/>
        </w:rPr>
        <w:t xml:space="preserve"> цієї статті. </w:t>
      </w:r>
    </w:p>
    <w:p w:rsidR="00415F45" w:rsidRDefault="00415F45" w:rsidP="00415F45">
      <w:pPr>
        <w:pStyle w:val="rvps2"/>
        <w:spacing w:before="0" w:after="150"/>
        <w:ind w:left="504"/>
        <w:jc w:val="both"/>
      </w:pPr>
      <w:r w:rsidRPr="00E9098D">
        <w:rPr>
          <w:b/>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E9098D">
        <w:rPr>
          <w:b/>
          <w:sz w:val="22"/>
          <w:szCs w:val="22"/>
        </w:rPr>
        <w:t>самодекларації</w:t>
      </w:r>
      <w:proofErr w:type="spellEnd"/>
      <w:r w:rsidRPr="00E9098D">
        <w:rPr>
          <w:b/>
          <w:sz w:val="22"/>
          <w:szCs w:val="22"/>
        </w:rPr>
        <w:t>) у довільній формі  або за примірною формою у складі пропозиції</w:t>
      </w:r>
      <w:r>
        <w:rPr>
          <w:sz w:val="22"/>
          <w:szCs w:val="22"/>
        </w:rPr>
        <w:t>.</w:t>
      </w:r>
      <w:r>
        <w:t xml:space="preserve"> </w:t>
      </w:r>
      <w:r>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15F45" w:rsidRDefault="00415F45" w:rsidP="00415F45">
      <w:pPr>
        <w:spacing w:before="240" w:after="0" w:line="240" w:lineRule="auto"/>
        <w:ind w:left="504"/>
        <w:contextualSpacing/>
        <w:jc w:val="center"/>
        <w:rPr>
          <w:rFonts w:ascii="Times New Roman" w:hAnsi="Times New Roman"/>
          <w:b/>
          <w:bCs/>
          <w:color w:val="000000"/>
          <w:sz w:val="24"/>
          <w:szCs w:val="24"/>
        </w:rPr>
      </w:pPr>
    </w:p>
    <w:p w:rsidR="00415F45" w:rsidRPr="00415F45" w:rsidRDefault="00415F45" w:rsidP="00415F45">
      <w:pPr>
        <w:spacing w:before="240" w:after="0" w:line="240" w:lineRule="auto"/>
        <w:ind w:left="504"/>
        <w:contextualSpacing/>
        <w:jc w:val="center"/>
        <w:rPr>
          <w:rFonts w:eastAsia="Calibri"/>
        </w:rPr>
      </w:pPr>
      <w:r>
        <w:rPr>
          <w:rFonts w:ascii="Times New Roman" w:hAnsi="Times New Roman"/>
          <w:b/>
          <w:bCs/>
          <w:color w:val="000000"/>
          <w:sz w:val="24"/>
          <w:szCs w:val="24"/>
        </w:rPr>
        <w:t>Примірна форма*</w:t>
      </w:r>
    </w:p>
    <w:p w:rsidR="00415F45" w:rsidRDefault="00415F45" w:rsidP="00415F45">
      <w:pPr>
        <w:spacing w:before="240" w:after="0" w:line="240" w:lineRule="auto"/>
        <w:ind w:left="504"/>
        <w:contextualSpacing/>
        <w:jc w:val="center"/>
      </w:pPr>
      <w:r>
        <w:rPr>
          <w:rFonts w:ascii="Times New Roman" w:hAnsi="Times New Roman"/>
          <w:i/>
          <w:iCs/>
          <w:color w:val="000000"/>
        </w:rPr>
        <w:t xml:space="preserve">Надається </w:t>
      </w:r>
      <w:r>
        <w:rPr>
          <w:rFonts w:ascii="Times New Roman" w:hAnsi="Times New Roman"/>
          <w:i/>
          <w:iCs/>
        </w:rPr>
        <w:t xml:space="preserve">в довільній формі згідно листа Мінекономіки </w:t>
      </w:r>
      <w:r>
        <w:rPr>
          <w:rFonts w:ascii="Times New Roman" w:hAnsi="Times New Roman"/>
          <w:b/>
          <w:bCs/>
          <w:i/>
          <w:iCs/>
          <w:color w:val="323232"/>
        </w:rPr>
        <w:t>вих.</w:t>
      </w:r>
      <w:r>
        <w:rPr>
          <w:rFonts w:ascii="Times New Roman" w:hAnsi="Times New Roman"/>
          <w:i/>
          <w:iCs/>
          <w:color w:val="323232"/>
        </w:rPr>
        <w:t> </w:t>
      </w:r>
      <w:r>
        <w:rPr>
          <w:rFonts w:ascii="Times New Roman" w:hAnsi="Times New Roman"/>
          <w:b/>
          <w:bCs/>
          <w:i/>
          <w:iCs/>
          <w:color w:val="323232"/>
        </w:rPr>
        <w:t>3304-04/34835-06 від 03.06.2020</w:t>
      </w:r>
    </w:p>
    <w:tbl>
      <w:tblPr>
        <w:tblW w:w="10545" w:type="dxa"/>
        <w:tblInd w:w="-8" w:type="dxa"/>
        <w:tblLayout w:type="fixed"/>
        <w:tblCellMar>
          <w:top w:w="100" w:type="dxa"/>
          <w:left w:w="100" w:type="dxa"/>
          <w:bottom w:w="100" w:type="dxa"/>
          <w:right w:w="100" w:type="dxa"/>
        </w:tblCellMar>
        <w:tblLook w:val="04A0"/>
      </w:tblPr>
      <w:tblGrid>
        <w:gridCol w:w="10545"/>
      </w:tblGrid>
      <w:tr w:rsidR="00415F45" w:rsidRPr="00415F45">
        <w:trPr>
          <w:trHeight w:val="306"/>
        </w:trPr>
        <w:tc>
          <w:tcPr>
            <w:tcW w:w="1054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jc w:val="center"/>
              <w:rPr>
                <w:rFonts w:ascii="Times New Roman" w:hAnsi="Times New Roman"/>
                <w:b/>
                <w:bCs/>
                <w:color w:val="000000"/>
                <w:sz w:val="24"/>
                <w:szCs w:val="24"/>
              </w:rPr>
            </w:pPr>
            <w:r>
              <w:rPr>
                <w:rFonts w:ascii="Times New Roman" w:hAnsi="Times New Roman"/>
                <w:b/>
                <w:bCs/>
                <w:color w:val="000000"/>
                <w:sz w:val="24"/>
                <w:szCs w:val="24"/>
              </w:rPr>
              <w:t>Довідка (інформація)</w:t>
            </w:r>
          </w:p>
          <w:p w:rsidR="00415F45" w:rsidRDefault="00415F45">
            <w:pPr>
              <w:widowControl w:val="0"/>
              <w:spacing w:after="0" w:line="240" w:lineRule="auto"/>
              <w:ind w:left="140" w:hanging="280"/>
              <w:jc w:val="center"/>
              <w:rPr>
                <w:rFonts w:ascii="Times New Roman" w:hAnsi="Times New Roman"/>
                <w:b/>
                <w:bCs/>
                <w:color w:val="000000"/>
                <w:sz w:val="24"/>
                <w:szCs w:val="24"/>
              </w:rPr>
            </w:pPr>
            <w:r>
              <w:rPr>
                <w:rFonts w:ascii="Times New Roman" w:hAnsi="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415F45" w:rsidRPr="00415F45" w:rsidRDefault="00415F45">
            <w:pPr>
              <w:widowControl w:val="0"/>
              <w:spacing w:before="240" w:after="240" w:line="240" w:lineRule="auto"/>
              <w:ind w:left="140"/>
              <w:jc w:val="both"/>
              <w:rPr>
                <w:rFonts w:eastAsia="Calibri"/>
              </w:rPr>
            </w:pPr>
            <w:r>
              <w:rPr>
                <w:rFonts w:ascii="Times New Roman" w:hAnsi="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Pr>
                <w:rFonts w:ascii="Times New Roman" w:hAnsi="Times New Roman"/>
                <w:sz w:val="24"/>
                <w:szCs w:val="24"/>
              </w:rPr>
              <w:t>передбачених </w:t>
            </w:r>
            <w:hyperlink r:id="rId12" w:anchor="n1267" w:history="1">
              <w:r>
                <w:rPr>
                  <w:rStyle w:val="a3"/>
                  <w:rFonts w:ascii="Times New Roman" w:hAnsi="Times New Roman"/>
                  <w:sz w:val="24"/>
                  <w:szCs w:val="24"/>
                </w:rPr>
                <w:t>пунктами 5</w:t>
              </w:r>
            </w:hyperlink>
            <w:r>
              <w:rPr>
                <w:rFonts w:ascii="Times New Roman" w:hAnsi="Times New Roman"/>
                <w:sz w:val="24"/>
                <w:szCs w:val="24"/>
              </w:rPr>
              <w:t>, </w:t>
            </w:r>
            <w:hyperlink r:id="rId13" w:anchor="n1268" w:history="1">
              <w:r>
                <w:rPr>
                  <w:rStyle w:val="a3"/>
                  <w:rFonts w:ascii="Times New Roman" w:hAnsi="Times New Roman"/>
                  <w:sz w:val="24"/>
                  <w:szCs w:val="24"/>
                </w:rPr>
                <w:t>6</w:t>
              </w:r>
            </w:hyperlink>
            <w:r>
              <w:rPr>
                <w:rFonts w:ascii="Times New Roman" w:hAnsi="Times New Roman"/>
                <w:sz w:val="24"/>
                <w:szCs w:val="24"/>
              </w:rPr>
              <w:t>, </w:t>
            </w:r>
            <w:hyperlink r:id="rId14" w:anchor="n1274" w:history="1">
              <w:r>
                <w:rPr>
                  <w:rStyle w:val="a3"/>
                  <w:rFonts w:ascii="Times New Roman" w:hAnsi="Times New Roman"/>
                  <w:sz w:val="24"/>
                  <w:szCs w:val="24"/>
                </w:rPr>
                <w:t>12</w:t>
              </w:r>
            </w:hyperlink>
            <w:r>
              <w:rPr>
                <w:rFonts w:ascii="Times New Roman" w:hAnsi="Times New Roman"/>
                <w:sz w:val="24"/>
                <w:szCs w:val="24"/>
              </w:rPr>
              <w:t> і </w:t>
            </w:r>
            <w:hyperlink r:id="rId15" w:anchor="n1275" w:history="1">
              <w:r>
                <w:rPr>
                  <w:rStyle w:val="a3"/>
                  <w:rFonts w:ascii="Times New Roman" w:hAnsi="Times New Roman"/>
                  <w:sz w:val="24"/>
                  <w:szCs w:val="24"/>
                </w:rPr>
                <w:t>13 частини першої</w:t>
              </w:r>
            </w:hyperlink>
            <w:r>
              <w:rPr>
                <w:rFonts w:ascii="Times New Roman" w:hAnsi="Times New Roman"/>
                <w:sz w:val="24"/>
                <w:szCs w:val="24"/>
              </w:rPr>
              <w:t> та </w:t>
            </w:r>
            <w:hyperlink r:id="rId16" w:anchor="n1276" w:history="1">
              <w:r>
                <w:rPr>
                  <w:rStyle w:val="a3"/>
                  <w:rFonts w:ascii="Times New Roman" w:hAnsi="Times New Roman"/>
                  <w:sz w:val="24"/>
                  <w:szCs w:val="24"/>
                </w:rPr>
                <w:t>частиною другою</w:t>
              </w:r>
            </w:hyperlink>
            <w:r>
              <w:rPr>
                <w:rFonts w:ascii="Times New Roman" w:hAnsi="Times New Roman"/>
                <w:sz w:val="24"/>
                <w:szCs w:val="24"/>
              </w:rPr>
              <w:t>статті17</w:t>
            </w:r>
            <w:r>
              <w:rPr>
                <w:rFonts w:ascii="Times New Roman" w:hAnsi="Times New Roman"/>
                <w:color w:val="000000"/>
                <w:sz w:val="24"/>
                <w:szCs w:val="24"/>
              </w:rPr>
              <w:t xml:space="preserve"> Закону України  «Про публічні закупівлі» (у разі відсутності таких підстав).</w:t>
            </w:r>
          </w:p>
        </w:tc>
      </w:tr>
    </w:tbl>
    <w:p w:rsidR="00415F45" w:rsidRPr="00415F45" w:rsidRDefault="00415F45" w:rsidP="00415F45">
      <w:pPr>
        <w:numPr>
          <w:ilvl w:val="0"/>
          <w:numId w:val="2"/>
        </w:numPr>
        <w:suppressAutoHyphens/>
        <w:spacing w:before="240" w:after="0" w:line="240" w:lineRule="auto"/>
        <w:jc w:val="both"/>
        <w:rPr>
          <w:lang w:eastAsia="en-US"/>
        </w:rPr>
      </w:pPr>
      <w:r>
        <w:rPr>
          <w:rFonts w:ascii="Times New Roman" w:hAnsi="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415F45" w:rsidRDefault="00415F45" w:rsidP="00415F45">
      <w:pPr>
        <w:pStyle w:val="rvps2"/>
        <w:numPr>
          <w:ilvl w:val="0"/>
          <w:numId w:val="2"/>
        </w:numPr>
        <w:spacing w:before="0" w:after="0"/>
        <w:jc w:val="both"/>
      </w:pPr>
      <w:r>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415F45" w:rsidRDefault="00415F45" w:rsidP="00415F45">
      <w:pPr>
        <w:numPr>
          <w:ilvl w:val="0"/>
          <w:numId w:val="2"/>
        </w:numPr>
        <w:suppressAutoHyphens/>
        <w:spacing w:before="240" w:after="0" w:line="240" w:lineRule="auto"/>
        <w:jc w:val="both"/>
      </w:pPr>
      <w:r>
        <w:rPr>
          <w:rFonts w:ascii="Times New Roman" w:hAnsi="Times New Roman"/>
          <w:i/>
          <w:iCs/>
          <w:color w:val="000000"/>
          <w:sz w:val="24"/>
          <w:szCs w:val="24"/>
        </w:rPr>
        <w:t xml:space="preserve">У разі якщо учасник процедури закупівлі </w:t>
      </w:r>
      <w:r>
        <w:rPr>
          <w:rFonts w:ascii="Times New Roman" w:hAnsi="Times New Roman"/>
          <w:b/>
          <w:bCs/>
          <w:i/>
          <w:iCs/>
          <w:color w:val="000000"/>
          <w:sz w:val="24"/>
          <w:szCs w:val="24"/>
        </w:rPr>
        <w:t>має намір залучити спроможності інших суб’єктів господарювання</w:t>
      </w:r>
      <w:r>
        <w:rPr>
          <w:rFonts w:ascii="Times New Roman" w:hAnsi="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Pr>
          <w:rFonts w:ascii="Times New Roman" w:hAnsi="Times New Roman"/>
          <w:b/>
          <w:bCs/>
          <w:i/>
          <w:iCs/>
          <w:color w:val="000000"/>
          <w:sz w:val="24"/>
          <w:szCs w:val="24"/>
          <w:u w:val="single"/>
        </w:rPr>
        <w:t>відповідно до частини третьої статті 16 Закону</w:t>
      </w:r>
      <w:r>
        <w:rPr>
          <w:rFonts w:ascii="Times New Roman" w:hAnsi="Times New Roman"/>
          <w:i/>
          <w:iCs/>
          <w:color w:val="000000"/>
          <w:sz w:val="24"/>
          <w:szCs w:val="24"/>
        </w:rPr>
        <w:t xml:space="preserve">, замовник перевіряє таких суб’єктів господарювання на відсутність підстав, визначених у </w:t>
      </w:r>
      <w:r>
        <w:rPr>
          <w:rFonts w:ascii="Times New Roman" w:hAnsi="Times New Roman"/>
          <w:b/>
          <w:bCs/>
          <w:i/>
          <w:iCs/>
          <w:color w:val="000000"/>
          <w:sz w:val="24"/>
          <w:szCs w:val="24"/>
        </w:rPr>
        <w:t>частині першій статті 17 Закону</w:t>
      </w:r>
      <w:r>
        <w:rPr>
          <w:rFonts w:ascii="Times New Roman" w:hAnsi="Times New Roman"/>
          <w:i/>
          <w:iCs/>
          <w:color w:val="000000"/>
          <w:sz w:val="24"/>
          <w:szCs w:val="24"/>
        </w:rPr>
        <w:t xml:space="preserve">. Для підтвердження </w:t>
      </w:r>
      <w:r>
        <w:rPr>
          <w:rFonts w:ascii="Times New Roman" w:hAnsi="Times New Roman"/>
          <w:b/>
          <w:bCs/>
          <w:i/>
          <w:iCs/>
          <w:color w:val="000000"/>
          <w:sz w:val="24"/>
          <w:szCs w:val="24"/>
        </w:rPr>
        <w:t xml:space="preserve">відповідності кожного з таких субпідрядника/співвиконавця </w:t>
      </w:r>
      <w:r>
        <w:rPr>
          <w:rFonts w:ascii="Times New Roman" w:hAnsi="Times New Roman"/>
          <w:i/>
          <w:iCs/>
          <w:color w:val="000000"/>
          <w:sz w:val="24"/>
          <w:szCs w:val="24"/>
        </w:rPr>
        <w:t xml:space="preserve">вимогам визначеним </w:t>
      </w:r>
      <w:r>
        <w:rPr>
          <w:rFonts w:ascii="Times New Roman" w:hAnsi="Times New Roman"/>
          <w:b/>
          <w:bCs/>
          <w:i/>
          <w:iCs/>
          <w:color w:val="000000"/>
          <w:sz w:val="24"/>
          <w:szCs w:val="24"/>
        </w:rPr>
        <w:t>у частині першій</w:t>
      </w:r>
      <w:r>
        <w:rPr>
          <w:rFonts w:ascii="Times New Roman" w:hAnsi="Times New Roman"/>
          <w:i/>
          <w:iCs/>
          <w:color w:val="000000"/>
          <w:sz w:val="24"/>
          <w:szCs w:val="24"/>
        </w:rPr>
        <w:t xml:space="preserve"> статті 17 Закону, учасником на кожного з них надається інформація, що </w:t>
      </w:r>
      <w:r>
        <w:rPr>
          <w:rFonts w:ascii="Times New Roman" w:hAnsi="Times New Roman"/>
          <w:b/>
          <w:bCs/>
          <w:i/>
          <w:iCs/>
          <w:color w:val="000000"/>
          <w:sz w:val="24"/>
          <w:szCs w:val="24"/>
        </w:rPr>
        <w:t>підтверджує відсутність підстав передбачених пунктами 5, 6, 12 і 13 частини першої статті 17 Закону</w:t>
      </w:r>
      <w:r>
        <w:rPr>
          <w:rFonts w:ascii="Times New Roman" w:hAnsi="Times New Roman"/>
          <w:i/>
          <w:iCs/>
          <w:color w:val="000000"/>
          <w:sz w:val="24"/>
          <w:szCs w:val="24"/>
        </w:rPr>
        <w:t xml:space="preserve"> у довільній формі або за примірною формою*. </w:t>
      </w:r>
      <w:r>
        <w:rPr>
          <w:rFonts w:ascii="Times New Roman" w:hAnsi="Times New Roman"/>
          <w:i/>
          <w:iCs/>
          <w:color w:val="000000"/>
          <w:sz w:val="24"/>
          <w:szCs w:val="24"/>
        </w:rPr>
        <w:lastRenderedPageBreak/>
        <w:t xml:space="preserve">Замовник не вимагає документів, що підтверджують відсутність підстав, визначених пунктами 1 і 7 частини першої цієї статті. </w:t>
      </w:r>
    </w:p>
    <w:p w:rsidR="00415F45" w:rsidRDefault="00415F45" w:rsidP="00415F45">
      <w:pPr>
        <w:numPr>
          <w:ilvl w:val="0"/>
          <w:numId w:val="2"/>
        </w:numPr>
        <w:suppressAutoHyphens/>
        <w:spacing w:before="240" w:after="0" w:line="240" w:lineRule="auto"/>
        <w:jc w:val="both"/>
      </w:pPr>
      <w:r>
        <w:rPr>
          <w:rFonts w:ascii="Times New Roman" w:hAnsi="Times New Roman"/>
          <w:i/>
          <w:iCs/>
          <w:color w:val="000000"/>
          <w:sz w:val="24"/>
          <w:szCs w:val="24"/>
        </w:rPr>
        <w:t xml:space="preserve">У випадку якщо учасником процедури закупівлі є </w:t>
      </w:r>
      <w:r>
        <w:rPr>
          <w:rFonts w:ascii="Times New Roman" w:hAnsi="Times New Roman"/>
          <w:b/>
          <w:bCs/>
          <w:i/>
          <w:iCs/>
          <w:color w:val="000000"/>
          <w:sz w:val="24"/>
          <w:szCs w:val="24"/>
        </w:rPr>
        <w:t>об’єднання учасників</w:t>
      </w:r>
      <w:r>
        <w:rPr>
          <w:rFonts w:ascii="Times New Roman" w:hAnsi="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Pr>
          <w:rFonts w:ascii="Times New Roman" w:hAnsi="Times New Roman"/>
          <w:b/>
          <w:bCs/>
          <w:i/>
          <w:iCs/>
          <w:color w:val="000000"/>
          <w:sz w:val="24"/>
          <w:szCs w:val="24"/>
        </w:rPr>
        <w:t>окрема довідка</w:t>
      </w:r>
      <w:r>
        <w:rPr>
          <w:rFonts w:ascii="Times New Roman" w:hAnsi="Times New Roman"/>
          <w:i/>
          <w:iCs/>
          <w:color w:val="000000"/>
          <w:sz w:val="24"/>
          <w:szCs w:val="24"/>
        </w:rPr>
        <w:t xml:space="preserve"> в довільній формі </w:t>
      </w:r>
      <w:r>
        <w:rPr>
          <w:rFonts w:ascii="Times New Roman" w:hAnsi="Times New Roman"/>
          <w:i/>
          <w:iCs/>
          <w:sz w:val="24"/>
          <w:szCs w:val="24"/>
        </w:rPr>
        <w:t xml:space="preserve">або </w:t>
      </w:r>
      <w:r>
        <w:rPr>
          <w:rFonts w:ascii="Times New Roman" w:hAnsi="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415F45" w:rsidRDefault="00415F45" w:rsidP="00415F45">
      <w:pPr>
        <w:numPr>
          <w:ilvl w:val="0"/>
          <w:numId w:val="2"/>
        </w:numPr>
        <w:suppressAutoHyphens/>
        <w:spacing w:before="240" w:after="0" w:line="240" w:lineRule="auto"/>
        <w:jc w:val="both"/>
      </w:pPr>
      <w:r>
        <w:rPr>
          <w:rFonts w:ascii="Times New Roman" w:hAnsi="Times New Roman"/>
          <w:b/>
          <w:bCs/>
          <w:i/>
          <w:iCs/>
          <w:sz w:val="24"/>
          <w:szCs w:val="24"/>
        </w:rPr>
        <w:t>У випадку ненадання учасником інформації передбаченої Додатком 2 «Підтвердження відповідності УЧАСНИКА вимогам, визначеним у статті 17 Закону «Про публічні закупівлі»» до тендерної документації або надання її не у відповідності до вимог передбачених цим Додатком,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415F45" w:rsidRDefault="00415F45" w:rsidP="00415F45">
      <w:pPr>
        <w:spacing w:before="240" w:after="0" w:line="240" w:lineRule="auto"/>
        <w:ind w:left="504"/>
      </w:pPr>
      <w:r>
        <w:rPr>
          <w:rFonts w:ascii="Times New Roman" w:hAnsi="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415F45" w:rsidRDefault="00415F45" w:rsidP="00415F45">
      <w:pPr>
        <w:spacing w:after="0" w:line="240" w:lineRule="auto"/>
        <w:ind w:left="504"/>
      </w:pPr>
      <w:r>
        <w:rPr>
          <w:rFonts w:ascii="Times New Roman" w:hAnsi="Times New Roman"/>
          <w:b/>
          <w:bCs/>
          <w:color w:val="000000"/>
          <w:sz w:val="24"/>
          <w:szCs w:val="24"/>
        </w:rPr>
        <w:t>Документи, які надаються  ПЕРЕМОЖЦЕМ (юридичною особою):</w:t>
      </w:r>
      <w:bookmarkStart w:id="0" w:name="_Hlk37754101"/>
      <w:bookmarkEnd w:id="0"/>
    </w:p>
    <w:tbl>
      <w:tblPr>
        <w:tblW w:w="10710" w:type="dxa"/>
        <w:tblInd w:w="-436" w:type="dxa"/>
        <w:tblLayout w:type="fixed"/>
        <w:tblCellMar>
          <w:top w:w="100" w:type="dxa"/>
          <w:left w:w="100" w:type="dxa"/>
          <w:bottom w:w="100" w:type="dxa"/>
          <w:right w:w="100" w:type="dxa"/>
        </w:tblCellMar>
        <w:tblLook w:val="04A0"/>
      </w:tblPr>
      <w:tblGrid>
        <w:gridCol w:w="567"/>
        <w:gridCol w:w="5182"/>
        <w:gridCol w:w="4961"/>
      </w:tblGrid>
      <w:tr w:rsidR="00415F45" w:rsidTr="00C35380">
        <w:trPr>
          <w:trHeight w:val="1432"/>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w:t>
            </w:r>
          </w:p>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Вимоги статті 17 Закону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15F45" w:rsidRPr="00415F45" w:rsidTr="00C35380">
        <w:trPr>
          <w:trHeight w:val="451"/>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 xml:space="preserve">Відомості </w:t>
            </w:r>
            <w:r>
              <w:rPr>
                <w:rFonts w:ascii="Times New Roman" w:hAnsi="Times New Roman"/>
                <w:b/>
                <w:bCs/>
                <w:color w:val="000000"/>
                <w:sz w:val="24"/>
                <w:szCs w:val="24"/>
              </w:rPr>
              <w:t>про юридичну особу</w:t>
            </w:r>
            <w:r>
              <w:rPr>
                <w:rFonts w:ascii="Times New Roman" w:hAnsi="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C35380" w:rsidRPr="00E9098D" w:rsidRDefault="00C35380" w:rsidP="00C35380">
            <w:pPr>
              <w:spacing w:after="0" w:line="240" w:lineRule="auto"/>
              <w:ind w:firstLine="284"/>
              <w:jc w:val="both"/>
              <w:rPr>
                <w:rFonts w:ascii="Times New Roman" w:hAnsi="Times New Roman"/>
                <w:color w:val="000000"/>
                <w:sz w:val="24"/>
                <w:szCs w:val="24"/>
              </w:rPr>
            </w:pPr>
            <w:r w:rsidRPr="00E9098D">
              <w:rPr>
                <w:rFonts w:ascii="Times New Roman" w:hAnsi="Times New Roman"/>
                <w:color w:val="000000"/>
                <w:sz w:val="24"/>
                <w:szCs w:val="24"/>
              </w:rPr>
              <w:t xml:space="preserve">Замовник самостійно перевіряє інформацію у Єдиному державному реєстрі </w:t>
            </w:r>
            <w:proofErr w:type="spellStart"/>
            <w:r w:rsidRPr="00E9098D">
              <w:rPr>
                <w:rFonts w:ascii="Times New Roman" w:hAnsi="Times New Roman"/>
                <w:color w:val="000000"/>
                <w:sz w:val="24"/>
                <w:szCs w:val="24"/>
              </w:rPr>
              <w:t>осiб</w:t>
            </w:r>
            <w:proofErr w:type="spellEnd"/>
            <w:r w:rsidRPr="00E9098D">
              <w:rPr>
                <w:rFonts w:ascii="Times New Roman" w:hAnsi="Times New Roman"/>
                <w:color w:val="000000"/>
                <w:sz w:val="24"/>
                <w:szCs w:val="24"/>
              </w:rPr>
              <w:t xml:space="preserve">, </w:t>
            </w:r>
            <w:proofErr w:type="spellStart"/>
            <w:r w:rsidRPr="00E9098D">
              <w:rPr>
                <w:rFonts w:ascii="Times New Roman" w:hAnsi="Times New Roman"/>
                <w:color w:val="000000"/>
                <w:sz w:val="24"/>
                <w:szCs w:val="24"/>
              </w:rPr>
              <w:t>якi</w:t>
            </w:r>
            <w:proofErr w:type="spellEnd"/>
            <w:r w:rsidRPr="00E9098D">
              <w:rPr>
                <w:rFonts w:ascii="Times New Roman" w:hAnsi="Times New Roman"/>
                <w:color w:val="000000"/>
                <w:sz w:val="24"/>
                <w:szCs w:val="24"/>
              </w:rPr>
              <w:t xml:space="preserve"> вчинили </w:t>
            </w:r>
            <w:proofErr w:type="spellStart"/>
            <w:r w:rsidRPr="00E9098D">
              <w:rPr>
                <w:rFonts w:ascii="Times New Roman" w:hAnsi="Times New Roman"/>
                <w:color w:val="000000"/>
                <w:sz w:val="24"/>
                <w:szCs w:val="24"/>
              </w:rPr>
              <w:t>корупцiйнi</w:t>
            </w:r>
            <w:proofErr w:type="spellEnd"/>
            <w:r w:rsidRPr="00E9098D">
              <w:rPr>
                <w:rFonts w:ascii="Times New Roman" w:hAnsi="Times New Roman"/>
                <w:color w:val="000000"/>
                <w:sz w:val="24"/>
                <w:szCs w:val="24"/>
              </w:rPr>
              <w:t xml:space="preserve"> або </w:t>
            </w:r>
            <w:proofErr w:type="spellStart"/>
            <w:r w:rsidRPr="00E9098D">
              <w:rPr>
                <w:rFonts w:ascii="Times New Roman" w:hAnsi="Times New Roman"/>
                <w:color w:val="000000"/>
                <w:sz w:val="24"/>
                <w:szCs w:val="24"/>
              </w:rPr>
              <w:t>пов'язанi</w:t>
            </w:r>
            <w:proofErr w:type="spellEnd"/>
            <w:r w:rsidRPr="00E9098D">
              <w:rPr>
                <w:rFonts w:ascii="Times New Roman" w:hAnsi="Times New Roman"/>
                <w:color w:val="000000"/>
                <w:sz w:val="24"/>
                <w:szCs w:val="24"/>
              </w:rPr>
              <w:t xml:space="preserve"> </w:t>
            </w:r>
            <w:proofErr w:type="spellStart"/>
            <w:r w:rsidRPr="00E9098D">
              <w:rPr>
                <w:rFonts w:ascii="Times New Roman" w:hAnsi="Times New Roman"/>
                <w:color w:val="000000"/>
                <w:sz w:val="24"/>
                <w:szCs w:val="24"/>
              </w:rPr>
              <w:t>корупцiєю</w:t>
            </w:r>
            <w:proofErr w:type="spellEnd"/>
            <w:r w:rsidRPr="00E9098D">
              <w:rPr>
                <w:rFonts w:ascii="Times New Roman" w:hAnsi="Times New Roman"/>
                <w:color w:val="000000"/>
                <w:sz w:val="24"/>
                <w:szCs w:val="24"/>
              </w:rPr>
              <w:t xml:space="preserve"> правопорушення за посиланням  </w:t>
            </w:r>
            <w:hyperlink r:id="rId17" w:history="1">
              <w:r w:rsidRPr="00E9098D">
                <w:rPr>
                  <w:rFonts w:ascii="Times New Roman" w:hAnsi="Times New Roman"/>
                  <w:color w:val="000000"/>
                  <w:sz w:val="24"/>
                  <w:szCs w:val="24"/>
                </w:rPr>
                <w:t>https://corruptinfo.nazk.gov.ua/</w:t>
              </w:r>
            </w:hyperlink>
            <w:r w:rsidRPr="00E9098D">
              <w:rPr>
                <w:rFonts w:ascii="Times New Roman" w:hAnsi="Times New Roman"/>
                <w:color w:val="000000"/>
                <w:sz w:val="24"/>
                <w:szCs w:val="24"/>
              </w:rPr>
              <w:t>.</w:t>
            </w:r>
          </w:p>
          <w:p w:rsidR="00C35380" w:rsidRPr="00E9098D" w:rsidRDefault="00C35380" w:rsidP="00C35380">
            <w:pPr>
              <w:spacing w:after="0" w:line="240" w:lineRule="auto"/>
              <w:ind w:firstLine="284"/>
              <w:jc w:val="both"/>
              <w:rPr>
                <w:rFonts w:ascii="Times New Roman" w:hAnsi="Times New Roman"/>
                <w:b/>
                <w:bCs/>
                <w:i/>
                <w:iCs/>
                <w:sz w:val="24"/>
                <w:szCs w:val="24"/>
                <w:lang w:eastAsia="ru-RU"/>
              </w:rPr>
            </w:pPr>
            <w:r w:rsidRPr="00E9098D">
              <w:rPr>
                <w:rFonts w:ascii="Times New Roman" w:hAnsi="Times New Roman"/>
                <w:b/>
                <w:bCs/>
                <w:i/>
                <w:iCs/>
                <w:sz w:val="24"/>
                <w:szCs w:val="24"/>
                <w:lang w:eastAsia="ru-RU"/>
              </w:rPr>
              <w:t xml:space="preserve">Відповідно до Постанови КМУ № 263 від 12.03.2022 р. Єдиний державний реєстр </w:t>
            </w:r>
            <w:proofErr w:type="spellStart"/>
            <w:r w:rsidRPr="00E9098D">
              <w:rPr>
                <w:rFonts w:ascii="Times New Roman" w:hAnsi="Times New Roman"/>
                <w:b/>
                <w:bCs/>
                <w:i/>
                <w:iCs/>
                <w:sz w:val="24"/>
                <w:szCs w:val="24"/>
                <w:lang w:eastAsia="ru-RU"/>
              </w:rPr>
              <w:t>осiб</w:t>
            </w:r>
            <w:proofErr w:type="spellEnd"/>
            <w:r w:rsidRPr="00E9098D">
              <w:rPr>
                <w:rFonts w:ascii="Times New Roman" w:hAnsi="Times New Roman"/>
                <w:b/>
                <w:bCs/>
                <w:i/>
                <w:iCs/>
                <w:sz w:val="24"/>
                <w:szCs w:val="24"/>
                <w:lang w:eastAsia="ru-RU"/>
              </w:rPr>
              <w:t xml:space="preserve">, </w:t>
            </w:r>
            <w:proofErr w:type="spellStart"/>
            <w:r w:rsidRPr="00E9098D">
              <w:rPr>
                <w:rFonts w:ascii="Times New Roman" w:hAnsi="Times New Roman"/>
                <w:b/>
                <w:bCs/>
                <w:i/>
                <w:iCs/>
                <w:sz w:val="24"/>
                <w:szCs w:val="24"/>
                <w:lang w:eastAsia="ru-RU"/>
              </w:rPr>
              <w:t>якi</w:t>
            </w:r>
            <w:proofErr w:type="spellEnd"/>
            <w:r w:rsidRPr="00E9098D">
              <w:rPr>
                <w:rFonts w:ascii="Times New Roman" w:hAnsi="Times New Roman"/>
                <w:b/>
                <w:bCs/>
                <w:i/>
                <w:iCs/>
                <w:sz w:val="24"/>
                <w:szCs w:val="24"/>
                <w:lang w:eastAsia="ru-RU"/>
              </w:rPr>
              <w:t xml:space="preserve"> вчинили </w:t>
            </w:r>
            <w:proofErr w:type="spellStart"/>
            <w:r w:rsidRPr="00E9098D">
              <w:rPr>
                <w:rFonts w:ascii="Times New Roman" w:hAnsi="Times New Roman"/>
                <w:b/>
                <w:bCs/>
                <w:i/>
                <w:iCs/>
                <w:sz w:val="24"/>
                <w:szCs w:val="24"/>
                <w:lang w:eastAsia="ru-RU"/>
              </w:rPr>
              <w:t>корупцiйнi</w:t>
            </w:r>
            <w:proofErr w:type="spellEnd"/>
            <w:r w:rsidRPr="00E9098D">
              <w:rPr>
                <w:rFonts w:ascii="Times New Roman" w:hAnsi="Times New Roman"/>
                <w:b/>
                <w:bCs/>
                <w:i/>
                <w:iCs/>
                <w:sz w:val="24"/>
                <w:szCs w:val="24"/>
                <w:lang w:eastAsia="ru-RU"/>
              </w:rPr>
              <w:t xml:space="preserve"> або </w:t>
            </w:r>
            <w:proofErr w:type="spellStart"/>
            <w:r w:rsidRPr="00E9098D">
              <w:rPr>
                <w:rFonts w:ascii="Times New Roman" w:hAnsi="Times New Roman"/>
                <w:b/>
                <w:bCs/>
                <w:i/>
                <w:iCs/>
                <w:sz w:val="24"/>
                <w:szCs w:val="24"/>
                <w:lang w:eastAsia="ru-RU"/>
              </w:rPr>
              <w:t>пов'язанi</w:t>
            </w:r>
            <w:proofErr w:type="spellEnd"/>
            <w:r w:rsidRPr="00E9098D">
              <w:rPr>
                <w:rFonts w:ascii="Times New Roman" w:hAnsi="Times New Roman"/>
                <w:b/>
                <w:bCs/>
                <w:i/>
                <w:iCs/>
                <w:sz w:val="24"/>
                <w:szCs w:val="24"/>
                <w:lang w:eastAsia="ru-RU"/>
              </w:rPr>
              <w:t xml:space="preserve"> </w:t>
            </w:r>
            <w:proofErr w:type="spellStart"/>
            <w:r w:rsidRPr="00E9098D">
              <w:rPr>
                <w:rFonts w:ascii="Times New Roman" w:hAnsi="Times New Roman"/>
                <w:b/>
                <w:bCs/>
                <w:i/>
                <w:iCs/>
                <w:sz w:val="24"/>
                <w:szCs w:val="24"/>
                <w:lang w:eastAsia="ru-RU"/>
              </w:rPr>
              <w:t>корупцiєю</w:t>
            </w:r>
            <w:proofErr w:type="spellEnd"/>
            <w:r w:rsidRPr="00E9098D">
              <w:rPr>
                <w:rFonts w:ascii="Times New Roman" w:hAnsi="Times New Roman"/>
                <w:b/>
                <w:bCs/>
                <w:i/>
                <w:iCs/>
                <w:sz w:val="24"/>
                <w:szCs w:val="24"/>
                <w:lang w:eastAsia="ru-RU"/>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w:t>
            </w:r>
            <w:r w:rsidRPr="00E9098D">
              <w:rPr>
                <w:rFonts w:ascii="Times New Roman" w:hAnsi="Times New Roman"/>
                <w:b/>
                <w:bCs/>
                <w:i/>
                <w:iCs/>
                <w:sz w:val="24"/>
                <w:szCs w:val="24"/>
                <w:lang w:eastAsia="ru-RU"/>
              </w:rPr>
              <w:lastRenderedPageBreak/>
              <w:t xml:space="preserve">закупівлю </w:t>
            </w:r>
            <w:r w:rsidRPr="00E9098D">
              <w:rPr>
                <w:rFonts w:ascii="Times New Roman" w:hAnsi="Times New Roman"/>
                <w:b/>
                <w:bCs/>
                <w:i/>
                <w:iCs/>
                <w:sz w:val="24"/>
                <w:szCs w:val="24"/>
              </w:rPr>
              <w:t xml:space="preserve">(надається </w:t>
            </w:r>
            <w:r w:rsidRPr="00E9098D">
              <w:rPr>
                <w:rFonts w:ascii="Times New Roman" w:hAnsi="Times New Roman"/>
                <w:b/>
                <w:bCs/>
                <w:i/>
                <w:iCs/>
                <w:sz w:val="24"/>
                <w:szCs w:val="24"/>
                <w:lang w:eastAsia="ru-RU"/>
              </w:rPr>
              <w:t xml:space="preserve">виключно </w:t>
            </w:r>
            <w:r w:rsidRPr="00E9098D">
              <w:rPr>
                <w:rFonts w:ascii="Times New Roman" w:hAnsi="Times New Roman"/>
                <w:b/>
                <w:bCs/>
                <w:i/>
                <w:iCs/>
                <w:sz w:val="24"/>
                <w:szCs w:val="24"/>
              </w:rPr>
              <w:t>переможцем -</w:t>
            </w:r>
            <w:r w:rsidRPr="00E9098D">
              <w:rPr>
                <w:rFonts w:ascii="Times New Roman" w:hAnsi="Times New Roman"/>
                <w:b/>
                <w:bCs/>
                <w:i/>
                <w:iCs/>
                <w:sz w:val="24"/>
                <w:szCs w:val="24"/>
                <w:lang w:eastAsia="ru-RU"/>
              </w:rPr>
              <w:t xml:space="preserve"> юридичною особою та </w:t>
            </w:r>
            <w:r w:rsidRPr="00E9098D">
              <w:rPr>
                <w:rFonts w:ascii="Times New Roman" w:hAnsi="Times New Roman"/>
                <w:b/>
                <w:bCs/>
                <w:i/>
                <w:iCs/>
                <w:sz w:val="24"/>
                <w:szCs w:val="24"/>
              </w:rPr>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E9098D">
              <w:rPr>
                <w:rFonts w:ascii="Times New Roman" w:hAnsi="Times New Roman"/>
                <w:b/>
                <w:bCs/>
                <w:i/>
                <w:iCs/>
                <w:sz w:val="24"/>
                <w:szCs w:val="24"/>
                <w:lang w:eastAsia="ru-RU"/>
              </w:rPr>
              <w:t>осiб</w:t>
            </w:r>
            <w:proofErr w:type="spellEnd"/>
            <w:r w:rsidRPr="00E9098D">
              <w:rPr>
                <w:rFonts w:ascii="Times New Roman" w:hAnsi="Times New Roman"/>
                <w:b/>
                <w:bCs/>
                <w:i/>
                <w:iCs/>
                <w:sz w:val="24"/>
                <w:szCs w:val="24"/>
                <w:lang w:eastAsia="ru-RU"/>
              </w:rPr>
              <w:t xml:space="preserve">, </w:t>
            </w:r>
            <w:proofErr w:type="spellStart"/>
            <w:r w:rsidRPr="00E9098D">
              <w:rPr>
                <w:rFonts w:ascii="Times New Roman" w:hAnsi="Times New Roman"/>
                <w:b/>
                <w:bCs/>
                <w:i/>
                <w:iCs/>
                <w:sz w:val="24"/>
                <w:szCs w:val="24"/>
                <w:lang w:eastAsia="ru-RU"/>
              </w:rPr>
              <w:t>якi</w:t>
            </w:r>
            <w:proofErr w:type="spellEnd"/>
            <w:r w:rsidRPr="00E9098D">
              <w:rPr>
                <w:rFonts w:ascii="Times New Roman" w:hAnsi="Times New Roman"/>
                <w:b/>
                <w:bCs/>
                <w:i/>
                <w:iCs/>
                <w:sz w:val="24"/>
                <w:szCs w:val="24"/>
                <w:lang w:eastAsia="ru-RU"/>
              </w:rPr>
              <w:t xml:space="preserve"> вчинили </w:t>
            </w:r>
            <w:proofErr w:type="spellStart"/>
            <w:r w:rsidRPr="00E9098D">
              <w:rPr>
                <w:rFonts w:ascii="Times New Roman" w:hAnsi="Times New Roman"/>
                <w:b/>
                <w:bCs/>
                <w:i/>
                <w:iCs/>
                <w:sz w:val="24"/>
                <w:szCs w:val="24"/>
                <w:lang w:eastAsia="ru-RU"/>
              </w:rPr>
              <w:t>корупцiйнi</w:t>
            </w:r>
            <w:proofErr w:type="spellEnd"/>
            <w:r w:rsidRPr="00E9098D">
              <w:rPr>
                <w:rFonts w:ascii="Times New Roman" w:hAnsi="Times New Roman"/>
                <w:b/>
                <w:bCs/>
                <w:i/>
                <w:iCs/>
                <w:sz w:val="24"/>
                <w:szCs w:val="24"/>
                <w:lang w:eastAsia="ru-RU"/>
              </w:rPr>
              <w:t xml:space="preserve"> або </w:t>
            </w:r>
            <w:proofErr w:type="spellStart"/>
            <w:r w:rsidRPr="00E9098D">
              <w:rPr>
                <w:rFonts w:ascii="Times New Roman" w:hAnsi="Times New Roman"/>
                <w:b/>
                <w:bCs/>
                <w:i/>
                <w:iCs/>
                <w:sz w:val="24"/>
                <w:szCs w:val="24"/>
                <w:lang w:eastAsia="ru-RU"/>
              </w:rPr>
              <w:t>пов'язанi</w:t>
            </w:r>
            <w:proofErr w:type="spellEnd"/>
            <w:r w:rsidRPr="00E9098D">
              <w:rPr>
                <w:rFonts w:ascii="Times New Roman" w:hAnsi="Times New Roman"/>
                <w:b/>
                <w:bCs/>
                <w:i/>
                <w:iCs/>
                <w:sz w:val="24"/>
                <w:szCs w:val="24"/>
                <w:lang w:eastAsia="ru-RU"/>
              </w:rPr>
              <w:t xml:space="preserve"> </w:t>
            </w:r>
            <w:proofErr w:type="spellStart"/>
            <w:r w:rsidRPr="00E9098D">
              <w:rPr>
                <w:rFonts w:ascii="Times New Roman" w:hAnsi="Times New Roman"/>
                <w:b/>
                <w:bCs/>
                <w:i/>
                <w:iCs/>
                <w:sz w:val="24"/>
                <w:szCs w:val="24"/>
                <w:lang w:eastAsia="ru-RU"/>
              </w:rPr>
              <w:t>корупцiєю</w:t>
            </w:r>
            <w:proofErr w:type="spellEnd"/>
            <w:r w:rsidRPr="00E9098D">
              <w:rPr>
                <w:rFonts w:ascii="Times New Roman" w:hAnsi="Times New Roman"/>
                <w:b/>
                <w:bCs/>
                <w:i/>
                <w:iCs/>
                <w:sz w:val="24"/>
                <w:szCs w:val="24"/>
                <w:lang w:eastAsia="ru-RU"/>
              </w:rPr>
              <w:t xml:space="preserve"> правопорушення</w:t>
            </w:r>
            <w:r w:rsidRPr="00E9098D">
              <w:rPr>
                <w:rFonts w:ascii="Times New Roman" w:hAnsi="Times New Roman"/>
                <w:b/>
                <w:bCs/>
                <w:i/>
                <w:iCs/>
                <w:sz w:val="24"/>
                <w:szCs w:val="24"/>
              </w:rPr>
              <w:t>)*</w:t>
            </w:r>
            <w:r w:rsidRPr="00E9098D">
              <w:rPr>
                <w:rFonts w:ascii="Times New Roman" w:hAnsi="Times New Roman"/>
                <w:b/>
                <w:bCs/>
                <w:i/>
                <w:iCs/>
                <w:sz w:val="24"/>
                <w:szCs w:val="24"/>
                <w:lang w:eastAsia="ru-RU"/>
              </w:rPr>
              <w:t>.</w:t>
            </w:r>
          </w:p>
          <w:p w:rsidR="00C35380" w:rsidRPr="00E9098D" w:rsidRDefault="00C35380" w:rsidP="00C35380">
            <w:pPr>
              <w:spacing w:after="0" w:line="240" w:lineRule="auto"/>
              <w:ind w:firstLine="284"/>
              <w:jc w:val="both"/>
              <w:rPr>
                <w:rFonts w:ascii="Times New Roman" w:hAnsi="Times New Roman"/>
                <w:b/>
                <w:bCs/>
                <w:i/>
                <w:iCs/>
                <w:sz w:val="24"/>
                <w:szCs w:val="24"/>
                <w:lang w:eastAsia="ru-RU"/>
              </w:rPr>
            </w:pPr>
            <w:r w:rsidRPr="00E9098D">
              <w:rPr>
                <w:rFonts w:ascii="Times New Roman" w:hAnsi="Times New Roman"/>
                <w:b/>
                <w:bCs/>
                <w:i/>
                <w:iCs/>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415F45" w:rsidRDefault="00C35380" w:rsidP="00C35380">
            <w:pPr>
              <w:widowControl w:val="0"/>
              <w:spacing w:after="0" w:line="240" w:lineRule="auto"/>
              <w:ind w:right="140"/>
              <w:jc w:val="both"/>
              <w:rPr>
                <w:rFonts w:ascii="Times New Roman" w:hAnsi="Times New Roman"/>
                <w:bCs/>
                <w:color w:val="000000"/>
                <w:sz w:val="24"/>
                <w:szCs w:val="24"/>
              </w:rPr>
            </w:pPr>
            <w:r w:rsidRPr="00E9098D">
              <w:rPr>
                <w:rFonts w:ascii="Times New Roman" w:hAnsi="Times New Roman"/>
                <w:b/>
                <w:bCs/>
                <w:i/>
                <w:iCs/>
                <w:sz w:val="24"/>
                <w:szCs w:val="24"/>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415F45" w:rsidRPr="00415F45" w:rsidTr="00C35380">
        <w:trPr>
          <w:trHeight w:val="2255"/>
        </w:trPr>
        <w:tc>
          <w:tcPr>
            <w:tcW w:w="567"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5182"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w:t>
            </w:r>
            <w:r w:rsidR="00C35380">
              <w:rPr>
                <w:rFonts w:ascii="Times New Roman" w:hAnsi="Times New Roman"/>
                <w:color w:val="000000"/>
                <w:sz w:val="24"/>
                <w:szCs w:val="24"/>
              </w:rPr>
              <w:t xml:space="preserve">проведення процедури закупівлі, </w:t>
            </w:r>
            <w:r>
              <w:rPr>
                <w:rFonts w:ascii="Times New Roman" w:hAnsi="Times New Roman"/>
                <w:color w:val="000000"/>
                <w:sz w:val="24"/>
                <w:szCs w:val="24"/>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hideMark/>
          </w:tcPr>
          <w:p w:rsidR="00C35380" w:rsidRPr="00E9098D" w:rsidRDefault="00C35380" w:rsidP="00C35380">
            <w:pPr>
              <w:spacing w:after="0" w:line="240" w:lineRule="auto"/>
              <w:ind w:firstLine="318"/>
              <w:jc w:val="both"/>
              <w:rPr>
                <w:rFonts w:ascii="Times New Roman" w:hAnsi="Times New Roman"/>
                <w:color w:val="000000"/>
                <w:sz w:val="24"/>
                <w:szCs w:val="24"/>
              </w:rPr>
            </w:pPr>
            <w:r w:rsidRPr="00E9098D">
              <w:rPr>
                <w:rFonts w:ascii="Times New Roman" w:hAnsi="Times New Roman"/>
                <w:color w:val="000000"/>
                <w:sz w:val="24"/>
                <w:szCs w:val="24"/>
              </w:rPr>
              <w:t xml:space="preserve">Замовник самостійно перевіряє інформацію у Єдиному державному реєстрі </w:t>
            </w:r>
            <w:proofErr w:type="spellStart"/>
            <w:r w:rsidRPr="00E9098D">
              <w:rPr>
                <w:rFonts w:ascii="Times New Roman" w:hAnsi="Times New Roman"/>
                <w:color w:val="000000"/>
                <w:sz w:val="24"/>
                <w:szCs w:val="24"/>
              </w:rPr>
              <w:t>осiб</w:t>
            </w:r>
            <w:proofErr w:type="spellEnd"/>
            <w:r w:rsidRPr="00E9098D">
              <w:rPr>
                <w:rFonts w:ascii="Times New Roman" w:hAnsi="Times New Roman"/>
                <w:color w:val="000000"/>
                <w:sz w:val="24"/>
                <w:szCs w:val="24"/>
              </w:rPr>
              <w:t xml:space="preserve">, </w:t>
            </w:r>
            <w:proofErr w:type="spellStart"/>
            <w:r w:rsidRPr="00E9098D">
              <w:rPr>
                <w:rFonts w:ascii="Times New Roman" w:hAnsi="Times New Roman"/>
                <w:color w:val="000000"/>
                <w:sz w:val="24"/>
                <w:szCs w:val="24"/>
              </w:rPr>
              <w:t>якi</w:t>
            </w:r>
            <w:proofErr w:type="spellEnd"/>
            <w:r w:rsidRPr="00E9098D">
              <w:rPr>
                <w:rFonts w:ascii="Times New Roman" w:hAnsi="Times New Roman"/>
                <w:color w:val="000000"/>
                <w:sz w:val="24"/>
                <w:szCs w:val="24"/>
              </w:rPr>
              <w:t xml:space="preserve"> вчинили </w:t>
            </w:r>
            <w:proofErr w:type="spellStart"/>
            <w:r w:rsidRPr="00E9098D">
              <w:rPr>
                <w:rFonts w:ascii="Times New Roman" w:hAnsi="Times New Roman"/>
                <w:color w:val="000000"/>
                <w:sz w:val="24"/>
                <w:szCs w:val="24"/>
              </w:rPr>
              <w:t>корупцiйнi</w:t>
            </w:r>
            <w:proofErr w:type="spellEnd"/>
            <w:r w:rsidRPr="00E9098D">
              <w:rPr>
                <w:rFonts w:ascii="Times New Roman" w:hAnsi="Times New Roman"/>
                <w:color w:val="000000"/>
                <w:sz w:val="24"/>
                <w:szCs w:val="24"/>
              </w:rPr>
              <w:t xml:space="preserve"> або </w:t>
            </w:r>
            <w:proofErr w:type="spellStart"/>
            <w:r w:rsidRPr="00E9098D">
              <w:rPr>
                <w:rFonts w:ascii="Times New Roman" w:hAnsi="Times New Roman"/>
                <w:color w:val="000000"/>
                <w:sz w:val="24"/>
                <w:szCs w:val="24"/>
              </w:rPr>
              <w:t>пов'язанi</w:t>
            </w:r>
            <w:proofErr w:type="spellEnd"/>
            <w:r w:rsidRPr="00E9098D">
              <w:rPr>
                <w:rFonts w:ascii="Times New Roman" w:hAnsi="Times New Roman"/>
                <w:color w:val="000000"/>
                <w:sz w:val="24"/>
                <w:szCs w:val="24"/>
              </w:rPr>
              <w:t xml:space="preserve"> </w:t>
            </w:r>
            <w:proofErr w:type="spellStart"/>
            <w:r w:rsidRPr="00E9098D">
              <w:rPr>
                <w:rFonts w:ascii="Times New Roman" w:hAnsi="Times New Roman"/>
                <w:color w:val="000000"/>
                <w:sz w:val="24"/>
                <w:szCs w:val="24"/>
              </w:rPr>
              <w:t>корупцiєю</w:t>
            </w:r>
            <w:proofErr w:type="spellEnd"/>
            <w:r w:rsidRPr="00E9098D">
              <w:rPr>
                <w:rFonts w:ascii="Times New Roman" w:hAnsi="Times New Roman"/>
                <w:color w:val="000000"/>
                <w:sz w:val="24"/>
                <w:szCs w:val="24"/>
              </w:rPr>
              <w:t xml:space="preserve"> правопорушення за посиланням  </w:t>
            </w:r>
            <w:hyperlink r:id="rId18" w:history="1">
              <w:r w:rsidRPr="00E9098D">
                <w:rPr>
                  <w:rFonts w:ascii="Times New Roman" w:hAnsi="Times New Roman"/>
                  <w:color w:val="000000"/>
                  <w:sz w:val="24"/>
                  <w:szCs w:val="24"/>
                </w:rPr>
                <w:t>https://corruptinfo.nazk.gov.ua/</w:t>
              </w:r>
            </w:hyperlink>
            <w:r w:rsidRPr="00E9098D">
              <w:rPr>
                <w:rFonts w:ascii="Times New Roman" w:hAnsi="Times New Roman"/>
                <w:color w:val="000000"/>
                <w:sz w:val="24"/>
                <w:szCs w:val="24"/>
              </w:rPr>
              <w:t>.</w:t>
            </w:r>
          </w:p>
          <w:p w:rsidR="00C35380" w:rsidRPr="00E9098D" w:rsidRDefault="00C35380" w:rsidP="00C35380">
            <w:pPr>
              <w:spacing w:line="240" w:lineRule="auto"/>
              <w:ind w:firstLine="284"/>
              <w:jc w:val="both"/>
              <w:rPr>
                <w:rFonts w:ascii="Times New Roman" w:hAnsi="Times New Roman"/>
                <w:b/>
                <w:bCs/>
                <w:i/>
                <w:iCs/>
                <w:sz w:val="24"/>
                <w:szCs w:val="24"/>
              </w:rPr>
            </w:pPr>
            <w:r w:rsidRPr="00E9098D">
              <w:rPr>
                <w:rFonts w:ascii="Times New Roman" w:hAnsi="Times New Roman"/>
                <w:b/>
                <w:bCs/>
                <w:i/>
                <w:iCs/>
                <w:sz w:val="24"/>
                <w:szCs w:val="24"/>
                <w:lang w:eastAsia="ru-RU"/>
              </w:rPr>
              <w:t xml:space="preserve">Відповідно до Постанови КМУ № 263 від 12.03.2022 р. </w:t>
            </w:r>
            <w:r w:rsidRPr="00E9098D">
              <w:rPr>
                <w:rFonts w:ascii="Times New Roman" w:hAnsi="Times New Roman"/>
                <w:b/>
                <w:bCs/>
                <w:i/>
                <w:iCs/>
                <w:sz w:val="24"/>
                <w:szCs w:val="24"/>
              </w:rPr>
              <w:t xml:space="preserve">Єдиний державний реєстр </w:t>
            </w:r>
            <w:proofErr w:type="spellStart"/>
            <w:r w:rsidRPr="00E9098D">
              <w:rPr>
                <w:rFonts w:ascii="Times New Roman" w:hAnsi="Times New Roman"/>
                <w:b/>
                <w:bCs/>
                <w:i/>
                <w:iCs/>
                <w:sz w:val="24"/>
                <w:szCs w:val="24"/>
              </w:rPr>
              <w:t>осiб</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якi</w:t>
            </w:r>
            <w:proofErr w:type="spellEnd"/>
            <w:r w:rsidRPr="00E9098D">
              <w:rPr>
                <w:rFonts w:ascii="Times New Roman" w:hAnsi="Times New Roman"/>
                <w:b/>
                <w:bCs/>
                <w:i/>
                <w:iCs/>
                <w:sz w:val="24"/>
                <w:szCs w:val="24"/>
              </w:rPr>
              <w:t xml:space="preserve"> вчинили </w:t>
            </w:r>
            <w:proofErr w:type="spellStart"/>
            <w:r w:rsidRPr="00E9098D">
              <w:rPr>
                <w:rFonts w:ascii="Times New Roman" w:hAnsi="Times New Roman"/>
                <w:b/>
                <w:bCs/>
                <w:i/>
                <w:iCs/>
                <w:sz w:val="24"/>
                <w:szCs w:val="24"/>
              </w:rPr>
              <w:t>корупцiйнi</w:t>
            </w:r>
            <w:proofErr w:type="spellEnd"/>
            <w:r w:rsidRPr="00E9098D">
              <w:rPr>
                <w:rFonts w:ascii="Times New Roman" w:hAnsi="Times New Roman"/>
                <w:b/>
                <w:bCs/>
                <w:i/>
                <w:iCs/>
                <w:sz w:val="24"/>
                <w:szCs w:val="24"/>
              </w:rPr>
              <w:t xml:space="preserve"> або </w:t>
            </w:r>
            <w:proofErr w:type="spellStart"/>
            <w:r w:rsidRPr="00E9098D">
              <w:rPr>
                <w:rFonts w:ascii="Times New Roman" w:hAnsi="Times New Roman"/>
                <w:b/>
                <w:bCs/>
                <w:i/>
                <w:iCs/>
                <w:sz w:val="24"/>
                <w:szCs w:val="24"/>
              </w:rPr>
              <w:t>пов'язанi</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корупцiєю</w:t>
            </w:r>
            <w:proofErr w:type="spellEnd"/>
            <w:r w:rsidRPr="00E9098D">
              <w:rPr>
                <w:rFonts w:ascii="Times New Roman" w:hAnsi="Times New Roman"/>
                <w:b/>
                <w:bCs/>
                <w:i/>
                <w:iCs/>
                <w:sz w:val="24"/>
                <w:szCs w:val="24"/>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w:t>
            </w:r>
            <w:r w:rsidRPr="00E9098D">
              <w:rPr>
                <w:rFonts w:ascii="Times New Roman" w:hAnsi="Times New Roman"/>
                <w:b/>
                <w:bCs/>
                <w:i/>
                <w:iCs/>
                <w:sz w:val="24"/>
                <w:szCs w:val="24"/>
              </w:rPr>
              <w:lastRenderedPageBreak/>
              <w:t xml:space="preserve">закупівлі, яку уповноважено учасником представляти його інтереси під час проведення процедури закупівлі,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E9098D">
              <w:rPr>
                <w:rFonts w:ascii="Times New Roman" w:hAnsi="Times New Roman"/>
                <w:b/>
                <w:bCs/>
                <w:i/>
                <w:iCs/>
                <w:sz w:val="24"/>
                <w:szCs w:val="24"/>
              </w:rPr>
              <w:t>осiб</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якi</w:t>
            </w:r>
            <w:proofErr w:type="spellEnd"/>
            <w:r w:rsidRPr="00E9098D">
              <w:rPr>
                <w:rFonts w:ascii="Times New Roman" w:hAnsi="Times New Roman"/>
                <w:b/>
                <w:bCs/>
                <w:i/>
                <w:iCs/>
                <w:sz w:val="24"/>
                <w:szCs w:val="24"/>
              </w:rPr>
              <w:t xml:space="preserve"> вчинили </w:t>
            </w:r>
            <w:proofErr w:type="spellStart"/>
            <w:r w:rsidRPr="00E9098D">
              <w:rPr>
                <w:rFonts w:ascii="Times New Roman" w:hAnsi="Times New Roman"/>
                <w:b/>
                <w:bCs/>
                <w:i/>
                <w:iCs/>
                <w:sz w:val="24"/>
                <w:szCs w:val="24"/>
              </w:rPr>
              <w:t>корупцiйнi</w:t>
            </w:r>
            <w:proofErr w:type="spellEnd"/>
            <w:r w:rsidRPr="00E9098D">
              <w:rPr>
                <w:rFonts w:ascii="Times New Roman" w:hAnsi="Times New Roman"/>
                <w:b/>
                <w:bCs/>
                <w:i/>
                <w:iCs/>
                <w:sz w:val="24"/>
                <w:szCs w:val="24"/>
              </w:rPr>
              <w:t xml:space="preserve"> або </w:t>
            </w:r>
            <w:proofErr w:type="spellStart"/>
            <w:r w:rsidRPr="00E9098D">
              <w:rPr>
                <w:rFonts w:ascii="Times New Roman" w:hAnsi="Times New Roman"/>
                <w:b/>
                <w:bCs/>
                <w:i/>
                <w:iCs/>
                <w:sz w:val="24"/>
                <w:szCs w:val="24"/>
              </w:rPr>
              <w:t>пов'язанi</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корупцiєю</w:t>
            </w:r>
            <w:proofErr w:type="spellEnd"/>
            <w:r w:rsidRPr="00E9098D">
              <w:rPr>
                <w:rFonts w:ascii="Times New Roman" w:hAnsi="Times New Roman"/>
                <w:b/>
                <w:bCs/>
                <w:i/>
                <w:iCs/>
                <w:sz w:val="24"/>
                <w:szCs w:val="24"/>
              </w:rPr>
              <w:t xml:space="preserve"> правопорушення)*.</w:t>
            </w:r>
          </w:p>
          <w:p w:rsidR="00B56157" w:rsidRDefault="00C35380" w:rsidP="00C35380">
            <w:pPr>
              <w:widowControl w:val="0"/>
              <w:spacing w:after="0" w:line="240" w:lineRule="auto"/>
              <w:jc w:val="both"/>
              <w:rPr>
                <w:rFonts w:ascii="Times New Roman" w:hAnsi="Times New Roman"/>
                <w:bCs/>
                <w:color w:val="000000"/>
                <w:sz w:val="24"/>
                <w:szCs w:val="24"/>
              </w:rPr>
            </w:pPr>
            <w:r w:rsidRPr="00E9098D">
              <w:rPr>
                <w:rFonts w:ascii="Times New Roman" w:hAnsi="Times New Roman"/>
                <w:b/>
                <w:bCs/>
                <w:i/>
                <w:iCs/>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5F45" w:rsidTr="00C35380">
        <w:trPr>
          <w:trHeight w:val="1018"/>
        </w:trPr>
        <w:tc>
          <w:tcPr>
            <w:tcW w:w="567"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3</w:t>
            </w:r>
          </w:p>
        </w:tc>
        <w:tc>
          <w:tcPr>
            <w:tcW w:w="5182"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Pr>
                <w:rFonts w:ascii="Times New Roman" w:hAnsi="Times New Roman"/>
                <w:color w:val="000000"/>
                <w:sz w:val="24"/>
                <w:szCs w:val="24"/>
              </w:rPr>
              <w:t>кримiнальної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вiдповiдальностi</w:t>
            </w:r>
            <w:proofErr w:type="spellEnd"/>
            <w:r>
              <w:rPr>
                <w:rFonts w:ascii="Times New Roman" w:hAnsi="Times New Roman"/>
                <w:color w:val="000000"/>
                <w:sz w:val="24"/>
                <w:szCs w:val="24"/>
              </w:rPr>
              <w:t xml:space="preserve"> не притягується, </w:t>
            </w:r>
            <w:proofErr w:type="spellStart"/>
            <w:r>
              <w:rPr>
                <w:rFonts w:ascii="Times New Roman" w:hAnsi="Times New Roman"/>
                <w:color w:val="000000"/>
                <w:sz w:val="24"/>
                <w:szCs w:val="24"/>
              </w:rPr>
              <w:t>незнятої</w:t>
            </w:r>
            <w:proofErr w:type="spellEnd"/>
            <w:r>
              <w:rPr>
                <w:rFonts w:ascii="Times New Roman" w:hAnsi="Times New Roman"/>
                <w:color w:val="000000"/>
                <w:sz w:val="24"/>
                <w:szCs w:val="24"/>
              </w:rPr>
              <w:t xml:space="preserve"> чи непогашеної </w:t>
            </w:r>
            <w:proofErr w:type="spellStart"/>
            <w:r>
              <w:rPr>
                <w:rFonts w:ascii="Times New Roman" w:hAnsi="Times New Roman"/>
                <w:color w:val="000000"/>
                <w:sz w:val="24"/>
                <w:szCs w:val="24"/>
              </w:rPr>
              <w:t>судимостi</w:t>
            </w:r>
            <w:proofErr w:type="spellEnd"/>
            <w:r>
              <w:rPr>
                <w:rFonts w:ascii="Times New Roman" w:hAnsi="Times New Roman"/>
                <w:color w:val="000000"/>
                <w:sz w:val="24"/>
                <w:szCs w:val="24"/>
              </w:rPr>
              <w:t xml:space="preserve"> не має та в розшуку не перебуває.</w:t>
            </w:r>
          </w:p>
          <w:p w:rsidR="00415F45" w:rsidRPr="00415F45" w:rsidRDefault="00415F45">
            <w:pPr>
              <w:widowControl w:val="0"/>
              <w:spacing w:after="0" w:line="240" w:lineRule="auto"/>
              <w:jc w:val="both"/>
              <w:rPr>
                <w:rFonts w:eastAsia="Calibri"/>
              </w:rPr>
            </w:pPr>
            <w:r>
              <w:rPr>
                <w:rFonts w:ascii="Times New Roman" w:hAnsi="Times New Roman"/>
                <w:color w:val="000000"/>
                <w:sz w:val="24"/>
                <w:szCs w:val="24"/>
              </w:rPr>
              <w:t xml:space="preserve">Документ повинен бути не більше </w:t>
            </w:r>
            <w:proofErr w:type="spellStart"/>
            <w:r>
              <w:rPr>
                <w:rFonts w:ascii="Times New Roman" w:hAnsi="Times New Roman"/>
                <w:color w:val="000000"/>
                <w:sz w:val="24"/>
                <w:szCs w:val="24"/>
              </w:rPr>
              <w:t>тридцятиденної</w:t>
            </w:r>
            <w:proofErr w:type="spellEnd"/>
            <w:r>
              <w:rPr>
                <w:rFonts w:ascii="Times New Roman" w:hAnsi="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9"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Tr="00C35380">
        <w:trPr>
          <w:trHeight w:val="1414"/>
        </w:trPr>
        <w:tc>
          <w:tcPr>
            <w:tcW w:w="567" w:type="dxa"/>
            <w:tcBorders>
              <w:top w:val="single" w:sz="4"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5182" w:type="dxa"/>
            <w:tcBorders>
              <w:top w:val="single" w:sz="4"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8 частини 1 статті 17 Закону)</w:t>
            </w:r>
          </w:p>
        </w:tc>
        <w:tc>
          <w:tcPr>
            <w:tcW w:w="4961" w:type="dxa"/>
            <w:tcBorders>
              <w:top w:val="single" w:sz="4" w:space="0" w:color="000000"/>
              <w:left w:val="single" w:sz="8" w:space="0" w:color="000000"/>
              <w:bottom w:val="single" w:sz="8" w:space="0" w:color="000000"/>
              <w:right w:val="single" w:sz="8" w:space="0" w:color="000000"/>
            </w:tcBorders>
            <w:hideMark/>
          </w:tcPr>
          <w:p w:rsidR="00C35380" w:rsidRPr="00E9098D" w:rsidRDefault="00C35380">
            <w:pPr>
              <w:widowControl w:val="0"/>
              <w:spacing w:after="0" w:line="240" w:lineRule="auto"/>
              <w:ind w:left="140" w:right="140"/>
              <w:jc w:val="both"/>
              <w:rPr>
                <w:rFonts w:ascii="Times New Roman" w:hAnsi="Times New Roman"/>
                <w:bCs/>
                <w:color w:val="000000"/>
                <w:sz w:val="24"/>
                <w:szCs w:val="24"/>
              </w:rPr>
            </w:pPr>
            <w:r w:rsidRPr="00E9098D">
              <w:rPr>
                <w:rFonts w:ascii="Times New Roman" w:hAnsi="Times New Roman"/>
                <w:b/>
                <w:bCs/>
                <w:i/>
                <w:iCs/>
                <w:sz w:val="24"/>
                <w:szCs w:val="24"/>
              </w:rPr>
              <w:t>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w:t>
            </w:r>
          </w:p>
        </w:tc>
      </w:tr>
      <w:tr w:rsidR="00415F45" w:rsidTr="00C35380">
        <w:trPr>
          <w:trHeight w:val="4355"/>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C35380">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Pr>
                <w:rFonts w:ascii="Times New Roman" w:hAnsi="Times New Roman"/>
                <w:color w:val="000000"/>
                <w:sz w:val="24"/>
                <w:szCs w:val="24"/>
              </w:rPr>
              <w:t>кримiнальної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вiдповiдальностi</w:t>
            </w:r>
            <w:proofErr w:type="spellEnd"/>
            <w:r>
              <w:rPr>
                <w:rFonts w:ascii="Times New Roman" w:hAnsi="Times New Roman"/>
                <w:color w:val="000000"/>
                <w:sz w:val="24"/>
                <w:szCs w:val="24"/>
              </w:rPr>
              <w:t xml:space="preserve"> не притягується, </w:t>
            </w:r>
            <w:proofErr w:type="spellStart"/>
            <w:r>
              <w:rPr>
                <w:rFonts w:ascii="Times New Roman" w:hAnsi="Times New Roman"/>
                <w:color w:val="000000"/>
                <w:sz w:val="24"/>
                <w:szCs w:val="24"/>
              </w:rPr>
              <w:t>незнятої</w:t>
            </w:r>
            <w:proofErr w:type="spellEnd"/>
            <w:r>
              <w:rPr>
                <w:rFonts w:ascii="Times New Roman" w:hAnsi="Times New Roman"/>
                <w:color w:val="000000"/>
                <w:sz w:val="24"/>
                <w:szCs w:val="24"/>
              </w:rPr>
              <w:t xml:space="preserve"> чи непогашеної </w:t>
            </w:r>
            <w:proofErr w:type="spellStart"/>
            <w:r>
              <w:rPr>
                <w:rFonts w:ascii="Times New Roman" w:hAnsi="Times New Roman"/>
                <w:color w:val="000000"/>
                <w:sz w:val="24"/>
                <w:szCs w:val="24"/>
              </w:rPr>
              <w:t>судимостi</w:t>
            </w:r>
            <w:proofErr w:type="spellEnd"/>
            <w:r>
              <w:rPr>
                <w:rFonts w:ascii="Times New Roman" w:hAnsi="Times New Roman"/>
                <w:color w:val="000000"/>
                <w:sz w:val="24"/>
                <w:szCs w:val="24"/>
              </w:rPr>
              <w:t xml:space="preserve"> не має та в розшуку не перебуває.</w:t>
            </w:r>
          </w:p>
          <w:p w:rsidR="00415F45" w:rsidRPr="00415F45" w:rsidRDefault="00415F45">
            <w:pPr>
              <w:widowControl w:val="0"/>
              <w:spacing w:after="0" w:line="240" w:lineRule="auto"/>
              <w:ind w:right="140"/>
              <w:jc w:val="both"/>
              <w:rPr>
                <w:rFonts w:eastAsia="Calibri"/>
              </w:rPr>
            </w:pPr>
            <w:r>
              <w:rPr>
                <w:rFonts w:ascii="Times New Roman" w:hAnsi="Times New Roman"/>
                <w:color w:val="000000"/>
                <w:sz w:val="24"/>
                <w:szCs w:val="24"/>
              </w:rPr>
              <w:t xml:space="preserve">Документ повинен бути не більше </w:t>
            </w:r>
            <w:proofErr w:type="spellStart"/>
            <w:r>
              <w:rPr>
                <w:rFonts w:ascii="Times New Roman" w:hAnsi="Times New Roman"/>
                <w:color w:val="000000"/>
                <w:sz w:val="24"/>
                <w:szCs w:val="24"/>
              </w:rPr>
              <w:t>тридцятиденної</w:t>
            </w:r>
            <w:proofErr w:type="spellEnd"/>
            <w:r>
              <w:rPr>
                <w:rFonts w:ascii="Times New Roman" w:hAnsi="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0"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RPr="00415F45" w:rsidTr="00C35380">
        <w:trPr>
          <w:trHeight w:val="589"/>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C35380">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182" w:type="dxa"/>
            <w:tcBorders>
              <w:top w:val="single" w:sz="8" w:space="0" w:color="000000"/>
              <w:left w:val="single" w:sz="8" w:space="0" w:color="000000"/>
              <w:bottom w:val="single" w:sz="8" w:space="0" w:color="000000"/>
              <w:right w:val="single" w:sz="8" w:space="0" w:color="000000"/>
            </w:tcBorders>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13 частини 1 статті 17 Закону)</w:t>
            </w:r>
          </w:p>
          <w:p w:rsidR="00415F45" w:rsidRDefault="00415F45">
            <w:pPr>
              <w:widowControl w:val="0"/>
              <w:spacing w:after="0" w:line="240" w:lineRule="auto"/>
              <w:ind w:left="140" w:right="140"/>
              <w:jc w:val="both"/>
              <w:rPr>
                <w:rFonts w:ascii="Times New Roman" w:hAnsi="Times New Roman"/>
                <w:color w:val="000000"/>
                <w:sz w:val="24"/>
                <w:szCs w:val="24"/>
              </w:rPr>
            </w:pP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textAlignment w:val="baseline"/>
              <w:rPr>
                <w:rFonts w:ascii="Times New Roman" w:hAnsi="Times New Roman"/>
                <w:b/>
                <w:bCs/>
                <w:color w:val="000000"/>
                <w:sz w:val="24"/>
                <w:szCs w:val="24"/>
              </w:rPr>
            </w:pPr>
            <w:r>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415F45" w:rsidRDefault="00415F45">
            <w:pPr>
              <w:widowControl w:val="0"/>
              <w:spacing w:after="0" w:line="240" w:lineRule="auto"/>
              <w:ind w:right="140"/>
              <w:jc w:val="both"/>
              <w:rPr>
                <w:rFonts w:ascii="Times New Roman" w:hAnsi="Times New Roman"/>
                <w:i/>
                <w:iCs/>
                <w:sz w:val="24"/>
                <w:szCs w:val="24"/>
              </w:rPr>
            </w:pPr>
            <w:r>
              <w:rPr>
                <w:rFonts w:ascii="Times New Roman" w:hAnsi="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Pr>
                <w:rFonts w:ascii="Times New Roman" w:hAnsi="Times New Roman"/>
                <w:b/>
                <w:bCs/>
                <w:i/>
                <w:iCs/>
                <w:color w:val="000000"/>
                <w:sz w:val="24"/>
                <w:szCs w:val="24"/>
              </w:rPr>
              <w:t>він надає документ</w:t>
            </w:r>
            <w:r>
              <w:rPr>
                <w:rFonts w:ascii="Times New Roman" w:hAnsi="Times New Roman"/>
                <w:i/>
                <w:iCs/>
                <w:color w:val="000000"/>
                <w:sz w:val="24"/>
                <w:szCs w:val="24"/>
              </w:rPr>
              <w:t xml:space="preserve"> про </w:t>
            </w:r>
            <w:r>
              <w:rPr>
                <w:rFonts w:ascii="Times New Roman" w:hAnsi="Times New Roman"/>
                <w:i/>
                <w:iCs/>
                <w:sz w:val="24"/>
                <w:szCs w:val="24"/>
              </w:rPr>
              <w:t>розстрочення (відстрочення)</w:t>
            </w:r>
            <w:r>
              <w:rPr>
                <w:rFonts w:ascii="Times New Roman" w:hAnsi="Times New Roman"/>
                <w:i/>
                <w:iCs/>
                <w:color w:val="000000"/>
                <w:sz w:val="24"/>
                <w:szCs w:val="24"/>
              </w:rPr>
              <w:t xml:space="preserve"> такої заборгованості відповідним органом.</w:t>
            </w:r>
          </w:p>
        </w:tc>
      </w:tr>
      <w:tr w:rsidR="00415F45" w:rsidRPr="00415F45" w:rsidTr="00C35380">
        <w:trPr>
          <w:trHeight w:val="3755"/>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rPr>
                <w:rFonts w:ascii="Times New Roman" w:hAnsi="Times New Roman"/>
                <w:color w:val="000000"/>
                <w:sz w:val="24"/>
                <w:szCs w:val="24"/>
              </w:rPr>
            </w:pPr>
            <w:r>
              <w:rPr>
                <w:rFonts w:ascii="Times New Roman" w:hAnsi="Times New Roman"/>
                <w:b/>
                <w:bCs/>
                <w:color w:val="000000"/>
                <w:sz w:val="24"/>
                <w:szCs w:val="24"/>
              </w:rPr>
              <w:t>Довідка в довільній формі</w:t>
            </w:r>
            <w:r>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5F45" w:rsidRDefault="00415F45" w:rsidP="00415F45">
      <w:pPr>
        <w:spacing w:before="240" w:after="0" w:line="240" w:lineRule="auto"/>
        <w:ind w:left="504"/>
        <w:rPr>
          <w:rFonts w:ascii="Times New Roman" w:hAnsi="Times New Roman"/>
          <w:b/>
          <w:bCs/>
          <w:color w:val="000000"/>
          <w:sz w:val="24"/>
          <w:szCs w:val="24"/>
          <w:lang w:eastAsia="en-US"/>
        </w:rPr>
      </w:pPr>
    </w:p>
    <w:p w:rsidR="00415F45" w:rsidRPr="00415F45" w:rsidRDefault="00415F45" w:rsidP="00415F45">
      <w:pPr>
        <w:spacing w:before="240" w:after="0" w:line="240" w:lineRule="auto"/>
        <w:ind w:left="504"/>
        <w:rPr>
          <w:rFonts w:eastAsia="Calibri"/>
        </w:rPr>
      </w:pPr>
      <w:r>
        <w:rPr>
          <w:rFonts w:ascii="Times New Roman" w:hAnsi="Times New Roman"/>
          <w:b/>
          <w:bCs/>
          <w:color w:val="000000"/>
          <w:sz w:val="24"/>
          <w:szCs w:val="24"/>
        </w:rPr>
        <w:t>Документи, які надаються ПЕРЕМОЖЦЕМ (фізичною особою чи фізичною особою-підприємцем):</w:t>
      </w:r>
    </w:p>
    <w:tbl>
      <w:tblPr>
        <w:tblW w:w="10770" w:type="dxa"/>
        <w:tblInd w:w="-436" w:type="dxa"/>
        <w:tblLayout w:type="fixed"/>
        <w:tblCellMar>
          <w:top w:w="100" w:type="dxa"/>
          <w:left w:w="100" w:type="dxa"/>
          <w:bottom w:w="100" w:type="dxa"/>
          <w:right w:w="100" w:type="dxa"/>
        </w:tblCellMar>
        <w:tblLook w:val="04A0"/>
      </w:tblPr>
      <w:tblGrid>
        <w:gridCol w:w="568"/>
        <w:gridCol w:w="4676"/>
        <w:gridCol w:w="5526"/>
      </w:tblGrid>
      <w:tr w:rsidR="00415F45">
        <w:trPr>
          <w:trHeight w:val="1723"/>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w:t>
            </w:r>
          </w:p>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Вимоги статті 17 Закону</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15F45" w:rsidRPr="00415F45">
        <w:trPr>
          <w:trHeight w:val="1723"/>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4678" w:type="dxa"/>
            <w:tcBorders>
              <w:top w:val="single" w:sz="8" w:space="0" w:color="000000"/>
              <w:left w:val="single" w:sz="8" w:space="0" w:color="000000"/>
              <w:bottom w:val="single" w:sz="8" w:space="0" w:color="000000"/>
              <w:right w:val="single" w:sz="8" w:space="0" w:color="000000"/>
            </w:tcBorders>
            <w:hideMark/>
          </w:tcPr>
          <w:p w:rsidR="00C35380" w:rsidRPr="003B677B" w:rsidRDefault="00C35380" w:rsidP="00C35380">
            <w:pPr>
              <w:widowControl w:val="0"/>
              <w:shd w:val="clear" w:color="auto" w:fill="FFFFFF"/>
              <w:spacing w:after="0" w:line="240" w:lineRule="auto"/>
              <w:jc w:val="both"/>
              <w:rPr>
                <w:rFonts w:ascii="Times New Roman" w:hAnsi="Times New Roman"/>
              </w:rPr>
            </w:pPr>
            <w:r w:rsidRPr="003B677B">
              <w:rPr>
                <w:rFonts w:ascii="Times New Roman" w:hAnsi="Times New Roman"/>
              </w:rPr>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5F45" w:rsidRDefault="00C35380" w:rsidP="00C35380">
            <w:pPr>
              <w:widowControl w:val="0"/>
              <w:spacing w:after="0" w:line="240" w:lineRule="auto"/>
              <w:ind w:left="100"/>
              <w:jc w:val="both"/>
              <w:rPr>
                <w:rFonts w:ascii="Times New Roman" w:hAnsi="Times New Roman"/>
                <w:b/>
                <w:bCs/>
                <w:color w:val="000000"/>
                <w:sz w:val="24"/>
                <w:szCs w:val="24"/>
              </w:rPr>
            </w:pPr>
            <w:r w:rsidRPr="003B677B">
              <w:rPr>
                <w:rFonts w:ascii="Times New Roman" w:hAnsi="Times New Roman"/>
              </w:rPr>
              <w:t>(</w:t>
            </w:r>
            <w:r w:rsidRPr="003B677B">
              <w:rPr>
                <w:rFonts w:ascii="Times New Roman" w:hAnsi="Times New Roman"/>
                <w:b/>
              </w:rPr>
              <w:t>п. 3 ч. 1 ст. 17 Закону</w:t>
            </w:r>
            <w:r w:rsidRPr="003B677B">
              <w:rPr>
                <w:rFonts w:ascii="Times New Roman" w:hAnsi="Times New Roman"/>
              </w:rPr>
              <w:t>)</w:t>
            </w:r>
          </w:p>
        </w:tc>
        <w:tc>
          <w:tcPr>
            <w:tcW w:w="5528" w:type="dxa"/>
            <w:tcBorders>
              <w:top w:val="single" w:sz="8" w:space="0" w:color="000000"/>
              <w:left w:val="single" w:sz="8" w:space="0" w:color="000000"/>
              <w:bottom w:val="single" w:sz="8" w:space="0" w:color="000000"/>
              <w:right w:val="single" w:sz="8" w:space="0" w:color="000000"/>
            </w:tcBorders>
            <w:hideMark/>
          </w:tcPr>
          <w:p w:rsidR="00C35380" w:rsidRPr="00E9098D" w:rsidRDefault="00C35380" w:rsidP="00C35380">
            <w:pPr>
              <w:spacing w:line="240" w:lineRule="auto"/>
              <w:ind w:firstLine="284"/>
              <w:jc w:val="both"/>
              <w:rPr>
                <w:rFonts w:ascii="Times New Roman" w:hAnsi="Times New Roman"/>
              </w:rPr>
            </w:pPr>
            <w:r w:rsidRPr="00E9098D">
              <w:rPr>
                <w:rFonts w:ascii="Times New Roman" w:hAnsi="Times New Roman"/>
              </w:rPr>
              <w:t xml:space="preserve">Замовник самостійно перевіряє інформацію у Єдиному державному реєстрі </w:t>
            </w:r>
            <w:proofErr w:type="spellStart"/>
            <w:r w:rsidRPr="00E9098D">
              <w:rPr>
                <w:rFonts w:ascii="Times New Roman" w:hAnsi="Times New Roman"/>
              </w:rPr>
              <w:t>осiб</w:t>
            </w:r>
            <w:proofErr w:type="spellEnd"/>
            <w:r w:rsidRPr="00E9098D">
              <w:rPr>
                <w:rFonts w:ascii="Times New Roman" w:hAnsi="Times New Roman"/>
              </w:rPr>
              <w:t xml:space="preserve">, </w:t>
            </w:r>
            <w:proofErr w:type="spellStart"/>
            <w:r w:rsidRPr="00E9098D">
              <w:rPr>
                <w:rFonts w:ascii="Times New Roman" w:hAnsi="Times New Roman"/>
              </w:rPr>
              <w:t>якi</w:t>
            </w:r>
            <w:proofErr w:type="spellEnd"/>
            <w:r w:rsidRPr="00E9098D">
              <w:rPr>
                <w:rFonts w:ascii="Times New Roman" w:hAnsi="Times New Roman"/>
              </w:rPr>
              <w:t xml:space="preserve"> вчинили </w:t>
            </w:r>
            <w:proofErr w:type="spellStart"/>
            <w:r w:rsidRPr="00E9098D">
              <w:rPr>
                <w:rFonts w:ascii="Times New Roman" w:hAnsi="Times New Roman"/>
              </w:rPr>
              <w:t>корупцiйнi</w:t>
            </w:r>
            <w:proofErr w:type="spellEnd"/>
            <w:r w:rsidRPr="00E9098D">
              <w:rPr>
                <w:rFonts w:ascii="Times New Roman" w:hAnsi="Times New Roman"/>
              </w:rPr>
              <w:t xml:space="preserve"> або </w:t>
            </w:r>
            <w:proofErr w:type="spellStart"/>
            <w:r w:rsidRPr="00E9098D">
              <w:rPr>
                <w:rFonts w:ascii="Times New Roman" w:hAnsi="Times New Roman"/>
              </w:rPr>
              <w:t>пов'язанi</w:t>
            </w:r>
            <w:proofErr w:type="spellEnd"/>
            <w:r w:rsidRPr="00E9098D">
              <w:rPr>
                <w:rFonts w:ascii="Times New Roman" w:hAnsi="Times New Roman"/>
              </w:rPr>
              <w:t xml:space="preserve"> </w:t>
            </w:r>
            <w:proofErr w:type="spellStart"/>
            <w:r w:rsidRPr="00E9098D">
              <w:rPr>
                <w:rFonts w:ascii="Times New Roman" w:hAnsi="Times New Roman"/>
              </w:rPr>
              <w:t>корупцiєю</w:t>
            </w:r>
            <w:proofErr w:type="spellEnd"/>
            <w:r w:rsidRPr="00E9098D">
              <w:rPr>
                <w:rFonts w:ascii="Times New Roman" w:hAnsi="Times New Roman"/>
              </w:rPr>
              <w:t xml:space="preserve"> правопорушення за посиланням  </w:t>
            </w:r>
            <w:hyperlink r:id="rId21" w:history="1">
              <w:r w:rsidRPr="00E9098D">
                <w:rPr>
                  <w:rFonts w:ascii="Times New Roman" w:hAnsi="Times New Roman"/>
                </w:rPr>
                <w:t>https://corruptinfo.nazk.gov.ua/</w:t>
              </w:r>
            </w:hyperlink>
            <w:r w:rsidRPr="00E9098D">
              <w:rPr>
                <w:rFonts w:ascii="Times New Roman" w:hAnsi="Times New Roman"/>
              </w:rPr>
              <w:t>.</w:t>
            </w:r>
          </w:p>
          <w:p w:rsidR="00C35380" w:rsidRPr="00E9098D" w:rsidRDefault="00C35380" w:rsidP="00C35380">
            <w:pPr>
              <w:spacing w:line="240" w:lineRule="auto"/>
              <w:ind w:firstLine="284"/>
              <w:jc w:val="both"/>
              <w:rPr>
                <w:rFonts w:ascii="Times New Roman" w:hAnsi="Times New Roman"/>
                <w:b/>
                <w:bCs/>
                <w:i/>
                <w:iCs/>
                <w:sz w:val="24"/>
                <w:szCs w:val="24"/>
              </w:rPr>
            </w:pPr>
            <w:r w:rsidRPr="00E9098D">
              <w:rPr>
                <w:rFonts w:ascii="Times New Roman" w:hAnsi="Times New Roman"/>
                <w:b/>
                <w:bCs/>
                <w:i/>
                <w:iCs/>
                <w:sz w:val="24"/>
                <w:szCs w:val="24"/>
              </w:rPr>
              <w:t xml:space="preserve">Відповідно до Постанови КМУ № 263 від 12.03.2022 р. Єдиний державний реєстр </w:t>
            </w:r>
            <w:proofErr w:type="spellStart"/>
            <w:r w:rsidRPr="00E9098D">
              <w:rPr>
                <w:rFonts w:ascii="Times New Roman" w:hAnsi="Times New Roman"/>
                <w:b/>
                <w:bCs/>
                <w:i/>
                <w:iCs/>
                <w:sz w:val="24"/>
                <w:szCs w:val="24"/>
              </w:rPr>
              <w:t>осiб</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якi</w:t>
            </w:r>
            <w:proofErr w:type="spellEnd"/>
            <w:r w:rsidRPr="00E9098D">
              <w:rPr>
                <w:rFonts w:ascii="Times New Roman" w:hAnsi="Times New Roman"/>
                <w:b/>
                <w:bCs/>
                <w:i/>
                <w:iCs/>
                <w:sz w:val="24"/>
                <w:szCs w:val="24"/>
              </w:rPr>
              <w:t xml:space="preserve"> вчинили </w:t>
            </w:r>
            <w:proofErr w:type="spellStart"/>
            <w:r w:rsidRPr="00E9098D">
              <w:rPr>
                <w:rFonts w:ascii="Times New Roman" w:hAnsi="Times New Roman"/>
                <w:b/>
                <w:bCs/>
                <w:i/>
                <w:iCs/>
                <w:sz w:val="24"/>
                <w:szCs w:val="24"/>
              </w:rPr>
              <w:t>корупцiйнi</w:t>
            </w:r>
            <w:proofErr w:type="spellEnd"/>
            <w:r w:rsidRPr="00E9098D">
              <w:rPr>
                <w:rFonts w:ascii="Times New Roman" w:hAnsi="Times New Roman"/>
                <w:b/>
                <w:bCs/>
                <w:i/>
                <w:iCs/>
                <w:sz w:val="24"/>
                <w:szCs w:val="24"/>
              </w:rPr>
              <w:t xml:space="preserve"> або </w:t>
            </w:r>
            <w:proofErr w:type="spellStart"/>
            <w:r w:rsidRPr="00E9098D">
              <w:rPr>
                <w:rFonts w:ascii="Times New Roman" w:hAnsi="Times New Roman"/>
                <w:b/>
                <w:bCs/>
                <w:i/>
                <w:iCs/>
                <w:sz w:val="24"/>
                <w:szCs w:val="24"/>
              </w:rPr>
              <w:t>пов'язанi</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корупцiєю</w:t>
            </w:r>
            <w:proofErr w:type="spellEnd"/>
            <w:r w:rsidRPr="00E9098D">
              <w:rPr>
                <w:rFonts w:ascii="Times New Roman" w:hAnsi="Times New Roman"/>
                <w:b/>
                <w:bCs/>
                <w:i/>
                <w:iCs/>
                <w:sz w:val="24"/>
                <w:szCs w:val="24"/>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w:t>
            </w:r>
            <w:r w:rsidRPr="00E9098D">
              <w:rPr>
                <w:rFonts w:ascii="Times New Roman" w:hAnsi="Times New Roman"/>
                <w:b/>
                <w:bCs/>
                <w:i/>
                <w:iCs/>
                <w:sz w:val="24"/>
                <w:szCs w:val="24"/>
              </w:rPr>
              <w:lastRenderedPageBreak/>
              <w:t xml:space="preserve">разі, якщо протягом строку, визначеного ч. 6 ст. 17 Закону, буде відсутній вільний доступ до Єдиного державного реєстру </w:t>
            </w:r>
            <w:proofErr w:type="spellStart"/>
            <w:r w:rsidRPr="00E9098D">
              <w:rPr>
                <w:rFonts w:ascii="Times New Roman" w:hAnsi="Times New Roman"/>
                <w:b/>
                <w:bCs/>
                <w:i/>
                <w:iCs/>
                <w:sz w:val="24"/>
                <w:szCs w:val="24"/>
              </w:rPr>
              <w:t>осiб</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якi</w:t>
            </w:r>
            <w:proofErr w:type="spellEnd"/>
            <w:r w:rsidRPr="00E9098D">
              <w:rPr>
                <w:rFonts w:ascii="Times New Roman" w:hAnsi="Times New Roman"/>
                <w:b/>
                <w:bCs/>
                <w:i/>
                <w:iCs/>
                <w:sz w:val="24"/>
                <w:szCs w:val="24"/>
              </w:rPr>
              <w:t xml:space="preserve"> вчинили </w:t>
            </w:r>
            <w:proofErr w:type="spellStart"/>
            <w:r w:rsidRPr="00E9098D">
              <w:rPr>
                <w:rFonts w:ascii="Times New Roman" w:hAnsi="Times New Roman"/>
                <w:b/>
                <w:bCs/>
                <w:i/>
                <w:iCs/>
                <w:sz w:val="24"/>
                <w:szCs w:val="24"/>
              </w:rPr>
              <w:t>корупцiйнi</w:t>
            </w:r>
            <w:proofErr w:type="spellEnd"/>
            <w:r w:rsidRPr="00E9098D">
              <w:rPr>
                <w:rFonts w:ascii="Times New Roman" w:hAnsi="Times New Roman"/>
                <w:b/>
                <w:bCs/>
                <w:i/>
                <w:iCs/>
                <w:sz w:val="24"/>
                <w:szCs w:val="24"/>
              </w:rPr>
              <w:t xml:space="preserve"> або </w:t>
            </w:r>
            <w:proofErr w:type="spellStart"/>
            <w:r w:rsidRPr="00E9098D">
              <w:rPr>
                <w:rFonts w:ascii="Times New Roman" w:hAnsi="Times New Roman"/>
                <w:b/>
                <w:bCs/>
                <w:i/>
                <w:iCs/>
                <w:sz w:val="24"/>
                <w:szCs w:val="24"/>
              </w:rPr>
              <w:t>пов'язанi</w:t>
            </w:r>
            <w:proofErr w:type="spellEnd"/>
            <w:r w:rsidRPr="00E9098D">
              <w:rPr>
                <w:rFonts w:ascii="Times New Roman" w:hAnsi="Times New Roman"/>
                <w:b/>
                <w:bCs/>
                <w:i/>
                <w:iCs/>
                <w:sz w:val="24"/>
                <w:szCs w:val="24"/>
              </w:rPr>
              <w:t xml:space="preserve"> </w:t>
            </w:r>
            <w:proofErr w:type="spellStart"/>
            <w:r w:rsidRPr="00E9098D">
              <w:rPr>
                <w:rFonts w:ascii="Times New Roman" w:hAnsi="Times New Roman"/>
                <w:b/>
                <w:bCs/>
                <w:i/>
                <w:iCs/>
                <w:sz w:val="24"/>
                <w:szCs w:val="24"/>
              </w:rPr>
              <w:t>корупцiєю</w:t>
            </w:r>
            <w:proofErr w:type="spellEnd"/>
            <w:r w:rsidRPr="00E9098D">
              <w:rPr>
                <w:rFonts w:ascii="Times New Roman" w:hAnsi="Times New Roman"/>
                <w:b/>
                <w:bCs/>
                <w:i/>
                <w:iCs/>
                <w:sz w:val="24"/>
                <w:szCs w:val="24"/>
              </w:rPr>
              <w:t xml:space="preserve"> правопорушення)*.</w:t>
            </w:r>
          </w:p>
          <w:p w:rsidR="00415F45" w:rsidRDefault="00C35380" w:rsidP="00C35380">
            <w:pPr>
              <w:widowControl w:val="0"/>
              <w:spacing w:after="0" w:line="240" w:lineRule="auto"/>
              <w:ind w:left="100"/>
              <w:jc w:val="both"/>
              <w:rPr>
                <w:rFonts w:ascii="Times New Roman" w:hAnsi="Times New Roman"/>
                <w:b/>
                <w:bCs/>
                <w:color w:val="000000"/>
                <w:sz w:val="24"/>
                <w:szCs w:val="24"/>
              </w:rPr>
            </w:pPr>
            <w:r w:rsidRPr="00E9098D">
              <w:rPr>
                <w:rFonts w:ascii="Times New Roman" w:hAnsi="Times New Roman"/>
                <w:b/>
                <w:bCs/>
                <w:i/>
                <w:iCs/>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5F45">
        <w:trPr>
          <w:trHeight w:val="597"/>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 xml:space="preserve"> (пункт 5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Pr>
                <w:rFonts w:ascii="Times New Roman" w:hAnsi="Times New Roman"/>
                <w:color w:val="000000"/>
                <w:sz w:val="24"/>
                <w:szCs w:val="24"/>
              </w:rPr>
              <w:t>кримiнальної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вiдповiдальностi</w:t>
            </w:r>
            <w:proofErr w:type="spellEnd"/>
            <w:r>
              <w:rPr>
                <w:rFonts w:ascii="Times New Roman" w:hAnsi="Times New Roman"/>
                <w:color w:val="000000"/>
                <w:sz w:val="24"/>
                <w:szCs w:val="24"/>
              </w:rPr>
              <w:t xml:space="preserve"> не притягується, </w:t>
            </w:r>
            <w:proofErr w:type="spellStart"/>
            <w:r>
              <w:rPr>
                <w:rFonts w:ascii="Times New Roman" w:hAnsi="Times New Roman"/>
                <w:color w:val="000000"/>
                <w:sz w:val="24"/>
                <w:szCs w:val="24"/>
              </w:rPr>
              <w:t>незнятої</w:t>
            </w:r>
            <w:proofErr w:type="spellEnd"/>
            <w:r>
              <w:rPr>
                <w:rFonts w:ascii="Times New Roman" w:hAnsi="Times New Roman"/>
                <w:color w:val="000000"/>
                <w:sz w:val="24"/>
                <w:szCs w:val="24"/>
              </w:rPr>
              <w:t xml:space="preserve"> чи непогашеної </w:t>
            </w:r>
            <w:proofErr w:type="spellStart"/>
            <w:r>
              <w:rPr>
                <w:rFonts w:ascii="Times New Roman" w:hAnsi="Times New Roman"/>
                <w:color w:val="000000"/>
                <w:sz w:val="24"/>
                <w:szCs w:val="24"/>
              </w:rPr>
              <w:t>судимостi</w:t>
            </w:r>
            <w:proofErr w:type="spellEnd"/>
            <w:r>
              <w:rPr>
                <w:rFonts w:ascii="Times New Roman" w:hAnsi="Times New Roman"/>
                <w:color w:val="000000"/>
                <w:sz w:val="24"/>
                <w:szCs w:val="24"/>
              </w:rPr>
              <w:t xml:space="preserve"> не має та в розшуку не перебуває.</w:t>
            </w:r>
          </w:p>
          <w:p w:rsidR="00415F45" w:rsidRPr="00415F45" w:rsidRDefault="00415F45">
            <w:pPr>
              <w:widowControl w:val="0"/>
              <w:spacing w:after="0" w:line="240" w:lineRule="auto"/>
              <w:jc w:val="both"/>
              <w:rPr>
                <w:rFonts w:eastAsia="Calibri"/>
              </w:rPr>
            </w:pPr>
            <w:r>
              <w:rPr>
                <w:rFonts w:ascii="Times New Roman" w:hAnsi="Times New Roman"/>
                <w:color w:val="000000"/>
                <w:sz w:val="24"/>
                <w:szCs w:val="24"/>
              </w:rPr>
              <w:t xml:space="preserve">Документ повинен бути не більше </w:t>
            </w:r>
            <w:proofErr w:type="spellStart"/>
            <w:r>
              <w:rPr>
                <w:rFonts w:ascii="Times New Roman" w:hAnsi="Times New Roman"/>
                <w:color w:val="000000"/>
                <w:sz w:val="24"/>
                <w:szCs w:val="24"/>
              </w:rPr>
              <w:t>тридцятиденної</w:t>
            </w:r>
            <w:proofErr w:type="spellEnd"/>
            <w:r>
              <w:rPr>
                <w:rFonts w:ascii="Times New Roman" w:hAnsi="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2"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trPr>
          <w:trHeight w:val="1436"/>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 xml:space="preserve">(пункт 8 частини 1 </w:t>
            </w:r>
            <w:bookmarkStart w:id="1" w:name="_GoBack"/>
            <w:bookmarkEnd w:id="1"/>
            <w:r>
              <w:rPr>
                <w:rFonts w:ascii="Times New Roman" w:hAnsi="Times New Roman"/>
                <w:b/>
                <w:bCs/>
                <w:color w:val="000000"/>
                <w:sz w:val="24"/>
                <w:szCs w:val="24"/>
              </w:rPr>
              <w:t>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842754" w:rsidRPr="00E9098D" w:rsidRDefault="00842754">
            <w:pPr>
              <w:widowControl w:val="0"/>
              <w:spacing w:after="0" w:line="240" w:lineRule="auto"/>
              <w:ind w:left="100"/>
              <w:jc w:val="both"/>
              <w:rPr>
                <w:rFonts w:ascii="Times New Roman" w:hAnsi="Times New Roman"/>
                <w:b/>
                <w:bCs/>
                <w:color w:val="000000"/>
                <w:sz w:val="24"/>
                <w:szCs w:val="24"/>
              </w:rPr>
            </w:pPr>
            <w:r w:rsidRPr="00E9098D">
              <w:rPr>
                <w:rFonts w:ascii="Times New Roman" w:hAnsi="Times New Roman"/>
                <w:b/>
                <w:bCs/>
                <w:i/>
                <w:iCs/>
                <w:sz w:val="24"/>
                <w:szCs w:val="24"/>
              </w:rPr>
              <w:t>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w:t>
            </w:r>
          </w:p>
        </w:tc>
      </w:tr>
      <w:tr w:rsidR="00415F45">
        <w:trPr>
          <w:trHeight w:val="3645"/>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(пункт 12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Pr>
                <w:rFonts w:ascii="Times New Roman" w:hAnsi="Times New Roman"/>
                <w:color w:val="000000"/>
                <w:sz w:val="24"/>
                <w:szCs w:val="24"/>
              </w:rPr>
              <w:t>кримiнальної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вiдповiдальностi</w:t>
            </w:r>
            <w:proofErr w:type="spellEnd"/>
            <w:r>
              <w:rPr>
                <w:rFonts w:ascii="Times New Roman" w:hAnsi="Times New Roman"/>
                <w:color w:val="000000"/>
                <w:sz w:val="24"/>
                <w:szCs w:val="24"/>
              </w:rPr>
              <w:t xml:space="preserve"> не притягується, </w:t>
            </w:r>
            <w:proofErr w:type="spellStart"/>
            <w:r>
              <w:rPr>
                <w:rFonts w:ascii="Times New Roman" w:hAnsi="Times New Roman"/>
                <w:color w:val="000000"/>
                <w:sz w:val="24"/>
                <w:szCs w:val="24"/>
              </w:rPr>
              <w:t>незнятої</w:t>
            </w:r>
            <w:proofErr w:type="spellEnd"/>
            <w:r>
              <w:rPr>
                <w:rFonts w:ascii="Times New Roman" w:hAnsi="Times New Roman"/>
                <w:color w:val="000000"/>
                <w:sz w:val="24"/>
                <w:szCs w:val="24"/>
              </w:rPr>
              <w:t xml:space="preserve"> чи непогашеної </w:t>
            </w:r>
            <w:proofErr w:type="spellStart"/>
            <w:r>
              <w:rPr>
                <w:rFonts w:ascii="Times New Roman" w:hAnsi="Times New Roman"/>
                <w:color w:val="000000"/>
                <w:sz w:val="24"/>
                <w:szCs w:val="24"/>
              </w:rPr>
              <w:t>судимостi</w:t>
            </w:r>
            <w:proofErr w:type="spellEnd"/>
            <w:r>
              <w:rPr>
                <w:rFonts w:ascii="Times New Roman" w:hAnsi="Times New Roman"/>
                <w:color w:val="000000"/>
                <w:sz w:val="24"/>
                <w:szCs w:val="24"/>
              </w:rPr>
              <w:t xml:space="preserve"> не має та в розшуку не перебуває.</w:t>
            </w:r>
          </w:p>
          <w:p w:rsidR="00415F45" w:rsidRPr="00415F45" w:rsidRDefault="00415F45">
            <w:pPr>
              <w:widowControl w:val="0"/>
              <w:spacing w:after="0" w:line="240" w:lineRule="auto"/>
              <w:ind w:right="140"/>
              <w:jc w:val="both"/>
              <w:rPr>
                <w:rFonts w:eastAsia="Calibri"/>
              </w:rPr>
            </w:pPr>
            <w:r>
              <w:rPr>
                <w:rFonts w:ascii="Times New Roman" w:hAnsi="Times New Roman"/>
                <w:color w:val="000000"/>
                <w:sz w:val="24"/>
                <w:szCs w:val="24"/>
              </w:rPr>
              <w:t xml:space="preserve">Документ повинен бути не більше </w:t>
            </w:r>
            <w:proofErr w:type="spellStart"/>
            <w:r>
              <w:rPr>
                <w:rFonts w:ascii="Times New Roman" w:hAnsi="Times New Roman"/>
                <w:color w:val="000000"/>
                <w:sz w:val="24"/>
                <w:szCs w:val="24"/>
              </w:rPr>
              <w:t>тридцятиденної</w:t>
            </w:r>
            <w:proofErr w:type="spellEnd"/>
            <w:r>
              <w:rPr>
                <w:rFonts w:ascii="Times New Roman" w:hAnsi="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3"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RPr="00415F45">
        <w:trPr>
          <w:trHeight w:val="3002"/>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4678" w:type="dxa"/>
            <w:tcBorders>
              <w:top w:val="single" w:sz="8" w:space="0" w:color="000000"/>
              <w:left w:val="single" w:sz="8" w:space="0" w:color="000000"/>
              <w:bottom w:val="single" w:sz="8" w:space="0" w:color="000000"/>
              <w:right w:val="single" w:sz="8" w:space="0" w:color="000000"/>
            </w:tcBorders>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 xml:space="preserve">  (пункт 13 частини 1 статті 17 Закону)</w:t>
            </w:r>
          </w:p>
          <w:p w:rsidR="00415F45" w:rsidRDefault="00415F45">
            <w:pPr>
              <w:widowControl w:val="0"/>
              <w:spacing w:after="0" w:line="240" w:lineRule="auto"/>
              <w:ind w:left="100"/>
              <w:jc w:val="both"/>
              <w:rPr>
                <w:rFonts w:ascii="Times New Roman" w:hAnsi="Times New Roman"/>
                <w:color w:val="000000"/>
                <w:sz w:val="24"/>
                <w:szCs w:val="24"/>
              </w:rPr>
            </w:pP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textAlignment w:val="baseline"/>
              <w:rPr>
                <w:rFonts w:ascii="Times New Roman" w:hAnsi="Times New Roman"/>
                <w:b/>
                <w:bCs/>
                <w:color w:val="000000"/>
                <w:sz w:val="24"/>
                <w:szCs w:val="24"/>
              </w:rPr>
            </w:pPr>
            <w:r>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415F45" w:rsidRDefault="00415F45">
            <w:pPr>
              <w:widowControl w:val="0"/>
              <w:jc w:val="both"/>
              <w:rPr>
                <w:rFonts w:ascii="Times New Roman" w:hAnsi="Times New Roman"/>
                <w:i/>
                <w:iCs/>
                <w:sz w:val="24"/>
                <w:szCs w:val="24"/>
              </w:rPr>
            </w:pPr>
            <w:r>
              <w:rPr>
                <w:rFonts w:ascii="Times New Roman" w:hAnsi="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Pr>
                <w:rFonts w:ascii="Times New Roman" w:hAnsi="Times New Roman"/>
                <w:b/>
                <w:bCs/>
                <w:i/>
                <w:iCs/>
                <w:color w:val="000000"/>
                <w:sz w:val="24"/>
                <w:szCs w:val="24"/>
              </w:rPr>
              <w:t>надає документ</w:t>
            </w:r>
            <w:r>
              <w:rPr>
                <w:rFonts w:ascii="Times New Roman" w:hAnsi="Times New Roman"/>
                <w:i/>
                <w:iCs/>
                <w:color w:val="000000"/>
                <w:sz w:val="24"/>
                <w:szCs w:val="24"/>
              </w:rPr>
              <w:t xml:space="preserve"> про </w:t>
            </w:r>
            <w:r>
              <w:rPr>
                <w:rFonts w:ascii="Times New Roman" w:hAnsi="Times New Roman"/>
                <w:i/>
                <w:iCs/>
                <w:sz w:val="24"/>
                <w:szCs w:val="24"/>
              </w:rPr>
              <w:t>розстрочення (відстрочення)</w:t>
            </w:r>
            <w:r>
              <w:rPr>
                <w:rFonts w:ascii="Times New Roman" w:hAnsi="Times New Roman"/>
                <w:i/>
                <w:iCs/>
                <w:color w:val="000000"/>
                <w:sz w:val="24"/>
                <w:szCs w:val="24"/>
              </w:rPr>
              <w:t xml:space="preserve"> такої заборгованості відповідним органом.</w:t>
            </w:r>
          </w:p>
        </w:tc>
      </w:tr>
      <w:tr w:rsidR="00415F45" w:rsidRPr="00415F45">
        <w:trPr>
          <w:trHeight w:val="862"/>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(частина 2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b/>
                <w:bCs/>
                <w:color w:val="000000"/>
                <w:sz w:val="24"/>
                <w:szCs w:val="24"/>
              </w:rPr>
              <w:t>Довідка в довільній формі</w:t>
            </w:r>
            <w:r>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B6D59" w:rsidRDefault="00CB6D59" w:rsidP="00DE3550"/>
    <w:p w:rsidR="00CB6D59" w:rsidRPr="003B677B" w:rsidRDefault="00CB6D59" w:rsidP="00CB6D59">
      <w:pPr>
        <w:shd w:val="clear" w:color="auto" w:fill="FFFFFF"/>
        <w:tabs>
          <w:tab w:val="left" w:pos="1080"/>
        </w:tabs>
        <w:spacing w:after="0" w:line="240" w:lineRule="auto"/>
        <w:jc w:val="both"/>
        <w:rPr>
          <w:rFonts w:ascii="Times New Roman" w:hAnsi="Times New Roman"/>
          <w:bCs/>
          <w:i/>
          <w:iCs/>
        </w:rPr>
      </w:pPr>
      <w:r w:rsidRPr="003B677B">
        <w:rPr>
          <w:rFonts w:ascii="Times New Roman" w:hAnsi="Times New Roman"/>
          <w:bCs/>
          <w:i/>
          <w:iCs/>
        </w:rPr>
        <w:t xml:space="preserve">* У випадку, якщо Єдиний державний реєстр </w:t>
      </w:r>
      <w:proofErr w:type="spellStart"/>
      <w:r w:rsidRPr="003B677B">
        <w:rPr>
          <w:rFonts w:ascii="Times New Roman" w:hAnsi="Times New Roman"/>
          <w:bCs/>
          <w:i/>
          <w:iCs/>
        </w:rPr>
        <w:t>осiб</w:t>
      </w:r>
      <w:proofErr w:type="spellEnd"/>
      <w:r w:rsidRPr="003B677B">
        <w:rPr>
          <w:rFonts w:ascii="Times New Roman" w:hAnsi="Times New Roman"/>
          <w:bCs/>
          <w:i/>
          <w:iCs/>
        </w:rPr>
        <w:t xml:space="preserve">, </w:t>
      </w:r>
      <w:proofErr w:type="spellStart"/>
      <w:r w:rsidRPr="003B677B">
        <w:rPr>
          <w:rFonts w:ascii="Times New Roman" w:hAnsi="Times New Roman"/>
          <w:bCs/>
          <w:i/>
          <w:iCs/>
        </w:rPr>
        <w:t>якi</w:t>
      </w:r>
      <w:proofErr w:type="spellEnd"/>
      <w:r w:rsidRPr="003B677B">
        <w:rPr>
          <w:rFonts w:ascii="Times New Roman" w:hAnsi="Times New Roman"/>
          <w:bCs/>
          <w:i/>
          <w:iCs/>
        </w:rPr>
        <w:t xml:space="preserve"> вчинили </w:t>
      </w:r>
      <w:proofErr w:type="spellStart"/>
      <w:r w:rsidRPr="003B677B">
        <w:rPr>
          <w:rFonts w:ascii="Times New Roman" w:hAnsi="Times New Roman"/>
          <w:bCs/>
          <w:i/>
          <w:iCs/>
        </w:rPr>
        <w:t>корупцiйнi</w:t>
      </w:r>
      <w:proofErr w:type="spellEnd"/>
      <w:r w:rsidRPr="003B677B">
        <w:rPr>
          <w:rFonts w:ascii="Times New Roman" w:hAnsi="Times New Roman"/>
          <w:bCs/>
          <w:i/>
          <w:iCs/>
        </w:rPr>
        <w:t xml:space="preserve"> або </w:t>
      </w:r>
      <w:proofErr w:type="spellStart"/>
      <w:r w:rsidRPr="003B677B">
        <w:rPr>
          <w:rFonts w:ascii="Times New Roman" w:hAnsi="Times New Roman"/>
          <w:bCs/>
          <w:i/>
          <w:iCs/>
        </w:rPr>
        <w:t>пов'язанi</w:t>
      </w:r>
      <w:proofErr w:type="spellEnd"/>
      <w:r w:rsidRPr="003B677B">
        <w:rPr>
          <w:rFonts w:ascii="Times New Roman" w:hAnsi="Times New Roman"/>
          <w:bCs/>
          <w:i/>
          <w:iCs/>
        </w:rPr>
        <w:t xml:space="preserve"> </w:t>
      </w:r>
      <w:proofErr w:type="spellStart"/>
      <w:r w:rsidRPr="003B677B">
        <w:rPr>
          <w:rFonts w:ascii="Times New Roman" w:hAnsi="Times New Roman"/>
          <w:bCs/>
          <w:i/>
          <w:iCs/>
        </w:rPr>
        <w:t>корупцiєю</w:t>
      </w:r>
      <w:proofErr w:type="spellEnd"/>
      <w:r w:rsidRPr="003B677B">
        <w:rPr>
          <w:rFonts w:ascii="Times New Roman" w:hAnsi="Times New Roman"/>
          <w:bCs/>
          <w:i/>
          <w:iCs/>
        </w:rPr>
        <w:t xml:space="preserve"> правопорушення,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CB6D59" w:rsidRPr="003B677B" w:rsidRDefault="00CB6D59" w:rsidP="00CB6D59">
      <w:pPr>
        <w:shd w:val="clear" w:color="auto" w:fill="FFFFFF"/>
        <w:tabs>
          <w:tab w:val="left" w:pos="1080"/>
        </w:tabs>
        <w:spacing w:after="0" w:line="240" w:lineRule="auto"/>
        <w:jc w:val="both"/>
        <w:rPr>
          <w:rFonts w:ascii="Times New Roman" w:hAnsi="Times New Roman"/>
          <w:bCs/>
          <w:i/>
          <w:iCs/>
        </w:rPr>
      </w:pPr>
      <w:r w:rsidRPr="003B677B">
        <w:rPr>
          <w:rFonts w:ascii="Times New Roman" w:hAnsi="Times New Roman"/>
          <w:bCs/>
          <w:i/>
          <w:iCs/>
        </w:rPr>
        <w:lastRenderedPageBreak/>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904D8D" w:rsidRDefault="00415F45" w:rsidP="00DE3550">
      <w:pPr>
        <w:rPr>
          <w:lang w:eastAsia="en-US"/>
        </w:rPr>
      </w:pPr>
      <w:r w:rsidRPr="00CB6D59">
        <w:br w:type="page"/>
      </w:r>
    </w:p>
    <w:p w:rsidR="00904D8D" w:rsidRDefault="00904D8D" w:rsidP="00DE3550">
      <w:pPr>
        <w:tabs>
          <w:tab w:val="left" w:pos="300"/>
        </w:tabs>
        <w:spacing w:after="0" w:line="240" w:lineRule="auto"/>
        <w:rPr>
          <w:rFonts w:ascii="Times New Roman" w:hAnsi="Times New Roman"/>
          <w:b/>
          <w:sz w:val="24"/>
          <w:szCs w:val="24"/>
        </w:rPr>
      </w:pPr>
    </w:p>
    <w:p w:rsidR="00904D8D" w:rsidRDefault="00904D8D" w:rsidP="00F67E1D">
      <w:pPr>
        <w:spacing w:after="0" w:line="240" w:lineRule="auto"/>
        <w:jc w:val="right"/>
        <w:rPr>
          <w:rFonts w:ascii="Times New Roman" w:hAnsi="Times New Roman"/>
          <w:b/>
          <w:sz w:val="24"/>
          <w:szCs w:val="24"/>
        </w:rPr>
      </w:pPr>
    </w:p>
    <w:sectPr w:rsidR="00904D8D" w:rsidSect="007066D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8D" w:rsidRDefault="00904D8D" w:rsidP="00DE3550">
      <w:pPr>
        <w:spacing w:after="0" w:line="240" w:lineRule="auto"/>
      </w:pPr>
      <w:r>
        <w:separator/>
      </w:r>
    </w:p>
  </w:endnote>
  <w:endnote w:type="continuationSeparator" w:id="0">
    <w:p w:rsidR="00904D8D" w:rsidRDefault="00904D8D" w:rsidP="00DE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8D" w:rsidRDefault="00904D8D" w:rsidP="00DE3550">
      <w:pPr>
        <w:spacing w:after="0" w:line="240" w:lineRule="auto"/>
      </w:pPr>
      <w:r>
        <w:separator/>
      </w:r>
    </w:p>
  </w:footnote>
  <w:footnote w:type="continuationSeparator" w:id="0">
    <w:p w:rsidR="00904D8D" w:rsidRDefault="00904D8D" w:rsidP="00DE3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17BCD"/>
    <w:multiLevelType w:val="hybridMultilevel"/>
    <w:tmpl w:val="8800E1B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CF0"/>
    <w:rsid w:val="00044F67"/>
    <w:rsid w:val="000560C9"/>
    <w:rsid w:val="00077FE0"/>
    <w:rsid w:val="00167F6C"/>
    <w:rsid w:val="00172BAF"/>
    <w:rsid w:val="00241E89"/>
    <w:rsid w:val="00333B4B"/>
    <w:rsid w:val="00415F45"/>
    <w:rsid w:val="00473D24"/>
    <w:rsid w:val="00540447"/>
    <w:rsid w:val="00564CF0"/>
    <w:rsid w:val="005C5487"/>
    <w:rsid w:val="007007B8"/>
    <w:rsid w:val="007066D7"/>
    <w:rsid w:val="00782B9A"/>
    <w:rsid w:val="007F3321"/>
    <w:rsid w:val="00842754"/>
    <w:rsid w:val="008D7385"/>
    <w:rsid w:val="00904D8D"/>
    <w:rsid w:val="0092314D"/>
    <w:rsid w:val="00AE5131"/>
    <w:rsid w:val="00B56157"/>
    <w:rsid w:val="00BC25E0"/>
    <w:rsid w:val="00C35380"/>
    <w:rsid w:val="00CB6D59"/>
    <w:rsid w:val="00D46D1B"/>
    <w:rsid w:val="00DE3550"/>
    <w:rsid w:val="00E9098D"/>
    <w:rsid w:val="00F67E1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1D"/>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67E1D"/>
    <w:rPr>
      <w:rFonts w:cs="Times New Roman"/>
      <w:color w:val="0000FF"/>
      <w:u w:val="single"/>
    </w:rPr>
  </w:style>
  <w:style w:type="paragraph" w:styleId="a4">
    <w:name w:val="header"/>
    <w:basedOn w:val="a"/>
    <w:link w:val="a5"/>
    <w:uiPriority w:val="99"/>
    <w:rsid w:val="00DE3550"/>
    <w:pPr>
      <w:tabs>
        <w:tab w:val="center" w:pos="4844"/>
        <w:tab w:val="right" w:pos="9689"/>
      </w:tabs>
      <w:spacing w:after="0" w:line="240" w:lineRule="auto"/>
    </w:pPr>
  </w:style>
  <w:style w:type="character" w:customStyle="1" w:styleId="a5">
    <w:name w:val="Верхній колонтитул Знак"/>
    <w:basedOn w:val="a0"/>
    <w:link w:val="a4"/>
    <w:uiPriority w:val="99"/>
    <w:locked/>
    <w:rsid w:val="00DE3550"/>
    <w:rPr>
      <w:rFonts w:ascii="Calibri" w:hAnsi="Calibri" w:cs="Times New Roman"/>
      <w:lang w:val="uk-UA" w:eastAsia="uk-UA"/>
    </w:rPr>
  </w:style>
  <w:style w:type="paragraph" w:styleId="a6">
    <w:name w:val="footer"/>
    <w:basedOn w:val="a"/>
    <w:link w:val="a7"/>
    <w:uiPriority w:val="99"/>
    <w:rsid w:val="00DE3550"/>
    <w:pPr>
      <w:tabs>
        <w:tab w:val="center" w:pos="4844"/>
        <w:tab w:val="right" w:pos="9689"/>
      </w:tabs>
      <w:spacing w:after="0" w:line="240" w:lineRule="auto"/>
    </w:pPr>
  </w:style>
  <w:style w:type="character" w:customStyle="1" w:styleId="a7">
    <w:name w:val="Нижній колонтитул Знак"/>
    <w:basedOn w:val="a0"/>
    <w:link w:val="a6"/>
    <w:uiPriority w:val="99"/>
    <w:locked/>
    <w:rsid w:val="00DE3550"/>
    <w:rPr>
      <w:rFonts w:ascii="Calibri" w:hAnsi="Calibri" w:cs="Times New Roman"/>
      <w:lang w:val="uk-UA" w:eastAsia="uk-UA"/>
    </w:rPr>
  </w:style>
  <w:style w:type="character" w:customStyle="1" w:styleId="28">
    <w:name w:val="Основной текст (2) + 8"/>
    <w:rsid w:val="005C548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styleId="a8">
    <w:name w:val="List Paragraph"/>
    <w:basedOn w:val="a"/>
    <w:uiPriority w:val="34"/>
    <w:qFormat/>
    <w:rsid w:val="00415F45"/>
    <w:pPr>
      <w:suppressAutoHyphens/>
      <w:ind w:left="720"/>
      <w:contextualSpacing/>
    </w:pPr>
    <w:rPr>
      <w:lang w:val="ru-RU" w:eastAsia="ru-RU"/>
    </w:rPr>
  </w:style>
  <w:style w:type="paragraph" w:customStyle="1" w:styleId="rvps2">
    <w:name w:val="rvps2"/>
    <w:basedOn w:val="a"/>
    <w:qFormat/>
    <w:rsid w:val="00415F45"/>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859">
      <w:marLeft w:val="0"/>
      <w:marRight w:val="0"/>
      <w:marTop w:val="0"/>
      <w:marBottom w:val="0"/>
      <w:divBdr>
        <w:top w:val="none" w:sz="0" w:space="0" w:color="auto"/>
        <w:left w:val="none" w:sz="0" w:space="0" w:color="auto"/>
        <w:bottom w:val="none" w:sz="0" w:space="0" w:color="auto"/>
        <w:right w:val="none" w:sz="0" w:space="0" w:color="auto"/>
      </w:divBdr>
    </w:div>
    <w:div w:id="2896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10" Type="http://schemas.openxmlformats.org/officeDocument/2006/relationships/hyperlink" Target="https://zakon.rada.gov.ua/laws/show/922-19" TargetMode="External"/><Relationship Id="rId19"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wanted.mvs.gov.u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2591</Words>
  <Characters>18214</Characters>
  <Application>Microsoft Office Word</Application>
  <DocSecurity>0</DocSecurity>
  <Lines>151</Lines>
  <Paragraphs>41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acetternopil@gmail.com</dc:creator>
  <cp:keywords/>
  <dc:description/>
  <cp:lastModifiedBy>inetuser</cp:lastModifiedBy>
  <cp:revision>17</cp:revision>
  <dcterms:created xsi:type="dcterms:W3CDTF">2020-07-19T14:11:00Z</dcterms:created>
  <dcterms:modified xsi:type="dcterms:W3CDTF">2022-07-27T08:48:00Z</dcterms:modified>
</cp:coreProperties>
</file>