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D6" w:rsidRPr="006D09D6" w:rsidRDefault="000B37D6" w:rsidP="009B5F83">
      <w:pPr>
        <w:rPr>
          <w:b/>
        </w:rPr>
      </w:pPr>
    </w:p>
    <w:p w:rsidR="00CB6D39" w:rsidRPr="006D09D6" w:rsidRDefault="006D3D4A" w:rsidP="001C17C6">
      <w:pPr>
        <w:ind w:left="5664"/>
        <w:rPr>
          <w:b/>
        </w:rPr>
      </w:pPr>
      <w:r w:rsidRPr="006D09D6">
        <w:rPr>
          <w:b/>
        </w:rPr>
        <w:t>Д</w:t>
      </w:r>
      <w:r w:rsidR="00CB6D39" w:rsidRPr="006D09D6">
        <w:rPr>
          <w:b/>
        </w:rPr>
        <w:t xml:space="preserve">одаток </w:t>
      </w:r>
      <w:r w:rsidR="00E9081C" w:rsidRPr="006D09D6">
        <w:rPr>
          <w:b/>
        </w:rPr>
        <w:t>№ 2</w:t>
      </w:r>
    </w:p>
    <w:p w:rsidR="00FA2951" w:rsidRPr="006D09D6" w:rsidRDefault="00FA2951" w:rsidP="00FA2951">
      <w:pPr>
        <w:ind w:left="5664"/>
        <w:rPr>
          <w:rStyle w:val="af2"/>
          <w:bCs w:val="0"/>
        </w:rPr>
      </w:pPr>
      <w:r w:rsidRPr="006D09D6">
        <w:rPr>
          <w:rStyle w:val="af2"/>
          <w:bCs w:val="0"/>
        </w:rPr>
        <w:t>до оголошення про проведення  спрощеної закупівлі.</w:t>
      </w:r>
    </w:p>
    <w:p w:rsidR="00FA2951" w:rsidRPr="006D09D6" w:rsidRDefault="00FA2951" w:rsidP="001C17C6">
      <w:pPr>
        <w:ind w:left="5664"/>
        <w:rPr>
          <w:b/>
        </w:rPr>
      </w:pPr>
    </w:p>
    <w:p w:rsidR="00CB6D39" w:rsidRPr="006D09D6" w:rsidRDefault="00CB6D39" w:rsidP="00CB6D39">
      <w:pPr>
        <w:ind w:firstLine="6521"/>
        <w:jc w:val="right"/>
      </w:pPr>
    </w:p>
    <w:p w:rsidR="00992DC3" w:rsidRPr="006D09D6" w:rsidRDefault="0066006A" w:rsidP="00992DC3">
      <w:pPr>
        <w:spacing w:line="240" w:lineRule="atLeast"/>
        <w:jc w:val="center"/>
        <w:rPr>
          <w:b/>
        </w:rPr>
      </w:pPr>
      <w:r w:rsidRPr="006D09D6">
        <w:rPr>
          <w:b/>
        </w:rPr>
        <w:t>Вимоги до кваліфікації Учасника</w:t>
      </w:r>
    </w:p>
    <w:p w:rsidR="00992DC3" w:rsidRPr="006D09D6" w:rsidRDefault="00992DC3" w:rsidP="00992DC3">
      <w:pPr>
        <w:spacing w:line="240" w:lineRule="atLeast"/>
        <w:jc w:val="center"/>
      </w:pPr>
    </w:p>
    <w:p w:rsidR="00992DC3" w:rsidRPr="006D09D6" w:rsidRDefault="00992DC3" w:rsidP="00992DC3">
      <w:pPr>
        <w:pStyle w:val="14"/>
        <w:jc w:val="both"/>
        <w:rPr>
          <w:sz w:val="24"/>
          <w:szCs w:val="24"/>
          <w:lang w:val="uk-UA"/>
        </w:rPr>
      </w:pPr>
      <w:r w:rsidRPr="006D09D6">
        <w:rPr>
          <w:sz w:val="24"/>
          <w:szCs w:val="24"/>
          <w:lang w:val="uk-UA"/>
        </w:rPr>
        <w:t>Учасник повинен надати в електронному (сканованому) вигляді в складі своєї пропозиції завірені належним чином наступ</w:t>
      </w:r>
      <w:r w:rsidR="00755F9D" w:rsidRPr="006D09D6">
        <w:rPr>
          <w:sz w:val="24"/>
          <w:szCs w:val="24"/>
          <w:lang w:val="uk-UA"/>
        </w:rPr>
        <w:t>ні документи</w:t>
      </w:r>
    </w:p>
    <w:p w:rsidR="00C41F02" w:rsidRPr="006D09D6" w:rsidRDefault="00992DC3" w:rsidP="00C41F02">
      <w:pPr>
        <w:pStyle w:val="WW-"/>
        <w:jc w:val="center"/>
        <w:rPr>
          <w:b/>
          <w:bCs/>
          <w:color w:val="000000"/>
        </w:rPr>
      </w:pPr>
      <w:r w:rsidRPr="006D09D6">
        <w:rPr>
          <w:b/>
          <w:bCs/>
          <w:sz w:val="24"/>
          <w:szCs w:val="24"/>
        </w:rPr>
        <w:t>Учасники спрощеної закупівлі подають:</w:t>
      </w:r>
      <w:r w:rsidR="00C41F02" w:rsidRPr="006D09D6">
        <w:rPr>
          <w:b/>
          <w:bCs/>
          <w:color w:val="000000"/>
        </w:rPr>
        <w:t xml:space="preserve"> </w:t>
      </w:r>
    </w:p>
    <w:p w:rsidR="00E933C7" w:rsidRPr="006145D1" w:rsidRDefault="00E933C7" w:rsidP="006145D1">
      <w:pPr>
        <w:pStyle w:val="af"/>
        <w:numPr>
          <w:ilvl w:val="0"/>
          <w:numId w:val="22"/>
        </w:numPr>
        <w:jc w:val="both"/>
        <w:rPr>
          <w:b/>
        </w:rPr>
      </w:pPr>
      <w:r w:rsidRPr="006145D1">
        <w:rPr>
          <w:b/>
        </w:rPr>
        <w:t xml:space="preserve"> інформація учасника щодо застосування заходів із захисту довкілля, за нижченаведеною формою:</w:t>
      </w:r>
    </w:p>
    <w:p w:rsidR="00E933C7" w:rsidRPr="006D09D6" w:rsidRDefault="00E933C7" w:rsidP="00E933C7">
      <w:pPr>
        <w:jc w:val="both"/>
      </w:pPr>
    </w:p>
    <w:p w:rsidR="00E933C7" w:rsidRPr="006D09D6" w:rsidRDefault="00E933C7" w:rsidP="00E933C7">
      <w:pPr>
        <w:jc w:val="both"/>
        <w:rPr>
          <w:b/>
        </w:rPr>
      </w:pPr>
      <w:r w:rsidRPr="006D09D6">
        <w:rPr>
          <w:b/>
        </w:rPr>
        <w:t>Форма «Інформація учасника, щодо застосування заходів із захисту довкілля»</w:t>
      </w:r>
    </w:p>
    <w:p w:rsidR="00E933C7" w:rsidRPr="006D09D6" w:rsidRDefault="00E933C7" w:rsidP="00E933C7">
      <w:pPr>
        <w:jc w:val="both"/>
      </w:pPr>
      <w:r w:rsidRPr="006D09D6">
        <w:t>Цим зобов’язуємося застосовувати заходи із захисту довкілля і підтверджуємо, що наша діяльність відповідає вимогам діючого природоохоронного законодавства.</w:t>
      </w:r>
    </w:p>
    <w:p w:rsidR="00E933C7" w:rsidRPr="006D09D6" w:rsidRDefault="00E933C7" w:rsidP="00E933C7">
      <w:pPr>
        <w:jc w:val="both"/>
      </w:pPr>
    </w:p>
    <w:p w:rsidR="00E933C7" w:rsidRPr="006D09D6" w:rsidRDefault="00E933C7" w:rsidP="00E933C7">
      <w:pPr>
        <w:jc w:val="both"/>
      </w:pPr>
      <w:r w:rsidRPr="006D09D6">
        <w:t>________________________________________</w:t>
      </w:r>
    </w:p>
    <w:p w:rsidR="00E933C7" w:rsidRDefault="00E933C7" w:rsidP="00E933C7">
      <w:pPr>
        <w:jc w:val="both"/>
      </w:pPr>
      <w:r w:rsidRPr="006D09D6">
        <w:t>Посада, прізвище, ініціали, підпис уповноваженої особи учасника, засвідчені печаткою</w:t>
      </w:r>
      <w:r w:rsidRPr="006D09D6">
        <w:rPr>
          <w:vertAlign w:val="superscript"/>
        </w:rPr>
        <w:t>6</w:t>
      </w:r>
      <w:r w:rsidRPr="006D09D6">
        <w:rPr>
          <w:rFonts w:cs="Courier New"/>
          <w:iCs/>
          <w:lang w:eastAsia="zh-CN"/>
        </w:rPr>
        <w:t xml:space="preserve">(за наявності) </w:t>
      </w:r>
      <w:r w:rsidRPr="006D09D6">
        <w:t>учасника або П.І.Б. та підпис учасника-фізичної особи.</w:t>
      </w:r>
    </w:p>
    <w:p w:rsidR="006F37CD" w:rsidRDefault="006F37CD" w:rsidP="006F37CD">
      <w:pPr>
        <w:numPr>
          <w:ilvl w:val="0"/>
          <w:numId w:val="21"/>
        </w:numPr>
        <w:suppressAutoHyphens/>
        <w:jc w:val="both"/>
        <w:rPr>
          <w:color w:val="333333"/>
        </w:rPr>
      </w:pPr>
      <w:r>
        <w:rPr>
          <w:color w:val="333333"/>
        </w:rPr>
        <w:t xml:space="preserve">якість послуг повинна відповідати Закону України "Про відходи", </w:t>
      </w:r>
    </w:p>
    <w:p w:rsidR="006F37CD" w:rsidRDefault="006F37CD" w:rsidP="006F37CD">
      <w:pPr>
        <w:numPr>
          <w:ilvl w:val="0"/>
          <w:numId w:val="21"/>
        </w:numPr>
        <w:suppressAutoHyphens/>
        <w:jc w:val="both"/>
        <w:rPr>
          <w:color w:val="333333"/>
        </w:rPr>
      </w:pPr>
      <w:r>
        <w:rPr>
          <w:color w:val="333333"/>
        </w:rPr>
        <w:t xml:space="preserve"> послуги з вивозу та утилізації твердих побутових відходів повинні надаватись згідно з "Правилами надання послуг з вивезення побутових відходів", затвердженими Постановою Кабінету Міністрів України від 10 грудня 2008 р. № 1070;</w:t>
      </w:r>
    </w:p>
    <w:p w:rsidR="006F37CD" w:rsidRDefault="006F37CD" w:rsidP="006F37CD">
      <w:pPr>
        <w:numPr>
          <w:ilvl w:val="0"/>
          <w:numId w:val="21"/>
        </w:numPr>
        <w:tabs>
          <w:tab w:val="left" w:pos="312"/>
          <w:tab w:val="center" w:pos="4844"/>
          <w:tab w:val="right" w:pos="9689"/>
        </w:tabs>
        <w:suppressAutoHyphens/>
        <w:jc w:val="both"/>
        <w:rPr>
          <w:color w:val="333333"/>
        </w:rPr>
      </w:pPr>
      <w:r>
        <w:rPr>
          <w:color w:val="333333"/>
        </w:rPr>
        <w:t>виконавець повинен надавати послуги спеціальними автотранспортними засобами, обладнаними бункерами для збору ТПВ, на яких працюють кваліфіковані працівники;</w:t>
      </w:r>
    </w:p>
    <w:p w:rsidR="006F37CD" w:rsidRDefault="006F37CD" w:rsidP="006F37CD">
      <w:pPr>
        <w:numPr>
          <w:ilvl w:val="0"/>
          <w:numId w:val="21"/>
        </w:numPr>
        <w:tabs>
          <w:tab w:val="left" w:pos="29"/>
          <w:tab w:val="center" w:pos="4844"/>
          <w:tab w:val="right" w:pos="9689"/>
        </w:tabs>
        <w:suppressAutoHyphens/>
        <w:jc w:val="both"/>
        <w:rPr>
          <w:color w:val="333333"/>
        </w:rPr>
      </w:pPr>
      <w:r>
        <w:rPr>
          <w:color w:val="333333"/>
        </w:rPr>
        <w:t>транспортування, навантаження та розвантаження твердих побутових відходів за адресою замовника здійснюється за рахунок Виконавця;</w:t>
      </w:r>
    </w:p>
    <w:p w:rsidR="006F37CD" w:rsidRDefault="006F37CD" w:rsidP="006F37CD">
      <w:pPr>
        <w:numPr>
          <w:ilvl w:val="0"/>
          <w:numId w:val="21"/>
        </w:numPr>
        <w:tabs>
          <w:tab w:val="left" w:pos="312"/>
          <w:tab w:val="center" w:pos="4844"/>
          <w:tab w:val="right" w:pos="9689"/>
        </w:tabs>
        <w:suppressAutoHyphens/>
        <w:jc w:val="both"/>
        <w:rPr>
          <w:color w:val="000000"/>
        </w:rPr>
      </w:pPr>
      <w:r>
        <w:rPr>
          <w:color w:val="333333"/>
        </w:rPr>
        <w:t>вивезення відходів повинно здійснюватись тільки в спеціальні місця їх оброблення (перероблення), утилізації, видалення, знешкодження чи захоронення у терміни, визначені Державними санітарними нормами;</w:t>
      </w:r>
    </w:p>
    <w:p w:rsidR="00E933C7" w:rsidRPr="006D09D6" w:rsidRDefault="006145D1" w:rsidP="002F0E07">
      <w:pPr>
        <w:jc w:val="both"/>
      </w:pPr>
      <w:r>
        <w:t>2</w:t>
      </w:r>
      <w:r w:rsidR="009A4349" w:rsidRPr="006D09D6">
        <w:t>.</w:t>
      </w:r>
      <w:r>
        <w:t xml:space="preserve"> </w:t>
      </w:r>
      <w:r w:rsidR="009A4349" w:rsidRPr="006D09D6">
        <w:t>Довідка в довільній формі про виконання аналогічних послуг за останній період із  зазначенням назви підприємства, дати складання Договору, контактні телефони (для підтвердження довідки надати копії договорів)</w:t>
      </w:r>
      <w:r w:rsidR="00D155E4" w:rsidRPr="006D09D6">
        <w:t>.</w:t>
      </w:r>
    </w:p>
    <w:p w:rsidR="000B0917" w:rsidRPr="006D09D6" w:rsidRDefault="006145D1" w:rsidP="00F309F4">
      <w:pPr>
        <w:pStyle w:val="HTML"/>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C332F1" w:rsidRPr="006D09D6">
        <w:rPr>
          <w:rFonts w:ascii="Times New Roman" w:hAnsi="Times New Roman" w:cs="Times New Roman"/>
          <w:sz w:val="24"/>
          <w:szCs w:val="24"/>
          <w:lang w:val="uk-UA"/>
        </w:rPr>
        <w:t xml:space="preserve"> Д</w:t>
      </w:r>
      <w:r w:rsidR="00DE45FC" w:rsidRPr="006D09D6">
        <w:rPr>
          <w:rFonts w:ascii="Times New Roman" w:hAnsi="Times New Roman" w:cs="Times New Roman"/>
          <w:color w:val="202124"/>
          <w:sz w:val="24"/>
          <w:szCs w:val="24"/>
          <w:lang w:val="uk-UA"/>
        </w:rPr>
        <w:t>озвільні документи (</w:t>
      </w:r>
      <w:r w:rsidR="000B0917" w:rsidRPr="006D09D6">
        <w:rPr>
          <w:rFonts w:ascii="Times New Roman" w:hAnsi="Times New Roman" w:cs="Times New Roman"/>
          <w:sz w:val="24"/>
          <w:szCs w:val="24"/>
          <w:lang w:val="uk-UA"/>
        </w:rPr>
        <w:t xml:space="preserve">ліцензій і дозволів органів, необхідних для </w:t>
      </w:r>
      <w:r w:rsidR="00DE45FC" w:rsidRPr="006D09D6">
        <w:rPr>
          <w:rFonts w:ascii="Times New Roman" w:hAnsi="Times New Roman" w:cs="Times New Roman"/>
          <w:sz w:val="24"/>
          <w:szCs w:val="24"/>
          <w:lang w:val="uk-UA"/>
        </w:rPr>
        <w:t>н</w:t>
      </w:r>
      <w:r w:rsidR="000B0917" w:rsidRPr="006D09D6">
        <w:rPr>
          <w:rFonts w:ascii="Times New Roman" w:hAnsi="Times New Roman" w:cs="Times New Roman"/>
          <w:sz w:val="24"/>
          <w:szCs w:val="24"/>
          <w:lang w:val="uk-UA"/>
        </w:rPr>
        <w:t>адання відповідних  послуг, якщо це передбачено</w:t>
      </w:r>
      <w:r w:rsidR="00C332F1" w:rsidRPr="006D09D6">
        <w:rPr>
          <w:rFonts w:ascii="Times New Roman" w:hAnsi="Times New Roman" w:cs="Times New Roman"/>
          <w:sz w:val="24"/>
          <w:szCs w:val="24"/>
          <w:lang w:val="uk-UA"/>
        </w:rPr>
        <w:t xml:space="preserve"> чинним законодавством України</w:t>
      </w:r>
      <w:r w:rsidR="00820D98" w:rsidRPr="006D09D6">
        <w:rPr>
          <w:rFonts w:ascii="Times New Roman" w:hAnsi="Times New Roman" w:cs="Times New Roman"/>
          <w:sz w:val="24"/>
          <w:szCs w:val="24"/>
          <w:lang w:val="uk-UA"/>
        </w:rPr>
        <w:t xml:space="preserve"> </w:t>
      </w:r>
      <w:r w:rsidR="00C332F1" w:rsidRPr="006D09D6">
        <w:rPr>
          <w:rFonts w:ascii="Times New Roman" w:hAnsi="Times New Roman" w:cs="Times New Roman"/>
          <w:sz w:val="24"/>
          <w:szCs w:val="24"/>
          <w:lang w:val="uk-UA"/>
        </w:rPr>
        <w:t>(за наявністю</w:t>
      </w:r>
      <w:r w:rsidR="00825F30" w:rsidRPr="006D09D6">
        <w:rPr>
          <w:rFonts w:ascii="Times New Roman" w:hAnsi="Times New Roman" w:cs="Times New Roman"/>
          <w:sz w:val="24"/>
          <w:szCs w:val="24"/>
          <w:lang w:val="uk-UA"/>
        </w:rPr>
        <w:t>)</w:t>
      </w:r>
    </w:p>
    <w:p w:rsidR="00D155E4" w:rsidRPr="006D09D6" w:rsidRDefault="00D155E4" w:rsidP="00F309F4">
      <w:pPr>
        <w:rPr>
          <w:b/>
          <w:color w:val="000000"/>
        </w:rPr>
      </w:pPr>
    </w:p>
    <w:p w:rsidR="003D4F2D" w:rsidRDefault="00E45B3C" w:rsidP="003D4F2D">
      <w:pPr>
        <w:widowControl w:val="0"/>
        <w:tabs>
          <w:tab w:val="left" w:pos="0"/>
          <w:tab w:val="left" w:pos="284"/>
          <w:tab w:val="left" w:pos="851"/>
        </w:tabs>
        <w:ind w:left="-11"/>
        <w:jc w:val="both"/>
        <w:rPr>
          <w:color w:val="000000"/>
        </w:rPr>
      </w:pPr>
      <w:r w:rsidRPr="006D09D6">
        <w:rPr>
          <w:b/>
        </w:rPr>
        <w:t xml:space="preserve"> Інші документи які повинен надати учасник:</w:t>
      </w:r>
    </w:p>
    <w:p w:rsidR="003D4F2D" w:rsidRDefault="003D4F2D" w:rsidP="003D4F2D">
      <w:pPr>
        <w:widowControl w:val="0"/>
        <w:tabs>
          <w:tab w:val="left" w:pos="0"/>
          <w:tab w:val="left" w:pos="284"/>
          <w:tab w:val="left" w:pos="851"/>
        </w:tabs>
        <w:ind w:left="-11"/>
        <w:jc w:val="both"/>
      </w:pPr>
      <w:r w:rsidRPr="003D4F2D">
        <w:t xml:space="preserve"> </w:t>
      </w:r>
      <w:r>
        <w:t xml:space="preserve">Учасник повинен надати в електронному (сканованому в форматі </w:t>
      </w:r>
      <w:r>
        <w:rPr>
          <w:lang w:val="en-US"/>
        </w:rPr>
        <w:t>pdf</w:t>
      </w:r>
      <w:r>
        <w:t>) вигляді в складі своєї пропозиції наступні документи :</w:t>
      </w:r>
    </w:p>
    <w:p w:rsidR="003D4F2D" w:rsidRDefault="003D4F2D" w:rsidP="003D4F2D">
      <w:r>
        <w:t>-</w:t>
      </w:r>
      <w:r>
        <w:rPr>
          <w:color w:val="FF0000"/>
        </w:rPr>
        <w:t xml:space="preserve"> </w:t>
      </w:r>
      <w:r>
        <w:t>копію свідоцтва про державну реєстрацію або копію виписки з Єдиного державного реєстру юридичних осіб та фізичних осіб-підприємців про державну реєстрацію (для юридичних осіб та суб’єктів підприємницької</w:t>
      </w:r>
      <w:r>
        <w:rPr>
          <w:color w:val="FF0000"/>
        </w:rPr>
        <w:t xml:space="preserve"> </w:t>
      </w:r>
      <w:r>
        <w:t>діяльності);</w:t>
      </w:r>
      <w:r>
        <w:rPr>
          <w:color w:val="FF0000"/>
        </w:rPr>
        <w:br/>
      </w:r>
      <w:r>
        <w:t>- копію свідоцтва платника ПДВ або витягу з реєстру</w:t>
      </w:r>
      <w:r>
        <w:rPr>
          <w:color w:val="FF0000"/>
        </w:rPr>
        <w:t xml:space="preserve"> </w:t>
      </w:r>
      <w:r>
        <w:t>платників ПДВ (у разі якщо учасник є платником ПДВ);</w:t>
      </w:r>
    </w:p>
    <w:p w:rsidR="003D4F2D" w:rsidRPr="00677C1B" w:rsidRDefault="003D4F2D" w:rsidP="00677C1B">
      <w:pPr>
        <w:pStyle w:val="LO-normal"/>
        <w:spacing w:line="240" w:lineRule="auto"/>
        <w:rPr>
          <w:rFonts w:ascii="Times New Roman" w:eastAsia="Times New Roman" w:hAnsi="Times New Roman" w:cs="Times New Roman"/>
          <w:sz w:val="24"/>
          <w:szCs w:val="24"/>
          <w:lang w:val="uk-UA"/>
        </w:rPr>
      </w:pPr>
      <w:r w:rsidRPr="00677C1B">
        <w:rPr>
          <w:rFonts w:ascii="Times New Roman" w:hAnsi="Times New Roman" w:cs="Times New Roman"/>
          <w:sz w:val="24"/>
          <w:szCs w:val="24"/>
          <w:lang w:val="uk-UA"/>
        </w:rPr>
        <w:t>- копію свідоцтва про сплату єдиного податку або витягу з реєстру платників єдиного податку (у разі якщо учасник є платником єдиного податку);</w:t>
      </w:r>
      <w:r w:rsidRPr="00677C1B">
        <w:rPr>
          <w:rFonts w:ascii="Times New Roman" w:hAnsi="Times New Roman" w:cs="Times New Roman"/>
          <w:sz w:val="24"/>
          <w:szCs w:val="24"/>
          <w:lang w:val="uk-UA"/>
        </w:rPr>
        <w:br/>
        <w:t>- копію наказу про призначення керівника (для юридичних осіб)</w:t>
      </w:r>
      <w:r w:rsidR="00677C1B">
        <w:rPr>
          <w:rFonts w:ascii="Times New Roman" w:hAnsi="Times New Roman" w:cs="Times New Roman"/>
          <w:sz w:val="24"/>
          <w:szCs w:val="24"/>
          <w:lang w:val="uk-UA"/>
        </w:rPr>
        <w:t xml:space="preserve"> або </w:t>
      </w:r>
      <w:r w:rsidR="004D6C8B" w:rsidRPr="004D6C8B">
        <w:rPr>
          <w:rFonts w:ascii="Times New Roman" w:eastAsia="Times New Roman" w:hAnsi="Times New Roman" w:cs="Times New Roman"/>
          <w:sz w:val="24"/>
          <w:szCs w:val="24"/>
          <w:lang w:val="uk-UA"/>
        </w:rPr>
        <w:t xml:space="preserve"> </w:t>
      </w:r>
      <w:r w:rsidR="00677C1B">
        <w:rPr>
          <w:rFonts w:ascii="Times New Roman" w:eastAsia="Times New Roman" w:hAnsi="Times New Roman" w:cs="Times New Roman"/>
          <w:sz w:val="24"/>
          <w:szCs w:val="24"/>
          <w:lang w:val="uk-UA"/>
        </w:rPr>
        <w:t xml:space="preserve">копію </w:t>
      </w:r>
      <w:r w:rsidR="004D6C8B" w:rsidRPr="004D6C8B">
        <w:rPr>
          <w:rFonts w:ascii="Times New Roman" w:eastAsia="Times New Roman" w:hAnsi="Times New Roman" w:cs="Times New Roman"/>
          <w:sz w:val="24"/>
          <w:szCs w:val="24"/>
          <w:lang w:val="uk-UA"/>
        </w:rPr>
        <w:t>виписки з протоколу засновник</w:t>
      </w:r>
      <w:r w:rsidR="00677C1B">
        <w:rPr>
          <w:rFonts w:ascii="Times New Roman" w:eastAsia="Times New Roman" w:hAnsi="Times New Roman" w:cs="Times New Roman"/>
          <w:sz w:val="24"/>
          <w:szCs w:val="24"/>
          <w:lang w:val="uk-UA"/>
        </w:rPr>
        <w:t>ів</w:t>
      </w:r>
      <w:r w:rsidR="004D6C8B" w:rsidRPr="004D6C8B">
        <w:rPr>
          <w:rFonts w:ascii="Times New Roman" w:eastAsia="Times New Roman" w:hAnsi="Times New Roman" w:cs="Times New Roman"/>
          <w:sz w:val="24"/>
          <w:szCs w:val="24"/>
          <w:lang w:val="uk-UA"/>
        </w:rPr>
        <w:t>, довіреність, доручення або інший документ, що підтверджує повноваження посадової особи або представника учасника на підписання документів щодо пропозиції, повноваження посадової особи або представника учасника щодо</w:t>
      </w:r>
      <w:r w:rsidR="004D6C8B" w:rsidRPr="006D09D6">
        <w:rPr>
          <w:rFonts w:ascii="Times New Roman" w:eastAsia="Times New Roman" w:hAnsi="Times New Roman" w:cs="Times New Roman"/>
          <w:sz w:val="24"/>
          <w:szCs w:val="24"/>
          <w:lang w:val="uk-UA"/>
        </w:rPr>
        <w:t xml:space="preserve"> підпису договорів про закупівлю(для юридичних осіб).</w:t>
      </w:r>
      <w:r w:rsidRPr="00677C1B">
        <w:rPr>
          <w:lang w:val="uk-UA"/>
        </w:rPr>
        <w:br/>
      </w:r>
      <w:r w:rsidRPr="00677C1B">
        <w:rPr>
          <w:rFonts w:ascii="Times New Roman" w:hAnsi="Times New Roman" w:cs="Times New Roman"/>
          <w:sz w:val="24"/>
          <w:szCs w:val="24"/>
          <w:lang w:val="uk-UA"/>
        </w:rPr>
        <w:t>- копію довідки про присвоєння ідентифікаційного коду (для фізичних осіб);</w:t>
      </w:r>
      <w:r w:rsidRPr="00677C1B">
        <w:rPr>
          <w:rFonts w:ascii="Times New Roman" w:hAnsi="Times New Roman" w:cs="Times New Roman"/>
          <w:sz w:val="24"/>
          <w:szCs w:val="24"/>
          <w:lang w:val="uk-UA"/>
        </w:rPr>
        <w:br/>
        <w:t>- копію паспорту (для фізичних осіб).</w:t>
      </w:r>
    </w:p>
    <w:p w:rsidR="00C41F02" w:rsidRPr="00677C1B" w:rsidRDefault="00C41F02" w:rsidP="00D155E4">
      <w:pPr>
        <w:jc w:val="both"/>
        <w:rPr>
          <w:color w:val="000000"/>
        </w:rPr>
      </w:pPr>
    </w:p>
    <w:p w:rsidR="00C41F02" w:rsidRPr="006D09D6" w:rsidRDefault="00677C1B" w:rsidP="00E45B3C">
      <w:pPr>
        <w:pStyle w:val="af8"/>
        <w:shd w:val="clear" w:color="auto" w:fill="FFFFFF"/>
        <w:spacing w:before="0" w:after="0"/>
        <w:jc w:val="both"/>
        <w:rPr>
          <w:b/>
          <w:color w:val="000000"/>
          <w:lang w:val="uk-UA"/>
        </w:rPr>
      </w:pPr>
      <w:r>
        <w:rPr>
          <w:color w:val="000000"/>
          <w:lang w:val="uk-UA"/>
        </w:rPr>
        <w:lastRenderedPageBreak/>
        <w:t>-  н</w:t>
      </w:r>
      <w:r w:rsidR="00C41F02" w:rsidRPr="006D09D6">
        <w:rPr>
          <w:color w:val="000000"/>
          <w:lang w:val="uk-UA"/>
        </w:rPr>
        <w:t>адання згоди учасника з проектом договору, шляхом підписання уповноваженою особою учасника та завірення печаткою* проекту договору про з</w:t>
      </w:r>
      <w:r w:rsidR="000653ED" w:rsidRPr="006D09D6">
        <w:rPr>
          <w:color w:val="000000"/>
          <w:lang w:val="uk-UA"/>
        </w:rPr>
        <w:t>акупівлю, наведеного у Додатку 4</w:t>
      </w:r>
      <w:r w:rsidR="00C41F02" w:rsidRPr="006D09D6">
        <w:rPr>
          <w:color w:val="000000"/>
          <w:lang w:val="uk-UA"/>
        </w:rPr>
        <w:t xml:space="preserve"> до оголошення.</w:t>
      </w:r>
      <w:r w:rsidR="00C41F02" w:rsidRPr="006D09D6">
        <w:rPr>
          <w:b/>
          <w:color w:val="000000"/>
          <w:lang w:val="uk-UA"/>
        </w:rPr>
        <w:t xml:space="preserve"> </w:t>
      </w:r>
    </w:p>
    <w:p w:rsidR="00C41F02" w:rsidRPr="006D09D6" w:rsidRDefault="00677C1B" w:rsidP="00D155E4">
      <w:pPr>
        <w:pStyle w:val="af8"/>
        <w:shd w:val="clear" w:color="auto" w:fill="FFFFFF"/>
        <w:spacing w:before="0" w:after="0"/>
        <w:jc w:val="both"/>
        <w:rPr>
          <w:color w:val="000000"/>
          <w:lang w:val="uk-UA"/>
        </w:rPr>
      </w:pPr>
      <w:r>
        <w:rPr>
          <w:color w:val="000000"/>
          <w:lang w:val="uk-UA"/>
        </w:rPr>
        <w:t xml:space="preserve">- </w:t>
      </w:r>
      <w:r w:rsidR="00C41F02" w:rsidRPr="006D09D6">
        <w:rPr>
          <w:color w:val="000000"/>
          <w:lang w:val="uk-UA"/>
        </w:rPr>
        <w:t xml:space="preserve"> </w:t>
      </w:r>
      <w:r>
        <w:rPr>
          <w:color w:val="000000"/>
          <w:lang w:val="uk-UA"/>
        </w:rPr>
        <w:t>д</w:t>
      </w:r>
      <w:r w:rsidR="000653ED" w:rsidRPr="006D09D6">
        <w:rPr>
          <w:color w:val="000000"/>
          <w:lang w:val="uk-UA"/>
        </w:rPr>
        <w:t xml:space="preserve">овідка </w:t>
      </w:r>
      <w:r w:rsidR="00825F30" w:rsidRPr="006D09D6">
        <w:rPr>
          <w:color w:val="000000"/>
          <w:lang w:val="uk-UA"/>
        </w:rPr>
        <w:t>пр</w:t>
      </w:r>
      <w:r w:rsidR="000653ED" w:rsidRPr="006D09D6">
        <w:rPr>
          <w:color w:val="000000"/>
          <w:lang w:val="uk-UA"/>
        </w:rPr>
        <w:t>о н</w:t>
      </w:r>
      <w:r w:rsidR="00C41F02" w:rsidRPr="006D09D6">
        <w:rPr>
          <w:color w:val="000000"/>
          <w:lang w:val="uk-UA"/>
        </w:rPr>
        <w:t xml:space="preserve">адання згоди на використання інформації, на виконання вимог Закону України «Про захист персональних даних” </w:t>
      </w:r>
    </w:p>
    <w:p w:rsidR="00C41F02" w:rsidRPr="006D09D6" w:rsidRDefault="00C41F02" w:rsidP="00C41F02">
      <w:pPr>
        <w:ind w:firstLine="709"/>
        <w:jc w:val="both"/>
      </w:pPr>
      <w:r w:rsidRPr="006D09D6">
        <w:t>Подача зазначених вище документів здійснюється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з накладенням кваліфікованого електронного підпису уповноваженої особи учасника.</w:t>
      </w:r>
    </w:p>
    <w:p w:rsidR="00C41F02" w:rsidRPr="006D09D6" w:rsidRDefault="00C41F02" w:rsidP="00C41F02">
      <w:pPr>
        <w:pStyle w:val="af8"/>
        <w:shd w:val="clear" w:color="auto" w:fill="FFFFFF"/>
        <w:spacing w:before="0" w:after="0"/>
        <w:ind w:firstLine="708"/>
        <w:jc w:val="both"/>
        <w:rPr>
          <w:lang w:val="uk-UA"/>
        </w:rPr>
      </w:pPr>
    </w:p>
    <w:p w:rsidR="00C41F02" w:rsidRPr="006D09D6" w:rsidRDefault="00C41F02" w:rsidP="00C41F02">
      <w:pPr>
        <w:pStyle w:val="a4"/>
        <w:widowControl w:val="0"/>
        <w:tabs>
          <w:tab w:val="left" w:pos="0"/>
        </w:tabs>
        <w:jc w:val="both"/>
      </w:pPr>
      <w:r w:rsidRPr="006D09D6">
        <w:tab/>
        <w:t>Документи, які складаються Учасником, повинні бути сформовані станом не раніше дати оголошення цієї закупівлі. 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текст документа; підпис уповноваженої особи Учасника та завірення документа печаткою*.</w:t>
      </w:r>
      <w:r w:rsidRPr="006D09D6">
        <w:tab/>
      </w:r>
    </w:p>
    <w:p w:rsidR="00C41F02" w:rsidRPr="006D09D6" w:rsidRDefault="00C41F02" w:rsidP="00C41F02">
      <w:pPr>
        <w:pStyle w:val="a4"/>
        <w:tabs>
          <w:tab w:val="num" w:pos="-180"/>
          <w:tab w:val="left" w:pos="0"/>
        </w:tabs>
        <w:jc w:val="right"/>
      </w:pPr>
    </w:p>
    <w:p w:rsidR="00C41F02" w:rsidRPr="006D09D6" w:rsidRDefault="00C41F02" w:rsidP="00C41F02">
      <w:pPr>
        <w:pStyle w:val="a4"/>
        <w:tabs>
          <w:tab w:val="num" w:pos="-180"/>
          <w:tab w:val="left" w:pos="0"/>
        </w:tabs>
        <w:jc w:val="right"/>
      </w:pPr>
      <w:r w:rsidRPr="006D09D6">
        <w:t>* Завірення документів печаткою необхідне лише у разі, якщо учасник використовує печат</w:t>
      </w:r>
      <w:r w:rsidR="00F309F4">
        <w:t>ку у</w:t>
      </w:r>
    </w:p>
    <w:p w:rsidR="00C41F02" w:rsidRPr="006D09D6" w:rsidRDefault="00E45B3C" w:rsidP="00E47892">
      <w:pPr>
        <w:pStyle w:val="a4"/>
        <w:tabs>
          <w:tab w:val="num" w:pos="-180"/>
          <w:tab w:val="left" w:pos="0"/>
        </w:tabs>
      </w:pPr>
      <w:r w:rsidRPr="006D09D6">
        <w:t>своїй господарській діяльності</w:t>
      </w:r>
      <w:r w:rsidR="00F309F4">
        <w:t>.</w:t>
      </w:r>
      <w:r w:rsidRPr="006D09D6">
        <w:rPr>
          <w:b/>
        </w:rPr>
        <w:t xml:space="preserve"> </w:t>
      </w:r>
      <w:r w:rsidR="00C41F02" w:rsidRPr="006D09D6">
        <w:t>Якщо Учасник не використовує печатку то у такому разі надається довідка в довільній формі про ведення господарської діяльності без печатки.</w:t>
      </w:r>
    </w:p>
    <w:p w:rsidR="00C41F02" w:rsidRPr="006D09D6" w:rsidRDefault="00C41F02" w:rsidP="00C41F02">
      <w:pPr>
        <w:pStyle w:val="a4"/>
        <w:tabs>
          <w:tab w:val="num" w:pos="-180"/>
          <w:tab w:val="left" w:pos="0"/>
        </w:tabs>
        <w:jc w:val="right"/>
        <w:rPr>
          <w:b/>
          <w:color w:val="000000"/>
        </w:rPr>
      </w:pPr>
    </w:p>
    <w:p w:rsidR="00C41F02" w:rsidRPr="006D09D6" w:rsidRDefault="00C41F02" w:rsidP="00C41F02">
      <w:pPr>
        <w:pStyle w:val="a4"/>
        <w:tabs>
          <w:tab w:val="num" w:pos="-180"/>
          <w:tab w:val="left" w:pos="0"/>
        </w:tabs>
        <w:jc w:val="right"/>
        <w:rPr>
          <w:b/>
          <w:color w:val="000000"/>
          <w:sz w:val="28"/>
          <w:szCs w:val="28"/>
        </w:rPr>
      </w:pPr>
    </w:p>
    <w:p w:rsidR="00D155E4" w:rsidRPr="006D09D6" w:rsidRDefault="00D155E4" w:rsidP="00D155E4">
      <w:pPr>
        <w:pStyle w:val="14"/>
        <w:numPr>
          <w:ilvl w:val="0"/>
          <w:numId w:val="17"/>
        </w:numPr>
        <w:jc w:val="both"/>
        <w:rPr>
          <w:lang w:val="uk-UA"/>
        </w:rPr>
      </w:pPr>
      <w:r w:rsidRPr="006D09D6">
        <w:rPr>
          <w:b/>
          <w:bCs/>
          <w:u w:val="single"/>
          <w:lang w:val="uk-UA"/>
        </w:rPr>
        <w:t>Зображення відсканованих документів повинні бути чіткими та повно розмірними (без обрізань будь-яких сторін документів, у т.ч. прізвища та підпису уповноваженої особи Учасника, номера, тощо);</w:t>
      </w:r>
    </w:p>
    <w:p w:rsidR="00D155E4" w:rsidRPr="006D09D6" w:rsidRDefault="00D155E4" w:rsidP="00D155E4">
      <w:pPr>
        <w:pStyle w:val="14"/>
        <w:numPr>
          <w:ilvl w:val="0"/>
          <w:numId w:val="17"/>
        </w:numPr>
        <w:jc w:val="both"/>
        <w:rPr>
          <w:lang w:val="uk-UA"/>
        </w:rPr>
      </w:pPr>
      <w:r w:rsidRPr="006D09D6">
        <w:rPr>
          <w:b/>
          <w:bCs/>
          <w:u w:val="single"/>
          <w:lang w:val="uk-UA"/>
        </w:rPr>
        <w:t xml:space="preserve">Будь-який текст на усіх відсканованих зображеннях, має бути розбірливим та </w:t>
      </w:r>
      <w:r w:rsidRPr="006D09D6">
        <w:rPr>
          <w:b/>
          <w:bCs/>
          <w:lang w:val="uk-UA"/>
        </w:rPr>
        <w:t>повинен</w:t>
      </w:r>
      <w:r w:rsidRPr="006D09D6">
        <w:rPr>
          <w:b/>
          <w:bCs/>
          <w:u w:val="single"/>
          <w:lang w:val="uk-UA"/>
        </w:rPr>
        <w:t xml:space="preserve"> </w:t>
      </w:r>
      <w:r w:rsidRPr="00F309F4">
        <w:rPr>
          <w:b/>
          <w:bCs/>
          <w:u w:val="single"/>
          <w:lang w:val="uk-UA"/>
        </w:rPr>
        <w:t>вільно</w:t>
      </w:r>
      <w:r w:rsidR="00F309F4" w:rsidRPr="00F309F4">
        <w:rPr>
          <w:b/>
          <w:bCs/>
          <w:u w:val="single"/>
          <w:lang w:val="uk-UA"/>
        </w:rPr>
        <w:t xml:space="preserve"> </w:t>
      </w:r>
      <w:proofErr w:type="spellStart"/>
      <w:r w:rsidRPr="00F309F4">
        <w:rPr>
          <w:b/>
          <w:bCs/>
          <w:u w:val="single"/>
          <w:lang w:val="uk-UA"/>
        </w:rPr>
        <w:t>читатися</w:t>
      </w:r>
      <w:proofErr w:type="spellEnd"/>
      <w:r w:rsidRPr="006D09D6">
        <w:rPr>
          <w:b/>
          <w:bCs/>
          <w:lang w:val="uk-UA"/>
        </w:rPr>
        <w:t>.</w:t>
      </w:r>
    </w:p>
    <w:p w:rsidR="00CC5CAC" w:rsidRPr="006D09D6" w:rsidRDefault="00CC5CAC" w:rsidP="00E933C7">
      <w:pPr>
        <w:pStyle w:val="af3"/>
        <w:kinsoku w:val="0"/>
        <w:overflowPunct w:val="0"/>
        <w:ind w:right="235"/>
        <w:rPr>
          <w:b/>
          <w:bCs/>
        </w:rPr>
      </w:pPr>
      <w:bookmarkStart w:id="0" w:name="_GoBack"/>
      <w:bookmarkEnd w:id="0"/>
    </w:p>
    <w:p w:rsidR="00C41F02" w:rsidRPr="006D09D6" w:rsidRDefault="00C41F0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E47892" w:rsidRPr="006D09D6" w:rsidRDefault="00E47892" w:rsidP="00CC5CAC">
      <w:pPr>
        <w:pStyle w:val="af3"/>
        <w:kinsoku w:val="0"/>
        <w:overflowPunct w:val="0"/>
        <w:spacing w:line="274" w:lineRule="exact"/>
        <w:ind w:right="235"/>
        <w:jc w:val="right"/>
        <w:rPr>
          <w:b/>
        </w:rPr>
      </w:pPr>
    </w:p>
    <w:p w:rsidR="00C41F02" w:rsidRPr="006D09D6" w:rsidRDefault="00C41F02" w:rsidP="00CC5CAC">
      <w:pPr>
        <w:pStyle w:val="af3"/>
        <w:kinsoku w:val="0"/>
        <w:overflowPunct w:val="0"/>
        <w:spacing w:line="274" w:lineRule="exact"/>
        <w:ind w:right="235"/>
        <w:jc w:val="right"/>
        <w:rPr>
          <w:b/>
        </w:rPr>
      </w:pPr>
    </w:p>
    <w:p w:rsidR="002F2C89" w:rsidRPr="006D09D6" w:rsidRDefault="002F2C89" w:rsidP="00CC5CAC">
      <w:pPr>
        <w:pStyle w:val="af3"/>
        <w:kinsoku w:val="0"/>
        <w:overflowPunct w:val="0"/>
        <w:spacing w:line="274" w:lineRule="exact"/>
        <w:ind w:right="235"/>
        <w:jc w:val="right"/>
        <w:rPr>
          <w:b/>
        </w:rPr>
      </w:pPr>
    </w:p>
    <w:p w:rsidR="002F2C89" w:rsidRPr="006D09D6" w:rsidRDefault="002F2C89" w:rsidP="00CC5CAC">
      <w:pPr>
        <w:pStyle w:val="af3"/>
        <w:kinsoku w:val="0"/>
        <w:overflowPunct w:val="0"/>
        <w:spacing w:line="274" w:lineRule="exact"/>
        <w:ind w:right="235"/>
        <w:jc w:val="right"/>
        <w:rPr>
          <w:b/>
        </w:rPr>
      </w:pPr>
    </w:p>
    <w:p w:rsidR="0022451F" w:rsidRPr="006D09D6" w:rsidRDefault="0022451F" w:rsidP="009B5F83">
      <w:pPr>
        <w:tabs>
          <w:tab w:val="num" w:pos="-180"/>
        </w:tabs>
        <w:jc w:val="both"/>
        <w:rPr>
          <w:b/>
        </w:rPr>
      </w:pPr>
    </w:p>
    <w:p w:rsidR="00F20943" w:rsidRPr="006D09D6" w:rsidRDefault="00F20943" w:rsidP="0037475D">
      <w:pPr>
        <w:jc w:val="both"/>
      </w:pPr>
    </w:p>
    <w:sectPr w:rsidR="00F20943" w:rsidRPr="006D09D6" w:rsidSect="00A94D6F">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i/>
        <w:caps w:val="0"/>
        <w:smallCaps w:val="0"/>
        <w:color w:val="333333"/>
      </w:rPr>
    </w:lvl>
    <w:lvl w:ilvl="1">
      <w:start w:val="1"/>
      <w:numFmt w:val="bullet"/>
      <w:lvlText w:val=""/>
      <w:lvlJc w:val="left"/>
      <w:pPr>
        <w:tabs>
          <w:tab w:val="num" w:pos="1080"/>
        </w:tabs>
        <w:ind w:left="1080" w:hanging="360"/>
      </w:pPr>
      <w:rPr>
        <w:rFonts w:ascii="Symbol" w:hAnsi="Symbol"/>
        <w:b/>
        <w:i/>
        <w:caps w:val="0"/>
        <w:smallCaps w:val="0"/>
        <w:color w:val="333333"/>
      </w:rPr>
    </w:lvl>
    <w:lvl w:ilvl="2">
      <w:start w:val="1"/>
      <w:numFmt w:val="bullet"/>
      <w:lvlText w:val=""/>
      <w:lvlJc w:val="left"/>
      <w:pPr>
        <w:tabs>
          <w:tab w:val="num" w:pos="1440"/>
        </w:tabs>
        <w:ind w:left="1440" w:hanging="360"/>
      </w:pPr>
      <w:rPr>
        <w:rFonts w:ascii="Symbol" w:hAnsi="Symbol"/>
        <w:b/>
        <w:i/>
        <w:caps w:val="0"/>
        <w:smallCaps w:val="0"/>
        <w:color w:val="333333"/>
      </w:rPr>
    </w:lvl>
    <w:lvl w:ilvl="3">
      <w:start w:val="1"/>
      <w:numFmt w:val="bullet"/>
      <w:lvlText w:val=""/>
      <w:lvlJc w:val="left"/>
      <w:pPr>
        <w:tabs>
          <w:tab w:val="num" w:pos="1800"/>
        </w:tabs>
        <w:ind w:left="1800" w:hanging="360"/>
      </w:pPr>
      <w:rPr>
        <w:rFonts w:ascii="Symbol" w:hAnsi="Symbol"/>
        <w:b/>
        <w:i/>
        <w:caps w:val="0"/>
        <w:smallCaps w:val="0"/>
        <w:color w:val="333333"/>
      </w:rPr>
    </w:lvl>
    <w:lvl w:ilvl="4">
      <w:start w:val="1"/>
      <w:numFmt w:val="bullet"/>
      <w:lvlText w:val=""/>
      <w:lvlJc w:val="left"/>
      <w:pPr>
        <w:tabs>
          <w:tab w:val="num" w:pos="2160"/>
        </w:tabs>
        <w:ind w:left="2160" w:hanging="360"/>
      </w:pPr>
      <w:rPr>
        <w:rFonts w:ascii="Symbol" w:hAnsi="Symbol"/>
        <w:b/>
        <w:i/>
        <w:caps w:val="0"/>
        <w:smallCaps w:val="0"/>
        <w:color w:val="333333"/>
      </w:rPr>
    </w:lvl>
    <w:lvl w:ilvl="5">
      <w:start w:val="1"/>
      <w:numFmt w:val="bullet"/>
      <w:lvlText w:val=""/>
      <w:lvlJc w:val="left"/>
      <w:pPr>
        <w:tabs>
          <w:tab w:val="num" w:pos="2520"/>
        </w:tabs>
        <w:ind w:left="2520" w:hanging="360"/>
      </w:pPr>
      <w:rPr>
        <w:rFonts w:ascii="Symbol" w:hAnsi="Symbol"/>
        <w:b/>
        <w:i/>
        <w:caps w:val="0"/>
        <w:smallCaps w:val="0"/>
        <w:color w:val="333333"/>
      </w:rPr>
    </w:lvl>
    <w:lvl w:ilvl="6">
      <w:start w:val="1"/>
      <w:numFmt w:val="bullet"/>
      <w:lvlText w:val=""/>
      <w:lvlJc w:val="left"/>
      <w:pPr>
        <w:tabs>
          <w:tab w:val="num" w:pos="2880"/>
        </w:tabs>
        <w:ind w:left="2880" w:hanging="360"/>
      </w:pPr>
      <w:rPr>
        <w:rFonts w:ascii="Symbol" w:hAnsi="Symbol"/>
        <w:b/>
        <w:i/>
        <w:caps w:val="0"/>
        <w:smallCaps w:val="0"/>
        <w:color w:val="333333"/>
      </w:rPr>
    </w:lvl>
    <w:lvl w:ilvl="7">
      <w:start w:val="1"/>
      <w:numFmt w:val="bullet"/>
      <w:lvlText w:val=""/>
      <w:lvlJc w:val="left"/>
      <w:pPr>
        <w:tabs>
          <w:tab w:val="num" w:pos="3240"/>
        </w:tabs>
        <w:ind w:left="3240" w:hanging="360"/>
      </w:pPr>
      <w:rPr>
        <w:rFonts w:ascii="Symbol" w:hAnsi="Symbol"/>
        <w:b/>
        <w:i/>
        <w:caps w:val="0"/>
        <w:smallCaps w:val="0"/>
        <w:color w:val="333333"/>
      </w:rPr>
    </w:lvl>
    <w:lvl w:ilvl="8">
      <w:start w:val="1"/>
      <w:numFmt w:val="bullet"/>
      <w:lvlText w:val=""/>
      <w:lvlJc w:val="left"/>
      <w:pPr>
        <w:tabs>
          <w:tab w:val="num" w:pos="3600"/>
        </w:tabs>
        <w:ind w:left="3600" w:hanging="360"/>
      </w:pPr>
      <w:rPr>
        <w:rFonts w:ascii="Symbol" w:hAnsi="Symbol"/>
        <w:b/>
        <w:i/>
        <w:caps w:val="0"/>
        <w:smallCaps w:val="0"/>
        <w:color w:val="333333"/>
      </w:rPr>
    </w:lvl>
  </w:abstractNum>
  <w:abstractNum w:abstractNumId="1"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15:restartNumberingAfterBreak="0">
    <w:nsid w:val="1DAD3720"/>
    <w:multiLevelType w:val="hybridMultilevel"/>
    <w:tmpl w:val="533CA2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1"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3" w15:restartNumberingAfterBreak="0">
    <w:nsid w:val="52B40B95"/>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7D2C69"/>
    <w:multiLevelType w:val="hybridMultilevel"/>
    <w:tmpl w:val="E93E702C"/>
    <w:lvl w:ilvl="0" w:tplc="2B70B8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AB2C54"/>
    <w:multiLevelType w:val="hybridMultilevel"/>
    <w:tmpl w:val="FE6AF582"/>
    <w:lvl w:ilvl="0" w:tplc="B92EBA34">
      <w:numFmt w:val="bullet"/>
      <w:lvlText w:val="-"/>
      <w:lvlJc w:val="left"/>
      <w:pPr>
        <w:ind w:left="1713" w:hanging="360"/>
      </w:pPr>
      <w:rPr>
        <w:rFonts w:ascii="Times New Roman CYR" w:eastAsia="Times New Roman" w:hAnsi="Times New Roman CYR" w:cs="Times New Roman CYR"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0"/>
  </w:num>
  <w:num w:numId="11">
    <w:abstractNumId w:val="4"/>
  </w:num>
  <w:num w:numId="12">
    <w:abstractNumId w:val="15"/>
  </w:num>
  <w:num w:numId="13">
    <w:abstractNumId w:val="8"/>
  </w:num>
  <w:num w:numId="14">
    <w:abstractNumId w:val="7"/>
  </w:num>
  <w:num w:numId="15">
    <w:abstractNumId w:val="3"/>
  </w:num>
  <w:num w:numId="16">
    <w:abstractNumId w:val="16"/>
  </w:num>
  <w:num w:numId="17">
    <w:abstractNumId w:val="11"/>
  </w:num>
  <w:num w:numId="18">
    <w:abstractNumId w:val="14"/>
  </w:num>
  <w:num w:numId="19">
    <w:abstractNumId w:val="18"/>
  </w:num>
  <w:num w:numId="20">
    <w:abstractNumId w:val="1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35AC"/>
    <w:rsid w:val="00000652"/>
    <w:rsid w:val="0000164F"/>
    <w:rsid w:val="000037DE"/>
    <w:rsid w:val="000058C4"/>
    <w:rsid w:val="0000707A"/>
    <w:rsid w:val="0000734B"/>
    <w:rsid w:val="00013F70"/>
    <w:rsid w:val="000142B2"/>
    <w:rsid w:val="00015B75"/>
    <w:rsid w:val="00020D55"/>
    <w:rsid w:val="000346B7"/>
    <w:rsid w:val="000469C5"/>
    <w:rsid w:val="000555E2"/>
    <w:rsid w:val="00060C8C"/>
    <w:rsid w:val="0006205C"/>
    <w:rsid w:val="000653ED"/>
    <w:rsid w:val="00065826"/>
    <w:rsid w:val="00067691"/>
    <w:rsid w:val="000705DC"/>
    <w:rsid w:val="00070F4B"/>
    <w:rsid w:val="00072E48"/>
    <w:rsid w:val="0008474D"/>
    <w:rsid w:val="0008788A"/>
    <w:rsid w:val="0009123E"/>
    <w:rsid w:val="00092A7B"/>
    <w:rsid w:val="000A0423"/>
    <w:rsid w:val="000A0EBE"/>
    <w:rsid w:val="000B0917"/>
    <w:rsid w:val="000B31B3"/>
    <w:rsid w:val="000B37D6"/>
    <w:rsid w:val="000B6BC1"/>
    <w:rsid w:val="000C4A66"/>
    <w:rsid w:val="000D0825"/>
    <w:rsid w:val="000D1AA6"/>
    <w:rsid w:val="000D2164"/>
    <w:rsid w:val="000D2230"/>
    <w:rsid w:val="000D5F96"/>
    <w:rsid w:val="000E4FA7"/>
    <w:rsid w:val="000E605F"/>
    <w:rsid w:val="000F5EB2"/>
    <w:rsid w:val="000F6976"/>
    <w:rsid w:val="00104C8E"/>
    <w:rsid w:val="001066C9"/>
    <w:rsid w:val="00112F5A"/>
    <w:rsid w:val="00113935"/>
    <w:rsid w:val="00114627"/>
    <w:rsid w:val="00120DB1"/>
    <w:rsid w:val="00125066"/>
    <w:rsid w:val="00125574"/>
    <w:rsid w:val="0013187D"/>
    <w:rsid w:val="00136191"/>
    <w:rsid w:val="00137BFB"/>
    <w:rsid w:val="001410B2"/>
    <w:rsid w:val="00144E4E"/>
    <w:rsid w:val="0014606F"/>
    <w:rsid w:val="00147AAD"/>
    <w:rsid w:val="001502E7"/>
    <w:rsid w:val="001565F8"/>
    <w:rsid w:val="00157CD6"/>
    <w:rsid w:val="00163042"/>
    <w:rsid w:val="0016706E"/>
    <w:rsid w:val="00172BAB"/>
    <w:rsid w:val="00174C3A"/>
    <w:rsid w:val="00177CA3"/>
    <w:rsid w:val="001A18CB"/>
    <w:rsid w:val="001A4482"/>
    <w:rsid w:val="001B2CC3"/>
    <w:rsid w:val="001B3A9C"/>
    <w:rsid w:val="001B5F07"/>
    <w:rsid w:val="001C0A19"/>
    <w:rsid w:val="001C0CF8"/>
    <w:rsid w:val="001C17C6"/>
    <w:rsid w:val="001C1B6B"/>
    <w:rsid w:val="001D1777"/>
    <w:rsid w:val="001D695B"/>
    <w:rsid w:val="001E35AC"/>
    <w:rsid w:val="001F6AD8"/>
    <w:rsid w:val="001F7CB4"/>
    <w:rsid w:val="00205BC3"/>
    <w:rsid w:val="00206B2C"/>
    <w:rsid w:val="00210CF1"/>
    <w:rsid w:val="0021213A"/>
    <w:rsid w:val="002124E6"/>
    <w:rsid w:val="0021614E"/>
    <w:rsid w:val="0022451F"/>
    <w:rsid w:val="00230AF8"/>
    <w:rsid w:val="00230F1F"/>
    <w:rsid w:val="00234167"/>
    <w:rsid w:val="00234609"/>
    <w:rsid w:val="00234BD9"/>
    <w:rsid w:val="0023796F"/>
    <w:rsid w:val="002403E0"/>
    <w:rsid w:val="00242F1D"/>
    <w:rsid w:val="00245081"/>
    <w:rsid w:val="00245E60"/>
    <w:rsid w:val="00247EFE"/>
    <w:rsid w:val="00250983"/>
    <w:rsid w:val="00252959"/>
    <w:rsid w:val="00256586"/>
    <w:rsid w:val="00257A29"/>
    <w:rsid w:val="0026169D"/>
    <w:rsid w:val="0026498E"/>
    <w:rsid w:val="00265E75"/>
    <w:rsid w:val="0026643A"/>
    <w:rsid w:val="00266679"/>
    <w:rsid w:val="0027381E"/>
    <w:rsid w:val="002739BE"/>
    <w:rsid w:val="00274F44"/>
    <w:rsid w:val="00276F8D"/>
    <w:rsid w:val="002802A9"/>
    <w:rsid w:val="00281B87"/>
    <w:rsid w:val="00285C12"/>
    <w:rsid w:val="00286FC7"/>
    <w:rsid w:val="002915D5"/>
    <w:rsid w:val="00297A3A"/>
    <w:rsid w:val="002A13A4"/>
    <w:rsid w:val="002A30EB"/>
    <w:rsid w:val="002A5BBB"/>
    <w:rsid w:val="002B192E"/>
    <w:rsid w:val="002C7465"/>
    <w:rsid w:val="002D216B"/>
    <w:rsid w:val="002D679F"/>
    <w:rsid w:val="002E2148"/>
    <w:rsid w:val="002E56E3"/>
    <w:rsid w:val="002F0E07"/>
    <w:rsid w:val="002F1405"/>
    <w:rsid w:val="002F2C89"/>
    <w:rsid w:val="002F3084"/>
    <w:rsid w:val="002F3262"/>
    <w:rsid w:val="002F6E55"/>
    <w:rsid w:val="002F7599"/>
    <w:rsid w:val="002F7DBB"/>
    <w:rsid w:val="003061E3"/>
    <w:rsid w:val="00307E8E"/>
    <w:rsid w:val="00313D7E"/>
    <w:rsid w:val="00313DA6"/>
    <w:rsid w:val="00316596"/>
    <w:rsid w:val="00317058"/>
    <w:rsid w:val="003222B7"/>
    <w:rsid w:val="003243DF"/>
    <w:rsid w:val="00330352"/>
    <w:rsid w:val="0033083E"/>
    <w:rsid w:val="00355B1E"/>
    <w:rsid w:val="0037475D"/>
    <w:rsid w:val="003755C3"/>
    <w:rsid w:val="003800A3"/>
    <w:rsid w:val="00385D02"/>
    <w:rsid w:val="00391230"/>
    <w:rsid w:val="00395039"/>
    <w:rsid w:val="003A474C"/>
    <w:rsid w:val="003A4825"/>
    <w:rsid w:val="003A79D8"/>
    <w:rsid w:val="003B06EC"/>
    <w:rsid w:val="003B37CA"/>
    <w:rsid w:val="003B3F28"/>
    <w:rsid w:val="003C4EED"/>
    <w:rsid w:val="003D2ED5"/>
    <w:rsid w:val="003D303F"/>
    <w:rsid w:val="003D4F2D"/>
    <w:rsid w:val="003D6C25"/>
    <w:rsid w:val="003D731B"/>
    <w:rsid w:val="003E275D"/>
    <w:rsid w:val="003E5826"/>
    <w:rsid w:val="003E641E"/>
    <w:rsid w:val="003E79CC"/>
    <w:rsid w:val="003F4DF8"/>
    <w:rsid w:val="003F775E"/>
    <w:rsid w:val="00404120"/>
    <w:rsid w:val="00405714"/>
    <w:rsid w:val="004062AA"/>
    <w:rsid w:val="00411870"/>
    <w:rsid w:val="00412709"/>
    <w:rsid w:val="00425390"/>
    <w:rsid w:val="00426EF2"/>
    <w:rsid w:val="00427B51"/>
    <w:rsid w:val="00430D6B"/>
    <w:rsid w:val="00431A05"/>
    <w:rsid w:val="00437E9F"/>
    <w:rsid w:val="00442921"/>
    <w:rsid w:val="00443B63"/>
    <w:rsid w:val="004463F1"/>
    <w:rsid w:val="00460B72"/>
    <w:rsid w:val="0047001C"/>
    <w:rsid w:val="00471F02"/>
    <w:rsid w:val="004739E5"/>
    <w:rsid w:val="0047703C"/>
    <w:rsid w:val="00477643"/>
    <w:rsid w:val="00477DF6"/>
    <w:rsid w:val="00490904"/>
    <w:rsid w:val="00493C53"/>
    <w:rsid w:val="0049423A"/>
    <w:rsid w:val="004A381A"/>
    <w:rsid w:val="004A4340"/>
    <w:rsid w:val="004B33A4"/>
    <w:rsid w:val="004B6BC1"/>
    <w:rsid w:val="004C2592"/>
    <w:rsid w:val="004D0E48"/>
    <w:rsid w:val="004D6C8B"/>
    <w:rsid w:val="004D7A25"/>
    <w:rsid w:val="004D7FDA"/>
    <w:rsid w:val="004F6163"/>
    <w:rsid w:val="00500AA8"/>
    <w:rsid w:val="00507194"/>
    <w:rsid w:val="005071B4"/>
    <w:rsid w:val="005179F6"/>
    <w:rsid w:val="00517BFA"/>
    <w:rsid w:val="00521084"/>
    <w:rsid w:val="005272DA"/>
    <w:rsid w:val="00530228"/>
    <w:rsid w:val="00531B96"/>
    <w:rsid w:val="00534003"/>
    <w:rsid w:val="00535059"/>
    <w:rsid w:val="00540A8B"/>
    <w:rsid w:val="00542698"/>
    <w:rsid w:val="00556307"/>
    <w:rsid w:val="005577A3"/>
    <w:rsid w:val="00560CB0"/>
    <w:rsid w:val="0056631B"/>
    <w:rsid w:val="00566A05"/>
    <w:rsid w:val="005724EC"/>
    <w:rsid w:val="0057485C"/>
    <w:rsid w:val="0057572A"/>
    <w:rsid w:val="0057697B"/>
    <w:rsid w:val="00580437"/>
    <w:rsid w:val="005857CD"/>
    <w:rsid w:val="00585AFC"/>
    <w:rsid w:val="00587947"/>
    <w:rsid w:val="005A4B1A"/>
    <w:rsid w:val="005A578F"/>
    <w:rsid w:val="005B0EAC"/>
    <w:rsid w:val="005B3301"/>
    <w:rsid w:val="005C1489"/>
    <w:rsid w:val="005C162A"/>
    <w:rsid w:val="005C5460"/>
    <w:rsid w:val="005D0F61"/>
    <w:rsid w:val="005E2040"/>
    <w:rsid w:val="005F1195"/>
    <w:rsid w:val="005F6A03"/>
    <w:rsid w:val="00600092"/>
    <w:rsid w:val="006004C3"/>
    <w:rsid w:val="006067DD"/>
    <w:rsid w:val="00610429"/>
    <w:rsid w:val="006145D1"/>
    <w:rsid w:val="006226FF"/>
    <w:rsid w:val="0062390D"/>
    <w:rsid w:val="00630C45"/>
    <w:rsid w:val="00635E96"/>
    <w:rsid w:val="00651067"/>
    <w:rsid w:val="0065453E"/>
    <w:rsid w:val="00654A1B"/>
    <w:rsid w:val="0066006A"/>
    <w:rsid w:val="00663A6A"/>
    <w:rsid w:val="00663F37"/>
    <w:rsid w:val="006727AC"/>
    <w:rsid w:val="00673BFA"/>
    <w:rsid w:val="006764B5"/>
    <w:rsid w:val="00677C1B"/>
    <w:rsid w:val="00680FA7"/>
    <w:rsid w:val="0068341A"/>
    <w:rsid w:val="00687EF1"/>
    <w:rsid w:val="00696B30"/>
    <w:rsid w:val="006A5CE5"/>
    <w:rsid w:val="006B42CE"/>
    <w:rsid w:val="006B6961"/>
    <w:rsid w:val="006C5951"/>
    <w:rsid w:val="006D09D6"/>
    <w:rsid w:val="006D15F6"/>
    <w:rsid w:val="006D3D4A"/>
    <w:rsid w:val="006D51A3"/>
    <w:rsid w:val="006D67BE"/>
    <w:rsid w:val="006E586C"/>
    <w:rsid w:val="006E59C1"/>
    <w:rsid w:val="006F343F"/>
    <w:rsid w:val="006F37CD"/>
    <w:rsid w:val="006F4B92"/>
    <w:rsid w:val="006F4EF9"/>
    <w:rsid w:val="006F6A33"/>
    <w:rsid w:val="006F7988"/>
    <w:rsid w:val="00707C32"/>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70769"/>
    <w:rsid w:val="00770962"/>
    <w:rsid w:val="00775BC8"/>
    <w:rsid w:val="00785C0F"/>
    <w:rsid w:val="007928E7"/>
    <w:rsid w:val="007A07FC"/>
    <w:rsid w:val="007A3816"/>
    <w:rsid w:val="007B302D"/>
    <w:rsid w:val="007C0BA3"/>
    <w:rsid w:val="007C1181"/>
    <w:rsid w:val="007D0974"/>
    <w:rsid w:val="007D113E"/>
    <w:rsid w:val="007E0931"/>
    <w:rsid w:val="007E0F80"/>
    <w:rsid w:val="007E3EED"/>
    <w:rsid w:val="007E5293"/>
    <w:rsid w:val="007F1194"/>
    <w:rsid w:val="007F3B29"/>
    <w:rsid w:val="007F5544"/>
    <w:rsid w:val="007F7166"/>
    <w:rsid w:val="00804997"/>
    <w:rsid w:val="00806035"/>
    <w:rsid w:val="00810AA8"/>
    <w:rsid w:val="00816F2A"/>
    <w:rsid w:val="00820D98"/>
    <w:rsid w:val="00825F30"/>
    <w:rsid w:val="00832082"/>
    <w:rsid w:val="00836D54"/>
    <w:rsid w:val="00837990"/>
    <w:rsid w:val="00841CE0"/>
    <w:rsid w:val="00842174"/>
    <w:rsid w:val="00843AAC"/>
    <w:rsid w:val="008458FB"/>
    <w:rsid w:val="0084704F"/>
    <w:rsid w:val="00847E0B"/>
    <w:rsid w:val="008506A6"/>
    <w:rsid w:val="00852BFD"/>
    <w:rsid w:val="00853B9B"/>
    <w:rsid w:val="0086003A"/>
    <w:rsid w:val="00862F04"/>
    <w:rsid w:val="008647F1"/>
    <w:rsid w:val="00870D0F"/>
    <w:rsid w:val="00875DF4"/>
    <w:rsid w:val="008801C1"/>
    <w:rsid w:val="008815AC"/>
    <w:rsid w:val="008817B9"/>
    <w:rsid w:val="00883428"/>
    <w:rsid w:val="008842DF"/>
    <w:rsid w:val="00895333"/>
    <w:rsid w:val="00895ED0"/>
    <w:rsid w:val="008A3951"/>
    <w:rsid w:val="008B30E0"/>
    <w:rsid w:val="008B33D0"/>
    <w:rsid w:val="008B3625"/>
    <w:rsid w:val="008B4471"/>
    <w:rsid w:val="008B464D"/>
    <w:rsid w:val="008B47F0"/>
    <w:rsid w:val="008C012D"/>
    <w:rsid w:val="008C0276"/>
    <w:rsid w:val="008C04D5"/>
    <w:rsid w:val="008C45F1"/>
    <w:rsid w:val="008E022B"/>
    <w:rsid w:val="008E0B8F"/>
    <w:rsid w:val="008E0C84"/>
    <w:rsid w:val="008E57E6"/>
    <w:rsid w:val="008E738C"/>
    <w:rsid w:val="008F245F"/>
    <w:rsid w:val="008F2565"/>
    <w:rsid w:val="009001CB"/>
    <w:rsid w:val="0090204B"/>
    <w:rsid w:val="00902180"/>
    <w:rsid w:val="009075E2"/>
    <w:rsid w:val="0090782C"/>
    <w:rsid w:val="00907A66"/>
    <w:rsid w:val="00914EB0"/>
    <w:rsid w:val="00921CB1"/>
    <w:rsid w:val="0092216F"/>
    <w:rsid w:val="00942894"/>
    <w:rsid w:val="0094464F"/>
    <w:rsid w:val="0095029A"/>
    <w:rsid w:val="009529B7"/>
    <w:rsid w:val="009543F0"/>
    <w:rsid w:val="00954BB4"/>
    <w:rsid w:val="0096072A"/>
    <w:rsid w:val="0096677E"/>
    <w:rsid w:val="009677D7"/>
    <w:rsid w:val="00974F6B"/>
    <w:rsid w:val="00977702"/>
    <w:rsid w:val="00977B48"/>
    <w:rsid w:val="0098293C"/>
    <w:rsid w:val="0099143C"/>
    <w:rsid w:val="00992DC3"/>
    <w:rsid w:val="009945FE"/>
    <w:rsid w:val="00996DA2"/>
    <w:rsid w:val="009A1984"/>
    <w:rsid w:val="009A31A5"/>
    <w:rsid w:val="009A34E8"/>
    <w:rsid w:val="009A4349"/>
    <w:rsid w:val="009A4AE8"/>
    <w:rsid w:val="009A5DA2"/>
    <w:rsid w:val="009A77F8"/>
    <w:rsid w:val="009B39F9"/>
    <w:rsid w:val="009B47C0"/>
    <w:rsid w:val="009B5F83"/>
    <w:rsid w:val="009D095A"/>
    <w:rsid w:val="009D1DBA"/>
    <w:rsid w:val="009D46E9"/>
    <w:rsid w:val="009D661D"/>
    <w:rsid w:val="009E0491"/>
    <w:rsid w:val="009E74A8"/>
    <w:rsid w:val="009E7F2F"/>
    <w:rsid w:val="009F16B0"/>
    <w:rsid w:val="00A00751"/>
    <w:rsid w:val="00A071C1"/>
    <w:rsid w:val="00A07447"/>
    <w:rsid w:val="00A13FEB"/>
    <w:rsid w:val="00A21169"/>
    <w:rsid w:val="00A23043"/>
    <w:rsid w:val="00A260EA"/>
    <w:rsid w:val="00A2636E"/>
    <w:rsid w:val="00A27491"/>
    <w:rsid w:val="00A319B5"/>
    <w:rsid w:val="00A33853"/>
    <w:rsid w:val="00A44EAB"/>
    <w:rsid w:val="00A45723"/>
    <w:rsid w:val="00A53C81"/>
    <w:rsid w:val="00A54D23"/>
    <w:rsid w:val="00A55F44"/>
    <w:rsid w:val="00A61563"/>
    <w:rsid w:val="00A64B6D"/>
    <w:rsid w:val="00A72498"/>
    <w:rsid w:val="00A76162"/>
    <w:rsid w:val="00A826E7"/>
    <w:rsid w:val="00A837B1"/>
    <w:rsid w:val="00A85E13"/>
    <w:rsid w:val="00A90C9A"/>
    <w:rsid w:val="00A94D6F"/>
    <w:rsid w:val="00A962BB"/>
    <w:rsid w:val="00A97280"/>
    <w:rsid w:val="00AA2B48"/>
    <w:rsid w:val="00AA38DA"/>
    <w:rsid w:val="00AA4E23"/>
    <w:rsid w:val="00AA6B8B"/>
    <w:rsid w:val="00AB53A2"/>
    <w:rsid w:val="00AB6DCE"/>
    <w:rsid w:val="00AB7E9E"/>
    <w:rsid w:val="00AC5EDB"/>
    <w:rsid w:val="00AC6507"/>
    <w:rsid w:val="00AC7579"/>
    <w:rsid w:val="00AD06D6"/>
    <w:rsid w:val="00AD0F83"/>
    <w:rsid w:val="00AD21F2"/>
    <w:rsid w:val="00AD2DDB"/>
    <w:rsid w:val="00AE74C3"/>
    <w:rsid w:val="00AE7E5A"/>
    <w:rsid w:val="00AF7B3F"/>
    <w:rsid w:val="00B104E5"/>
    <w:rsid w:val="00B15FAB"/>
    <w:rsid w:val="00B24494"/>
    <w:rsid w:val="00B27290"/>
    <w:rsid w:val="00B27ACE"/>
    <w:rsid w:val="00B312E9"/>
    <w:rsid w:val="00B34EE2"/>
    <w:rsid w:val="00B37B7A"/>
    <w:rsid w:val="00B45892"/>
    <w:rsid w:val="00B45F8A"/>
    <w:rsid w:val="00B51868"/>
    <w:rsid w:val="00B545D5"/>
    <w:rsid w:val="00B55A12"/>
    <w:rsid w:val="00B65D4A"/>
    <w:rsid w:val="00B66463"/>
    <w:rsid w:val="00B70F56"/>
    <w:rsid w:val="00B73348"/>
    <w:rsid w:val="00B76E05"/>
    <w:rsid w:val="00B82926"/>
    <w:rsid w:val="00B86A15"/>
    <w:rsid w:val="00B911BA"/>
    <w:rsid w:val="00B91FFA"/>
    <w:rsid w:val="00BA5FD4"/>
    <w:rsid w:val="00BA659C"/>
    <w:rsid w:val="00BB2C22"/>
    <w:rsid w:val="00BC6193"/>
    <w:rsid w:val="00BC7DF7"/>
    <w:rsid w:val="00BE6709"/>
    <w:rsid w:val="00BF25C2"/>
    <w:rsid w:val="00C00765"/>
    <w:rsid w:val="00C140DD"/>
    <w:rsid w:val="00C17971"/>
    <w:rsid w:val="00C213DC"/>
    <w:rsid w:val="00C2207C"/>
    <w:rsid w:val="00C2732F"/>
    <w:rsid w:val="00C27D82"/>
    <w:rsid w:val="00C30199"/>
    <w:rsid w:val="00C320EB"/>
    <w:rsid w:val="00C32304"/>
    <w:rsid w:val="00C332F1"/>
    <w:rsid w:val="00C35C72"/>
    <w:rsid w:val="00C36E04"/>
    <w:rsid w:val="00C41F02"/>
    <w:rsid w:val="00C51B9C"/>
    <w:rsid w:val="00C53B6C"/>
    <w:rsid w:val="00C56BAA"/>
    <w:rsid w:val="00C6143D"/>
    <w:rsid w:val="00C65EC7"/>
    <w:rsid w:val="00C92067"/>
    <w:rsid w:val="00C931C8"/>
    <w:rsid w:val="00C94913"/>
    <w:rsid w:val="00C97706"/>
    <w:rsid w:val="00CB5387"/>
    <w:rsid w:val="00CB5EA9"/>
    <w:rsid w:val="00CB6B15"/>
    <w:rsid w:val="00CB6D39"/>
    <w:rsid w:val="00CB6D7A"/>
    <w:rsid w:val="00CB7682"/>
    <w:rsid w:val="00CC07EE"/>
    <w:rsid w:val="00CC4898"/>
    <w:rsid w:val="00CC4BA6"/>
    <w:rsid w:val="00CC5CAC"/>
    <w:rsid w:val="00CD3BBF"/>
    <w:rsid w:val="00CD522F"/>
    <w:rsid w:val="00CE1944"/>
    <w:rsid w:val="00D03369"/>
    <w:rsid w:val="00D0375A"/>
    <w:rsid w:val="00D03EC5"/>
    <w:rsid w:val="00D06445"/>
    <w:rsid w:val="00D06FFE"/>
    <w:rsid w:val="00D07945"/>
    <w:rsid w:val="00D152E6"/>
    <w:rsid w:val="00D1538C"/>
    <w:rsid w:val="00D155E4"/>
    <w:rsid w:val="00D23EA6"/>
    <w:rsid w:val="00D26A74"/>
    <w:rsid w:val="00D324A8"/>
    <w:rsid w:val="00D3779B"/>
    <w:rsid w:val="00D445E0"/>
    <w:rsid w:val="00D478F0"/>
    <w:rsid w:val="00D50F9A"/>
    <w:rsid w:val="00D54FF9"/>
    <w:rsid w:val="00D60C81"/>
    <w:rsid w:val="00D67D6D"/>
    <w:rsid w:val="00D72132"/>
    <w:rsid w:val="00D76705"/>
    <w:rsid w:val="00D7775D"/>
    <w:rsid w:val="00D83EDF"/>
    <w:rsid w:val="00D86367"/>
    <w:rsid w:val="00D93DFF"/>
    <w:rsid w:val="00DA224F"/>
    <w:rsid w:val="00DA4491"/>
    <w:rsid w:val="00DA6354"/>
    <w:rsid w:val="00DB090C"/>
    <w:rsid w:val="00DB152E"/>
    <w:rsid w:val="00DB3D27"/>
    <w:rsid w:val="00DC5DAA"/>
    <w:rsid w:val="00DD011E"/>
    <w:rsid w:val="00DD2561"/>
    <w:rsid w:val="00DE06C2"/>
    <w:rsid w:val="00DE3D18"/>
    <w:rsid w:val="00DE45FC"/>
    <w:rsid w:val="00DE58E1"/>
    <w:rsid w:val="00DE7A20"/>
    <w:rsid w:val="00DF3774"/>
    <w:rsid w:val="00DF7D0D"/>
    <w:rsid w:val="00E00158"/>
    <w:rsid w:val="00E01456"/>
    <w:rsid w:val="00E023BE"/>
    <w:rsid w:val="00E0267F"/>
    <w:rsid w:val="00E057BA"/>
    <w:rsid w:val="00E170A2"/>
    <w:rsid w:val="00E17921"/>
    <w:rsid w:val="00E21C2A"/>
    <w:rsid w:val="00E235A2"/>
    <w:rsid w:val="00E24A98"/>
    <w:rsid w:val="00E25643"/>
    <w:rsid w:val="00E27F3A"/>
    <w:rsid w:val="00E27FE1"/>
    <w:rsid w:val="00E3605B"/>
    <w:rsid w:val="00E4044F"/>
    <w:rsid w:val="00E40F0C"/>
    <w:rsid w:val="00E42EAC"/>
    <w:rsid w:val="00E4326D"/>
    <w:rsid w:val="00E43EB3"/>
    <w:rsid w:val="00E45B3C"/>
    <w:rsid w:val="00E47892"/>
    <w:rsid w:val="00E54B93"/>
    <w:rsid w:val="00E55FD6"/>
    <w:rsid w:val="00E60829"/>
    <w:rsid w:val="00E717FF"/>
    <w:rsid w:val="00E77D1C"/>
    <w:rsid w:val="00E8442D"/>
    <w:rsid w:val="00E9081C"/>
    <w:rsid w:val="00E926B6"/>
    <w:rsid w:val="00E933C7"/>
    <w:rsid w:val="00E9725C"/>
    <w:rsid w:val="00EA2358"/>
    <w:rsid w:val="00EA26DE"/>
    <w:rsid w:val="00EB3F29"/>
    <w:rsid w:val="00EB5C03"/>
    <w:rsid w:val="00EB7FBD"/>
    <w:rsid w:val="00EC0700"/>
    <w:rsid w:val="00EC129A"/>
    <w:rsid w:val="00EC174E"/>
    <w:rsid w:val="00EC7406"/>
    <w:rsid w:val="00ED5BE1"/>
    <w:rsid w:val="00ED7228"/>
    <w:rsid w:val="00EE4F9F"/>
    <w:rsid w:val="00EE7B18"/>
    <w:rsid w:val="00EF0B2B"/>
    <w:rsid w:val="00EF24B3"/>
    <w:rsid w:val="00EF25AC"/>
    <w:rsid w:val="00EF57F1"/>
    <w:rsid w:val="00EF70EC"/>
    <w:rsid w:val="00F074DC"/>
    <w:rsid w:val="00F12CEF"/>
    <w:rsid w:val="00F16F38"/>
    <w:rsid w:val="00F17E8E"/>
    <w:rsid w:val="00F20943"/>
    <w:rsid w:val="00F22569"/>
    <w:rsid w:val="00F309F4"/>
    <w:rsid w:val="00F41932"/>
    <w:rsid w:val="00F76ECA"/>
    <w:rsid w:val="00F81C26"/>
    <w:rsid w:val="00F85034"/>
    <w:rsid w:val="00F917D3"/>
    <w:rsid w:val="00F92DC3"/>
    <w:rsid w:val="00FA2951"/>
    <w:rsid w:val="00FA2B13"/>
    <w:rsid w:val="00FA7522"/>
    <w:rsid w:val="00FB03BB"/>
    <w:rsid w:val="00FB63A3"/>
    <w:rsid w:val="00FC10AD"/>
    <w:rsid w:val="00FC740B"/>
    <w:rsid w:val="00FD026F"/>
    <w:rsid w:val="00FD29D3"/>
    <w:rsid w:val="00FD6503"/>
    <w:rsid w:val="00FD6FFD"/>
    <w:rsid w:val="00FE19AD"/>
    <w:rsid w:val="00FE4F4C"/>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DA1E"/>
  <w15:docId w15:val="{EF334912-475A-48F9-8609-23369F44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34"/>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basedOn w:val="a"/>
    <w:uiPriority w:val="34"/>
    <w:qFormat/>
    <w:rsid w:val="00252959"/>
    <w:pPr>
      <w:ind w:left="720"/>
      <w:contextualSpacing/>
    </w:pPr>
  </w:style>
  <w:style w:type="paragraph" w:styleId="af0">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1">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2">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3">
    <w:name w:val="Body Text"/>
    <w:basedOn w:val="a"/>
    <w:link w:val="af4"/>
    <w:unhideWhenUsed/>
    <w:rsid w:val="00234167"/>
    <w:pPr>
      <w:spacing w:after="120" w:line="276" w:lineRule="auto"/>
    </w:pPr>
    <w:rPr>
      <w:rFonts w:ascii="Calibri" w:hAnsi="Calibri"/>
      <w:sz w:val="22"/>
      <w:szCs w:val="22"/>
    </w:rPr>
  </w:style>
  <w:style w:type="character" w:customStyle="1" w:styleId="af4">
    <w:name w:val="Основний текст Знак"/>
    <w:basedOn w:val="a0"/>
    <w:link w:val="af3"/>
    <w:rsid w:val="00234167"/>
    <w:rPr>
      <w:rFonts w:ascii="Calibri" w:eastAsia="Times New Roman" w:hAnsi="Calibri" w:cs="Times New Roman"/>
      <w:lang w:val="uk-UA" w:eastAsia="uk-UA"/>
    </w:rPr>
  </w:style>
  <w:style w:type="paragraph" w:customStyle="1" w:styleId="af5">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6">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7"/>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8">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C858-09C7-40B2-A796-787B981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3044</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Аліна</cp:lastModifiedBy>
  <cp:revision>9</cp:revision>
  <cp:lastPrinted>2021-03-10T11:59:00Z</cp:lastPrinted>
  <dcterms:created xsi:type="dcterms:W3CDTF">2021-06-03T10:25:00Z</dcterms:created>
  <dcterms:modified xsi:type="dcterms:W3CDTF">2021-06-15T14:32:00Z</dcterms:modified>
</cp:coreProperties>
</file>