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20" w:rsidRPr="00903329" w:rsidRDefault="00431420" w:rsidP="00431420">
      <w:pPr>
        <w:jc w:val="center"/>
        <w:rPr>
          <w:b/>
          <w:caps/>
          <w:lang w:eastAsia="x-none"/>
        </w:rPr>
      </w:pPr>
      <w:r>
        <w:rPr>
          <w:b/>
          <w:caps/>
          <w:lang w:val="uk-UA" w:eastAsia="x-none"/>
        </w:rPr>
        <w:t>ВИКОНАВЧИЙ КОМІТЕТ МЕДЕНИЦЬКОЇ СЕЛИЩНОЇ РАДИ ДРОГОБИЦЬКОГО РАЙОНУ ЛЬВІВСЬКОЇ ОБЛАСТІ</w:t>
      </w:r>
    </w:p>
    <w:p w:rsidR="00431420" w:rsidRPr="00903329" w:rsidRDefault="00431420" w:rsidP="00431420">
      <w:pPr>
        <w:jc w:val="center"/>
        <w:rPr>
          <w:rFonts w:ascii="Times New Roman" w:hAnsi="Times New Roman" w:cs="Times New Roman"/>
          <w:b/>
        </w:rPr>
      </w:pPr>
    </w:p>
    <w:p w:rsidR="00431420" w:rsidRPr="00E53AE4" w:rsidRDefault="00431420" w:rsidP="00431420">
      <w:pPr>
        <w:ind w:left="4962"/>
        <w:rPr>
          <w:rFonts w:ascii="Times New Roman" w:hAnsi="Times New Roman" w:cs="Times New Roman"/>
          <w:b/>
          <w:lang w:val="uk-UA"/>
        </w:rPr>
      </w:pPr>
      <w:r w:rsidRPr="00E53AE4">
        <w:rPr>
          <w:rFonts w:ascii="Times New Roman" w:hAnsi="Times New Roman" w:cs="Times New Roman"/>
          <w:b/>
          <w:lang w:val="uk-UA"/>
        </w:rPr>
        <w:tab/>
      </w:r>
    </w:p>
    <w:p w:rsidR="00431420" w:rsidRPr="00E53AE4" w:rsidRDefault="00431420" w:rsidP="00431420">
      <w:pPr>
        <w:ind w:left="4962"/>
        <w:rPr>
          <w:rFonts w:ascii="Times New Roman" w:hAnsi="Times New Roman" w:cs="Times New Roman"/>
          <w:b/>
          <w:lang w:val="uk-UA"/>
        </w:rPr>
      </w:pPr>
      <w:r w:rsidRPr="00E53AE4">
        <w:rPr>
          <w:rFonts w:ascii="Times New Roman" w:hAnsi="Times New Roman" w:cs="Times New Roman"/>
          <w:b/>
          <w:lang w:val="uk-UA"/>
        </w:rPr>
        <w:t>ЗАТВЕРДЖЕНО</w:t>
      </w:r>
    </w:p>
    <w:p w:rsidR="00431420" w:rsidRPr="00E53AE4" w:rsidRDefault="00431420" w:rsidP="00431420">
      <w:pPr>
        <w:ind w:left="4962"/>
        <w:rPr>
          <w:rFonts w:ascii="Times New Roman" w:hAnsi="Times New Roman" w:cs="Times New Roman"/>
          <w:b/>
          <w:lang w:val="uk-UA"/>
        </w:rPr>
      </w:pPr>
      <w:r w:rsidRPr="00E53AE4">
        <w:rPr>
          <w:rFonts w:ascii="Times New Roman" w:hAnsi="Times New Roman" w:cs="Times New Roman"/>
          <w:b/>
          <w:lang w:val="uk-UA"/>
        </w:rPr>
        <w:t xml:space="preserve">Рішенням уповноваженої особи  </w:t>
      </w:r>
    </w:p>
    <w:p w:rsidR="00431420" w:rsidRPr="00E53AE4" w:rsidRDefault="00431420" w:rsidP="00431420">
      <w:pPr>
        <w:ind w:left="4962"/>
        <w:rPr>
          <w:rFonts w:ascii="Times New Roman" w:hAnsi="Times New Roman" w:cs="Times New Roman"/>
          <w:b/>
          <w:lang w:val="uk-UA"/>
        </w:rPr>
      </w:pPr>
      <w:r w:rsidRPr="00E53AE4">
        <w:rPr>
          <w:rFonts w:ascii="Times New Roman" w:hAnsi="Times New Roman" w:cs="Times New Roman"/>
          <w:b/>
          <w:lang w:val="uk-UA"/>
        </w:rPr>
        <w:t xml:space="preserve">від </w:t>
      </w:r>
      <w:r>
        <w:rPr>
          <w:rFonts w:ascii="Times New Roman" w:hAnsi="Times New Roman" w:cs="Times New Roman"/>
          <w:b/>
          <w:lang w:val="uk-UA"/>
        </w:rPr>
        <w:t>04</w:t>
      </w:r>
      <w:r w:rsidRPr="00E53AE4">
        <w:rPr>
          <w:rFonts w:ascii="Times New Roman" w:hAnsi="Times New Roman" w:cs="Times New Roman"/>
          <w:b/>
          <w:lang w:val="uk-UA"/>
        </w:rPr>
        <w:t>.0</w:t>
      </w:r>
      <w:r>
        <w:rPr>
          <w:rFonts w:ascii="Times New Roman" w:hAnsi="Times New Roman" w:cs="Times New Roman"/>
          <w:b/>
          <w:lang w:val="uk-UA"/>
        </w:rPr>
        <w:t>8</w:t>
      </w:r>
      <w:r w:rsidRPr="00E53AE4">
        <w:rPr>
          <w:rFonts w:ascii="Times New Roman" w:hAnsi="Times New Roman" w:cs="Times New Roman"/>
          <w:b/>
          <w:lang w:val="uk-UA"/>
        </w:rPr>
        <w:t>.2022 р.</w:t>
      </w:r>
    </w:p>
    <w:p w:rsidR="00284CBC" w:rsidRDefault="00284CBC" w:rsidP="00431420">
      <w:pPr>
        <w:widowControl/>
        <w:suppressAutoHyphens w:val="0"/>
        <w:spacing w:line="259" w:lineRule="auto"/>
        <w:rPr>
          <w:rFonts w:ascii="Times New Roman" w:hAnsi="Times New Roman" w:cs="Times New Roman"/>
          <w:b/>
          <w:bCs/>
          <w:color w:val="000000"/>
          <w:lang w:val="uk-UA" w:eastAsia="uk-UA"/>
        </w:rPr>
      </w:pPr>
    </w:p>
    <w:p w:rsidR="00284CBC" w:rsidRDefault="00284CBC">
      <w:pPr>
        <w:jc w:val="center"/>
        <w:rPr>
          <w:rFonts w:ascii="Times New Roman" w:hAnsi="Times New Roman" w:cs="Times New Roman"/>
          <w:b/>
          <w:bCs/>
          <w:color w:val="000000"/>
          <w:lang w:val="uk-UA" w:eastAsia="uk-UA"/>
        </w:rPr>
      </w:pPr>
    </w:p>
    <w:p w:rsidR="00284CBC" w:rsidRDefault="00284CBC">
      <w:pPr>
        <w:jc w:val="center"/>
        <w:rPr>
          <w:rFonts w:ascii="Times New Roman" w:hAnsi="Times New Roman" w:cs="Times New Roman"/>
          <w:b/>
          <w:bCs/>
          <w:color w:val="000000"/>
          <w:lang w:val="uk-UA" w:eastAsia="uk-UA"/>
        </w:rPr>
      </w:pPr>
    </w:p>
    <w:p w:rsidR="00284CBC" w:rsidRDefault="00284CBC">
      <w:pPr>
        <w:jc w:val="center"/>
        <w:rPr>
          <w:rFonts w:ascii="Times New Roman" w:hAnsi="Times New Roman" w:cs="Times New Roman"/>
          <w:b/>
          <w:bCs/>
          <w:color w:val="000000"/>
          <w:lang w:val="uk-UA" w:eastAsia="uk-UA"/>
        </w:rPr>
      </w:pPr>
    </w:p>
    <w:p w:rsidR="00284CBC" w:rsidRDefault="00284CBC">
      <w:pPr>
        <w:jc w:val="center"/>
        <w:rPr>
          <w:rFonts w:ascii="Times New Roman" w:hAnsi="Times New Roman" w:cs="Times New Roman"/>
          <w:b/>
          <w:bCs/>
          <w:color w:val="000000"/>
          <w:lang w:val="uk-UA" w:eastAsia="uk-UA"/>
        </w:rPr>
      </w:pPr>
    </w:p>
    <w:p w:rsidR="00284CBC" w:rsidRDefault="00284CBC">
      <w:pPr>
        <w:jc w:val="center"/>
        <w:rPr>
          <w:rFonts w:ascii="Times New Roman" w:hAnsi="Times New Roman" w:cs="Times New Roman"/>
          <w:b/>
          <w:bCs/>
          <w:color w:val="000000"/>
          <w:lang w:val="uk-UA" w:eastAsia="uk-UA"/>
        </w:rPr>
      </w:pPr>
    </w:p>
    <w:p w:rsidR="00284CBC" w:rsidRDefault="00284CBC">
      <w:pPr>
        <w:jc w:val="center"/>
        <w:rPr>
          <w:rFonts w:ascii="Times New Roman" w:hAnsi="Times New Roman" w:cs="Times New Roman"/>
          <w:b/>
          <w:bCs/>
          <w:color w:val="000000"/>
          <w:lang w:val="uk-UA" w:eastAsia="uk-UA"/>
        </w:rPr>
      </w:pPr>
    </w:p>
    <w:p w:rsidR="00284CBC" w:rsidRDefault="00284CBC">
      <w:pPr>
        <w:jc w:val="center"/>
        <w:rPr>
          <w:rFonts w:ascii="Times New Roman" w:hAnsi="Times New Roman" w:cs="Times New Roman"/>
          <w:b/>
          <w:bCs/>
          <w:color w:val="000000"/>
          <w:lang w:val="uk-UA" w:eastAsia="uk-UA"/>
        </w:rPr>
      </w:pPr>
    </w:p>
    <w:p w:rsidR="00284CBC" w:rsidRDefault="00284CBC">
      <w:pPr>
        <w:jc w:val="center"/>
        <w:rPr>
          <w:rFonts w:ascii="Times New Roman" w:hAnsi="Times New Roman" w:cs="Times New Roman"/>
          <w:b/>
          <w:bCs/>
          <w:color w:val="000000"/>
          <w:lang w:val="uk-UA" w:eastAsia="uk-UA"/>
        </w:rPr>
      </w:pPr>
    </w:p>
    <w:p w:rsidR="00284CBC" w:rsidRDefault="00284CBC">
      <w:pPr>
        <w:jc w:val="center"/>
        <w:rPr>
          <w:rFonts w:ascii="Times New Roman" w:hAnsi="Times New Roman" w:cs="Times New Roman"/>
          <w:b/>
          <w:bCs/>
          <w:color w:val="000000"/>
          <w:lang w:val="uk-UA" w:eastAsia="uk-UA"/>
        </w:rPr>
      </w:pPr>
    </w:p>
    <w:p w:rsidR="00284CBC" w:rsidRDefault="00284CBC">
      <w:pPr>
        <w:jc w:val="center"/>
        <w:rPr>
          <w:rFonts w:ascii="Times New Roman" w:hAnsi="Times New Roman" w:cs="Times New Roman"/>
          <w:b/>
          <w:bCs/>
          <w:color w:val="000000"/>
          <w:lang w:val="uk-UA" w:eastAsia="uk-UA"/>
        </w:rPr>
      </w:pPr>
    </w:p>
    <w:p w:rsidR="00284CBC" w:rsidRDefault="00284CBC">
      <w:pPr>
        <w:jc w:val="center"/>
        <w:rPr>
          <w:rFonts w:ascii="Times New Roman" w:hAnsi="Times New Roman" w:cs="Times New Roman"/>
          <w:b/>
          <w:bCs/>
          <w:color w:val="000000"/>
          <w:lang w:val="uk-UA" w:eastAsia="uk-UA"/>
        </w:rPr>
      </w:pPr>
    </w:p>
    <w:p w:rsidR="00284CBC" w:rsidRDefault="00284CBC">
      <w:pPr>
        <w:jc w:val="center"/>
        <w:rPr>
          <w:rFonts w:ascii="Times New Roman" w:hAnsi="Times New Roman" w:cs="Times New Roman"/>
          <w:b/>
          <w:bCs/>
          <w:color w:val="000000"/>
          <w:lang w:val="uk-UA" w:eastAsia="uk-UA"/>
        </w:rPr>
      </w:pPr>
    </w:p>
    <w:p w:rsidR="00284CBC" w:rsidRDefault="00942C56">
      <w:pPr>
        <w:jc w:val="center"/>
        <w:rPr>
          <w:rFonts w:ascii="Times New Roman" w:hAnsi="Times New Roman" w:cs="Times New Roman"/>
          <w:b/>
          <w:bCs/>
          <w:sz w:val="28"/>
          <w:lang w:val="uk-UA"/>
        </w:rPr>
      </w:pPr>
      <w:r>
        <w:rPr>
          <w:rFonts w:ascii="Times New Roman" w:hAnsi="Times New Roman" w:cs="Times New Roman"/>
          <w:b/>
          <w:bCs/>
          <w:sz w:val="28"/>
          <w:lang w:val="uk-UA"/>
        </w:rPr>
        <w:t>ОГОЛОШЕННЯ</w:t>
      </w:r>
    </w:p>
    <w:p w:rsidR="00284CBC" w:rsidRDefault="00942C56" w:rsidP="006F0B6F">
      <w:pPr>
        <w:shd w:val="clear" w:color="auto" w:fill="FFFFFA"/>
        <w:jc w:val="center"/>
        <w:rPr>
          <w:rFonts w:ascii="Times New Roman" w:hAnsi="Times New Roman" w:cs="Times New Roman"/>
          <w:b/>
          <w:bCs/>
          <w:color w:val="000000"/>
          <w:lang w:val="uk-UA" w:eastAsia="uk-UA"/>
        </w:rPr>
      </w:pPr>
      <w:r>
        <w:rPr>
          <w:rFonts w:ascii="Times New Roman" w:hAnsi="Times New Roman" w:cs="Times New Roman"/>
          <w:b/>
          <w:sz w:val="28"/>
          <w:lang w:val="uk-UA" w:eastAsia="uk-UA"/>
        </w:rPr>
        <w:t xml:space="preserve">на закупівлю </w:t>
      </w:r>
      <w:r w:rsidR="006F0B6F">
        <w:rPr>
          <w:rFonts w:ascii="Times New Roman" w:hAnsi="Times New Roman" w:cs="Times New Roman"/>
          <w:b/>
          <w:color w:val="000000"/>
          <w:sz w:val="26"/>
          <w:szCs w:val="26"/>
        </w:rPr>
        <w:t xml:space="preserve">«ДК 021:2015 – 32340000-8 </w:t>
      </w:r>
      <w:proofErr w:type="spellStart"/>
      <w:r w:rsidR="006F0B6F">
        <w:rPr>
          <w:rFonts w:ascii="Times New Roman" w:hAnsi="Times New Roman" w:cs="Times New Roman"/>
          <w:b/>
          <w:color w:val="000000"/>
          <w:sz w:val="26"/>
          <w:szCs w:val="26"/>
        </w:rPr>
        <w:t>Мікрофони</w:t>
      </w:r>
      <w:proofErr w:type="spellEnd"/>
      <w:r w:rsidR="006F0B6F">
        <w:rPr>
          <w:rFonts w:ascii="Times New Roman" w:hAnsi="Times New Roman" w:cs="Times New Roman"/>
          <w:b/>
          <w:color w:val="000000"/>
          <w:sz w:val="26"/>
          <w:szCs w:val="26"/>
        </w:rPr>
        <w:t xml:space="preserve"> та </w:t>
      </w:r>
      <w:proofErr w:type="spellStart"/>
      <w:r w:rsidR="006F0B6F">
        <w:rPr>
          <w:rFonts w:ascii="Times New Roman" w:hAnsi="Times New Roman" w:cs="Times New Roman"/>
          <w:b/>
          <w:color w:val="000000"/>
          <w:sz w:val="26"/>
          <w:szCs w:val="26"/>
        </w:rPr>
        <w:t>гучномовці</w:t>
      </w:r>
      <w:proofErr w:type="spellEnd"/>
      <w:r w:rsidR="006F0B6F">
        <w:rPr>
          <w:rFonts w:ascii="Times New Roman" w:hAnsi="Times New Roman" w:cs="Times New Roman"/>
          <w:b/>
          <w:color w:val="000000"/>
          <w:sz w:val="26"/>
          <w:szCs w:val="26"/>
        </w:rPr>
        <w:t xml:space="preserve"> </w:t>
      </w:r>
      <w:r w:rsidR="006126BD" w:rsidRPr="006126BD">
        <w:rPr>
          <w:bCs/>
          <w:sz w:val="32"/>
          <w:szCs w:val="32"/>
          <w:shd w:val="clear" w:color="auto" w:fill="FFFFFF"/>
        </w:rPr>
        <w:t>(</w:t>
      </w:r>
      <w:r w:rsidR="006126BD">
        <w:rPr>
          <w:b/>
          <w:bCs/>
          <w:sz w:val="32"/>
          <w:szCs w:val="32"/>
          <w:shd w:val="clear" w:color="auto" w:fill="FFFFFF"/>
          <w:lang w:val="uk-UA"/>
        </w:rPr>
        <w:t>Блок оповіщення універсальний(БОУ)»</w:t>
      </w:r>
      <w:r w:rsidR="006F0B6F">
        <w:rPr>
          <w:rFonts w:ascii="Times New Roman" w:hAnsi="Times New Roman" w:cs="Times New Roman"/>
          <w:b/>
          <w:color w:val="000000"/>
          <w:sz w:val="26"/>
          <w:szCs w:val="26"/>
        </w:rPr>
        <w:br/>
      </w:r>
      <w:r>
        <w:rPr>
          <w:rFonts w:ascii="Times New Roman" w:hAnsi="Times New Roman" w:cs="Times New Roman"/>
          <w:b/>
          <w:lang w:val="uk-UA" w:eastAsia="uk-UA"/>
        </w:rPr>
        <w:t>Спрощена закупівля</w:t>
      </w:r>
    </w:p>
    <w:p w:rsidR="00284CBC" w:rsidRDefault="00284CBC">
      <w:pPr>
        <w:shd w:val="clear" w:color="auto" w:fill="FFFFFA"/>
        <w:jc w:val="center"/>
        <w:rPr>
          <w:rFonts w:ascii="Times New Roman" w:hAnsi="Times New Roman" w:cs="Times New Roman"/>
          <w:b/>
          <w:bCs/>
          <w:color w:val="000000"/>
          <w:sz w:val="28"/>
          <w:lang w:val="uk-UA" w:eastAsia="uk-UA"/>
        </w:rPr>
      </w:pP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284CBC">
      <w:pPr>
        <w:shd w:val="clear" w:color="auto" w:fill="FFFFFA"/>
        <w:rPr>
          <w:rFonts w:ascii="Times New Roman" w:hAnsi="Times New Roman" w:cs="Times New Roman"/>
          <w:b/>
          <w:bCs/>
          <w:color w:val="000000"/>
          <w:lang w:val="uk-UA" w:eastAsia="uk-UA"/>
        </w:rPr>
      </w:pP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284CBC">
      <w:pPr>
        <w:shd w:val="clear" w:color="auto" w:fill="FFFFFA"/>
        <w:rPr>
          <w:rFonts w:ascii="Times New Roman" w:hAnsi="Times New Roman" w:cs="Times New Roman"/>
          <w:b/>
          <w:bCs/>
          <w:color w:val="000000"/>
          <w:sz w:val="32"/>
          <w:szCs w:val="32"/>
          <w:lang w:val="uk-UA" w:eastAsia="uk-UA"/>
        </w:rPr>
      </w:pPr>
    </w:p>
    <w:p w:rsidR="00284CBC" w:rsidRDefault="00284CBC">
      <w:pPr>
        <w:shd w:val="clear" w:color="auto" w:fill="FFFFFA"/>
        <w:rPr>
          <w:rFonts w:ascii="Times New Roman" w:hAnsi="Times New Roman" w:cs="Times New Roman"/>
          <w:b/>
          <w:bCs/>
          <w:color w:val="000000"/>
          <w:sz w:val="32"/>
          <w:szCs w:val="32"/>
          <w:lang w:val="uk-UA" w:eastAsia="uk-UA"/>
        </w:rPr>
      </w:pPr>
    </w:p>
    <w:p w:rsidR="00284CBC" w:rsidRDefault="00284CBC">
      <w:pPr>
        <w:shd w:val="clear" w:color="auto" w:fill="FFFFFA"/>
        <w:rPr>
          <w:rFonts w:ascii="Times New Roman" w:hAnsi="Times New Roman" w:cs="Times New Roman"/>
          <w:b/>
          <w:bCs/>
          <w:color w:val="000000"/>
          <w:sz w:val="32"/>
          <w:szCs w:val="32"/>
          <w:lang w:val="uk-UA" w:eastAsia="uk-UA"/>
        </w:rPr>
      </w:pPr>
    </w:p>
    <w:p w:rsidR="00284CBC" w:rsidRDefault="00284CBC">
      <w:pPr>
        <w:shd w:val="clear" w:color="auto" w:fill="FFFFFA"/>
        <w:rPr>
          <w:rFonts w:ascii="Times New Roman" w:hAnsi="Times New Roman" w:cs="Times New Roman"/>
          <w:b/>
          <w:bCs/>
          <w:color w:val="000000"/>
          <w:sz w:val="32"/>
          <w:szCs w:val="32"/>
          <w:lang w:val="uk-UA" w:eastAsia="uk-UA"/>
        </w:rPr>
      </w:pPr>
    </w:p>
    <w:p w:rsidR="00284CBC" w:rsidRDefault="00284CBC">
      <w:pPr>
        <w:shd w:val="clear" w:color="auto" w:fill="FFFFFA"/>
        <w:rPr>
          <w:rFonts w:ascii="Times New Roman" w:hAnsi="Times New Roman" w:cs="Times New Roman"/>
          <w:b/>
          <w:bCs/>
          <w:color w:val="000000"/>
          <w:sz w:val="32"/>
          <w:szCs w:val="32"/>
          <w:lang w:val="uk-UA" w:eastAsia="uk-UA"/>
        </w:rPr>
      </w:pPr>
    </w:p>
    <w:p w:rsidR="00284CBC" w:rsidRDefault="00284CBC">
      <w:pPr>
        <w:shd w:val="clear" w:color="auto" w:fill="FFFFFA"/>
        <w:rPr>
          <w:rFonts w:ascii="Times New Roman" w:hAnsi="Times New Roman" w:cs="Times New Roman"/>
          <w:b/>
          <w:bCs/>
          <w:color w:val="000000"/>
          <w:sz w:val="32"/>
          <w:szCs w:val="32"/>
          <w:lang w:val="uk-UA" w:eastAsia="uk-UA"/>
        </w:rPr>
      </w:pPr>
    </w:p>
    <w:p w:rsidR="00284CBC" w:rsidRDefault="00431420">
      <w:pPr>
        <w:shd w:val="clear" w:color="auto" w:fill="FFFFFA"/>
        <w:jc w:val="center"/>
        <w:rPr>
          <w:rFonts w:ascii="Times New Roman" w:hAnsi="Times New Roman" w:cs="Times New Roman"/>
          <w:b/>
          <w:bCs/>
          <w:color w:val="000000"/>
          <w:sz w:val="32"/>
          <w:szCs w:val="32"/>
          <w:lang w:val="uk-UA" w:eastAsia="uk-UA"/>
        </w:rPr>
      </w:pPr>
      <w:proofErr w:type="spellStart"/>
      <w:r>
        <w:rPr>
          <w:rFonts w:ascii="Times New Roman" w:hAnsi="Times New Roman" w:cs="Times New Roman"/>
          <w:b/>
          <w:bCs/>
          <w:color w:val="000000"/>
          <w:sz w:val="32"/>
          <w:szCs w:val="32"/>
          <w:lang w:val="uk-UA" w:eastAsia="uk-UA"/>
        </w:rPr>
        <w:t>смт.Меденичі</w:t>
      </w:r>
      <w:proofErr w:type="spellEnd"/>
      <w:r w:rsidR="00942C56">
        <w:rPr>
          <w:rFonts w:ascii="Times New Roman" w:hAnsi="Times New Roman" w:cs="Times New Roman"/>
          <w:b/>
          <w:bCs/>
          <w:color w:val="000000"/>
          <w:sz w:val="32"/>
          <w:szCs w:val="32"/>
          <w:lang w:val="uk-UA" w:eastAsia="uk-UA"/>
        </w:rPr>
        <w:t xml:space="preserve"> - 2022</w:t>
      </w: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284CBC">
      <w:pPr>
        <w:shd w:val="clear" w:color="auto" w:fill="FFFFFA"/>
        <w:jc w:val="center"/>
        <w:rPr>
          <w:rFonts w:ascii="Times New Roman" w:hAnsi="Times New Roman" w:cs="Times New Roman"/>
          <w:b/>
          <w:bCs/>
          <w:color w:val="000000"/>
          <w:lang w:val="uk-UA" w:eastAsia="uk-UA"/>
        </w:rPr>
      </w:pPr>
    </w:p>
    <w:p w:rsidR="00284CBC" w:rsidRDefault="00942C56">
      <w:pPr>
        <w:shd w:val="clear" w:color="auto" w:fill="FFFFFA"/>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ІНСТРУКЦІЇ УЧАСНИКАМ СПРОЩЕНОЇ ЗАКУПІВЛІ</w:t>
      </w:r>
    </w:p>
    <w:p w:rsidR="00284CBC" w:rsidRDefault="00284CBC">
      <w:pPr>
        <w:shd w:val="clear" w:color="auto" w:fill="FFFFFA"/>
        <w:jc w:val="center"/>
        <w:rPr>
          <w:rFonts w:ascii="Times New Roman" w:hAnsi="Times New Roman" w:cs="Times New Roman"/>
          <w:b/>
          <w:bCs/>
          <w:color w:val="000000"/>
          <w:lang w:val="uk-UA" w:eastAsia="uk-UA"/>
        </w:rPr>
      </w:pPr>
    </w:p>
    <w:tbl>
      <w:tblPr>
        <w:tblStyle w:val="afb"/>
        <w:tblW w:w="9864" w:type="dxa"/>
        <w:tblLayout w:type="fixed"/>
        <w:tblLook w:val="0000" w:firstRow="0" w:lastRow="0" w:firstColumn="0" w:lastColumn="0" w:noHBand="0" w:noVBand="0"/>
      </w:tblPr>
      <w:tblGrid>
        <w:gridCol w:w="654"/>
        <w:gridCol w:w="3086"/>
        <w:gridCol w:w="6124"/>
      </w:tblGrid>
      <w:tr w:rsidR="00284CBC">
        <w:tc>
          <w:tcPr>
            <w:tcW w:w="654" w:type="dxa"/>
          </w:tcPr>
          <w:p w:rsidR="00284CBC" w:rsidRDefault="00942C56">
            <w:pPr>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N</w:t>
            </w:r>
          </w:p>
        </w:tc>
        <w:tc>
          <w:tcPr>
            <w:tcW w:w="9210" w:type="dxa"/>
            <w:gridSpan w:val="2"/>
          </w:tcPr>
          <w:p w:rsidR="00284CBC" w:rsidRDefault="00942C56">
            <w:pPr>
              <w:jc w:val="center"/>
              <w:rPr>
                <w:rFonts w:ascii="Times New Roman" w:hAnsi="Times New Roman" w:cs="Times New Roman"/>
                <w:lang w:val="uk-UA"/>
              </w:rPr>
            </w:pPr>
            <w:r>
              <w:rPr>
                <w:rFonts w:ascii="Times New Roman" w:hAnsi="Times New Roman" w:cs="Times New Roman"/>
                <w:color w:val="000000"/>
                <w:lang w:val="uk-UA" w:eastAsia="uk-UA"/>
              </w:rPr>
              <w:t>Розділ 1. Загальні положення</w:t>
            </w:r>
          </w:p>
        </w:tc>
      </w:tr>
      <w:tr w:rsidR="00284CBC">
        <w:tc>
          <w:tcPr>
            <w:tcW w:w="654" w:type="dxa"/>
          </w:tcPr>
          <w:p w:rsidR="00284CBC" w:rsidRDefault="00942C56">
            <w:pPr>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1.1</w:t>
            </w:r>
          </w:p>
        </w:tc>
        <w:tc>
          <w:tcPr>
            <w:tcW w:w="3086" w:type="dxa"/>
          </w:tcPr>
          <w:p w:rsidR="00284CBC" w:rsidRDefault="00942C56">
            <w:pPr>
              <w:rPr>
                <w:rFonts w:ascii="Times New Roman" w:hAnsi="Times New Roman" w:cs="Times New Roman"/>
                <w:color w:val="000000"/>
                <w:lang w:val="uk-UA" w:eastAsia="uk-UA"/>
              </w:rPr>
            </w:pPr>
            <w:r>
              <w:rPr>
                <w:rFonts w:ascii="Times New Roman" w:eastAsia="Calibri" w:hAnsi="Times New Roman" w:cs="Times New Roman"/>
                <w:lang w:val="uk-UA" w:eastAsia="ru-RU"/>
              </w:rPr>
              <w:t>Терміни, які вживаються в оголошенні</w:t>
            </w:r>
          </w:p>
        </w:tc>
        <w:tc>
          <w:tcPr>
            <w:tcW w:w="6124" w:type="dxa"/>
          </w:tcPr>
          <w:p w:rsidR="00284CBC" w:rsidRDefault="00942C56">
            <w:pPr>
              <w:jc w:val="both"/>
              <w:rPr>
                <w:rFonts w:ascii="Times New Roman" w:hAnsi="Times New Roman" w:cs="Times New Roman"/>
                <w:color w:val="000000"/>
                <w:lang w:val="uk-UA" w:eastAsia="uk-UA"/>
              </w:rPr>
            </w:pPr>
            <w:r>
              <w:rPr>
                <w:rFonts w:ascii="Times New Roman" w:eastAsia="Calibri" w:hAnsi="Times New Roman" w:cs="Times New Roman"/>
                <w:lang w:val="uk-UA" w:eastAsia="ru-RU"/>
              </w:rPr>
              <w:t xml:space="preserve">оголошення на закупівлю розроблене на виконання вимог Закону України «Про публічні закупівлі» від 25 грудня 2015 року № 922-VIII (далі – Закон). Терміни, які використовуються в ньому, вживаються в значеннях, визначених Законом. </w:t>
            </w:r>
          </w:p>
        </w:tc>
      </w:tr>
      <w:tr w:rsidR="00284CBC">
        <w:tc>
          <w:tcPr>
            <w:tcW w:w="654" w:type="dxa"/>
          </w:tcPr>
          <w:p w:rsidR="00284CBC" w:rsidRDefault="00942C56">
            <w:pPr>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1.2</w:t>
            </w:r>
          </w:p>
        </w:tc>
        <w:tc>
          <w:tcPr>
            <w:tcW w:w="3086" w:type="dxa"/>
          </w:tcPr>
          <w:p w:rsidR="00284CBC" w:rsidRDefault="00942C56">
            <w:pPr>
              <w:rPr>
                <w:rFonts w:ascii="Times New Roman" w:hAnsi="Times New Roman" w:cs="Times New Roman"/>
                <w:color w:val="000000"/>
                <w:lang w:val="uk-UA" w:eastAsia="uk-UA"/>
              </w:rPr>
            </w:pPr>
            <w:r>
              <w:rPr>
                <w:rFonts w:ascii="Times New Roman" w:hAnsi="Times New Roman" w:cs="Times New Roman"/>
                <w:color w:val="000000"/>
                <w:lang w:val="uk-UA" w:eastAsia="uk-UA"/>
              </w:rPr>
              <w:t>Інформація про замовника торгів</w:t>
            </w:r>
          </w:p>
        </w:tc>
        <w:tc>
          <w:tcPr>
            <w:tcW w:w="6124" w:type="dxa"/>
          </w:tcPr>
          <w:p w:rsidR="00284CBC" w:rsidRDefault="00942C56">
            <w:pPr>
              <w:rPr>
                <w:rFonts w:ascii="Times New Roman" w:hAnsi="Times New Roman" w:cs="Times New Roman"/>
                <w:lang w:val="uk-UA"/>
              </w:rPr>
            </w:pPr>
            <w:r>
              <w:rPr>
                <w:rFonts w:ascii="Times New Roman" w:hAnsi="Times New Roman" w:cs="Times New Roman"/>
                <w:color w:val="000000"/>
                <w:lang w:val="uk-UA" w:eastAsia="uk-UA"/>
              </w:rPr>
              <w:t> </w:t>
            </w:r>
          </w:p>
        </w:tc>
      </w:tr>
      <w:tr w:rsidR="00284CBC">
        <w:tc>
          <w:tcPr>
            <w:tcW w:w="654" w:type="dxa"/>
          </w:tcPr>
          <w:p w:rsidR="00284CBC" w:rsidRDefault="00942C56">
            <w:pPr>
              <w:ind w:right="-122"/>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1.2.1</w:t>
            </w:r>
          </w:p>
        </w:tc>
        <w:tc>
          <w:tcPr>
            <w:tcW w:w="3086" w:type="dxa"/>
          </w:tcPr>
          <w:p w:rsidR="00284CBC" w:rsidRDefault="00942C56">
            <w:pPr>
              <w:rPr>
                <w:rFonts w:ascii="Times New Roman" w:hAnsi="Times New Roman" w:cs="Times New Roman"/>
                <w:lang w:val="uk-UA"/>
              </w:rPr>
            </w:pPr>
            <w:r>
              <w:rPr>
                <w:rFonts w:ascii="Times New Roman" w:hAnsi="Times New Roman" w:cs="Times New Roman"/>
                <w:color w:val="000000"/>
                <w:lang w:val="uk-UA" w:eastAsia="uk-UA"/>
              </w:rPr>
              <w:t>повне найменування</w:t>
            </w:r>
          </w:p>
        </w:tc>
        <w:tc>
          <w:tcPr>
            <w:tcW w:w="6124" w:type="dxa"/>
            <w:shd w:val="clear" w:color="auto" w:fill="auto"/>
          </w:tcPr>
          <w:p w:rsidR="00284CBC" w:rsidRDefault="00284CBC">
            <w:pPr>
              <w:shd w:val="clear" w:color="auto" w:fill="FFFFFF" w:themeFill="background1"/>
              <w:rPr>
                <w:rFonts w:ascii="Times New Roman" w:hAnsi="Times New Roman"/>
                <w:lang w:val="uk-UA"/>
              </w:rPr>
            </w:pPr>
          </w:p>
          <w:p w:rsidR="00284CBC" w:rsidRDefault="00431420">
            <w:pPr>
              <w:rPr>
                <w:lang w:val="uk-UA"/>
              </w:rPr>
            </w:pPr>
            <w:r>
              <w:rPr>
                <w:lang w:val="uk-UA"/>
              </w:rPr>
              <w:t xml:space="preserve">Виконавчий комітет </w:t>
            </w:r>
            <w:proofErr w:type="spellStart"/>
            <w:r>
              <w:rPr>
                <w:lang w:val="uk-UA"/>
              </w:rPr>
              <w:t>Меденицької</w:t>
            </w:r>
            <w:proofErr w:type="spellEnd"/>
            <w:r>
              <w:rPr>
                <w:lang w:val="uk-UA"/>
              </w:rPr>
              <w:t xml:space="preserve"> селищної ради Дрогобицького району Львівської області</w:t>
            </w:r>
          </w:p>
        </w:tc>
      </w:tr>
      <w:tr w:rsidR="00284CBC">
        <w:tc>
          <w:tcPr>
            <w:tcW w:w="654" w:type="dxa"/>
          </w:tcPr>
          <w:p w:rsidR="00284CBC" w:rsidRDefault="00942C56">
            <w:pPr>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2.2</w:t>
            </w:r>
          </w:p>
        </w:tc>
        <w:tc>
          <w:tcPr>
            <w:tcW w:w="3086" w:type="dxa"/>
          </w:tcPr>
          <w:p w:rsidR="00284CBC" w:rsidRDefault="00942C56">
            <w:pPr>
              <w:rPr>
                <w:rFonts w:ascii="Times New Roman" w:hAnsi="Times New Roman" w:cs="Times New Roman"/>
                <w:shd w:val="clear" w:color="auto" w:fill="FFFFFF"/>
                <w:lang w:val="uk-UA"/>
              </w:rPr>
            </w:pPr>
            <w:r>
              <w:rPr>
                <w:rFonts w:ascii="Times New Roman" w:hAnsi="Times New Roman" w:cs="Times New Roman"/>
                <w:color w:val="000000"/>
                <w:lang w:val="uk-UA" w:eastAsia="uk-UA"/>
              </w:rPr>
              <w:t>Місцезнаходження (адреса)</w:t>
            </w:r>
          </w:p>
        </w:tc>
        <w:tc>
          <w:tcPr>
            <w:tcW w:w="6124" w:type="dxa"/>
            <w:shd w:val="clear" w:color="auto" w:fill="auto"/>
          </w:tcPr>
          <w:p w:rsidR="00284CBC" w:rsidRDefault="00431420">
            <w:pPr>
              <w:shd w:val="clear" w:color="auto" w:fill="FFFFFF" w:themeFill="background1"/>
              <w:jc w:val="both"/>
              <w:rPr>
                <w:rFonts w:ascii="Times New Roman" w:hAnsi="Times New Roman"/>
                <w:bCs/>
                <w:color w:val="000000"/>
                <w:lang w:val="uk-UA"/>
              </w:rPr>
            </w:pPr>
            <w:r>
              <w:rPr>
                <w:rFonts w:ascii="Times New Roman" w:hAnsi="Times New Roman"/>
                <w:bCs/>
                <w:color w:val="000000"/>
                <w:lang w:val="uk-UA"/>
              </w:rPr>
              <w:t xml:space="preserve">82160, </w:t>
            </w:r>
            <w:proofErr w:type="spellStart"/>
            <w:r>
              <w:rPr>
                <w:rFonts w:ascii="Times New Roman" w:hAnsi="Times New Roman"/>
                <w:bCs/>
                <w:color w:val="000000"/>
                <w:lang w:val="uk-UA"/>
              </w:rPr>
              <w:t>смт.Меденичі</w:t>
            </w:r>
            <w:proofErr w:type="spellEnd"/>
            <w:r>
              <w:rPr>
                <w:rFonts w:ascii="Times New Roman" w:hAnsi="Times New Roman"/>
                <w:bCs/>
                <w:color w:val="000000"/>
                <w:lang w:val="uk-UA"/>
              </w:rPr>
              <w:t xml:space="preserve">, </w:t>
            </w:r>
            <w:proofErr w:type="spellStart"/>
            <w:r>
              <w:rPr>
                <w:rFonts w:ascii="Times New Roman" w:hAnsi="Times New Roman"/>
                <w:bCs/>
                <w:color w:val="000000"/>
                <w:lang w:val="uk-UA"/>
              </w:rPr>
              <w:t>вул.Незалежності</w:t>
            </w:r>
            <w:proofErr w:type="spellEnd"/>
            <w:r>
              <w:rPr>
                <w:rFonts w:ascii="Times New Roman" w:hAnsi="Times New Roman"/>
                <w:bCs/>
                <w:color w:val="000000"/>
                <w:lang w:val="uk-UA"/>
              </w:rPr>
              <w:t>, 52</w:t>
            </w:r>
          </w:p>
        </w:tc>
      </w:tr>
      <w:tr w:rsidR="00284CBC">
        <w:tc>
          <w:tcPr>
            <w:tcW w:w="654" w:type="dxa"/>
          </w:tcPr>
          <w:p w:rsidR="00284CBC" w:rsidRDefault="00942C56">
            <w:pPr>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2.3</w:t>
            </w:r>
          </w:p>
        </w:tc>
        <w:tc>
          <w:tcPr>
            <w:tcW w:w="3086" w:type="dxa"/>
          </w:tcPr>
          <w:p w:rsidR="00284CBC" w:rsidRDefault="00942C56">
            <w:pPr>
              <w:rPr>
                <w:rFonts w:ascii="Times New Roman" w:hAnsi="Times New Roman" w:cs="Times New Roman"/>
                <w:color w:val="000000"/>
                <w:lang w:val="uk-UA" w:eastAsia="uk-UA"/>
              </w:rPr>
            </w:pPr>
            <w:r>
              <w:rPr>
                <w:rFonts w:ascii="Times New Roman" w:hAnsi="Times New Roman" w:cs="Times New Roman"/>
                <w:color w:val="000000"/>
                <w:lang w:val="uk-UA" w:eastAsia="uk-UA"/>
              </w:rPr>
              <w:t>Код ЄДРПОУ</w:t>
            </w:r>
          </w:p>
        </w:tc>
        <w:tc>
          <w:tcPr>
            <w:tcW w:w="6124" w:type="dxa"/>
            <w:shd w:val="clear" w:color="auto" w:fill="auto"/>
          </w:tcPr>
          <w:p w:rsidR="00284CBC" w:rsidRDefault="00431420">
            <w:pPr>
              <w:rPr>
                <w:lang w:val="uk-UA"/>
              </w:rPr>
            </w:pPr>
            <w:r>
              <w:rPr>
                <w:lang w:val="uk-UA"/>
              </w:rPr>
              <w:t>44505253</w:t>
            </w:r>
          </w:p>
        </w:tc>
      </w:tr>
      <w:tr w:rsidR="00284CBC">
        <w:tc>
          <w:tcPr>
            <w:tcW w:w="654" w:type="dxa"/>
          </w:tcPr>
          <w:p w:rsidR="00284CBC" w:rsidRDefault="00942C56">
            <w:pPr>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2.4</w:t>
            </w:r>
          </w:p>
        </w:tc>
        <w:tc>
          <w:tcPr>
            <w:tcW w:w="3086" w:type="dxa"/>
          </w:tcPr>
          <w:p w:rsidR="00284CBC" w:rsidRDefault="00942C56">
            <w:pPr>
              <w:rPr>
                <w:rFonts w:ascii="Times New Roman" w:hAnsi="Times New Roman" w:cs="Times New Roman"/>
                <w:color w:val="000000"/>
                <w:lang w:val="uk-UA" w:eastAsia="uk-UA"/>
              </w:rPr>
            </w:pPr>
            <w:r>
              <w:rPr>
                <w:rFonts w:ascii="Times New Roman" w:hAnsi="Times New Roman" w:cs="Times New Roman"/>
                <w:color w:val="000000"/>
                <w:lang w:val="uk-UA" w:eastAsia="uk-UA"/>
              </w:rPr>
              <w:t>Категорія замовника</w:t>
            </w:r>
          </w:p>
        </w:tc>
        <w:tc>
          <w:tcPr>
            <w:tcW w:w="6124" w:type="dxa"/>
          </w:tcPr>
          <w:p w:rsidR="00284CBC" w:rsidRDefault="00942C56">
            <w:pPr>
              <w:jc w:val="both"/>
              <w:rPr>
                <w:rFonts w:ascii="Times New Roman" w:hAnsi="Times New Roman" w:cs="Times New Roman"/>
                <w:shd w:val="clear" w:color="auto" w:fill="FFFFFF"/>
                <w:lang w:val="uk-UA"/>
              </w:rPr>
            </w:pPr>
            <w:r>
              <w:rPr>
                <w:rFonts w:ascii="Times New Roman" w:hAnsi="Times New Roman"/>
                <w:shd w:val="clear" w:color="auto" w:fill="FFFFFF"/>
                <w:lang w:val="uk-UA"/>
              </w:rPr>
              <w:t>О</w:t>
            </w:r>
            <w:proofErr w:type="spellStart"/>
            <w:r>
              <w:rPr>
                <w:rFonts w:ascii="Times New Roman" w:hAnsi="Times New Roman"/>
                <w:shd w:val="clear" w:color="auto" w:fill="FFFFFF"/>
              </w:rPr>
              <w:t>ргани</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державної</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влади</w:t>
            </w:r>
            <w:proofErr w:type="spellEnd"/>
            <w:r>
              <w:rPr>
                <w:rFonts w:ascii="Times New Roman" w:hAnsi="Times New Roman"/>
                <w:shd w:val="clear" w:color="auto" w:fill="FFFFFF"/>
              </w:rPr>
              <w:t xml:space="preserve"> та </w:t>
            </w:r>
            <w:proofErr w:type="spellStart"/>
            <w:r>
              <w:rPr>
                <w:rFonts w:ascii="Times New Roman" w:hAnsi="Times New Roman"/>
                <w:shd w:val="clear" w:color="auto" w:fill="FFFFFF"/>
              </w:rPr>
              <w:t>органи</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місцевого</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самоврядування</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зазначені</w:t>
            </w:r>
            <w:proofErr w:type="spellEnd"/>
            <w:r>
              <w:rPr>
                <w:rFonts w:ascii="Times New Roman" w:hAnsi="Times New Roman"/>
                <w:shd w:val="clear" w:color="auto" w:fill="FFFFFF"/>
              </w:rPr>
              <w:t xml:space="preserve"> у </w:t>
            </w:r>
            <w:proofErr w:type="spellStart"/>
            <w:r>
              <w:rPr>
                <w:rFonts w:ascii="Times New Roman" w:hAnsi="Times New Roman"/>
                <w:shd w:val="clear" w:color="auto" w:fill="FFFFFF"/>
              </w:rPr>
              <w:t>пункті</w:t>
            </w:r>
            <w:proofErr w:type="spellEnd"/>
            <w:r>
              <w:rPr>
                <w:rFonts w:ascii="Times New Roman" w:hAnsi="Times New Roman"/>
                <w:shd w:val="clear" w:color="auto" w:fill="FFFFFF"/>
              </w:rPr>
              <w:t xml:space="preserve"> 1 </w:t>
            </w:r>
            <w:proofErr w:type="spellStart"/>
            <w:r>
              <w:rPr>
                <w:rFonts w:ascii="Times New Roman" w:hAnsi="Times New Roman"/>
                <w:shd w:val="clear" w:color="auto" w:fill="FFFFFF"/>
              </w:rPr>
              <w:t>частини</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першої</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статті</w:t>
            </w:r>
            <w:proofErr w:type="spellEnd"/>
            <w:r>
              <w:rPr>
                <w:rFonts w:ascii="Times New Roman" w:hAnsi="Times New Roman"/>
                <w:shd w:val="clear" w:color="auto" w:fill="FFFFFF"/>
              </w:rPr>
              <w:t xml:space="preserve"> 2 Закону </w:t>
            </w:r>
            <w:proofErr w:type="spellStart"/>
            <w:r>
              <w:rPr>
                <w:rFonts w:ascii="Times New Roman" w:hAnsi="Times New Roman"/>
                <w:shd w:val="clear" w:color="auto" w:fill="FFFFFF"/>
              </w:rPr>
              <w:t>України</w:t>
            </w:r>
            <w:proofErr w:type="spellEnd"/>
            <w:r>
              <w:rPr>
                <w:rFonts w:ascii="Times New Roman" w:hAnsi="Times New Roman"/>
                <w:shd w:val="clear" w:color="auto" w:fill="FFFFFF"/>
              </w:rPr>
              <w:t xml:space="preserve"> «Про </w:t>
            </w:r>
            <w:proofErr w:type="spellStart"/>
            <w:r>
              <w:rPr>
                <w:rFonts w:ascii="Times New Roman" w:hAnsi="Times New Roman"/>
                <w:shd w:val="clear" w:color="auto" w:fill="FFFFFF"/>
              </w:rPr>
              <w:t>публічні</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закупівлі</w:t>
            </w:r>
            <w:proofErr w:type="spellEnd"/>
            <w:r>
              <w:rPr>
                <w:rFonts w:ascii="Times New Roman" w:hAnsi="Times New Roman"/>
                <w:shd w:val="clear" w:color="auto" w:fill="FFFFFF"/>
              </w:rPr>
              <w:t>»</w:t>
            </w:r>
          </w:p>
        </w:tc>
      </w:tr>
      <w:tr w:rsidR="00284CBC" w:rsidRPr="00431420">
        <w:tc>
          <w:tcPr>
            <w:tcW w:w="654" w:type="dxa"/>
          </w:tcPr>
          <w:p w:rsidR="00284CBC" w:rsidRDefault="00942C56">
            <w:pPr>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2.5</w:t>
            </w:r>
          </w:p>
        </w:tc>
        <w:tc>
          <w:tcPr>
            <w:tcW w:w="3086" w:type="dxa"/>
          </w:tcPr>
          <w:p w:rsidR="00284CBC" w:rsidRDefault="00942C56">
            <w:pPr>
              <w:rPr>
                <w:rFonts w:ascii="Times New Roman" w:eastAsia="Calibri" w:hAnsi="Times New Roman" w:cs="Times New Roman"/>
                <w:lang w:val="uk-UA" w:eastAsia="ru-RU"/>
              </w:rPr>
            </w:pPr>
            <w:r>
              <w:rPr>
                <w:rFonts w:ascii="Times New Roman" w:eastAsia="Calibri" w:hAnsi="Times New Roman" w:cs="Times New Roman"/>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24" w:type="dxa"/>
            <w:shd w:val="clear" w:color="auto" w:fill="auto"/>
          </w:tcPr>
          <w:p w:rsidR="00431420" w:rsidRPr="004C2CBC" w:rsidRDefault="00431420" w:rsidP="00431420">
            <w:pPr>
              <w:jc w:val="both"/>
              <w:rPr>
                <w:rFonts w:ascii="Times New Roman" w:hAnsi="Times New Roman" w:cs="Times New Roman"/>
                <w:lang w:val="uk-UA"/>
              </w:rPr>
            </w:pPr>
            <w:r>
              <w:rPr>
                <w:rFonts w:ascii="Times New Roman" w:hAnsi="Times New Roman" w:cs="Times New Roman"/>
                <w:bCs/>
                <w:lang w:val="uk-UA"/>
              </w:rPr>
              <w:t>Володимир СКОРОПАД</w:t>
            </w:r>
            <w:r w:rsidRPr="004C2CBC">
              <w:rPr>
                <w:rFonts w:ascii="Times New Roman" w:hAnsi="Times New Roman" w:cs="Times New Roman"/>
                <w:bCs/>
                <w:lang w:val="uk-UA"/>
              </w:rPr>
              <w:t xml:space="preserve">,  </w:t>
            </w:r>
            <w:r w:rsidRPr="004C2CBC">
              <w:rPr>
                <w:rFonts w:ascii="Times New Roman" w:hAnsi="Times New Roman" w:cs="Times New Roman"/>
                <w:lang w:val="uk-UA"/>
              </w:rPr>
              <w:t xml:space="preserve">уповноважена особа </w:t>
            </w:r>
          </w:p>
          <w:p w:rsidR="00431420" w:rsidRPr="004C2CBC" w:rsidRDefault="00431420" w:rsidP="00431420">
            <w:pPr>
              <w:pStyle w:val="13"/>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82160, </w:t>
            </w:r>
            <w:proofErr w:type="spellStart"/>
            <w:r>
              <w:rPr>
                <w:rFonts w:ascii="Times New Roman" w:hAnsi="Times New Roman" w:cs="Times New Roman"/>
                <w:color w:val="auto"/>
                <w:sz w:val="24"/>
                <w:szCs w:val="24"/>
                <w:lang w:val="uk-UA"/>
              </w:rPr>
              <w:t>смт.Меденичі</w:t>
            </w:r>
            <w:proofErr w:type="spellEnd"/>
            <w:r>
              <w:rPr>
                <w:rFonts w:ascii="Times New Roman" w:hAnsi="Times New Roman" w:cs="Times New Roman"/>
                <w:color w:val="auto"/>
                <w:sz w:val="24"/>
                <w:szCs w:val="24"/>
                <w:lang w:val="uk-UA"/>
              </w:rPr>
              <w:t xml:space="preserve">, </w:t>
            </w:r>
            <w:proofErr w:type="spellStart"/>
            <w:r>
              <w:rPr>
                <w:rFonts w:ascii="Times New Roman" w:hAnsi="Times New Roman" w:cs="Times New Roman"/>
                <w:color w:val="auto"/>
                <w:sz w:val="24"/>
                <w:szCs w:val="24"/>
                <w:lang w:val="uk-UA"/>
              </w:rPr>
              <w:t>вул.Незалежності</w:t>
            </w:r>
            <w:proofErr w:type="spellEnd"/>
            <w:r>
              <w:rPr>
                <w:rFonts w:ascii="Times New Roman" w:hAnsi="Times New Roman" w:cs="Times New Roman"/>
                <w:color w:val="auto"/>
                <w:sz w:val="24"/>
                <w:szCs w:val="24"/>
                <w:lang w:val="uk-UA"/>
              </w:rPr>
              <w:t>, 52</w:t>
            </w:r>
          </w:p>
          <w:p w:rsidR="00431420" w:rsidRPr="004C2CBC" w:rsidRDefault="00431420" w:rsidP="00431420">
            <w:pPr>
              <w:pStyle w:val="13"/>
              <w:widowControl w:val="0"/>
              <w:spacing w:line="240" w:lineRule="auto"/>
              <w:jc w:val="both"/>
              <w:rPr>
                <w:rFonts w:ascii="Times New Roman" w:hAnsi="Times New Roman" w:cs="Times New Roman"/>
                <w:color w:val="auto"/>
                <w:sz w:val="24"/>
                <w:szCs w:val="24"/>
                <w:lang w:val="uk-UA"/>
              </w:rPr>
            </w:pPr>
            <w:r w:rsidRPr="004C2CBC">
              <w:rPr>
                <w:rFonts w:ascii="Times New Roman" w:hAnsi="Times New Roman" w:cs="Times New Roman"/>
                <w:color w:val="auto"/>
                <w:sz w:val="24"/>
                <w:szCs w:val="24"/>
                <w:lang w:val="uk-UA"/>
              </w:rPr>
              <w:t>Телефони/Факси - +380</w:t>
            </w:r>
            <w:r>
              <w:rPr>
                <w:rFonts w:ascii="Times New Roman" w:hAnsi="Times New Roman" w:cs="Times New Roman"/>
                <w:color w:val="auto"/>
                <w:sz w:val="24"/>
                <w:szCs w:val="24"/>
                <w:lang w:val="uk-UA"/>
              </w:rPr>
              <w:t>984856978</w:t>
            </w:r>
          </w:p>
          <w:p w:rsidR="00284CBC" w:rsidRDefault="00431420" w:rsidP="00431420">
            <w:pPr>
              <w:jc w:val="both"/>
              <w:rPr>
                <w:rFonts w:ascii="Times New Roman" w:eastAsia="Calibri" w:hAnsi="Times New Roman" w:cs="Times New Roman"/>
                <w:lang w:val="uk-UA" w:eastAsia="ru-RU"/>
              </w:rPr>
            </w:pPr>
            <w:proofErr w:type="spellStart"/>
            <w:r w:rsidRPr="004C2CBC">
              <w:rPr>
                <w:rFonts w:ascii="Times New Roman" w:hAnsi="Times New Roman" w:cs="Times New Roman"/>
                <w:lang w:val="uk-UA"/>
              </w:rPr>
              <w:t>Email</w:t>
            </w:r>
            <w:proofErr w:type="spellEnd"/>
            <w:r w:rsidRPr="004C2CBC">
              <w:rPr>
                <w:rFonts w:ascii="Times New Roman" w:hAnsi="Times New Roman" w:cs="Times New Roman"/>
                <w:lang w:val="uk-UA"/>
              </w:rPr>
              <w:t xml:space="preserve"> </w:t>
            </w:r>
            <w:r>
              <w:rPr>
                <w:rFonts w:ascii="Times New Roman" w:hAnsi="Times New Roman" w:cs="Times New Roman"/>
                <w:lang w:val="uk-UA"/>
              </w:rPr>
              <w:t>–</w:t>
            </w:r>
            <w:r w:rsidRPr="004C2CBC">
              <w:rPr>
                <w:rFonts w:ascii="Times New Roman" w:hAnsi="Times New Roman" w:cs="Times New Roman"/>
                <w:lang w:val="uk-UA"/>
              </w:rPr>
              <w:t xml:space="preserve"> </w:t>
            </w:r>
            <w:proofErr w:type="spellStart"/>
            <w:r>
              <w:rPr>
                <w:rFonts w:ascii="Times New Roman" w:hAnsi="Times New Roman" w:cs="Times New Roman"/>
                <w:lang w:val="en-US"/>
              </w:rPr>
              <w:t>stree</w:t>
            </w:r>
            <w:proofErr w:type="spellEnd"/>
            <w:r w:rsidRPr="00EF59E7">
              <w:rPr>
                <w:rFonts w:ascii="Times New Roman" w:hAnsi="Times New Roman" w:cs="Times New Roman"/>
              </w:rPr>
              <w:t>644@</w:t>
            </w:r>
            <w:proofErr w:type="spellStart"/>
            <w:r>
              <w:rPr>
                <w:rFonts w:ascii="Times New Roman" w:hAnsi="Times New Roman" w:cs="Times New Roman"/>
                <w:lang w:val="en-US"/>
              </w:rPr>
              <w:t>gmail</w:t>
            </w:r>
            <w:proofErr w:type="spellEnd"/>
            <w:r w:rsidRPr="00EF59E7">
              <w:rPr>
                <w:rFonts w:ascii="Times New Roman" w:hAnsi="Times New Roman" w:cs="Times New Roman"/>
              </w:rPr>
              <w:t>.</w:t>
            </w:r>
            <w:r>
              <w:rPr>
                <w:rFonts w:ascii="Times New Roman" w:hAnsi="Times New Roman" w:cs="Times New Roman"/>
                <w:lang w:val="en-US"/>
              </w:rPr>
              <w:t>com</w:t>
            </w:r>
          </w:p>
        </w:tc>
      </w:tr>
      <w:tr w:rsidR="00284CBC">
        <w:trPr>
          <w:trHeight w:val="992"/>
        </w:trPr>
        <w:tc>
          <w:tcPr>
            <w:tcW w:w="654" w:type="dxa"/>
          </w:tcPr>
          <w:p w:rsidR="00284CBC" w:rsidRDefault="00942C56">
            <w:pPr>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2.6</w:t>
            </w:r>
          </w:p>
        </w:tc>
        <w:tc>
          <w:tcPr>
            <w:tcW w:w="3086" w:type="dxa"/>
          </w:tcPr>
          <w:p w:rsidR="00284CBC" w:rsidRDefault="00942C56">
            <w:pPr>
              <w:rPr>
                <w:rFonts w:ascii="Times New Roman" w:hAnsi="Times New Roman" w:cs="Times New Roman"/>
                <w:lang w:val="uk-UA" w:eastAsia="uk-UA"/>
              </w:rPr>
            </w:pPr>
            <w:r>
              <w:rPr>
                <w:rFonts w:ascii="Times New Roman" w:hAnsi="Times New Roman" w:cs="Times New Roman"/>
                <w:color w:val="000000"/>
                <w:lang w:val="uk-UA" w:eastAsia="uk-UA"/>
              </w:rPr>
              <w:t xml:space="preserve">Назва предмета закупівлі </w:t>
            </w:r>
            <w:r>
              <w:rPr>
                <w:rFonts w:ascii="Times New Roman" w:eastAsia="Calibri" w:hAnsi="Times New Roman" w:cs="Times New Roman"/>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124" w:type="dxa"/>
          </w:tcPr>
          <w:p w:rsidR="00284CBC" w:rsidRDefault="006126BD">
            <w:pPr>
              <w:shd w:val="clear" w:color="auto" w:fill="FFFFFA"/>
              <w:jc w:val="both"/>
              <w:rPr>
                <w:rFonts w:ascii="Times New Roman" w:hAnsi="Times New Roman" w:cs="Times New Roman"/>
                <w:color w:val="000000"/>
                <w:lang w:val="uk-UA"/>
              </w:rPr>
            </w:pPr>
            <w:r>
              <w:rPr>
                <w:rFonts w:ascii="Times New Roman" w:hAnsi="Times New Roman" w:cs="Times New Roman"/>
                <w:color w:val="000000"/>
                <w:lang w:val="uk-UA"/>
              </w:rPr>
              <w:t xml:space="preserve">ДК 021:2015 – 32340000-8 Мікрофони та гучномовці </w:t>
            </w:r>
            <w:r>
              <w:rPr>
                <w:rFonts w:ascii="Times New Roman" w:hAnsi="Times New Roman" w:cs="Times New Roman"/>
                <w:b/>
                <w:bCs/>
                <w:color w:val="000000"/>
                <w:lang w:val="uk-UA"/>
              </w:rPr>
              <w:t xml:space="preserve">електронні сирени </w:t>
            </w:r>
            <w:r>
              <w:rPr>
                <w:b/>
                <w:bCs/>
                <w:shd w:val="clear" w:color="auto" w:fill="FFFFFF"/>
                <w:lang w:val="uk-UA"/>
              </w:rPr>
              <w:t>«Блок оповіщення універсальний (БОУ)»</w:t>
            </w:r>
          </w:p>
        </w:tc>
      </w:tr>
      <w:tr w:rsidR="00284CBC">
        <w:trPr>
          <w:trHeight w:val="992"/>
        </w:trPr>
        <w:tc>
          <w:tcPr>
            <w:tcW w:w="654" w:type="dxa"/>
          </w:tcPr>
          <w:p w:rsidR="00284CBC" w:rsidRDefault="00942C56">
            <w:pPr>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2.7</w:t>
            </w:r>
          </w:p>
        </w:tc>
        <w:tc>
          <w:tcPr>
            <w:tcW w:w="3086" w:type="dxa"/>
          </w:tcPr>
          <w:p w:rsidR="00284CBC" w:rsidRDefault="00942C56">
            <w:pPr>
              <w:rPr>
                <w:rFonts w:ascii="Times New Roman" w:eastAsia="Calibri" w:hAnsi="Times New Roman" w:cs="Times New Roman"/>
                <w:lang w:val="uk-UA" w:eastAsia="ru-RU"/>
              </w:rPr>
            </w:pPr>
            <w:r>
              <w:rPr>
                <w:rFonts w:ascii="Times New Roman" w:eastAsia="Calibri" w:hAnsi="Times New Roman" w:cs="Times New Roman"/>
                <w:lang w:val="uk-UA" w:eastAsia="ru-RU"/>
              </w:rPr>
              <w:t>-</w:t>
            </w:r>
            <w:r>
              <w:rPr>
                <w:rFonts w:ascii="Times New Roman" w:hAnsi="Times New Roman" w:cs="Times New Roman"/>
                <w:lang w:val="uk-UA" w:eastAsia="uk-UA"/>
              </w:rPr>
              <w:t>опис окремої частини (частин) предмета закупівлі (лота), щодо якої можуть бути подані пропозиції</w:t>
            </w:r>
          </w:p>
        </w:tc>
        <w:tc>
          <w:tcPr>
            <w:tcW w:w="6124" w:type="dxa"/>
          </w:tcPr>
          <w:p w:rsidR="00284CBC" w:rsidRDefault="00942C56">
            <w:pPr>
              <w:rPr>
                <w:rFonts w:ascii="Times New Roman" w:eastAsia="Calibri" w:hAnsi="Times New Roman" w:cs="Times New Roman"/>
                <w:lang w:val="uk-UA" w:eastAsia="ru-RU"/>
              </w:rPr>
            </w:pPr>
            <w:r>
              <w:rPr>
                <w:rFonts w:ascii="Times New Roman" w:eastAsia="Calibri" w:hAnsi="Times New Roman" w:cs="Times New Roman"/>
                <w:lang w:val="uk-UA" w:eastAsia="ru-RU"/>
              </w:rPr>
              <w:t>оголошенням про проведення спрощеної закупівлі не передбачено поділ предмета закупівлі на лоти</w:t>
            </w:r>
          </w:p>
        </w:tc>
      </w:tr>
      <w:tr w:rsidR="00284CBC">
        <w:trPr>
          <w:trHeight w:val="992"/>
        </w:trPr>
        <w:tc>
          <w:tcPr>
            <w:tcW w:w="654" w:type="dxa"/>
          </w:tcPr>
          <w:p w:rsidR="00284CBC" w:rsidRDefault="00942C56">
            <w:pPr>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2.8</w:t>
            </w:r>
          </w:p>
        </w:tc>
        <w:tc>
          <w:tcPr>
            <w:tcW w:w="3086" w:type="dxa"/>
          </w:tcPr>
          <w:p w:rsidR="00284CBC" w:rsidRDefault="00942C56">
            <w:pPr>
              <w:rPr>
                <w:rFonts w:ascii="Times New Roman" w:eastAsia="Calibri" w:hAnsi="Times New Roman" w:cs="Times New Roman"/>
                <w:lang w:val="uk-UA" w:eastAsia="ru-RU"/>
              </w:rPr>
            </w:pPr>
            <w:r>
              <w:rPr>
                <w:rFonts w:ascii="Times New Roman" w:eastAsia="Calibri" w:hAnsi="Times New Roman" w:cs="Times New Roman"/>
                <w:lang w:val="uk-UA" w:eastAsia="ru-RU"/>
              </w:rPr>
              <w:t>інформація про технічні, якісні та інші характеристики предмета закупівлі;</w:t>
            </w:r>
          </w:p>
        </w:tc>
        <w:tc>
          <w:tcPr>
            <w:tcW w:w="6124" w:type="dxa"/>
          </w:tcPr>
          <w:p w:rsidR="00284CBC" w:rsidRDefault="0094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lang w:val="uk-UA" w:eastAsia="ru-RU"/>
              </w:rPr>
            </w:pPr>
            <w:bookmarkStart w:id="0" w:name="_Hlk41904845"/>
            <w:r>
              <w:rPr>
                <w:rFonts w:ascii="Times New Roman" w:eastAsia="Calibri" w:hAnsi="Times New Roman" w:cs="Times New Roman"/>
                <w:lang w:val="uk-UA" w:eastAsia="ru-RU"/>
              </w:rPr>
              <w:t>відповідно до технічної специфікації (згідно з Додатком №3)</w:t>
            </w:r>
            <w:bookmarkEnd w:id="0"/>
          </w:p>
        </w:tc>
      </w:tr>
      <w:tr w:rsidR="00284CBC">
        <w:tc>
          <w:tcPr>
            <w:tcW w:w="654" w:type="dxa"/>
          </w:tcPr>
          <w:p w:rsidR="00284CBC" w:rsidRDefault="00942C56">
            <w:pPr>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2.9</w:t>
            </w:r>
          </w:p>
        </w:tc>
        <w:tc>
          <w:tcPr>
            <w:tcW w:w="3086" w:type="dxa"/>
          </w:tcPr>
          <w:p w:rsidR="00284CBC" w:rsidRDefault="00942C56">
            <w:pPr>
              <w:rPr>
                <w:rFonts w:ascii="Times New Roman" w:hAnsi="Times New Roman" w:cs="Times New Roman"/>
                <w:lang w:val="uk-UA"/>
              </w:rPr>
            </w:pPr>
            <w:r>
              <w:rPr>
                <w:rFonts w:ascii="Times New Roman" w:eastAsia="Calibri" w:hAnsi="Times New Roman" w:cs="Times New Roman"/>
                <w:lang w:val="uk-UA" w:eastAsia="ru-RU"/>
              </w:rPr>
              <w:t>кількість та місце поставки товарів або обсяг і місце виконання робіт чи надання послуг</w:t>
            </w:r>
          </w:p>
        </w:tc>
        <w:tc>
          <w:tcPr>
            <w:tcW w:w="6124" w:type="dxa"/>
          </w:tcPr>
          <w:p w:rsidR="00284CBC" w:rsidRDefault="00942C56">
            <w:pPr>
              <w:shd w:val="clear" w:color="auto" w:fill="FFFFFF"/>
              <w:ind w:right="14"/>
              <w:jc w:val="both"/>
              <w:rPr>
                <w:rFonts w:ascii="Times New Roman" w:eastAsia="Calibri" w:hAnsi="Times New Roman" w:cs="Times New Roman"/>
                <w:lang w:val="uk-UA" w:eastAsia="ru-RU"/>
              </w:rPr>
            </w:pPr>
            <w:r>
              <w:rPr>
                <w:rFonts w:ascii="Times New Roman" w:hAnsi="Times New Roman" w:cs="Times New Roman"/>
                <w:lang w:val="uk-UA" w:eastAsia="uk-UA"/>
              </w:rPr>
              <w:t xml:space="preserve">кількість відповідно до технічної специфікації </w:t>
            </w:r>
            <w:r>
              <w:rPr>
                <w:rFonts w:ascii="Times New Roman" w:eastAsia="Calibri" w:hAnsi="Times New Roman" w:cs="Times New Roman"/>
                <w:lang w:val="uk-UA" w:eastAsia="ru-RU"/>
              </w:rPr>
              <w:t>(згідно з Додатком №3)</w:t>
            </w:r>
          </w:p>
          <w:p w:rsidR="00284CBC" w:rsidRDefault="00942C56">
            <w:pPr>
              <w:shd w:val="clear" w:color="auto" w:fill="FFFFFF"/>
              <w:ind w:right="14"/>
              <w:jc w:val="both"/>
              <w:rPr>
                <w:rFonts w:ascii="Times New Roman" w:hAnsi="Times New Roman" w:cs="Times New Roman"/>
                <w:lang w:val="uk-UA"/>
              </w:rPr>
            </w:pPr>
            <w:r>
              <w:rPr>
                <w:rFonts w:ascii="Times New Roman" w:hAnsi="Times New Roman" w:cs="Times New Roman"/>
                <w:lang w:val="uk-UA"/>
              </w:rPr>
              <w:t xml:space="preserve">місце проведення монтажу та </w:t>
            </w:r>
            <w:proofErr w:type="spellStart"/>
            <w:r>
              <w:rPr>
                <w:rFonts w:ascii="Times New Roman" w:hAnsi="Times New Roman" w:cs="Times New Roman"/>
                <w:lang w:val="uk-UA"/>
              </w:rPr>
              <w:t>пусконалагодження</w:t>
            </w:r>
            <w:proofErr w:type="spellEnd"/>
            <w:r>
              <w:rPr>
                <w:rFonts w:ascii="Times New Roman" w:hAnsi="Times New Roman" w:cs="Times New Roman"/>
                <w:lang w:val="uk-UA"/>
              </w:rPr>
              <w:t xml:space="preserve"> обладнання: </w:t>
            </w:r>
            <w:r>
              <w:rPr>
                <w:rFonts w:ascii="Times New Roman" w:hAnsi="Times New Roman" w:cs="Times New Roman"/>
                <w:lang w:val="uk-UA" w:eastAsia="uk-UA"/>
              </w:rPr>
              <w:t xml:space="preserve">за </w:t>
            </w:r>
            <w:proofErr w:type="spellStart"/>
            <w:r>
              <w:rPr>
                <w:rFonts w:ascii="Times New Roman" w:hAnsi="Times New Roman" w:cs="Times New Roman"/>
                <w:lang w:val="uk-UA" w:eastAsia="uk-UA"/>
              </w:rPr>
              <w:t>адресою</w:t>
            </w:r>
            <w:proofErr w:type="spellEnd"/>
            <w:r>
              <w:rPr>
                <w:rFonts w:ascii="Times New Roman" w:hAnsi="Times New Roman" w:cs="Times New Roman"/>
                <w:lang w:val="uk-UA" w:eastAsia="uk-UA"/>
              </w:rPr>
              <w:t xml:space="preserve"> визначеною в Додатку №3 до оголошення </w:t>
            </w:r>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t>2.10</w:t>
            </w:r>
          </w:p>
        </w:tc>
        <w:tc>
          <w:tcPr>
            <w:tcW w:w="3086" w:type="dxa"/>
          </w:tcPr>
          <w:p w:rsidR="00284CBC" w:rsidRDefault="00942C56">
            <w:pPr>
              <w:rPr>
                <w:rFonts w:ascii="Times New Roman" w:hAnsi="Times New Roman" w:cs="Times New Roman"/>
                <w:lang w:val="uk-UA"/>
              </w:rPr>
            </w:pPr>
            <w:r>
              <w:rPr>
                <w:rFonts w:ascii="Times New Roman" w:hAnsi="Times New Roman" w:cs="Times New Roman"/>
                <w:lang w:val="uk-UA" w:eastAsia="uk-UA"/>
              </w:rPr>
              <w:t>строк поставки товарів,  виконання робіт, надання послуг</w:t>
            </w:r>
          </w:p>
        </w:tc>
        <w:tc>
          <w:tcPr>
            <w:tcW w:w="6124" w:type="dxa"/>
          </w:tcPr>
          <w:p w:rsidR="00284CBC" w:rsidRDefault="00942C56">
            <w:pPr>
              <w:rPr>
                <w:rFonts w:ascii="Times New Roman" w:eastAsia="Calibri" w:hAnsi="Times New Roman" w:cs="Times New Roman"/>
                <w:lang w:val="uk-UA" w:eastAsia="ru-RU"/>
              </w:rPr>
            </w:pPr>
            <w:r>
              <w:rPr>
                <w:rFonts w:ascii="Times New Roman" w:hAnsi="Times New Roman" w:cs="Times New Roman"/>
                <w:lang w:val="uk-UA"/>
              </w:rPr>
              <w:t xml:space="preserve">по 31 грудня 2022 року </w:t>
            </w:r>
            <w:bookmarkStart w:id="1" w:name="_Hlk41904921"/>
            <w:bookmarkEnd w:id="1"/>
          </w:p>
          <w:p w:rsidR="00284CBC" w:rsidRDefault="00284CBC">
            <w:pPr>
              <w:jc w:val="both"/>
              <w:rPr>
                <w:rFonts w:ascii="Times New Roman" w:hAnsi="Times New Roman" w:cs="Times New Roman"/>
                <w:lang w:val="uk-UA"/>
              </w:rPr>
            </w:pPr>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lastRenderedPageBreak/>
              <w:t>2.11</w:t>
            </w:r>
          </w:p>
        </w:tc>
        <w:tc>
          <w:tcPr>
            <w:tcW w:w="3086" w:type="dxa"/>
          </w:tcPr>
          <w:p w:rsidR="00284CBC" w:rsidRDefault="00942C56">
            <w:pPr>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умови оплати </w:t>
            </w:r>
          </w:p>
        </w:tc>
        <w:tc>
          <w:tcPr>
            <w:tcW w:w="6124" w:type="dxa"/>
          </w:tcPr>
          <w:p w:rsidR="00284CBC" w:rsidRDefault="00942C56">
            <w:pPr>
              <w:rPr>
                <w:rFonts w:ascii="Times New Roman" w:eastAsia="Calibri" w:hAnsi="Times New Roman" w:cs="Times New Roman"/>
                <w:lang w:val="uk-UA" w:eastAsia="ru-RU"/>
              </w:rPr>
            </w:pPr>
            <w:r>
              <w:rPr>
                <w:rFonts w:ascii="Times New Roman" w:hAnsi="Times New Roman" w:cs="Times New Roman"/>
                <w:lang w:val="uk-UA"/>
              </w:rPr>
              <w:t>детально визначені в проекті договору про закупівлю</w:t>
            </w:r>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t>2.12</w:t>
            </w:r>
          </w:p>
        </w:tc>
        <w:tc>
          <w:tcPr>
            <w:tcW w:w="3086" w:type="dxa"/>
          </w:tcPr>
          <w:p w:rsidR="00284CBC" w:rsidRDefault="00942C56">
            <w:pPr>
              <w:rPr>
                <w:rFonts w:ascii="Times New Roman" w:eastAsia="Calibri" w:hAnsi="Times New Roman" w:cs="Times New Roman"/>
                <w:lang w:val="uk-UA" w:eastAsia="ru-RU"/>
              </w:rPr>
            </w:pPr>
            <w:r>
              <w:rPr>
                <w:rFonts w:ascii="Times New Roman" w:eastAsia="Calibri" w:hAnsi="Times New Roman" w:cs="Times New Roman"/>
                <w:lang w:val="uk-UA" w:eastAsia="ru-RU"/>
              </w:rPr>
              <w:t>очікувана вартість предмета закупівлі</w:t>
            </w:r>
          </w:p>
        </w:tc>
        <w:tc>
          <w:tcPr>
            <w:tcW w:w="6124" w:type="dxa"/>
          </w:tcPr>
          <w:p w:rsidR="00284CBC" w:rsidRDefault="00942C56">
            <w:pPr>
              <w:rPr>
                <w:rFonts w:ascii="Times New Roman" w:hAnsi="Times New Roman" w:cs="Times New Roman"/>
                <w:lang w:val="uk-UA"/>
              </w:rPr>
            </w:pPr>
            <w:r>
              <w:rPr>
                <w:rFonts w:ascii="Times New Roman" w:hAnsi="Times New Roman" w:cs="Times New Roman"/>
                <w:lang w:val="uk-UA"/>
              </w:rPr>
              <w:t xml:space="preserve">визначена в річному плані проведення спрощеної закупівлі та в оголошенні, що оприлюднене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та становить: </w:t>
            </w:r>
            <w:r>
              <w:rPr>
                <w:rFonts w:ascii="Times New Roman" w:hAnsi="Times New Roman" w:cs="Times New Roman"/>
                <w:b/>
                <w:lang w:val="uk-UA"/>
              </w:rPr>
              <w:t>1</w:t>
            </w:r>
            <w:r w:rsidRPr="00431420">
              <w:rPr>
                <w:rFonts w:ascii="Times New Roman" w:hAnsi="Times New Roman" w:cs="Times New Roman"/>
                <w:b/>
              </w:rPr>
              <w:t>40</w:t>
            </w:r>
            <w:r>
              <w:rPr>
                <w:rFonts w:ascii="Times New Roman" w:hAnsi="Times New Roman" w:cs="Times New Roman"/>
                <w:b/>
                <w:lang w:val="uk-UA"/>
              </w:rPr>
              <w:t xml:space="preserve"> 000</w:t>
            </w:r>
            <w:r>
              <w:rPr>
                <w:rFonts w:ascii="Times New Roman" w:hAnsi="Times New Roman" w:cs="Times New Roman"/>
                <w:b/>
                <w:bCs/>
                <w:lang w:val="uk-UA"/>
              </w:rPr>
              <w:t>,00 грн, без ПДВ</w:t>
            </w:r>
            <w:r>
              <w:rPr>
                <w:rFonts w:ascii="Times New Roman" w:hAnsi="Times New Roman" w:cs="Times New Roman"/>
                <w:lang w:val="uk-UA"/>
              </w:rPr>
              <w:t xml:space="preserve"> </w:t>
            </w:r>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t>2.13</w:t>
            </w:r>
          </w:p>
        </w:tc>
        <w:tc>
          <w:tcPr>
            <w:tcW w:w="3086" w:type="dxa"/>
          </w:tcPr>
          <w:p w:rsidR="00284CBC" w:rsidRDefault="00942C56">
            <w:pPr>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період уточнення інформації про закупівлю </w:t>
            </w:r>
          </w:p>
        </w:tc>
        <w:tc>
          <w:tcPr>
            <w:tcW w:w="6124" w:type="dxa"/>
          </w:tcPr>
          <w:p w:rsidR="00284CBC" w:rsidRDefault="00942C56">
            <w:pPr>
              <w:jc w:val="both"/>
              <w:rPr>
                <w:rFonts w:ascii="Times New Roman" w:hAnsi="Times New Roman" w:cs="Times New Roman"/>
                <w:lang w:val="uk-UA"/>
              </w:rPr>
            </w:pPr>
            <w:r>
              <w:rPr>
                <w:rFonts w:ascii="Times New Roman" w:hAnsi="Times New Roman" w:cs="Times New Roman"/>
                <w:b/>
                <w:bCs/>
                <w:lang w:val="uk-UA"/>
              </w:rPr>
              <w:t xml:space="preserve">визначено в електронній системі </w:t>
            </w:r>
            <w:proofErr w:type="spellStart"/>
            <w:r>
              <w:rPr>
                <w:rFonts w:ascii="Times New Roman" w:hAnsi="Times New Roman" w:cs="Times New Roman"/>
                <w:b/>
                <w:bCs/>
                <w:lang w:val="uk-UA"/>
              </w:rPr>
              <w:t>закупівель</w:t>
            </w:r>
            <w:proofErr w:type="spellEnd"/>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t>2.14</w:t>
            </w:r>
          </w:p>
        </w:tc>
        <w:tc>
          <w:tcPr>
            <w:tcW w:w="3086" w:type="dxa"/>
          </w:tcPr>
          <w:p w:rsidR="00284CBC" w:rsidRDefault="00942C56">
            <w:pPr>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Pr>
                <w:rFonts w:ascii="Times New Roman" w:eastAsia="Calibri" w:hAnsi="Times New Roman" w:cs="Times New Roman"/>
                <w:lang w:val="uk-UA" w:eastAsia="ru-RU"/>
              </w:rPr>
              <w:t>закупівель</w:t>
            </w:r>
            <w:proofErr w:type="spellEnd"/>
            <w:r>
              <w:rPr>
                <w:rFonts w:ascii="Times New Roman" w:eastAsia="Calibri" w:hAnsi="Times New Roman" w:cs="Times New Roman"/>
                <w:lang w:val="uk-UA" w:eastAsia="ru-RU"/>
              </w:rPr>
              <w:t>)</w:t>
            </w:r>
          </w:p>
        </w:tc>
        <w:tc>
          <w:tcPr>
            <w:tcW w:w="6124" w:type="dxa"/>
          </w:tcPr>
          <w:p w:rsidR="00284CBC" w:rsidRDefault="00942C56" w:rsidP="00FA2AD9">
            <w:pPr>
              <w:jc w:val="both"/>
              <w:rPr>
                <w:rFonts w:ascii="Times New Roman" w:hAnsi="Times New Roman" w:cs="Times New Roman"/>
                <w:b/>
                <w:bCs/>
                <w:lang w:val="uk-UA"/>
              </w:rPr>
            </w:pPr>
            <w:r>
              <w:rPr>
                <w:rFonts w:ascii="Times New Roman" w:hAnsi="Times New Roman" w:cs="Times New Roman"/>
                <w:b/>
                <w:bCs/>
                <w:lang w:val="uk-UA"/>
              </w:rPr>
              <w:t xml:space="preserve">Кінцевий строк подання: </w:t>
            </w:r>
            <w:r w:rsidR="003A6CEC">
              <w:rPr>
                <w:rFonts w:ascii="Times New Roman" w:hAnsi="Times New Roman" w:cs="Times New Roman"/>
                <w:b/>
                <w:bCs/>
                <w:lang w:val="uk-UA"/>
              </w:rPr>
              <w:t>15</w:t>
            </w:r>
            <w:bookmarkStart w:id="2" w:name="_GoBack"/>
            <w:bookmarkEnd w:id="2"/>
            <w:r w:rsidR="00FA2AD9">
              <w:rPr>
                <w:rFonts w:ascii="Times New Roman" w:hAnsi="Times New Roman" w:cs="Times New Roman"/>
                <w:b/>
                <w:bCs/>
                <w:lang w:val="uk-UA"/>
              </w:rPr>
              <w:t xml:space="preserve"> серпня 2022 року о </w:t>
            </w:r>
            <w:r w:rsidR="00A133F8">
              <w:rPr>
                <w:rFonts w:ascii="Times New Roman" w:hAnsi="Times New Roman" w:cs="Times New Roman"/>
                <w:b/>
                <w:bCs/>
                <w:lang w:val="uk-UA"/>
              </w:rPr>
              <w:t>16</w:t>
            </w:r>
            <w:r w:rsidR="00FA2AD9">
              <w:rPr>
                <w:rFonts w:ascii="Times New Roman" w:hAnsi="Times New Roman" w:cs="Times New Roman"/>
                <w:b/>
                <w:bCs/>
                <w:lang w:val="uk-UA"/>
              </w:rPr>
              <w:t>:30.</w:t>
            </w:r>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t>2.15</w:t>
            </w:r>
          </w:p>
        </w:tc>
        <w:tc>
          <w:tcPr>
            <w:tcW w:w="3086" w:type="dxa"/>
          </w:tcPr>
          <w:p w:rsidR="00284CBC" w:rsidRDefault="00942C56">
            <w:pPr>
              <w:rPr>
                <w:rFonts w:ascii="Times New Roman" w:eastAsia="Calibri" w:hAnsi="Times New Roman" w:cs="Times New Roman"/>
                <w:lang w:val="uk-UA" w:eastAsia="ru-RU"/>
              </w:rPr>
            </w:pPr>
            <w:r>
              <w:rPr>
                <w:rFonts w:ascii="Times New Roman" w:eastAsia="Calibri" w:hAnsi="Times New Roman" w:cs="Times New Roman"/>
                <w:lang w:val="uk-UA" w:eastAsia="ru-RU"/>
              </w:rPr>
              <w:t>перелік критеріїв та методика оцінки пропозицій із зазначенням питомої ваги критеріїв</w:t>
            </w:r>
          </w:p>
        </w:tc>
        <w:tc>
          <w:tcPr>
            <w:tcW w:w="6124" w:type="dxa"/>
          </w:tcPr>
          <w:p w:rsidR="00284CBC" w:rsidRDefault="00942C56">
            <w:pP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визначено в Розділі 5 цього оголошення</w:t>
            </w:r>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t>2.16</w:t>
            </w:r>
          </w:p>
        </w:tc>
        <w:tc>
          <w:tcPr>
            <w:tcW w:w="3086" w:type="dxa"/>
          </w:tcPr>
          <w:p w:rsidR="00284CBC" w:rsidRDefault="00942C56">
            <w:pPr>
              <w:rPr>
                <w:rFonts w:ascii="Times New Roman" w:eastAsia="Calibri" w:hAnsi="Times New Roman" w:cs="Times New Roman"/>
                <w:lang w:val="uk-UA" w:eastAsia="ru-RU"/>
              </w:rPr>
            </w:pPr>
            <w:r>
              <w:rPr>
                <w:rFonts w:ascii="Times New Roman" w:eastAsia="Calibri" w:hAnsi="Times New Roman" w:cs="Times New Roman"/>
                <w:lang w:val="uk-UA" w:eastAsia="ru-RU"/>
              </w:rPr>
              <w:t>розмір та умови надання забезпечення пропозицій учасників (якщо замовник вимагає його надати)</w:t>
            </w:r>
          </w:p>
        </w:tc>
        <w:tc>
          <w:tcPr>
            <w:tcW w:w="6124" w:type="dxa"/>
          </w:tcPr>
          <w:p w:rsidR="00284CBC" w:rsidRDefault="00942C56">
            <w:pP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не вимагається</w:t>
            </w:r>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t>2.17</w:t>
            </w:r>
          </w:p>
        </w:tc>
        <w:tc>
          <w:tcPr>
            <w:tcW w:w="3086" w:type="dxa"/>
          </w:tcPr>
          <w:p w:rsidR="00284CBC" w:rsidRDefault="00942C56">
            <w:pPr>
              <w:rPr>
                <w:rFonts w:ascii="Times New Roman" w:eastAsia="Calibri" w:hAnsi="Times New Roman" w:cs="Times New Roman"/>
                <w:lang w:val="uk-UA" w:eastAsia="ru-RU"/>
              </w:rPr>
            </w:pPr>
            <w:r>
              <w:rPr>
                <w:rFonts w:ascii="Times New Roman" w:eastAsia="Calibri" w:hAnsi="Times New Roman" w:cs="Times New Roman"/>
                <w:lang w:val="uk-UA" w:eastAsia="ru-RU"/>
              </w:rPr>
              <w:t>розмір та умови надання забезпечення виконання договору про закупівлю (якщо замовник вимагає його надати)</w:t>
            </w:r>
          </w:p>
        </w:tc>
        <w:tc>
          <w:tcPr>
            <w:tcW w:w="6124" w:type="dxa"/>
          </w:tcPr>
          <w:p w:rsidR="00284CBC" w:rsidRDefault="00942C56">
            <w:pP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не вимагається </w:t>
            </w:r>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t>2.18</w:t>
            </w:r>
          </w:p>
        </w:tc>
        <w:tc>
          <w:tcPr>
            <w:tcW w:w="3086" w:type="dxa"/>
          </w:tcPr>
          <w:p w:rsidR="00284CBC" w:rsidRDefault="00942C56">
            <w:pPr>
              <w:rPr>
                <w:rFonts w:ascii="Times New Roman" w:eastAsia="Calibri" w:hAnsi="Times New Roman" w:cs="Times New Roman"/>
                <w:lang w:val="uk-UA" w:eastAsia="ru-RU"/>
              </w:rPr>
            </w:pPr>
            <w:r>
              <w:rPr>
                <w:rFonts w:ascii="Times New Roman" w:eastAsia="Calibri" w:hAnsi="Times New Roman" w:cs="Times New Roman"/>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124" w:type="dxa"/>
          </w:tcPr>
          <w:p w:rsidR="00284CBC" w:rsidRDefault="00942C56">
            <w:pPr>
              <w:rPr>
                <w:rFonts w:ascii="Times New Roman" w:hAnsi="Times New Roman" w:cs="Times New Roman"/>
                <w:shd w:val="clear" w:color="auto" w:fill="FFFFFF"/>
                <w:lang w:val="uk-UA"/>
              </w:rPr>
            </w:pPr>
            <w:r>
              <w:rPr>
                <w:rFonts w:ascii="Times New Roman" w:hAnsi="Times New Roman" w:cs="Times New Roman"/>
                <w:lang w:val="uk-UA"/>
              </w:rPr>
              <w:t xml:space="preserve">додатково визначений в оголошенні, що оприлюднене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та становить 0.5% від</w:t>
            </w:r>
            <w:r>
              <w:rPr>
                <w:rFonts w:ascii="Times New Roman" w:eastAsia="Calibri" w:hAnsi="Times New Roman" w:cs="Times New Roman"/>
                <w:lang w:val="uk-UA" w:eastAsia="ru-RU"/>
              </w:rPr>
              <w:t xml:space="preserve"> очікуваної вартості закупівлі</w:t>
            </w:r>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t>2.19</w:t>
            </w:r>
          </w:p>
        </w:tc>
        <w:tc>
          <w:tcPr>
            <w:tcW w:w="3086" w:type="dxa"/>
          </w:tcPr>
          <w:p w:rsidR="00284CBC" w:rsidRDefault="00942C56">
            <w:pPr>
              <w:rPr>
                <w:rFonts w:ascii="Times New Roman" w:hAnsi="Times New Roman" w:cs="Times New Roman"/>
                <w:lang w:val="uk-UA" w:eastAsia="uk-UA"/>
              </w:rPr>
            </w:pPr>
            <w:r>
              <w:rPr>
                <w:rFonts w:ascii="Times New Roman" w:hAnsi="Times New Roman" w:cs="Times New Roman"/>
                <w:lang w:val="uk-UA" w:eastAsia="uk-UA"/>
              </w:rPr>
              <w:t xml:space="preserve">Інформація про валюту </w:t>
            </w:r>
            <w:r>
              <w:rPr>
                <w:rFonts w:ascii="Times New Roman" w:eastAsia="Calibri" w:hAnsi="Times New Roman" w:cs="Times New Roman"/>
                <w:lang w:val="uk-UA" w:eastAsia="ru-RU"/>
              </w:rPr>
              <w:t>(валюти), у якій (яких) повинна бути розрахована і зазначена ціна пропозиції</w:t>
            </w:r>
          </w:p>
        </w:tc>
        <w:tc>
          <w:tcPr>
            <w:tcW w:w="6124" w:type="dxa"/>
          </w:tcPr>
          <w:p w:rsidR="00284CBC" w:rsidRDefault="00942C56">
            <w:pPr>
              <w:jc w:val="both"/>
              <w:rPr>
                <w:rFonts w:ascii="Times New Roman" w:hAnsi="Times New Roman" w:cs="Times New Roman"/>
                <w:color w:val="000000"/>
                <w:lang w:val="uk-UA" w:eastAsia="uk-UA"/>
              </w:rPr>
            </w:pPr>
            <w:r>
              <w:rPr>
                <w:rFonts w:ascii="Times New Roman" w:hAnsi="Times New Roman" w:cs="Times New Roman"/>
                <w:lang w:val="uk-UA" w:eastAsia="uk-UA"/>
              </w:rPr>
              <w:t>валютою пропозиції спрощеної закупівлі є гривня</w:t>
            </w:r>
          </w:p>
          <w:p w:rsidR="00284CBC" w:rsidRDefault="00284CBC">
            <w:pPr>
              <w:contextualSpacing/>
              <w:jc w:val="both"/>
              <w:rPr>
                <w:rFonts w:ascii="Times New Roman" w:hAnsi="Times New Roman" w:cs="Times New Roman"/>
                <w:color w:val="000000"/>
                <w:lang w:val="uk-UA" w:eastAsia="uk-UA"/>
              </w:rPr>
            </w:pPr>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t>2.20</w:t>
            </w:r>
          </w:p>
        </w:tc>
        <w:tc>
          <w:tcPr>
            <w:tcW w:w="3086" w:type="dxa"/>
          </w:tcPr>
          <w:p w:rsidR="00284CBC" w:rsidRDefault="00942C56">
            <w:pPr>
              <w:rPr>
                <w:rFonts w:ascii="Times New Roman" w:hAnsi="Times New Roman" w:cs="Times New Roman"/>
                <w:lang w:val="uk-UA" w:eastAsia="uk-UA"/>
              </w:rPr>
            </w:pPr>
            <w:r>
              <w:rPr>
                <w:rFonts w:ascii="Times New Roman" w:hAnsi="Times New Roman" w:cs="Times New Roman"/>
                <w:lang w:val="uk-UA" w:eastAsia="uk-UA"/>
              </w:rPr>
              <w:t>Інформація  про  мову (мови),  якою  (якими) повинні  бути  складені пропозиції</w:t>
            </w:r>
          </w:p>
        </w:tc>
        <w:tc>
          <w:tcPr>
            <w:tcW w:w="6124" w:type="dxa"/>
          </w:tcPr>
          <w:p w:rsidR="00284CBC" w:rsidRDefault="00942C56">
            <w:pPr>
              <w:jc w:val="both"/>
              <w:rPr>
                <w:rFonts w:ascii="Times New Roman" w:hAnsi="Times New Roman" w:cs="Times New Roman"/>
                <w:lang w:val="uk-UA" w:eastAsia="ru-RU"/>
              </w:rPr>
            </w:pPr>
            <w:r>
              <w:rPr>
                <w:rFonts w:ascii="Times New Roman" w:hAnsi="Times New Roman" w:cs="Times New Roman"/>
                <w:lang w:val="uk-UA" w:eastAsia="ru-RU"/>
              </w:rPr>
              <w:t>під час проведення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284CBC" w:rsidRDefault="00942C56">
            <w:pPr>
              <w:jc w:val="both"/>
              <w:rPr>
                <w:rFonts w:ascii="Times New Roman" w:hAnsi="Times New Roman" w:cs="Times New Roman"/>
                <w:lang w:val="uk-UA" w:eastAsia="uk-UA"/>
              </w:rPr>
            </w:pPr>
            <w:r>
              <w:rPr>
                <w:rFonts w:ascii="Times New Roman" w:hAnsi="Times New Roman" w:cs="Times New Roman"/>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284CBC">
        <w:tc>
          <w:tcPr>
            <w:tcW w:w="654" w:type="dxa"/>
          </w:tcPr>
          <w:p w:rsidR="00284CBC" w:rsidRDefault="00284CBC">
            <w:pPr>
              <w:jc w:val="center"/>
              <w:rPr>
                <w:rFonts w:ascii="Times New Roman" w:hAnsi="Times New Roman" w:cs="Times New Roman"/>
                <w:lang w:val="uk-UA" w:eastAsia="uk-UA"/>
              </w:rPr>
            </w:pPr>
          </w:p>
        </w:tc>
        <w:tc>
          <w:tcPr>
            <w:tcW w:w="9210" w:type="dxa"/>
            <w:gridSpan w:val="2"/>
          </w:tcPr>
          <w:p w:rsidR="00284CBC" w:rsidRDefault="00942C56">
            <w:pPr>
              <w:jc w:val="center"/>
              <w:rPr>
                <w:rFonts w:ascii="Times New Roman" w:hAnsi="Times New Roman" w:cs="Times New Roman"/>
                <w:lang w:val="uk-UA" w:eastAsia="ru-RU"/>
              </w:rPr>
            </w:pPr>
            <w:r>
              <w:rPr>
                <w:rFonts w:ascii="Times New Roman" w:eastAsia="Calibri" w:hAnsi="Times New Roman" w:cs="Times New Roman"/>
                <w:lang w:val="uk-UA" w:eastAsia="ru-RU"/>
              </w:rPr>
              <w:t>Розділ 2. Порядок внесення змін та надання роз’яснень до оголошення про проведення спрощеної закупівлі</w:t>
            </w:r>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lastRenderedPageBreak/>
              <w:t>2.1</w:t>
            </w:r>
          </w:p>
        </w:tc>
        <w:tc>
          <w:tcPr>
            <w:tcW w:w="3086" w:type="dxa"/>
          </w:tcPr>
          <w:p w:rsidR="00284CBC" w:rsidRDefault="00942C56">
            <w:pPr>
              <w:rPr>
                <w:rFonts w:ascii="Times New Roman" w:eastAsia="Calibri" w:hAnsi="Times New Roman" w:cs="Times New Roman"/>
                <w:lang w:val="uk-UA" w:eastAsia="ru-RU"/>
              </w:rPr>
            </w:pPr>
            <w:r>
              <w:rPr>
                <w:rFonts w:ascii="Times New Roman" w:eastAsia="Calibri" w:hAnsi="Times New Roman" w:cs="Times New Roman"/>
                <w:lang w:val="uk-UA" w:eastAsia="ru-RU"/>
              </w:rPr>
              <w:t>Процедура надання роз’яснень та внесення змін до оголошення про проведення спрощеної закупівлі, та/або вимог до предмета закупівлі.</w:t>
            </w:r>
          </w:p>
          <w:p w:rsidR="00284CBC" w:rsidRDefault="00284CBC">
            <w:pPr>
              <w:rPr>
                <w:rFonts w:ascii="Times New Roman" w:eastAsia="Calibri" w:hAnsi="Times New Roman" w:cs="Times New Roman"/>
                <w:lang w:val="uk-UA" w:eastAsia="ru-RU"/>
              </w:rPr>
            </w:pPr>
          </w:p>
          <w:p w:rsidR="00284CBC" w:rsidRDefault="00284CBC">
            <w:pPr>
              <w:rPr>
                <w:rFonts w:ascii="Times New Roman" w:eastAsia="Calibri" w:hAnsi="Times New Roman" w:cs="Times New Roman"/>
                <w:lang w:val="uk-UA" w:eastAsia="ru-RU"/>
              </w:rPr>
            </w:pPr>
          </w:p>
          <w:p w:rsidR="00284CBC" w:rsidRDefault="00284CBC">
            <w:pPr>
              <w:rPr>
                <w:rFonts w:ascii="Times New Roman" w:eastAsia="Calibri" w:hAnsi="Times New Roman" w:cs="Times New Roman"/>
                <w:lang w:val="uk-UA" w:eastAsia="ru-RU"/>
              </w:rPr>
            </w:pPr>
          </w:p>
          <w:p w:rsidR="00284CBC" w:rsidRDefault="00284CBC">
            <w:pPr>
              <w:rPr>
                <w:rFonts w:ascii="Times New Roman" w:eastAsia="Calibri" w:hAnsi="Times New Roman" w:cs="Times New Roman"/>
                <w:lang w:val="uk-UA" w:eastAsia="ru-RU"/>
              </w:rPr>
            </w:pPr>
          </w:p>
          <w:p w:rsidR="00284CBC" w:rsidRDefault="00284CBC">
            <w:pPr>
              <w:rPr>
                <w:rFonts w:ascii="Times New Roman" w:eastAsia="Calibri" w:hAnsi="Times New Roman" w:cs="Times New Roman"/>
                <w:lang w:val="uk-UA" w:eastAsia="ru-RU"/>
              </w:rPr>
            </w:pPr>
          </w:p>
          <w:p w:rsidR="00284CBC" w:rsidRDefault="00284CBC">
            <w:pPr>
              <w:rPr>
                <w:rFonts w:ascii="Times New Roman" w:eastAsia="Calibri" w:hAnsi="Times New Roman" w:cs="Times New Roman"/>
                <w:lang w:val="uk-UA" w:eastAsia="ru-RU"/>
              </w:rPr>
            </w:pPr>
          </w:p>
          <w:p w:rsidR="00284CBC" w:rsidRDefault="00284CBC">
            <w:pPr>
              <w:rPr>
                <w:rFonts w:ascii="Times New Roman" w:eastAsia="Calibri" w:hAnsi="Times New Roman" w:cs="Times New Roman"/>
                <w:lang w:val="uk-UA" w:eastAsia="ru-RU"/>
              </w:rPr>
            </w:pPr>
          </w:p>
          <w:p w:rsidR="00284CBC" w:rsidRDefault="00284CBC">
            <w:pPr>
              <w:rPr>
                <w:rFonts w:ascii="Times New Roman" w:eastAsia="Calibri" w:hAnsi="Times New Roman" w:cs="Times New Roman"/>
                <w:lang w:val="uk-UA" w:eastAsia="ru-RU"/>
              </w:rPr>
            </w:pPr>
          </w:p>
          <w:p w:rsidR="00284CBC" w:rsidRDefault="00284CBC">
            <w:pPr>
              <w:rPr>
                <w:rFonts w:ascii="Times New Roman" w:eastAsia="Calibri" w:hAnsi="Times New Roman" w:cs="Times New Roman"/>
                <w:lang w:val="uk-UA" w:eastAsia="ru-RU"/>
              </w:rPr>
            </w:pPr>
          </w:p>
          <w:p w:rsidR="00284CBC" w:rsidRDefault="00284CBC">
            <w:pPr>
              <w:rPr>
                <w:rFonts w:ascii="Times New Roman" w:eastAsia="Calibri" w:hAnsi="Times New Roman" w:cs="Times New Roman"/>
                <w:lang w:val="uk-UA" w:eastAsia="ru-RU"/>
              </w:rPr>
            </w:pPr>
          </w:p>
        </w:tc>
        <w:tc>
          <w:tcPr>
            <w:tcW w:w="6124" w:type="dxa"/>
          </w:tcPr>
          <w:p w:rsidR="00284CBC" w:rsidRDefault="00942C56">
            <w:pPr>
              <w:jc w:val="both"/>
              <w:rPr>
                <w:rFonts w:ascii="Times New Roman" w:hAnsi="Times New Roman" w:cs="Times New Roman"/>
                <w:lang w:val="uk-UA" w:eastAsia="ru-RU"/>
              </w:rPr>
            </w:pPr>
            <w:r>
              <w:rPr>
                <w:rFonts w:ascii="Times New Roman" w:hAnsi="Times New Roman" w:cs="Times New Roman"/>
                <w:lang w:val="uk-UA" w:eastAsia="ru-RU"/>
              </w:rPr>
              <w:t xml:space="preserve">2.1.1. У період уточнення інформації учасники спрощеної закупівлі мають право звернутися до замовника через електронну систему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84CBC" w:rsidRDefault="00942C56">
            <w:pPr>
              <w:jc w:val="both"/>
              <w:rPr>
                <w:rFonts w:ascii="Times New Roman" w:hAnsi="Times New Roman" w:cs="Times New Roman"/>
                <w:lang w:val="uk-UA" w:eastAsia="ru-RU"/>
              </w:rPr>
            </w:pPr>
            <w:r>
              <w:rPr>
                <w:rFonts w:ascii="Times New Roman" w:hAnsi="Times New Roman" w:cs="Times New Roman"/>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без ідентифікації особи, яка звернулася до замовника.</w:t>
            </w:r>
          </w:p>
          <w:p w:rsidR="00284CBC" w:rsidRDefault="00942C56">
            <w:pPr>
              <w:jc w:val="both"/>
              <w:rPr>
                <w:rFonts w:ascii="Times New Roman" w:hAnsi="Times New Roman" w:cs="Times New Roman"/>
                <w:lang w:val="uk-UA" w:eastAsia="ru-RU"/>
              </w:rPr>
            </w:pPr>
            <w:r>
              <w:rPr>
                <w:rFonts w:ascii="Times New Roman" w:hAnsi="Times New Roman" w:cs="Times New Roman"/>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та/або </w:t>
            </w:r>
            <w:proofErr w:type="spellStart"/>
            <w:r>
              <w:rPr>
                <w:rFonts w:ascii="Times New Roman" w:hAnsi="Times New Roman" w:cs="Times New Roman"/>
                <w:lang w:val="uk-UA" w:eastAsia="ru-RU"/>
              </w:rPr>
              <w:t>внести</w:t>
            </w:r>
            <w:proofErr w:type="spellEnd"/>
            <w:r>
              <w:rPr>
                <w:rFonts w:ascii="Times New Roman" w:hAnsi="Times New Roman" w:cs="Times New Roman"/>
                <w:lang w:val="uk-UA" w:eastAsia="ru-RU"/>
              </w:rPr>
              <w:t xml:space="preserve"> зміни до оголошення про проведення спрощеної закупівлі, та/або вимог до предмета закупівлі.</w:t>
            </w:r>
          </w:p>
          <w:p w:rsidR="00284CBC" w:rsidRDefault="00942C56">
            <w:pPr>
              <w:jc w:val="both"/>
              <w:rPr>
                <w:rFonts w:ascii="Times New Roman" w:hAnsi="Times New Roman" w:cs="Times New Roman"/>
                <w:lang w:val="uk-UA" w:eastAsia="ru-RU"/>
              </w:rPr>
            </w:pPr>
            <w:r>
              <w:rPr>
                <w:rFonts w:ascii="Times New Roman" w:hAnsi="Times New Roman" w:cs="Times New Roman"/>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не менше ніж на два робочі дні.</w:t>
            </w:r>
          </w:p>
          <w:p w:rsidR="00284CBC" w:rsidRDefault="00942C56">
            <w:pPr>
              <w:jc w:val="both"/>
              <w:rPr>
                <w:rFonts w:ascii="Times New Roman" w:hAnsi="Times New Roman" w:cs="Times New Roman"/>
                <w:lang w:val="uk-UA" w:eastAsia="ru-RU"/>
              </w:rPr>
            </w:pPr>
            <w:r>
              <w:rPr>
                <w:rFonts w:ascii="Times New Roman" w:hAnsi="Times New Roman" w:cs="Times New Roman"/>
                <w:lang w:val="uk-UA" w:eastAsia="ru-RU"/>
              </w:rPr>
              <w:t xml:space="preserve">2.1.2. Замовник має право з власної ініціативи </w:t>
            </w:r>
            <w:proofErr w:type="spellStart"/>
            <w:r>
              <w:rPr>
                <w:rFonts w:ascii="Times New Roman" w:hAnsi="Times New Roman" w:cs="Times New Roman"/>
                <w:lang w:val="uk-UA" w:eastAsia="ru-RU"/>
              </w:rPr>
              <w:t>внести</w:t>
            </w:r>
            <w:proofErr w:type="spellEnd"/>
            <w:r>
              <w:rPr>
                <w:rFonts w:ascii="Times New Roman" w:hAnsi="Times New Roman" w:cs="Times New Roman"/>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у вигляді нової редакції документів.</w:t>
            </w:r>
          </w:p>
        </w:tc>
      </w:tr>
      <w:tr w:rsidR="00284CBC">
        <w:tc>
          <w:tcPr>
            <w:tcW w:w="654" w:type="dxa"/>
          </w:tcPr>
          <w:p w:rsidR="00284CBC" w:rsidRDefault="00284CBC">
            <w:pPr>
              <w:jc w:val="center"/>
              <w:rPr>
                <w:rFonts w:ascii="Times New Roman" w:hAnsi="Times New Roman" w:cs="Times New Roman"/>
                <w:lang w:val="uk-UA" w:eastAsia="uk-UA"/>
              </w:rPr>
            </w:pPr>
          </w:p>
        </w:tc>
        <w:tc>
          <w:tcPr>
            <w:tcW w:w="9210" w:type="dxa"/>
            <w:gridSpan w:val="2"/>
          </w:tcPr>
          <w:p w:rsidR="00284CBC" w:rsidRDefault="00942C56">
            <w:pPr>
              <w:jc w:val="center"/>
              <w:rPr>
                <w:rFonts w:ascii="Times New Roman" w:hAnsi="Times New Roman" w:cs="Times New Roman"/>
                <w:lang w:val="uk-UA" w:eastAsia="ru-RU"/>
              </w:rPr>
            </w:pPr>
            <w:bookmarkStart w:id="3" w:name="_Toc367893128"/>
            <w:r>
              <w:rPr>
                <w:rFonts w:ascii="Times New Roman" w:eastAsia="Calibri" w:hAnsi="Times New Roman" w:cs="Times New Roman"/>
                <w:lang w:val="uk-UA" w:eastAsia="ru-RU"/>
              </w:rPr>
              <w:t>Розділ 3. Інструкція з підготовки пропозицій</w:t>
            </w:r>
            <w:bookmarkStart w:id="4" w:name="_Hlk41902833"/>
            <w:bookmarkEnd w:id="3"/>
            <w:bookmarkEnd w:id="4"/>
          </w:p>
        </w:tc>
      </w:tr>
      <w:tr w:rsidR="00284CBC" w:rsidRPr="003A6CE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t xml:space="preserve">3 </w:t>
            </w:r>
          </w:p>
        </w:tc>
        <w:tc>
          <w:tcPr>
            <w:tcW w:w="3086" w:type="dxa"/>
          </w:tcPr>
          <w:p w:rsidR="00284CBC" w:rsidRDefault="00942C56">
            <w:pPr>
              <w:spacing w:before="280"/>
              <w:rPr>
                <w:rFonts w:ascii="Times New Roman" w:eastAsia="Calibri" w:hAnsi="Times New Roman" w:cs="Times New Roman"/>
                <w:lang w:val="uk-UA" w:eastAsia="uk-UA"/>
              </w:rPr>
            </w:pPr>
            <w:r>
              <w:rPr>
                <w:rFonts w:ascii="Times New Roman" w:hAnsi="Times New Roman" w:cs="Times New Roman"/>
                <w:lang w:val="uk-UA"/>
              </w:rPr>
              <w:t>Зміст і порядок подання пропозицій</w:t>
            </w:r>
          </w:p>
          <w:p w:rsidR="00284CBC" w:rsidRDefault="00284CBC">
            <w:pPr>
              <w:spacing w:before="280"/>
              <w:jc w:val="right"/>
              <w:rPr>
                <w:rFonts w:ascii="Times New Roman" w:eastAsia="Calibri" w:hAnsi="Times New Roman" w:cs="Times New Roman"/>
                <w:lang w:val="uk-UA" w:eastAsia="uk-UA"/>
              </w:rPr>
            </w:pPr>
          </w:p>
          <w:p w:rsidR="00284CBC" w:rsidRDefault="00284CBC">
            <w:pPr>
              <w:spacing w:before="280"/>
              <w:jc w:val="right"/>
              <w:rPr>
                <w:rFonts w:ascii="Times New Roman" w:eastAsia="Calibri" w:hAnsi="Times New Roman" w:cs="Times New Roman"/>
                <w:lang w:val="uk-UA" w:eastAsia="uk-UA"/>
              </w:rPr>
            </w:pPr>
          </w:p>
          <w:p w:rsidR="00284CBC" w:rsidRDefault="00284CBC">
            <w:pPr>
              <w:spacing w:before="280"/>
              <w:jc w:val="right"/>
              <w:rPr>
                <w:rFonts w:ascii="Times New Roman" w:eastAsia="Calibri" w:hAnsi="Times New Roman" w:cs="Times New Roman"/>
                <w:lang w:val="uk-UA" w:eastAsia="uk-UA"/>
              </w:rPr>
            </w:pPr>
          </w:p>
          <w:p w:rsidR="00284CBC" w:rsidRDefault="00284CBC">
            <w:pPr>
              <w:spacing w:before="280"/>
              <w:jc w:val="right"/>
              <w:rPr>
                <w:rFonts w:ascii="Times New Roman" w:eastAsia="Calibri" w:hAnsi="Times New Roman" w:cs="Times New Roman"/>
                <w:lang w:val="uk-UA" w:eastAsia="uk-UA"/>
              </w:rPr>
            </w:pPr>
          </w:p>
          <w:p w:rsidR="00284CBC" w:rsidRDefault="00284CBC">
            <w:pPr>
              <w:spacing w:before="280"/>
              <w:jc w:val="right"/>
              <w:rPr>
                <w:rFonts w:ascii="Times New Roman" w:eastAsia="Calibri" w:hAnsi="Times New Roman" w:cs="Times New Roman"/>
                <w:lang w:val="uk-UA" w:eastAsia="uk-UA"/>
              </w:rPr>
            </w:pPr>
          </w:p>
          <w:p w:rsidR="00284CBC" w:rsidRDefault="00284CBC">
            <w:pPr>
              <w:spacing w:before="280"/>
              <w:jc w:val="right"/>
              <w:rPr>
                <w:rFonts w:ascii="Times New Roman" w:eastAsia="Calibri" w:hAnsi="Times New Roman" w:cs="Times New Roman"/>
                <w:lang w:val="uk-UA" w:eastAsia="uk-UA"/>
              </w:rPr>
            </w:pPr>
          </w:p>
          <w:p w:rsidR="00284CBC" w:rsidRDefault="00284CBC">
            <w:pPr>
              <w:spacing w:before="280"/>
              <w:jc w:val="right"/>
              <w:rPr>
                <w:rFonts w:ascii="Times New Roman" w:eastAsia="Calibri" w:hAnsi="Times New Roman" w:cs="Times New Roman"/>
                <w:lang w:val="uk-UA" w:eastAsia="uk-UA"/>
              </w:rPr>
            </w:pPr>
          </w:p>
          <w:p w:rsidR="00284CBC" w:rsidRDefault="00284CBC">
            <w:pPr>
              <w:spacing w:before="280"/>
              <w:jc w:val="right"/>
              <w:rPr>
                <w:rFonts w:ascii="Times New Roman" w:eastAsia="Calibri" w:hAnsi="Times New Roman" w:cs="Times New Roman"/>
                <w:lang w:val="uk-UA" w:eastAsia="uk-UA"/>
              </w:rPr>
            </w:pPr>
          </w:p>
          <w:p w:rsidR="00284CBC" w:rsidRDefault="00284CBC">
            <w:pPr>
              <w:spacing w:before="280"/>
              <w:jc w:val="right"/>
              <w:rPr>
                <w:rFonts w:ascii="Times New Roman" w:eastAsia="Calibri" w:hAnsi="Times New Roman" w:cs="Times New Roman"/>
                <w:lang w:val="uk-UA" w:eastAsia="uk-UA"/>
              </w:rPr>
            </w:pPr>
          </w:p>
          <w:p w:rsidR="00284CBC" w:rsidRDefault="00284CBC">
            <w:pPr>
              <w:spacing w:before="280"/>
              <w:jc w:val="right"/>
              <w:rPr>
                <w:rFonts w:ascii="Times New Roman" w:eastAsia="Calibri" w:hAnsi="Times New Roman" w:cs="Times New Roman"/>
                <w:lang w:val="uk-UA" w:eastAsia="uk-UA"/>
              </w:rPr>
            </w:pPr>
          </w:p>
          <w:p w:rsidR="00284CBC" w:rsidRDefault="00284CBC">
            <w:pPr>
              <w:spacing w:before="280"/>
              <w:rPr>
                <w:rFonts w:ascii="Times New Roman" w:eastAsia="Calibri" w:hAnsi="Times New Roman" w:cs="Times New Roman"/>
                <w:lang w:val="uk-UA" w:eastAsia="uk-UA"/>
              </w:rPr>
            </w:pPr>
          </w:p>
        </w:tc>
        <w:tc>
          <w:tcPr>
            <w:tcW w:w="6124" w:type="dxa"/>
          </w:tcPr>
          <w:p w:rsidR="00284CBC" w:rsidRDefault="00942C56">
            <w:pPr>
              <w:jc w:val="both"/>
              <w:rPr>
                <w:rFonts w:ascii="Times New Roman" w:hAnsi="Times New Roman" w:cs="Times New Roman"/>
                <w:lang w:val="uk-UA" w:eastAsia="ru-RU"/>
              </w:rPr>
            </w:pPr>
            <w:r>
              <w:rPr>
                <w:rFonts w:ascii="Times New Roman" w:hAnsi="Times New Roman" w:cs="Times New Roman"/>
                <w:lang w:val="uk-UA" w:eastAsia="ru-RU"/>
              </w:rPr>
              <w:t xml:space="preserve">3.1.1.Пропозиції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що підтверджують відповідність вимогам, визначеним замовником, а саме:</w:t>
            </w:r>
          </w:p>
          <w:p w:rsidR="00284CBC" w:rsidRDefault="00942C56">
            <w:pPr>
              <w:pStyle w:val="af9"/>
              <w:suppressAutoHyphens w:val="0"/>
              <w:ind w:left="0"/>
              <w:jc w:val="both"/>
              <w:rPr>
                <w:rFonts w:ascii="Times New Roman" w:hAnsi="Times New Roman" w:cs="Times New Roman"/>
                <w:lang w:val="uk-UA" w:eastAsia="ru-RU"/>
              </w:rPr>
            </w:pPr>
            <w:r>
              <w:rPr>
                <w:rFonts w:ascii="Times New Roman" w:hAnsi="Times New Roman" w:cs="Times New Roman"/>
                <w:lang w:val="uk-UA" w:eastAsia="ru-RU"/>
              </w:rPr>
              <w:t>- заповненою формою «Пропозиція» згідно з  Додатком №1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rsidR="00284CBC" w:rsidRDefault="00942C56">
            <w:pPr>
              <w:pStyle w:val="af9"/>
              <w:suppressAutoHyphens w:val="0"/>
              <w:ind w:left="0"/>
              <w:jc w:val="both"/>
              <w:rPr>
                <w:rFonts w:ascii="Times New Roman" w:hAnsi="Times New Roman" w:cs="Times New Roman"/>
                <w:lang w:val="uk-UA" w:eastAsia="ru-RU"/>
              </w:rPr>
            </w:pPr>
            <w:r>
              <w:rPr>
                <w:rFonts w:ascii="Times New Roman" w:hAnsi="Times New Roman" w:cs="Times New Roman"/>
                <w:lang w:val="uk-UA" w:eastAsia="ru-RU"/>
              </w:rPr>
              <w:t>- інформацією та документами, що підтверджують  відповідність учасника кваліфікаційним критеріям (якщо така інформація/документи вимагається Замовником.) (згідно з Додатком №2);</w:t>
            </w:r>
          </w:p>
          <w:p w:rsidR="00284CBC" w:rsidRDefault="00942C56">
            <w:pPr>
              <w:pStyle w:val="af9"/>
              <w:suppressAutoHyphens w:val="0"/>
              <w:ind w:left="0"/>
              <w:jc w:val="both"/>
              <w:rPr>
                <w:rFonts w:ascii="Times New Roman" w:hAnsi="Times New Roman" w:cs="Times New Roman"/>
                <w:lang w:val="uk-UA" w:eastAsia="ru-RU"/>
              </w:rPr>
            </w:pPr>
            <w:r>
              <w:rPr>
                <w:rFonts w:ascii="Times New Roman" w:hAnsi="Times New Roman" w:cs="Times New Roman"/>
                <w:lang w:val="uk-UA" w:eastAsia="ru-RU"/>
              </w:rPr>
              <w:t xml:space="preserve">- інформацією про відповідність пропозиції учасника необхідним технічним, якісним та кількісним характеристикам предмета закупівлі (згідно з Додатком №3); </w:t>
            </w:r>
          </w:p>
          <w:p w:rsidR="00284CBC" w:rsidRDefault="00942C56">
            <w:pPr>
              <w:pStyle w:val="af9"/>
              <w:suppressAutoHyphens w:val="0"/>
              <w:ind w:left="0"/>
              <w:jc w:val="both"/>
              <w:rPr>
                <w:rFonts w:ascii="Times New Roman" w:hAnsi="Times New Roman" w:cs="Times New Roman"/>
                <w:lang w:val="uk-UA" w:eastAsia="ru-RU"/>
              </w:rPr>
            </w:pPr>
            <w:r>
              <w:rPr>
                <w:rFonts w:ascii="Times New Roman" w:hAnsi="Times New Roman" w:cs="Times New Roman"/>
                <w:lang w:val="uk-UA" w:eastAsia="ru-RU"/>
              </w:rPr>
              <w:t>-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(згідно з Додатком №2);</w:t>
            </w:r>
          </w:p>
          <w:p w:rsidR="00284CBC" w:rsidRDefault="00942C56">
            <w:pPr>
              <w:pStyle w:val="af9"/>
              <w:suppressAutoHyphens w:val="0"/>
              <w:ind w:left="0"/>
              <w:jc w:val="both"/>
              <w:rPr>
                <w:rFonts w:ascii="Times New Roman" w:hAnsi="Times New Roman" w:cs="Times New Roman"/>
                <w:lang w:val="uk-UA" w:eastAsia="ru-RU"/>
              </w:rPr>
            </w:pPr>
            <w:r>
              <w:rPr>
                <w:rFonts w:ascii="Times New Roman" w:hAnsi="Times New Roman" w:cs="Times New Roman"/>
                <w:lang w:val="uk-UA" w:eastAsia="ru-RU"/>
              </w:rPr>
              <w:lastRenderedPageBreak/>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rsidR="00284CBC" w:rsidRDefault="00942C56">
            <w:pPr>
              <w:pStyle w:val="af9"/>
              <w:suppressAutoHyphens w:val="0"/>
              <w:ind w:left="0"/>
              <w:jc w:val="both"/>
              <w:rPr>
                <w:rFonts w:ascii="Times New Roman" w:hAnsi="Times New Roman" w:cs="Times New Roman"/>
                <w:lang w:val="uk-UA" w:eastAsia="ru-RU"/>
              </w:rPr>
            </w:pPr>
            <w:r>
              <w:rPr>
                <w:rFonts w:ascii="Times New Roman" w:hAnsi="Times New Roman" w:cs="Times New Roman"/>
                <w:lang w:val="uk-UA" w:eastAsia="ru-RU"/>
              </w:rPr>
              <w:t>- іншою  інформацією  та  документами  відповідно  до вимог оголошення.</w:t>
            </w:r>
          </w:p>
          <w:p w:rsidR="00284CBC" w:rsidRDefault="00942C56">
            <w:pPr>
              <w:jc w:val="both"/>
              <w:rPr>
                <w:rFonts w:ascii="Times New Roman" w:hAnsi="Times New Roman" w:cs="Times New Roman"/>
                <w:lang w:val="uk-UA" w:eastAsia="ru-RU"/>
              </w:rPr>
            </w:pPr>
            <w:r>
              <w:rPr>
                <w:rFonts w:ascii="Times New Roman" w:hAnsi="Times New Roman" w:cs="Times New Roman"/>
                <w:lang w:val="uk-UA" w:eastAsia="ru-RU"/>
              </w:rPr>
              <w:t xml:space="preserve">2. Електронна система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автоматично формує та надсилає повідомлення учаснику про отримання його пропозиції із зазначенням дати та часу.</w:t>
            </w:r>
          </w:p>
          <w:p w:rsidR="00284CBC" w:rsidRDefault="00942C56">
            <w:pPr>
              <w:jc w:val="both"/>
              <w:rPr>
                <w:rFonts w:ascii="Times New Roman" w:hAnsi="Times New Roman" w:cs="Times New Roman"/>
                <w:lang w:val="uk-UA" w:eastAsia="ru-RU"/>
              </w:rPr>
            </w:pPr>
            <w:r>
              <w:rPr>
                <w:rFonts w:ascii="Times New Roman" w:hAnsi="Times New Roman" w:cs="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284CBC" w:rsidRDefault="00942C56">
            <w:pPr>
              <w:jc w:val="both"/>
              <w:rPr>
                <w:rFonts w:ascii="Times New Roman" w:hAnsi="Times New Roman" w:cs="Times New Roman"/>
                <w:lang w:val="uk-UA" w:eastAsia="ru-RU"/>
              </w:rPr>
            </w:pPr>
            <w:r>
              <w:rPr>
                <w:rFonts w:ascii="Times New Roman" w:hAnsi="Times New Roman" w:cs="Times New Roman"/>
                <w:lang w:val="uk-UA" w:eastAsia="ru-RU"/>
              </w:rPr>
              <w:t xml:space="preserve">Пропозиції учасників, подані після закінчення строку їх подання, електронною системою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не приймаються.</w:t>
            </w:r>
          </w:p>
          <w:p w:rsidR="00284CBC" w:rsidRDefault="00942C56">
            <w:pPr>
              <w:jc w:val="both"/>
              <w:rPr>
                <w:rFonts w:ascii="Times New Roman" w:hAnsi="Times New Roman" w:cs="Times New Roman"/>
                <w:lang w:val="uk-UA" w:eastAsia="ru-RU"/>
              </w:rPr>
            </w:pPr>
            <w:r>
              <w:rPr>
                <w:rFonts w:ascii="Times New Roman" w:hAnsi="Times New Roman" w:cs="Times New Roman"/>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284CBC" w:rsidRDefault="00942C56">
            <w:pPr>
              <w:jc w:val="both"/>
              <w:rPr>
                <w:rFonts w:ascii="Times New Roman" w:hAnsi="Times New Roman" w:cs="Times New Roman"/>
                <w:lang w:val="uk-UA" w:eastAsia="ru-RU"/>
              </w:rPr>
            </w:pPr>
            <w:r>
              <w:rPr>
                <w:rFonts w:ascii="Times New Roman" w:hAnsi="Times New Roman" w:cs="Times New Roman"/>
                <w:lang w:val="uk-UA" w:eastAsia="ru-RU"/>
              </w:rPr>
              <w:t xml:space="preserve">3. Кожен документ має бути завантажений в систему у вигляді окремого електронного файлу у форматі розширення </w:t>
            </w:r>
            <w:proofErr w:type="spellStart"/>
            <w:r>
              <w:rPr>
                <w:rFonts w:ascii="Times New Roman" w:hAnsi="Times New Roman" w:cs="Times New Roman"/>
                <w:lang w:val="uk-UA" w:eastAsia="ru-RU"/>
              </w:rPr>
              <w:t>pdf</w:t>
            </w:r>
            <w:proofErr w:type="spellEnd"/>
            <w:r>
              <w:rPr>
                <w:rFonts w:ascii="Times New Roman" w:hAnsi="Times New Roman" w:cs="Times New Roman"/>
                <w:lang w:val="uk-UA" w:eastAsia="ru-RU"/>
              </w:rPr>
              <w:t xml:space="preserve"> або текстового файлу, підписаного електронним цифровим підписом, та/або розширення програм, що здійснюють архівацію даних (</w:t>
            </w:r>
            <w:proofErr w:type="spellStart"/>
            <w:r>
              <w:rPr>
                <w:rFonts w:ascii="Times New Roman" w:hAnsi="Times New Roman" w:cs="Times New Roman"/>
                <w:lang w:val="uk-UA" w:eastAsia="ru-RU"/>
              </w:rPr>
              <w:t>WinRAR</w:t>
            </w:r>
            <w:proofErr w:type="spellEnd"/>
            <w:r>
              <w:rPr>
                <w:rFonts w:ascii="Times New Roman" w:hAnsi="Times New Roman" w:cs="Times New Roman"/>
                <w:lang w:val="uk-UA" w:eastAsia="ru-RU"/>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284CBC" w:rsidRDefault="00942C56">
            <w:pPr>
              <w:jc w:val="both"/>
              <w:rPr>
                <w:rFonts w:ascii="Times New Roman" w:hAnsi="Times New Roman" w:cs="Times New Roman"/>
                <w:lang w:val="uk-UA" w:eastAsia="ru-RU"/>
              </w:rPr>
            </w:pPr>
            <w:r>
              <w:rPr>
                <w:rFonts w:ascii="Times New Roman" w:hAnsi="Times New Roman" w:cs="Times New Roman"/>
                <w:iCs/>
                <w:lang w:val="uk-UA" w:eastAsia="ru-RU"/>
              </w:rPr>
              <w:t>Примітка:</w:t>
            </w:r>
            <w:r>
              <w:rPr>
                <w:rFonts w:ascii="Times New Roman" w:hAnsi="Times New Roman" w:cs="Times New Roman"/>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284CBC" w:rsidRDefault="00942C56">
            <w:pPr>
              <w:ind w:firstLine="284"/>
              <w:jc w:val="both"/>
              <w:rPr>
                <w:rFonts w:ascii="Times New Roman" w:hAnsi="Times New Roman"/>
                <w:lang w:val="uk-UA" w:eastAsia="ru-RU"/>
              </w:rPr>
            </w:pPr>
            <w:r>
              <w:rPr>
                <w:rFonts w:ascii="Times New Roman" w:hAnsi="Times New Roman" w:cs="Times New Roman"/>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r>
              <w:rPr>
                <w:rFonts w:ascii="Times New Roman" w:hAnsi="Times New Roman"/>
                <w:lang w:val="uk-UA" w:eastAsia="ru-RU"/>
              </w:rPr>
              <w:t xml:space="preserve"> </w:t>
            </w:r>
          </w:p>
          <w:p w:rsidR="00284CBC" w:rsidRDefault="00942C56">
            <w:pPr>
              <w:ind w:firstLine="284"/>
              <w:jc w:val="both"/>
              <w:rPr>
                <w:rFonts w:ascii="Times New Roman" w:hAnsi="Times New Roman"/>
                <w:lang w:val="uk-UA" w:eastAsia="ru-RU"/>
              </w:rPr>
            </w:pPr>
            <w:r>
              <w:rPr>
                <w:rFonts w:ascii="Times New Roman" w:hAnsi="Times New Roman"/>
                <w:lang w:val="uk-UA" w:eastAsia="ru-RU"/>
              </w:rPr>
              <w:t xml:space="preserve">Під час використання електронної системи </w:t>
            </w:r>
            <w:proofErr w:type="spellStart"/>
            <w:r>
              <w:rPr>
                <w:rFonts w:ascii="Times New Roman" w:hAnsi="Times New Roman"/>
                <w:lang w:val="uk-UA" w:eastAsia="ru-RU"/>
              </w:rPr>
              <w:t>закупівель</w:t>
            </w:r>
            <w:proofErr w:type="spellEnd"/>
            <w:r>
              <w:rPr>
                <w:rFonts w:ascii="Times New Roman" w:hAnsi="Times New Roman"/>
                <w:lang w:val="uk-UA" w:eastAsia="ru-RU"/>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84CBC" w:rsidRDefault="00284CBC">
            <w:pPr>
              <w:ind w:firstLine="284"/>
              <w:jc w:val="both"/>
              <w:rPr>
                <w:rFonts w:ascii="Times New Roman" w:hAnsi="Times New Roman"/>
                <w:lang w:val="uk-UA" w:eastAsia="ru-RU"/>
              </w:rPr>
            </w:pPr>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lastRenderedPageBreak/>
              <w:t>2</w:t>
            </w:r>
          </w:p>
        </w:tc>
        <w:tc>
          <w:tcPr>
            <w:tcW w:w="3086" w:type="dxa"/>
          </w:tcPr>
          <w:p w:rsidR="00284CBC" w:rsidRDefault="00942C56">
            <w:pPr>
              <w:spacing w:before="280"/>
              <w:rPr>
                <w:rFonts w:ascii="Times New Roman" w:hAnsi="Times New Roman" w:cs="Times New Roman"/>
                <w:lang w:val="uk-UA"/>
              </w:rPr>
            </w:pPr>
            <w:r>
              <w:rPr>
                <w:rFonts w:ascii="Times New Roman" w:hAnsi="Times New Roman" w:cs="Times New Roman"/>
                <w:lang w:val="uk-UA"/>
              </w:rPr>
              <w:t>Кваліфікаційні критерії до учасників</w:t>
            </w:r>
          </w:p>
        </w:tc>
        <w:tc>
          <w:tcPr>
            <w:tcW w:w="6124" w:type="dxa"/>
          </w:tcPr>
          <w:p w:rsidR="00284CBC" w:rsidRDefault="00942C56">
            <w:pPr>
              <w:jc w:val="both"/>
              <w:rPr>
                <w:rFonts w:ascii="Times New Roman" w:hAnsi="Times New Roman" w:cs="Times New Roman"/>
                <w:lang w:val="uk-UA" w:eastAsia="ru-RU"/>
              </w:rPr>
            </w:pPr>
            <w:r>
              <w:rPr>
                <w:rFonts w:ascii="Times New Roman" w:hAnsi="Times New Roman" w:cs="Times New Roman"/>
                <w:lang w:val="uk-UA" w:eastAsia="ru-RU"/>
              </w:rPr>
              <w:t>Замовник установлює один або декілька кваліфікаційних критеріїв відповідно до статті 16 Закону, а саме:</w:t>
            </w:r>
          </w:p>
          <w:p w:rsidR="00284CBC" w:rsidRDefault="00942C56">
            <w:pPr>
              <w:jc w:val="both"/>
              <w:rPr>
                <w:rFonts w:ascii="Times New Roman" w:hAnsi="Times New Roman" w:cs="Times New Roman"/>
                <w:lang w:val="uk-UA" w:eastAsia="ru-RU"/>
              </w:rPr>
            </w:pPr>
            <w:r>
              <w:rPr>
                <w:rFonts w:ascii="Times New Roman" w:hAnsi="Times New Roman" w:cs="Times New Roman"/>
                <w:lang w:val="uk-UA" w:eastAsia="ru-RU"/>
              </w:rPr>
              <w:t>1) наявність в учасника закупівлі обладнання, матеріально-технічної бази та технологій;</w:t>
            </w:r>
          </w:p>
          <w:p w:rsidR="00284CBC" w:rsidRDefault="00942C56">
            <w:pPr>
              <w:jc w:val="both"/>
              <w:rPr>
                <w:rFonts w:ascii="Times New Roman" w:hAnsi="Times New Roman" w:cs="Times New Roman"/>
                <w:lang w:val="uk-UA" w:eastAsia="ru-RU"/>
              </w:rPr>
            </w:pPr>
            <w:r>
              <w:rPr>
                <w:rFonts w:ascii="Times New Roman" w:hAnsi="Times New Roman" w:cs="Times New Roman"/>
                <w:lang w:val="uk-UA" w:eastAsia="ru-RU"/>
              </w:rPr>
              <w:t>2) наявність в учасника закупівлі працівників відповідної кваліфікації, які мають необхідні знання та досвід;</w:t>
            </w:r>
          </w:p>
          <w:p w:rsidR="00284CBC" w:rsidRDefault="00942C56">
            <w:pPr>
              <w:jc w:val="both"/>
              <w:rPr>
                <w:rFonts w:ascii="Times New Roman" w:hAnsi="Times New Roman" w:cs="Times New Roman"/>
                <w:lang w:val="uk-UA" w:eastAsia="ru-RU"/>
              </w:rPr>
            </w:pPr>
            <w:r>
              <w:rPr>
                <w:rFonts w:ascii="Times New Roman" w:hAnsi="Times New Roman" w:cs="Times New Roman"/>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284CBC" w:rsidRDefault="00942C56">
            <w:pPr>
              <w:jc w:val="both"/>
              <w:rPr>
                <w:rFonts w:ascii="Times New Roman" w:hAnsi="Times New Roman" w:cs="Times New Roman"/>
                <w:lang w:val="uk-UA" w:eastAsia="ru-RU"/>
              </w:rPr>
            </w:pPr>
            <w:r>
              <w:rPr>
                <w:rFonts w:ascii="Times New Roman" w:hAnsi="Times New Roman" w:cs="Times New Roman"/>
                <w:lang w:val="uk-UA" w:eastAsia="ru-RU"/>
              </w:rPr>
              <w:t xml:space="preserve">Документальне підтвердження відповідності вищезазначеним критеріям визначено в Додатку №2 до </w:t>
            </w:r>
            <w:r>
              <w:rPr>
                <w:rFonts w:ascii="Times New Roman" w:hAnsi="Times New Roman" w:cs="Times New Roman"/>
                <w:lang w:val="uk-UA" w:eastAsia="ru-RU"/>
              </w:rPr>
              <w:lastRenderedPageBreak/>
              <w:t>цього оголошення.</w:t>
            </w:r>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lastRenderedPageBreak/>
              <w:t>3</w:t>
            </w:r>
          </w:p>
        </w:tc>
        <w:tc>
          <w:tcPr>
            <w:tcW w:w="3086" w:type="dxa"/>
          </w:tcPr>
          <w:p w:rsidR="00284CBC" w:rsidRDefault="00942C56">
            <w:pPr>
              <w:rPr>
                <w:rFonts w:ascii="Times New Roman" w:eastAsia="Calibri" w:hAnsi="Times New Roman" w:cs="Times New Roman"/>
                <w:lang w:val="uk-UA" w:eastAsia="ru-RU"/>
              </w:rPr>
            </w:pPr>
            <w:r>
              <w:rPr>
                <w:rFonts w:ascii="Times New Roman" w:eastAsia="Calibri" w:hAnsi="Times New Roman" w:cs="Times New Roman"/>
                <w:lang w:val="uk-UA" w:eastAsia="ru-RU"/>
              </w:rPr>
              <w:t>Інформація про необхідні технічні, якісні та кількісні характеристики предмета закупівлі</w:t>
            </w:r>
          </w:p>
        </w:tc>
        <w:tc>
          <w:tcPr>
            <w:tcW w:w="6124" w:type="dxa"/>
          </w:tcPr>
          <w:p w:rsidR="00284CBC" w:rsidRDefault="00942C56">
            <w:pPr>
              <w:tabs>
                <w:tab w:val="left" w:pos="0"/>
              </w:tabs>
              <w:jc w:val="both"/>
              <w:rPr>
                <w:rFonts w:ascii="Times New Roman" w:eastAsia="Calibri" w:hAnsi="Times New Roman" w:cs="Times New Roman"/>
                <w:lang w:val="uk-UA"/>
              </w:rPr>
            </w:pPr>
            <w:r>
              <w:rPr>
                <w:rFonts w:ascii="Times New Roman" w:eastAsia="Calibri" w:hAnsi="Times New Roman" w:cs="Times New Roman"/>
                <w:lang w:val="uk-UA"/>
              </w:rPr>
              <w:t xml:space="preserve">Основні технічні характеристики:  </w:t>
            </w:r>
          </w:p>
          <w:p w:rsidR="00284CBC" w:rsidRDefault="00942C56">
            <w:pPr>
              <w:jc w:val="both"/>
              <w:rPr>
                <w:bCs/>
                <w:shd w:val="clear" w:color="auto" w:fill="FFFFFF"/>
                <w:lang w:val="uk-UA"/>
              </w:rPr>
            </w:pPr>
            <w:r>
              <w:rPr>
                <w:rFonts w:ascii="Times New Roman" w:eastAsia="Calibri" w:hAnsi="Times New Roman" w:cs="Times New Roman"/>
                <w:lang w:val="uk-UA"/>
              </w:rPr>
              <w:t xml:space="preserve">Найменування предмету закупівлі: ДК 021:2015 – 32340000-8 Мікрофони та гучномовці - </w:t>
            </w:r>
            <w:r>
              <w:rPr>
                <w:bCs/>
                <w:shd w:val="clear" w:color="auto" w:fill="FFFFFF"/>
                <w:lang w:val="uk-UA"/>
              </w:rPr>
              <w:t>«</w:t>
            </w:r>
            <w:r>
              <w:rPr>
                <w:b/>
                <w:bCs/>
                <w:shd w:val="clear" w:color="auto" w:fill="FFFFFF"/>
                <w:lang w:val="uk-UA"/>
              </w:rPr>
              <w:t>Блок оповіщення універсальний (БОУ)»</w:t>
            </w:r>
            <w:r>
              <w:rPr>
                <w:bCs/>
                <w:shd w:val="clear" w:color="auto" w:fill="FFFFFF"/>
                <w:lang w:val="uk-UA"/>
              </w:rPr>
              <w:t xml:space="preserve"> </w:t>
            </w:r>
          </w:p>
          <w:p w:rsidR="00284CBC" w:rsidRDefault="00942C56">
            <w:pPr>
              <w:jc w:val="both"/>
              <w:rPr>
                <w:rFonts w:ascii="Times New Roman" w:eastAsia="Calibri" w:hAnsi="Times New Roman" w:cs="Times New Roman"/>
                <w:lang w:val="uk-UA"/>
              </w:rPr>
            </w:pPr>
            <w:r>
              <w:rPr>
                <w:rFonts w:ascii="Times New Roman" w:eastAsia="Calibri" w:hAnsi="Times New Roman" w:cs="Times New Roman"/>
                <w:lang w:val="uk-UA"/>
              </w:rPr>
              <w:t>Кількість: відповідно до технічної специфікації</w:t>
            </w:r>
          </w:p>
          <w:p w:rsidR="00284CBC" w:rsidRDefault="00942C56">
            <w:pPr>
              <w:jc w:val="both"/>
              <w:rPr>
                <w:rFonts w:ascii="Times New Roman" w:eastAsia="Calibri" w:hAnsi="Times New Roman" w:cs="Times New Roman"/>
                <w:lang w:val="uk-UA"/>
              </w:rPr>
            </w:pPr>
            <w:r>
              <w:rPr>
                <w:rFonts w:ascii="Times New Roman" w:eastAsia="Calibri" w:hAnsi="Times New Roman" w:cs="Times New Roman"/>
                <w:lang w:val="uk-UA"/>
              </w:rPr>
              <w:t xml:space="preserve">Строк поставки товару: по 31 грудня 2022 року </w:t>
            </w:r>
          </w:p>
          <w:p w:rsidR="00284CBC" w:rsidRDefault="00942C56">
            <w:pPr>
              <w:jc w:val="both"/>
              <w:rPr>
                <w:rFonts w:ascii="Times New Roman" w:eastAsia="Calibri" w:hAnsi="Times New Roman" w:cs="Times New Roman"/>
                <w:lang w:val="uk-UA"/>
              </w:rPr>
            </w:pPr>
            <w:r>
              <w:rPr>
                <w:rFonts w:ascii="Times New Roman" w:eastAsia="Calibri" w:hAnsi="Times New Roman" w:cs="Times New Roman"/>
                <w:lang w:val="uk-UA"/>
              </w:rPr>
              <w:t xml:space="preserve">Монтаж обладнання повинен здійснюватися кваліфікованими працівниками, які мають відповідні знання та навички. </w:t>
            </w:r>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t>4</w:t>
            </w:r>
          </w:p>
        </w:tc>
        <w:tc>
          <w:tcPr>
            <w:tcW w:w="3086" w:type="dxa"/>
          </w:tcPr>
          <w:p w:rsidR="00284CBC" w:rsidRDefault="00942C56">
            <w:pPr>
              <w:rPr>
                <w:rFonts w:ascii="Times New Roman" w:eastAsia="Calibri" w:hAnsi="Times New Roman" w:cs="Times New Roman"/>
                <w:lang w:val="uk-UA" w:eastAsia="ru-RU"/>
              </w:rPr>
            </w:pPr>
            <w:r>
              <w:rPr>
                <w:rFonts w:ascii="Times New Roman" w:eastAsia="Calibri" w:hAnsi="Times New Roman" w:cs="Times New Roman"/>
                <w:lang w:val="uk-UA" w:eastAsia="ru-RU"/>
              </w:rPr>
              <w:t>Інформація про субпідрядника (субпідрядників)</w:t>
            </w:r>
          </w:p>
        </w:tc>
        <w:tc>
          <w:tcPr>
            <w:tcW w:w="6124" w:type="dxa"/>
          </w:tcPr>
          <w:p w:rsidR="00284CBC" w:rsidRDefault="00942C56">
            <w:pPr>
              <w:jc w:val="both"/>
              <w:rPr>
                <w:rFonts w:ascii="Times New Roman" w:eastAsia="Calibri" w:hAnsi="Times New Roman" w:cs="Times New Roman"/>
                <w:lang w:val="uk-UA"/>
              </w:rPr>
            </w:pPr>
            <w:r>
              <w:rPr>
                <w:rFonts w:ascii="Times New Roman" w:eastAsia="Calibri" w:hAnsi="Times New Roman" w:cs="Times New Roman"/>
                <w:lang w:val="uk-UA"/>
              </w:rPr>
              <w:t>Відповідно до  ч.7 статті 17 Закону у  разі якщо учасник закупівлі має намір залучити спроможності інших суб’єктів господарювання як субпідрядників/співвиконавців. Для підтвердження його(їх)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  Учасник подає наступні відомості:</w:t>
            </w:r>
          </w:p>
          <w:p w:rsidR="00284CBC" w:rsidRDefault="00942C56">
            <w:pPr>
              <w:jc w:val="both"/>
              <w:rPr>
                <w:rFonts w:ascii="Times New Roman" w:eastAsia="Calibri" w:hAnsi="Times New Roman" w:cs="Times New Roman"/>
                <w:lang w:val="uk-UA"/>
              </w:rPr>
            </w:pPr>
            <w:r>
              <w:rPr>
                <w:rFonts w:ascii="Times New Roman" w:eastAsia="Calibri" w:hAnsi="Times New Roman" w:cs="Times New Roman"/>
                <w:lang w:val="uk-UA"/>
              </w:rPr>
              <w:t>- найменування субпідрядника;</w:t>
            </w:r>
          </w:p>
          <w:p w:rsidR="00284CBC" w:rsidRDefault="00942C56">
            <w:pPr>
              <w:jc w:val="both"/>
              <w:rPr>
                <w:rFonts w:ascii="Times New Roman" w:eastAsia="Calibri" w:hAnsi="Times New Roman" w:cs="Times New Roman"/>
                <w:lang w:val="uk-UA"/>
              </w:rPr>
            </w:pPr>
            <w:r>
              <w:rPr>
                <w:rFonts w:ascii="Times New Roman" w:eastAsia="Calibri" w:hAnsi="Times New Roman" w:cs="Times New Roman"/>
                <w:lang w:val="uk-UA"/>
              </w:rPr>
              <w:t>- його місцезнаходження;</w:t>
            </w:r>
          </w:p>
          <w:p w:rsidR="00284CBC" w:rsidRDefault="00942C56">
            <w:pPr>
              <w:jc w:val="both"/>
              <w:rPr>
                <w:rFonts w:ascii="Times New Roman" w:eastAsia="Calibri" w:hAnsi="Times New Roman" w:cs="Times New Roman"/>
                <w:lang w:val="uk-UA"/>
              </w:rPr>
            </w:pPr>
            <w:r>
              <w:rPr>
                <w:rFonts w:ascii="Times New Roman" w:eastAsia="Calibri" w:hAnsi="Times New Roman" w:cs="Times New Roman"/>
                <w:lang w:val="uk-UA"/>
              </w:rPr>
              <w:t>- платіжні реквізити;</w:t>
            </w:r>
          </w:p>
          <w:p w:rsidR="00284CBC" w:rsidRDefault="00942C56">
            <w:pPr>
              <w:jc w:val="both"/>
              <w:rPr>
                <w:rFonts w:ascii="Times New Roman" w:eastAsia="Calibri" w:hAnsi="Times New Roman" w:cs="Times New Roman"/>
                <w:lang w:val="uk-UA"/>
              </w:rPr>
            </w:pPr>
            <w:r>
              <w:rPr>
                <w:rFonts w:ascii="Times New Roman" w:eastAsia="Calibri" w:hAnsi="Times New Roman" w:cs="Times New Roman"/>
                <w:lang w:val="uk-UA"/>
              </w:rPr>
              <w:t>- код за ЄДРПОУ (інформація підтверджується копією довідки чи відомостей з ЄДРПОУ про субпідрядну організацію);</w:t>
            </w:r>
          </w:p>
          <w:p w:rsidR="00284CBC" w:rsidRDefault="00942C56">
            <w:pPr>
              <w:jc w:val="both"/>
              <w:rPr>
                <w:rFonts w:ascii="Times New Roman" w:eastAsia="Calibri" w:hAnsi="Times New Roman" w:cs="Times New Roman"/>
                <w:lang w:val="uk-UA"/>
              </w:rPr>
            </w:pPr>
            <w:r>
              <w:rPr>
                <w:rFonts w:ascii="Times New Roman" w:eastAsia="Calibri" w:hAnsi="Times New Roman" w:cs="Times New Roman"/>
                <w:lang w:val="uk-UA"/>
              </w:rPr>
              <w:t>- види робіт, які передбачається доручити субпідряднику, орієнтовану вартість послуг/робіт субпідрядника у відсотках (%) до ціни пропозиції учасника .</w:t>
            </w:r>
          </w:p>
          <w:p w:rsidR="00284CBC" w:rsidRDefault="00942C56">
            <w:pPr>
              <w:jc w:val="both"/>
              <w:rPr>
                <w:rFonts w:ascii="Times New Roman" w:eastAsia="Calibri" w:hAnsi="Times New Roman" w:cs="Times New Roman"/>
                <w:lang w:val="uk-UA"/>
              </w:rPr>
            </w:pPr>
            <w:r>
              <w:rPr>
                <w:rFonts w:ascii="Times New Roman" w:eastAsia="Calibri" w:hAnsi="Times New Roman" w:cs="Times New Roman"/>
                <w:lang w:val="uk-UA"/>
              </w:rPr>
              <w:t>- копію(копії) всіх необхідних для виконання робіт дозволів та ліцензій на відповідні види діяльності з переліком видів робі робіт, на які його заплановано залучити, відповідно до технічної специфікації, що наведене в Додатку № 3* (у разі якщо передбачено законодавством).</w:t>
            </w:r>
          </w:p>
          <w:p w:rsidR="00284CBC" w:rsidRDefault="00942C56">
            <w:pPr>
              <w:spacing w:after="200"/>
              <w:contextualSpacing/>
              <w:jc w:val="both"/>
              <w:rPr>
                <w:rFonts w:ascii="Times New Roman" w:eastAsia="Calibri" w:hAnsi="Times New Roman" w:cs="Times New Roman"/>
                <w:lang w:val="uk-UA"/>
              </w:rPr>
            </w:pPr>
            <w:r>
              <w:rPr>
                <w:rFonts w:ascii="Times New Roman" w:eastAsia="Calibri" w:hAnsi="Times New Roman" w:cs="Times New Roman"/>
                <w:lang w:val="uk-UA"/>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284CBC" w:rsidRDefault="00942C56">
            <w:pPr>
              <w:spacing w:after="200"/>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Якщо до виконання робіт Учасник не залучає </w:t>
            </w:r>
            <w:proofErr w:type="spellStart"/>
            <w:r>
              <w:rPr>
                <w:rFonts w:ascii="Times New Roman" w:eastAsia="Calibri" w:hAnsi="Times New Roman" w:cs="Times New Roman"/>
                <w:lang w:val="uk-UA"/>
              </w:rPr>
              <w:t>субпідрядн</w:t>
            </w:r>
            <w:proofErr w:type="spellEnd"/>
            <w:r>
              <w:rPr>
                <w:rFonts w:ascii="Times New Roman" w:eastAsia="Calibri" w:hAnsi="Times New Roman" w:cs="Times New Roman"/>
                <w:lang w:val="uk-UA"/>
              </w:rPr>
              <w:t xml:space="preserve">(у)і  </w:t>
            </w:r>
            <w:proofErr w:type="spellStart"/>
            <w:r>
              <w:rPr>
                <w:rFonts w:ascii="Times New Roman" w:eastAsia="Calibri" w:hAnsi="Times New Roman" w:cs="Times New Roman"/>
                <w:lang w:val="uk-UA"/>
              </w:rPr>
              <w:t>організац</w:t>
            </w:r>
            <w:proofErr w:type="spellEnd"/>
            <w:r>
              <w:rPr>
                <w:rFonts w:ascii="Times New Roman" w:eastAsia="Calibri" w:hAnsi="Times New Roman" w:cs="Times New Roman"/>
                <w:lang w:val="uk-UA"/>
              </w:rPr>
              <w:t>(ю)ї, то у складі пропозиції надається довідка в довільній формі.</w:t>
            </w:r>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t>5</w:t>
            </w:r>
          </w:p>
        </w:tc>
        <w:tc>
          <w:tcPr>
            <w:tcW w:w="3086" w:type="dxa"/>
          </w:tcPr>
          <w:p w:rsidR="00284CBC" w:rsidRDefault="00942C56">
            <w:pPr>
              <w:rPr>
                <w:rFonts w:ascii="Times New Roman" w:eastAsia="Calibri" w:hAnsi="Times New Roman" w:cs="Times New Roman"/>
                <w:lang w:val="uk-UA" w:eastAsia="ru-RU"/>
              </w:rPr>
            </w:pPr>
            <w:r>
              <w:rPr>
                <w:rFonts w:ascii="Times New Roman" w:hAnsi="Times New Roman" w:cs="Times New Roman"/>
                <w:lang w:val="uk-UA"/>
              </w:rPr>
              <w:t>Унесення змін або відкликання пропозиції учасником</w:t>
            </w:r>
          </w:p>
        </w:tc>
        <w:tc>
          <w:tcPr>
            <w:tcW w:w="6124" w:type="dxa"/>
          </w:tcPr>
          <w:p w:rsidR="00284CBC" w:rsidRDefault="00942C56">
            <w:pPr>
              <w:jc w:val="both"/>
              <w:rPr>
                <w:rFonts w:ascii="Times New Roman" w:hAnsi="Times New Roman" w:cs="Times New Roman"/>
                <w:lang w:val="uk-UA"/>
              </w:rPr>
            </w:pPr>
            <w:r>
              <w:rPr>
                <w:rFonts w:ascii="Times New Roman" w:hAnsi="Times New Roman" w:cs="Times New Roman"/>
                <w:lang w:val="uk-UA"/>
              </w:rPr>
              <w:t xml:space="preserve">Учасник має право </w:t>
            </w:r>
            <w:proofErr w:type="spellStart"/>
            <w:r>
              <w:rPr>
                <w:rFonts w:ascii="Times New Roman" w:hAnsi="Times New Roman" w:cs="Times New Roman"/>
                <w:lang w:val="uk-UA"/>
              </w:rPr>
              <w:t>внести</w:t>
            </w:r>
            <w:proofErr w:type="spellEnd"/>
            <w:r>
              <w:rPr>
                <w:rFonts w:ascii="Times New Roman" w:hAnsi="Times New Roman" w:cs="Times New Roman"/>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284CBC" w:rsidRDefault="00942C56">
            <w:pPr>
              <w:spacing w:line="276" w:lineRule="auto"/>
              <w:jc w:val="both"/>
              <w:rPr>
                <w:rFonts w:ascii="Times New Roman" w:eastAsia="Calibri" w:hAnsi="Times New Roman" w:cs="Times New Roman"/>
                <w:lang w:val="uk-UA"/>
              </w:rPr>
            </w:pPr>
            <w:r>
              <w:rPr>
                <w:rFonts w:ascii="Times New Roman" w:hAnsi="Times New Roman" w:cs="Times New Roman"/>
                <w:lang w:val="uk-UA"/>
              </w:rPr>
              <w:t xml:space="preserve">Такі зміни або заява про відкликання пропозиції враховуються, якщо вони отримані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до закінчення строку подання пропозицій.</w:t>
            </w:r>
          </w:p>
        </w:tc>
      </w:tr>
      <w:tr w:rsidR="00284CBC">
        <w:tc>
          <w:tcPr>
            <w:tcW w:w="654" w:type="dxa"/>
          </w:tcPr>
          <w:p w:rsidR="00284CBC" w:rsidRDefault="00284CBC">
            <w:pPr>
              <w:jc w:val="center"/>
              <w:rPr>
                <w:rFonts w:ascii="Times New Roman" w:hAnsi="Times New Roman" w:cs="Times New Roman"/>
                <w:lang w:val="uk-UA" w:eastAsia="uk-UA"/>
              </w:rPr>
            </w:pPr>
          </w:p>
        </w:tc>
        <w:tc>
          <w:tcPr>
            <w:tcW w:w="9210" w:type="dxa"/>
            <w:gridSpan w:val="2"/>
          </w:tcPr>
          <w:p w:rsidR="00284CBC" w:rsidRDefault="00942C56">
            <w:pPr>
              <w:jc w:val="center"/>
              <w:rPr>
                <w:rFonts w:ascii="Times New Roman" w:hAnsi="Times New Roman" w:cs="Times New Roman"/>
                <w:lang w:val="uk-UA" w:eastAsia="ru-RU"/>
              </w:rPr>
            </w:pPr>
            <w:r>
              <w:rPr>
                <w:rFonts w:ascii="Times New Roman" w:hAnsi="Times New Roman" w:cs="Times New Roman"/>
                <w:kern w:val="2"/>
                <w:lang w:val="uk-UA" w:eastAsia="ar-SA"/>
              </w:rPr>
              <w:t>Розділ 4. Подання та розкриття пропозицій</w:t>
            </w:r>
          </w:p>
        </w:tc>
      </w:tr>
      <w:tr w:rsidR="00284CBC" w:rsidRPr="003A6CE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lastRenderedPageBreak/>
              <w:t>1</w:t>
            </w:r>
          </w:p>
        </w:tc>
        <w:tc>
          <w:tcPr>
            <w:tcW w:w="3086" w:type="dxa"/>
          </w:tcPr>
          <w:p w:rsidR="00284CBC" w:rsidRDefault="00942C56">
            <w:pPr>
              <w:rPr>
                <w:rFonts w:ascii="Times New Roman" w:hAnsi="Times New Roman" w:cs="Times New Roman"/>
                <w:lang w:val="uk-UA"/>
              </w:rPr>
            </w:pPr>
            <w:r>
              <w:rPr>
                <w:rFonts w:ascii="Times New Roman" w:hAnsi="Times New Roman" w:cs="Times New Roman"/>
                <w:lang w:val="uk-UA"/>
              </w:rPr>
              <w:t>Порядок подання пропозицій та кінцевий строк подання пропозицій</w:t>
            </w:r>
          </w:p>
          <w:p w:rsidR="00284CBC" w:rsidRDefault="00284CBC">
            <w:pPr>
              <w:rPr>
                <w:rFonts w:ascii="Times New Roman" w:hAnsi="Times New Roman" w:cs="Times New Roman"/>
                <w:lang w:val="uk-UA"/>
              </w:rPr>
            </w:pPr>
          </w:p>
          <w:p w:rsidR="00284CBC" w:rsidRDefault="00284CBC">
            <w:pPr>
              <w:rPr>
                <w:rFonts w:ascii="Times New Roman" w:hAnsi="Times New Roman" w:cs="Times New Roman"/>
                <w:lang w:val="uk-UA"/>
              </w:rPr>
            </w:pPr>
          </w:p>
        </w:tc>
        <w:tc>
          <w:tcPr>
            <w:tcW w:w="6124" w:type="dxa"/>
          </w:tcPr>
          <w:p w:rsidR="00284CBC" w:rsidRDefault="00942C56">
            <w:pPr>
              <w:keepNext/>
              <w:keepLines/>
              <w:jc w:val="both"/>
              <w:rPr>
                <w:rFonts w:ascii="Times New Roman" w:hAnsi="Times New Roman" w:cs="Times New Roman"/>
                <w:kern w:val="2"/>
                <w:lang w:val="uk-UA" w:eastAsia="ar-SA"/>
              </w:rPr>
            </w:pPr>
            <w:r>
              <w:rPr>
                <w:rFonts w:ascii="Times New Roman" w:hAnsi="Times New Roman" w:cs="Times New Roman"/>
                <w:kern w:val="2"/>
                <w:lang w:val="uk-UA" w:eastAsia="ar-SA"/>
              </w:rPr>
              <w:t xml:space="preserve">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hAnsi="Times New Roman" w:cs="Times New Roman"/>
                <w:kern w:val="2"/>
                <w:lang w:val="uk-UA" w:eastAsia="ar-SA"/>
              </w:rPr>
              <w:t>закупівель</w:t>
            </w:r>
            <w:proofErr w:type="spellEnd"/>
            <w:r>
              <w:rPr>
                <w:rFonts w:ascii="Times New Roman" w:hAnsi="Times New Roman" w:cs="Times New Roman"/>
                <w:kern w:val="2"/>
                <w:lang w:val="uk-UA" w:eastAsia="ar-SA"/>
              </w:rPr>
              <w:t>, що підтверджують відповідність вимогам, визначеним замовником.</w:t>
            </w:r>
          </w:p>
          <w:p w:rsidR="00284CBC" w:rsidRDefault="00942C56">
            <w:pPr>
              <w:keepNext/>
              <w:keepLines/>
              <w:jc w:val="both"/>
              <w:rPr>
                <w:rFonts w:ascii="Times New Roman" w:hAnsi="Times New Roman" w:cs="Times New Roman"/>
                <w:kern w:val="2"/>
                <w:lang w:val="uk-UA" w:eastAsia="ar-SA"/>
              </w:rPr>
            </w:pPr>
            <w:r>
              <w:rPr>
                <w:rFonts w:ascii="Times New Roman" w:hAnsi="Times New Roman" w:cs="Times New Roman"/>
                <w:kern w:val="2"/>
                <w:lang w:val="uk-UA" w:eastAsia="ar-SA"/>
              </w:rPr>
              <w:t xml:space="preserve">2. Електронна система </w:t>
            </w:r>
            <w:proofErr w:type="spellStart"/>
            <w:r>
              <w:rPr>
                <w:rFonts w:ascii="Times New Roman" w:hAnsi="Times New Roman" w:cs="Times New Roman"/>
                <w:kern w:val="2"/>
                <w:lang w:val="uk-UA" w:eastAsia="ar-SA"/>
              </w:rPr>
              <w:t>закупівель</w:t>
            </w:r>
            <w:proofErr w:type="spellEnd"/>
            <w:r>
              <w:rPr>
                <w:rFonts w:ascii="Times New Roman" w:hAnsi="Times New Roman" w:cs="Times New Roman"/>
                <w:kern w:val="2"/>
                <w:lang w:val="uk-UA" w:eastAsia="ar-SA"/>
              </w:rPr>
              <w:t xml:space="preserve"> автоматично формує та надсилає повідомлення учаснику про отримання його пропозиції із зазначенням дати та часу.</w:t>
            </w:r>
          </w:p>
          <w:p w:rsidR="00284CBC" w:rsidRDefault="00942C56">
            <w:pPr>
              <w:keepNext/>
              <w:keepLines/>
              <w:jc w:val="both"/>
              <w:rPr>
                <w:rFonts w:ascii="Times New Roman" w:hAnsi="Times New Roman" w:cs="Times New Roman"/>
                <w:kern w:val="2"/>
                <w:lang w:val="uk-UA" w:eastAsia="ar-SA"/>
              </w:rPr>
            </w:pPr>
            <w:r>
              <w:rPr>
                <w:rFonts w:ascii="Times New Roman" w:hAnsi="Times New Roman" w:cs="Times New Roman"/>
                <w:kern w:val="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284CBC" w:rsidRDefault="00942C56">
            <w:pPr>
              <w:keepNext/>
              <w:keepLines/>
              <w:jc w:val="both"/>
              <w:rPr>
                <w:rFonts w:ascii="Times New Roman" w:hAnsi="Times New Roman" w:cs="Times New Roman"/>
                <w:kern w:val="2"/>
                <w:lang w:val="uk-UA" w:eastAsia="ar-SA"/>
              </w:rPr>
            </w:pPr>
            <w:r>
              <w:rPr>
                <w:rFonts w:ascii="Times New Roman" w:hAnsi="Times New Roman" w:cs="Times New Roman"/>
                <w:kern w:val="2"/>
                <w:lang w:val="uk-UA" w:eastAsia="ar-SA"/>
              </w:rPr>
              <w:t>3. Отримана пропозиція вноситься автоматично до реєстру отриманих пропозицій, у якому відображається інформація про надані пропозиції, а саме:</w:t>
            </w:r>
          </w:p>
          <w:p w:rsidR="00284CBC" w:rsidRDefault="00942C56">
            <w:pPr>
              <w:keepNext/>
              <w:keepLines/>
              <w:jc w:val="both"/>
              <w:rPr>
                <w:rFonts w:ascii="Times New Roman" w:hAnsi="Times New Roman" w:cs="Times New Roman"/>
                <w:kern w:val="2"/>
                <w:lang w:val="uk-UA" w:eastAsia="ar-SA"/>
              </w:rPr>
            </w:pPr>
            <w:r>
              <w:rPr>
                <w:rFonts w:ascii="Times New Roman" w:hAnsi="Times New Roman" w:cs="Times New Roman"/>
                <w:kern w:val="2"/>
                <w:lang w:val="uk-UA" w:eastAsia="ar-SA"/>
              </w:rPr>
              <w:t xml:space="preserve">1) унікальний номер оголошення про проведення спрощеної закупівлі, присвоєний електронною системою </w:t>
            </w:r>
            <w:proofErr w:type="spellStart"/>
            <w:r>
              <w:rPr>
                <w:rFonts w:ascii="Times New Roman" w:hAnsi="Times New Roman" w:cs="Times New Roman"/>
                <w:kern w:val="2"/>
                <w:lang w:val="uk-UA" w:eastAsia="ar-SA"/>
              </w:rPr>
              <w:t>закупівель</w:t>
            </w:r>
            <w:proofErr w:type="spellEnd"/>
            <w:r>
              <w:rPr>
                <w:rFonts w:ascii="Times New Roman" w:hAnsi="Times New Roman" w:cs="Times New Roman"/>
                <w:kern w:val="2"/>
                <w:lang w:val="uk-UA" w:eastAsia="ar-SA"/>
              </w:rPr>
              <w:t>;</w:t>
            </w:r>
          </w:p>
          <w:p w:rsidR="00284CBC" w:rsidRDefault="00942C56">
            <w:pPr>
              <w:keepNext/>
              <w:keepLines/>
              <w:jc w:val="both"/>
              <w:rPr>
                <w:rFonts w:ascii="Times New Roman" w:hAnsi="Times New Roman" w:cs="Times New Roman"/>
                <w:kern w:val="2"/>
                <w:lang w:val="uk-UA" w:eastAsia="ar-SA"/>
              </w:rPr>
            </w:pPr>
            <w:r>
              <w:rPr>
                <w:rFonts w:ascii="Times New Roman" w:hAnsi="Times New Roman" w:cs="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284CBC" w:rsidRDefault="00942C56">
            <w:pPr>
              <w:keepNext/>
              <w:keepLines/>
              <w:jc w:val="both"/>
              <w:rPr>
                <w:rFonts w:ascii="Times New Roman" w:hAnsi="Times New Roman" w:cs="Times New Roman"/>
                <w:kern w:val="2"/>
                <w:lang w:val="uk-UA" w:eastAsia="ar-SA"/>
              </w:rPr>
            </w:pPr>
            <w:r>
              <w:rPr>
                <w:rFonts w:ascii="Times New Roman" w:hAnsi="Times New Roman" w:cs="Times New Roman"/>
                <w:kern w:val="2"/>
                <w:lang w:val="uk-UA" w:eastAsia="ar-SA"/>
              </w:rPr>
              <w:t>3) дата та час подання пропозиції.</w:t>
            </w:r>
          </w:p>
          <w:p w:rsidR="00284CBC" w:rsidRDefault="00942C56">
            <w:pPr>
              <w:keepNext/>
              <w:keepLines/>
              <w:jc w:val="both"/>
              <w:rPr>
                <w:rFonts w:ascii="Times New Roman" w:hAnsi="Times New Roman" w:cs="Times New Roman"/>
                <w:kern w:val="2"/>
                <w:lang w:val="uk-UA" w:eastAsia="ar-SA"/>
              </w:rPr>
            </w:pPr>
            <w:r>
              <w:rPr>
                <w:rFonts w:ascii="Times New Roman" w:hAnsi="Times New Roman" w:cs="Times New Roman"/>
                <w:kern w:val="2"/>
                <w:lang w:val="uk-UA" w:eastAsia="ar-SA"/>
              </w:rPr>
              <w:t xml:space="preserve">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hAnsi="Times New Roman" w:cs="Times New Roman"/>
                <w:kern w:val="2"/>
                <w:lang w:val="uk-UA" w:eastAsia="ar-SA"/>
              </w:rPr>
              <w:t>закупівель</w:t>
            </w:r>
            <w:proofErr w:type="spellEnd"/>
            <w:r>
              <w:rPr>
                <w:rFonts w:ascii="Times New Roman" w:hAnsi="Times New Roman" w:cs="Times New Roman"/>
                <w:kern w:val="2"/>
                <w:lang w:val="uk-UA" w:eastAsia="ar-SA"/>
              </w:rPr>
              <w:t>.</w:t>
            </w:r>
          </w:p>
        </w:tc>
      </w:tr>
      <w:tr w:rsidR="00284CBC" w:rsidRPr="003A6CE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t>2</w:t>
            </w:r>
          </w:p>
        </w:tc>
        <w:tc>
          <w:tcPr>
            <w:tcW w:w="3086" w:type="dxa"/>
          </w:tcPr>
          <w:p w:rsidR="00284CBC" w:rsidRDefault="00942C56">
            <w:pPr>
              <w:rPr>
                <w:rFonts w:ascii="Times New Roman" w:hAnsi="Times New Roman" w:cs="Times New Roman"/>
                <w:lang w:val="uk-UA"/>
              </w:rPr>
            </w:pPr>
            <w:r>
              <w:rPr>
                <w:rFonts w:ascii="Times New Roman" w:hAnsi="Times New Roman" w:cs="Times New Roman"/>
                <w:lang w:val="uk-UA"/>
              </w:rPr>
              <w:t>Розкриття пропозицій</w:t>
            </w:r>
          </w:p>
        </w:tc>
        <w:tc>
          <w:tcPr>
            <w:tcW w:w="6124" w:type="dxa"/>
          </w:tcPr>
          <w:p w:rsidR="00284CBC" w:rsidRDefault="00942C56">
            <w:pPr>
              <w:keepNext/>
              <w:keepLines/>
              <w:jc w:val="both"/>
              <w:rPr>
                <w:rFonts w:ascii="Times New Roman" w:hAnsi="Times New Roman" w:cs="Times New Roman"/>
                <w:kern w:val="2"/>
                <w:lang w:val="uk-UA" w:eastAsia="ar-SA"/>
              </w:rPr>
            </w:pPr>
            <w:r>
              <w:rPr>
                <w:rFonts w:ascii="Times New Roman" w:hAnsi="Times New Roman" w:cs="Times New Roman"/>
                <w:kern w:val="2"/>
                <w:lang w:val="uk-UA" w:eastAsia="ar-SA"/>
              </w:rPr>
              <w:t xml:space="preserve">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hAnsi="Times New Roman" w:cs="Times New Roman"/>
                <w:kern w:val="2"/>
                <w:lang w:val="uk-UA" w:eastAsia="ar-SA"/>
              </w:rPr>
              <w:t>закупівель</w:t>
            </w:r>
            <w:proofErr w:type="spellEnd"/>
            <w:r>
              <w:rPr>
                <w:rFonts w:ascii="Times New Roman" w:hAnsi="Times New Roman" w:cs="Times New Roman"/>
                <w:kern w:val="2"/>
                <w:lang w:val="uk-UA" w:eastAsia="ar-SA"/>
              </w:rPr>
              <w:t xml:space="preserve"> одразу після завершення електронного аукціону.</w:t>
            </w:r>
          </w:p>
          <w:p w:rsidR="00284CBC" w:rsidRDefault="00942C56">
            <w:pPr>
              <w:keepNext/>
              <w:keepLines/>
              <w:jc w:val="both"/>
              <w:rPr>
                <w:rFonts w:ascii="Times New Roman" w:hAnsi="Times New Roman" w:cs="Times New Roman"/>
                <w:kern w:val="2"/>
                <w:lang w:val="uk-UA" w:eastAsia="ar-SA"/>
              </w:rPr>
            </w:pPr>
            <w:r>
              <w:rPr>
                <w:rFonts w:ascii="Times New Roman" w:hAnsi="Times New Roman" w:cs="Times New Roman"/>
                <w:kern w:val="2"/>
                <w:lang w:val="uk-UA" w:eastAsia="ar-SA"/>
              </w:rPr>
              <w:t>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284CBC" w:rsidRDefault="00942C56">
            <w:pPr>
              <w:keepNext/>
              <w:keepLines/>
              <w:jc w:val="both"/>
              <w:rPr>
                <w:rFonts w:ascii="Times New Roman" w:hAnsi="Times New Roman" w:cs="Times New Roman"/>
                <w:kern w:val="2"/>
                <w:lang w:val="uk-UA" w:eastAsia="ar-SA"/>
              </w:rPr>
            </w:pPr>
            <w:r>
              <w:rPr>
                <w:rFonts w:ascii="Times New Roman" w:hAnsi="Times New Roman" w:cs="Times New Roman"/>
                <w:kern w:val="2"/>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284CBC">
        <w:tc>
          <w:tcPr>
            <w:tcW w:w="654" w:type="dxa"/>
          </w:tcPr>
          <w:p w:rsidR="00284CBC" w:rsidRDefault="00284CBC">
            <w:pPr>
              <w:jc w:val="center"/>
              <w:rPr>
                <w:rFonts w:ascii="Times New Roman" w:hAnsi="Times New Roman" w:cs="Times New Roman"/>
                <w:lang w:val="uk-UA" w:eastAsia="uk-UA"/>
              </w:rPr>
            </w:pPr>
          </w:p>
        </w:tc>
        <w:tc>
          <w:tcPr>
            <w:tcW w:w="9210" w:type="dxa"/>
            <w:gridSpan w:val="2"/>
          </w:tcPr>
          <w:p w:rsidR="00284CBC" w:rsidRDefault="00942C56">
            <w:pPr>
              <w:jc w:val="center"/>
              <w:rPr>
                <w:rFonts w:ascii="Times New Roman" w:hAnsi="Times New Roman" w:cs="Times New Roman"/>
                <w:lang w:val="uk-UA" w:eastAsia="ru-RU"/>
              </w:rPr>
            </w:pPr>
            <w:r>
              <w:rPr>
                <w:rFonts w:ascii="Times New Roman" w:hAnsi="Times New Roman" w:cs="Times New Roman"/>
                <w:lang w:val="uk-UA"/>
              </w:rPr>
              <w:t>Розділ 5. Оцінка пропозицій</w:t>
            </w:r>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eastAsia="uk-UA"/>
              </w:rPr>
              <w:t>1</w:t>
            </w:r>
          </w:p>
        </w:tc>
        <w:tc>
          <w:tcPr>
            <w:tcW w:w="3086" w:type="dxa"/>
          </w:tcPr>
          <w:p w:rsidR="00284CBC" w:rsidRDefault="00942C56">
            <w:pPr>
              <w:rPr>
                <w:rFonts w:ascii="Times New Roman" w:hAnsi="Times New Roman" w:cs="Times New Roman"/>
                <w:lang w:val="uk-UA"/>
              </w:rPr>
            </w:pPr>
            <w:r>
              <w:rPr>
                <w:rFonts w:ascii="Times New Roman" w:hAnsi="Times New Roman" w:cs="Times New Roman"/>
                <w:lang w:val="uk-UA"/>
              </w:rPr>
              <w:t xml:space="preserve">Перелік критеріїв та методика оцінки пропозиції </w:t>
            </w:r>
          </w:p>
        </w:tc>
        <w:tc>
          <w:tcPr>
            <w:tcW w:w="6124" w:type="dxa"/>
          </w:tcPr>
          <w:p w:rsidR="00284CBC" w:rsidRDefault="00942C56">
            <w:pPr>
              <w:jc w:val="both"/>
              <w:rPr>
                <w:rFonts w:ascii="Times New Roman" w:hAnsi="Times New Roman" w:cs="Times New Roman"/>
                <w:iCs/>
                <w:lang w:val="uk-UA"/>
              </w:rPr>
            </w:pPr>
            <w:r>
              <w:rPr>
                <w:rFonts w:ascii="Times New Roman" w:hAnsi="Times New Roman" w:cs="Times New Roman"/>
                <w:iCs/>
                <w:lang w:val="uk-UA"/>
              </w:rPr>
              <w:t>1.</w:t>
            </w:r>
            <w:r>
              <w:rPr>
                <w:rFonts w:ascii="Times New Roman" w:hAnsi="Times New Roman" w:cs="Times New Roman"/>
                <w:lang w:val="uk-UA"/>
              </w:rPr>
              <w:t xml:space="preserve"> </w:t>
            </w:r>
            <w:r>
              <w:rPr>
                <w:rFonts w:ascii="Times New Roman" w:hAnsi="Times New Roman" w:cs="Times New Roman"/>
                <w:iCs/>
                <w:lang w:val="uk-UA"/>
              </w:rPr>
              <w:t xml:space="preserve">Оцінка пропозицій проводиться автоматично електронною системою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на основі критеріїв і </w:t>
            </w:r>
            <w:r>
              <w:rPr>
                <w:rFonts w:ascii="Times New Roman" w:hAnsi="Times New Roman" w:cs="Times New Roman"/>
                <w:iCs/>
                <w:lang w:val="uk-UA"/>
              </w:rPr>
              <w:lastRenderedPageBreak/>
              <w:t>методики оцінки, зазначених замовником у оголошенні про проведення спрощеної закупівлі, шляхом застосування електронного аукціону.</w:t>
            </w:r>
          </w:p>
          <w:p w:rsidR="00284CBC" w:rsidRDefault="00942C56">
            <w:pPr>
              <w:jc w:val="both"/>
              <w:rPr>
                <w:rFonts w:ascii="Times New Roman" w:hAnsi="Times New Roman" w:cs="Times New Roman"/>
                <w:iCs/>
                <w:lang w:val="uk-UA"/>
              </w:rPr>
            </w:pPr>
            <w:r>
              <w:rPr>
                <w:rFonts w:ascii="Times New Roman" w:hAnsi="Times New Roman" w:cs="Times New Roman"/>
                <w:iCs/>
                <w:lang w:val="uk-UA"/>
              </w:rPr>
              <w:t xml:space="preserve">Дата і час проведення електронного аукціону визначаються електронною системою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автоматично.</w:t>
            </w:r>
          </w:p>
          <w:p w:rsidR="00284CBC" w:rsidRDefault="00942C56">
            <w:pPr>
              <w:jc w:val="both"/>
              <w:rPr>
                <w:rFonts w:ascii="Times New Roman" w:hAnsi="Times New Roman" w:cs="Times New Roman"/>
                <w:iCs/>
                <w:lang w:val="uk-UA"/>
              </w:rPr>
            </w:pPr>
            <w:r>
              <w:rPr>
                <w:rFonts w:ascii="Times New Roman" w:hAnsi="Times New Roman" w:cs="Times New Roman"/>
                <w:iCs/>
                <w:lang w:val="uk-UA"/>
              </w:rPr>
              <w:t>2. Критеріями оцінки є ціна.</w:t>
            </w:r>
          </w:p>
          <w:p w:rsidR="00284CBC" w:rsidRDefault="00942C56">
            <w:pPr>
              <w:jc w:val="both"/>
              <w:rPr>
                <w:rFonts w:ascii="Times New Roman" w:hAnsi="Times New Roman" w:cs="Times New Roman"/>
                <w:iCs/>
                <w:lang w:val="uk-UA"/>
              </w:rPr>
            </w:pPr>
            <w:r>
              <w:rPr>
                <w:rFonts w:ascii="Times New Roman" w:hAnsi="Times New Roman" w:cs="Times New Roman"/>
                <w:iCs/>
                <w:lang w:val="uk-UA"/>
              </w:rPr>
              <w:t xml:space="preserve">3. До початку проведення електронного аукціону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284CBC" w:rsidRDefault="00942C56">
            <w:pPr>
              <w:jc w:val="both"/>
              <w:rPr>
                <w:rFonts w:ascii="Times New Roman" w:hAnsi="Times New Roman" w:cs="Times New Roman"/>
                <w:iCs/>
                <w:lang w:val="uk-UA"/>
              </w:rPr>
            </w:pPr>
            <w:r>
              <w:rPr>
                <w:rFonts w:ascii="Times New Roman" w:hAnsi="Times New Roman" w:cs="Times New Roman"/>
                <w:iCs/>
                <w:lang w:val="uk-UA"/>
              </w:rPr>
              <w:t xml:space="preserve">Під час проведення електронного аукціону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відображаються значення ціни пропозиції учасника та приведеної ціни.</w:t>
            </w:r>
          </w:p>
          <w:p w:rsidR="00284CBC" w:rsidRDefault="00942C56">
            <w:pPr>
              <w:jc w:val="both"/>
              <w:rPr>
                <w:rFonts w:ascii="Times New Roman" w:hAnsi="Times New Roman" w:cs="Times New Roman"/>
                <w:iCs/>
                <w:lang w:val="uk-UA"/>
              </w:rPr>
            </w:pPr>
            <w:r>
              <w:rPr>
                <w:rFonts w:ascii="Times New Roman" w:hAnsi="Times New Roman" w:cs="Times New Roman"/>
                <w:iCs/>
                <w:lang w:val="uk-UA"/>
              </w:rPr>
              <w:t>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284CBC" w:rsidRDefault="00942C56">
            <w:pPr>
              <w:jc w:val="both"/>
              <w:rPr>
                <w:rFonts w:ascii="Times New Roman" w:hAnsi="Times New Roman" w:cs="Times New Roman"/>
                <w:iCs/>
                <w:lang w:val="uk-UA"/>
              </w:rPr>
            </w:pPr>
            <w:r>
              <w:rPr>
                <w:rFonts w:ascii="Times New Roman" w:hAnsi="Times New Roman" w:cs="Times New Roman"/>
                <w:iCs/>
                <w:lang w:val="uk-UA"/>
              </w:rPr>
              <w:t xml:space="preserve">5.1.5.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протягом одного дня з дня прийняття відповідного рішення.</w:t>
            </w:r>
          </w:p>
          <w:p w:rsidR="00284CBC" w:rsidRDefault="00942C56">
            <w:pPr>
              <w:jc w:val="both"/>
              <w:rPr>
                <w:rFonts w:ascii="Times New Roman" w:hAnsi="Times New Roman" w:cs="Times New Roman"/>
                <w:iCs/>
                <w:lang w:val="uk-UA"/>
              </w:rPr>
            </w:pPr>
            <w:r>
              <w:rPr>
                <w:rFonts w:ascii="Times New Roman" w:hAnsi="Times New Roman" w:cs="Times New Roman"/>
                <w:iCs/>
                <w:lang w:val="uk-UA"/>
              </w:rPr>
              <w:t>5.1.6.У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284CBC" w:rsidRDefault="00942C56">
            <w:pPr>
              <w:jc w:val="both"/>
              <w:rPr>
                <w:rFonts w:ascii="Times New Roman" w:hAnsi="Times New Roman" w:cs="Times New Roman"/>
                <w:iCs/>
                <w:lang w:val="uk-UA"/>
              </w:rPr>
            </w:pPr>
            <w:r>
              <w:rPr>
                <w:rFonts w:ascii="Times New Roman" w:hAnsi="Times New Roman" w:cs="Times New Roman"/>
                <w:iCs/>
                <w:lang w:val="uk-UA"/>
              </w:rPr>
              <w:t>5.1.7.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284CBC" w:rsidRDefault="00942C56">
            <w:pPr>
              <w:jc w:val="both"/>
              <w:rPr>
                <w:rFonts w:ascii="Times New Roman" w:hAnsi="Times New Roman" w:cs="Times New Roman"/>
                <w:iCs/>
                <w:lang w:val="uk-UA"/>
              </w:rPr>
            </w:pPr>
            <w:r>
              <w:rPr>
                <w:rFonts w:ascii="Times New Roman" w:hAnsi="Times New Roman" w:cs="Times New Roman"/>
                <w:iCs/>
                <w:lang w:val="uk-UA"/>
              </w:rPr>
              <w:t xml:space="preserve">5.1.8. Повідомлення про намір укласти договір про закупівлю замовник оприлюднює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w:t>
            </w:r>
          </w:p>
          <w:p w:rsidR="00284CBC" w:rsidRDefault="00942C56">
            <w:pPr>
              <w:jc w:val="both"/>
              <w:rPr>
                <w:rFonts w:ascii="Times New Roman" w:hAnsi="Times New Roman" w:cs="Times New Roman"/>
                <w:iCs/>
                <w:lang w:val="uk-UA"/>
              </w:rPr>
            </w:pPr>
            <w:r>
              <w:rPr>
                <w:rFonts w:ascii="Times New Roman" w:hAnsi="Times New Roman" w:cs="Times New Roman"/>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rsidR="00284CBC" w:rsidRDefault="00942C56">
            <w:pPr>
              <w:jc w:val="both"/>
              <w:rPr>
                <w:rFonts w:ascii="Times New Roman" w:hAnsi="Times New Roman" w:cs="Times New Roman"/>
                <w:iCs/>
                <w:lang w:val="uk-UA"/>
              </w:rPr>
            </w:pPr>
            <w:r>
              <w:rPr>
                <w:rFonts w:ascii="Times New Roman" w:hAnsi="Times New Roman" w:cs="Times New Roman"/>
                <w:iCs/>
                <w:lang w:val="uk-UA"/>
              </w:rPr>
              <w:t xml:space="preserve">Протягом одного дня з дати ухвалення такого рішення замовник оприлюднює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повідомлення про намір укласти договір про закупівлю.</w:t>
            </w:r>
          </w:p>
        </w:tc>
      </w:tr>
      <w:tr w:rsidR="00284CBC" w:rsidRPr="003A6CEC">
        <w:tc>
          <w:tcPr>
            <w:tcW w:w="654" w:type="dxa"/>
          </w:tcPr>
          <w:p w:rsidR="00284CBC" w:rsidRDefault="00284CBC">
            <w:pPr>
              <w:jc w:val="center"/>
              <w:rPr>
                <w:rFonts w:ascii="Times New Roman" w:hAnsi="Times New Roman" w:cs="Times New Roman"/>
                <w:lang w:val="uk-UA" w:eastAsia="uk-UA"/>
              </w:rPr>
            </w:pPr>
          </w:p>
        </w:tc>
        <w:tc>
          <w:tcPr>
            <w:tcW w:w="3086" w:type="dxa"/>
          </w:tcPr>
          <w:p w:rsidR="00284CBC" w:rsidRDefault="00942C56">
            <w:pPr>
              <w:rPr>
                <w:rFonts w:ascii="Times New Roman" w:hAnsi="Times New Roman" w:cs="Times New Roman"/>
                <w:lang w:val="uk-UA"/>
              </w:rPr>
            </w:pPr>
            <w:r>
              <w:rPr>
                <w:rFonts w:ascii="Times New Roman" w:hAnsi="Times New Roman" w:cs="Times New Roman"/>
                <w:lang w:val="uk-UA"/>
              </w:rPr>
              <w:t>5.2. Інша інформація</w:t>
            </w:r>
          </w:p>
        </w:tc>
        <w:tc>
          <w:tcPr>
            <w:tcW w:w="6124" w:type="dxa"/>
          </w:tcPr>
          <w:p w:rsidR="00284CBC" w:rsidRDefault="00942C56">
            <w:pPr>
              <w:jc w:val="both"/>
              <w:rPr>
                <w:rFonts w:ascii="Times New Roman" w:hAnsi="Times New Roman" w:cs="Times New Roman"/>
                <w:lang w:val="uk-UA"/>
              </w:rPr>
            </w:pPr>
            <w:r>
              <w:rPr>
                <w:rFonts w:ascii="Times New Roman" w:hAnsi="Times New Roman" w:cs="Times New Roman"/>
                <w:lang w:val="uk-UA"/>
              </w:rPr>
              <w:t>Замовник вимагає, щоб кожен учасник разом з усіма документами своєї пропозиції подав гарантійний лист від власного імені про те, що під час участі в аукціоні зобов’язується дотримуватись принципів добросовісної конкуренції та не будуть штучно та невиправдано занижувати (</w:t>
            </w:r>
            <w:proofErr w:type="spellStart"/>
            <w:r>
              <w:rPr>
                <w:rFonts w:ascii="Times New Roman" w:hAnsi="Times New Roman" w:cs="Times New Roman"/>
                <w:lang w:val="uk-UA"/>
              </w:rPr>
              <w:t>демпінгувати</w:t>
            </w:r>
            <w:proofErr w:type="spellEnd"/>
            <w:r>
              <w:rPr>
                <w:rFonts w:ascii="Times New Roman" w:hAnsi="Times New Roman" w:cs="Times New Roman"/>
                <w:lang w:val="uk-UA"/>
              </w:rPr>
              <w:t>) своїх цін.</w:t>
            </w:r>
          </w:p>
        </w:tc>
      </w:tr>
      <w:tr w:rsidR="00284CBC">
        <w:tc>
          <w:tcPr>
            <w:tcW w:w="654" w:type="dxa"/>
          </w:tcPr>
          <w:p w:rsidR="00284CBC" w:rsidRDefault="00284CBC">
            <w:pPr>
              <w:jc w:val="center"/>
              <w:rPr>
                <w:rFonts w:ascii="Times New Roman" w:hAnsi="Times New Roman" w:cs="Times New Roman"/>
                <w:lang w:val="uk-UA" w:eastAsia="uk-UA"/>
              </w:rPr>
            </w:pPr>
          </w:p>
        </w:tc>
        <w:tc>
          <w:tcPr>
            <w:tcW w:w="3086" w:type="dxa"/>
          </w:tcPr>
          <w:p w:rsidR="00284CBC" w:rsidRDefault="00942C56">
            <w:pPr>
              <w:rPr>
                <w:rFonts w:ascii="Times New Roman" w:hAnsi="Times New Roman" w:cs="Times New Roman"/>
                <w:lang w:val="uk-UA"/>
              </w:rPr>
            </w:pPr>
            <w:r>
              <w:rPr>
                <w:rFonts w:ascii="Times New Roman" w:hAnsi="Times New Roman" w:cs="Times New Roman"/>
                <w:lang w:val="uk-UA"/>
              </w:rPr>
              <w:t>5.3. Відхилення пропозицій</w:t>
            </w:r>
          </w:p>
        </w:tc>
        <w:tc>
          <w:tcPr>
            <w:tcW w:w="6124" w:type="dxa"/>
          </w:tcPr>
          <w:p w:rsidR="00284CBC" w:rsidRDefault="00942C56">
            <w:pPr>
              <w:jc w:val="both"/>
              <w:rPr>
                <w:rFonts w:ascii="Times New Roman" w:hAnsi="Times New Roman" w:cs="Times New Roman"/>
                <w:lang w:val="uk-UA"/>
              </w:rPr>
            </w:pPr>
            <w:r>
              <w:rPr>
                <w:rFonts w:ascii="Times New Roman" w:hAnsi="Times New Roman" w:cs="Times New Roman"/>
                <w:lang w:val="uk-UA"/>
              </w:rPr>
              <w:t>5.3.1. Замовник відхиляє пропозицію в разі, якщо:</w:t>
            </w:r>
          </w:p>
          <w:p w:rsidR="00284CBC" w:rsidRDefault="00942C56">
            <w:pPr>
              <w:jc w:val="both"/>
              <w:rPr>
                <w:rFonts w:ascii="Times New Roman" w:hAnsi="Times New Roman" w:cs="Times New Roman"/>
                <w:lang w:val="uk-UA"/>
              </w:rPr>
            </w:pPr>
            <w:r>
              <w:rPr>
                <w:rFonts w:ascii="Times New Roman" w:hAnsi="Times New Roman" w:cs="Times New Roman"/>
                <w:lang w:val="uk-UA"/>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rsidR="00284CBC" w:rsidRDefault="00942C56">
            <w:pPr>
              <w:jc w:val="both"/>
              <w:rPr>
                <w:rFonts w:ascii="Times New Roman" w:hAnsi="Times New Roman" w:cs="Times New Roman"/>
                <w:lang w:val="uk-UA"/>
              </w:rPr>
            </w:pPr>
            <w:r>
              <w:rPr>
                <w:rFonts w:ascii="Times New Roman" w:hAnsi="Times New Roman" w:cs="Times New Roman"/>
                <w:lang w:val="uk-UA"/>
              </w:rPr>
              <w:t>2) учасник не надав забезпечення пропозиції, якщо таке забезпечення вимагалося замовником;</w:t>
            </w:r>
          </w:p>
          <w:p w:rsidR="00284CBC" w:rsidRDefault="00942C56">
            <w:pPr>
              <w:jc w:val="both"/>
              <w:rPr>
                <w:rFonts w:ascii="Times New Roman" w:hAnsi="Times New Roman" w:cs="Times New Roman"/>
                <w:lang w:val="uk-UA"/>
              </w:rPr>
            </w:pPr>
            <w:r>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rsidR="00284CBC" w:rsidRDefault="00942C56">
            <w:pPr>
              <w:jc w:val="both"/>
              <w:rPr>
                <w:rFonts w:ascii="Times New Roman" w:hAnsi="Times New Roman" w:cs="Times New Roman"/>
                <w:lang w:val="uk-UA"/>
              </w:rPr>
            </w:pPr>
            <w:r>
              <w:rPr>
                <w:rFonts w:ascii="Times New Roman" w:hAnsi="Times New Roman" w:cs="Times New Roman"/>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hAnsi="Times New Roman" w:cs="Times New Roman"/>
                <w:lang w:val="uk-UA"/>
              </w:rPr>
              <w:t>неукладення</w:t>
            </w:r>
            <w:proofErr w:type="spellEnd"/>
            <w:r>
              <w:rPr>
                <w:rFonts w:ascii="Times New Roman" w:hAnsi="Times New Roman" w:cs="Times New Roman"/>
                <w:lang w:val="uk-UA"/>
              </w:rPr>
              <w:t xml:space="preserve"> договору з боку учасника) більше двох разів із замовником, який проводить таку спрощену закупівлю.</w:t>
            </w:r>
          </w:p>
          <w:p w:rsidR="00284CBC" w:rsidRDefault="00942C56">
            <w:pPr>
              <w:jc w:val="both"/>
              <w:rPr>
                <w:rFonts w:ascii="Times New Roman" w:hAnsi="Times New Roman" w:cs="Times New Roman"/>
                <w:lang w:val="uk-UA"/>
              </w:rPr>
            </w:pPr>
            <w:r>
              <w:rPr>
                <w:rFonts w:ascii="Times New Roman" w:hAnsi="Times New Roman" w:cs="Times New Roman"/>
                <w:lang w:val="uk-UA"/>
              </w:rPr>
              <w:t xml:space="preserve">5.3.2.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та автоматично надсилається учаснику, пропозиція якого відхилена через електронну систему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w:t>
            </w:r>
          </w:p>
          <w:p w:rsidR="00284CBC" w:rsidRDefault="00942C56">
            <w:pPr>
              <w:jc w:val="both"/>
              <w:rPr>
                <w:rFonts w:ascii="Times New Roman" w:hAnsi="Times New Roman" w:cs="Times New Roman"/>
                <w:lang w:val="uk-UA"/>
              </w:rPr>
            </w:pPr>
            <w:r>
              <w:rPr>
                <w:rFonts w:ascii="Times New Roman" w:hAnsi="Times New Roman" w:cs="Times New Roman"/>
                <w:lang w:val="uk-UA"/>
              </w:rPr>
              <w:t xml:space="preserve">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замовник зобов’язаний надати йому відповідь.</w:t>
            </w:r>
          </w:p>
        </w:tc>
      </w:tr>
      <w:tr w:rsidR="00284CBC">
        <w:tc>
          <w:tcPr>
            <w:tcW w:w="654" w:type="dxa"/>
          </w:tcPr>
          <w:p w:rsidR="00284CBC" w:rsidRDefault="00284CBC">
            <w:pPr>
              <w:jc w:val="center"/>
              <w:rPr>
                <w:rFonts w:ascii="Times New Roman" w:hAnsi="Times New Roman" w:cs="Times New Roman"/>
                <w:lang w:val="uk-UA" w:eastAsia="uk-UA"/>
              </w:rPr>
            </w:pPr>
          </w:p>
        </w:tc>
        <w:tc>
          <w:tcPr>
            <w:tcW w:w="9210" w:type="dxa"/>
            <w:gridSpan w:val="2"/>
          </w:tcPr>
          <w:p w:rsidR="00284CBC" w:rsidRDefault="00942C56">
            <w:pPr>
              <w:jc w:val="center"/>
              <w:rPr>
                <w:rFonts w:ascii="Times New Roman" w:hAnsi="Times New Roman" w:cs="Times New Roman"/>
                <w:lang w:val="uk-UA" w:eastAsia="ru-RU"/>
              </w:rPr>
            </w:pPr>
            <w:r>
              <w:rPr>
                <w:rFonts w:ascii="Times New Roman" w:hAnsi="Times New Roman" w:cs="Times New Roman"/>
                <w:lang w:val="uk-UA"/>
              </w:rPr>
              <w:t>Розділ 6. Результати спрощеної закупівлі та укладання договору про закупівлю</w:t>
            </w:r>
          </w:p>
        </w:tc>
      </w:tr>
      <w:tr w:rsidR="00284CBC">
        <w:tc>
          <w:tcPr>
            <w:tcW w:w="654" w:type="dxa"/>
          </w:tcPr>
          <w:p w:rsidR="00284CBC" w:rsidRDefault="00942C56">
            <w:pPr>
              <w:jc w:val="center"/>
              <w:rPr>
                <w:rFonts w:ascii="Times New Roman" w:hAnsi="Times New Roman" w:cs="Times New Roman"/>
                <w:lang w:val="uk-UA" w:eastAsia="uk-UA"/>
              </w:rPr>
            </w:pPr>
            <w:r>
              <w:rPr>
                <w:rFonts w:ascii="Times New Roman" w:hAnsi="Times New Roman" w:cs="Times New Roman"/>
                <w:lang w:val="uk-UA"/>
              </w:rPr>
              <w:t>6.1.</w:t>
            </w:r>
          </w:p>
        </w:tc>
        <w:tc>
          <w:tcPr>
            <w:tcW w:w="3086" w:type="dxa"/>
          </w:tcPr>
          <w:p w:rsidR="00284CBC" w:rsidRDefault="00942C56">
            <w:pPr>
              <w:rPr>
                <w:rFonts w:ascii="Times New Roman" w:hAnsi="Times New Roman" w:cs="Times New Roman"/>
                <w:lang w:val="uk-UA"/>
              </w:rPr>
            </w:pPr>
            <w:r>
              <w:rPr>
                <w:rFonts w:ascii="Times New Roman" w:hAnsi="Times New Roman" w:cs="Times New Roman"/>
                <w:lang w:val="uk-UA"/>
              </w:rPr>
              <w:t>Відміна спрощеної закупівлі</w:t>
            </w:r>
          </w:p>
          <w:p w:rsidR="00284CBC" w:rsidRDefault="00284CBC">
            <w:pPr>
              <w:rPr>
                <w:rFonts w:ascii="Times New Roman" w:hAnsi="Times New Roman" w:cs="Times New Roman"/>
                <w:lang w:val="uk-UA"/>
              </w:rPr>
            </w:pPr>
          </w:p>
          <w:p w:rsidR="00284CBC" w:rsidRDefault="00284CBC">
            <w:pPr>
              <w:rPr>
                <w:rFonts w:ascii="Times New Roman" w:hAnsi="Times New Roman" w:cs="Times New Roman"/>
                <w:lang w:val="uk-UA"/>
              </w:rPr>
            </w:pPr>
          </w:p>
        </w:tc>
        <w:tc>
          <w:tcPr>
            <w:tcW w:w="6124" w:type="dxa"/>
          </w:tcPr>
          <w:p w:rsidR="00284CBC" w:rsidRDefault="00942C56">
            <w:pPr>
              <w:jc w:val="both"/>
              <w:rPr>
                <w:rFonts w:ascii="Times New Roman" w:hAnsi="Times New Roman" w:cs="Times New Roman"/>
                <w:lang w:val="uk-UA"/>
              </w:rPr>
            </w:pPr>
            <w:r>
              <w:rPr>
                <w:rFonts w:ascii="Times New Roman" w:hAnsi="Times New Roman" w:cs="Times New Roman"/>
                <w:lang w:val="uk-UA"/>
              </w:rPr>
              <w:t>6.1.1. Замовник відміняє спрощену закупівлю в разі:</w:t>
            </w:r>
          </w:p>
          <w:p w:rsidR="00284CBC" w:rsidRDefault="00942C56">
            <w:pPr>
              <w:jc w:val="both"/>
              <w:rPr>
                <w:rFonts w:ascii="Times New Roman" w:hAnsi="Times New Roman" w:cs="Times New Roman"/>
                <w:lang w:val="uk-UA"/>
              </w:rPr>
            </w:pPr>
            <w:r>
              <w:rPr>
                <w:rFonts w:ascii="Times New Roman" w:hAnsi="Times New Roman" w:cs="Times New Roman"/>
                <w:lang w:val="uk-UA"/>
              </w:rPr>
              <w:t>1) відсутності подальшої потреби в закупівлі товарів, робіт і послуг;</w:t>
            </w:r>
          </w:p>
          <w:p w:rsidR="00284CBC" w:rsidRDefault="00942C56">
            <w:pPr>
              <w:jc w:val="both"/>
              <w:rPr>
                <w:rFonts w:ascii="Times New Roman" w:hAnsi="Times New Roman" w:cs="Times New Roman"/>
                <w:lang w:val="uk-UA"/>
              </w:rPr>
            </w:pPr>
            <w:r>
              <w:rPr>
                <w:rFonts w:ascii="Times New Roman" w:hAnsi="Times New Roman" w:cs="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w:t>
            </w:r>
          </w:p>
          <w:p w:rsidR="00284CBC" w:rsidRDefault="00942C56">
            <w:pPr>
              <w:jc w:val="both"/>
              <w:rPr>
                <w:rFonts w:ascii="Times New Roman" w:hAnsi="Times New Roman" w:cs="Times New Roman"/>
                <w:lang w:val="uk-UA"/>
              </w:rPr>
            </w:pPr>
            <w:r>
              <w:rPr>
                <w:rFonts w:ascii="Times New Roman" w:hAnsi="Times New Roman" w:cs="Times New Roman"/>
                <w:lang w:val="uk-UA"/>
              </w:rPr>
              <w:t>3) скорочення видатків на здійснення закупівлі товарів, робіт і послуг.</w:t>
            </w:r>
          </w:p>
          <w:p w:rsidR="00284CBC" w:rsidRDefault="00942C56">
            <w:pPr>
              <w:jc w:val="both"/>
              <w:rPr>
                <w:rFonts w:ascii="Times New Roman" w:hAnsi="Times New Roman" w:cs="Times New Roman"/>
                <w:lang w:val="uk-UA"/>
              </w:rPr>
            </w:pPr>
            <w:r>
              <w:rPr>
                <w:rFonts w:ascii="Times New Roman" w:hAnsi="Times New Roman" w:cs="Times New Roman"/>
                <w:lang w:val="uk-UA"/>
              </w:rPr>
              <w:t xml:space="preserve">6.1.2. Спрощена закупівля автоматично відміняється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у разі:</w:t>
            </w:r>
          </w:p>
          <w:p w:rsidR="00284CBC" w:rsidRDefault="00942C56">
            <w:pPr>
              <w:jc w:val="both"/>
              <w:rPr>
                <w:rFonts w:ascii="Times New Roman" w:hAnsi="Times New Roman" w:cs="Times New Roman"/>
                <w:lang w:val="uk-UA"/>
              </w:rPr>
            </w:pPr>
            <w:r>
              <w:rPr>
                <w:rFonts w:ascii="Times New Roman" w:hAnsi="Times New Roman" w:cs="Times New Roman"/>
                <w:lang w:val="uk-UA"/>
              </w:rPr>
              <w:t>1) відхилення всіх пропозицій згідно з частиною 13 статті 14;</w:t>
            </w:r>
          </w:p>
          <w:p w:rsidR="00284CBC" w:rsidRDefault="00942C56">
            <w:pPr>
              <w:jc w:val="both"/>
              <w:rPr>
                <w:rFonts w:ascii="Times New Roman" w:hAnsi="Times New Roman" w:cs="Times New Roman"/>
                <w:lang w:val="uk-UA"/>
              </w:rPr>
            </w:pPr>
            <w:r>
              <w:rPr>
                <w:rFonts w:ascii="Times New Roman" w:hAnsi="Times New Roman" w:cs="Times New Roman"/>
                <w:lang w:val="uk-UA"/>
              </w:rPr>
              <w:t>2) відсутності пропозицій учасників для участі в ній.</w:t>
            </w:r>
          </w:p>
          <w:p w:rsidR="00284CBC" w:rsidRDefault="00942C56">
            <w:pPr>
              <w:jc w:val="both"/>
              <w:rPr>
                <w:rFonts w:ascii="Times New Roman" w:hAnsi="Times New Roman" w:cs="Times New Roman"/>
                <w:lang w:val="uk-UA"/>
              </w:rPr>
            </w:pPr>
            <w:r>
              <w:rPr>
                <w:rFonts w:ascii="Times New Roman" w:hAnsi="Times New Roman" w:cs="Times New Roman"/>
                <w:lang w:val="uk-UA"/>
              </w:rPr>
              <w:t>Спрощена закупівля може бути відмінена частково (за лотом).</w:t>
            </w:r>
          </w:p>
          <w:p w:rsidR="00284CBC" w:rsidRDefault="00942C56">
            <w:pPr>
              <w:jc w:val="both"/>
              <w:rPr>
                <w:rFonts w:ascii="Times New Roman" w:hAnsi="Times New Roman" w:cs="Times New Roman"/>
                <w:lang w:val="uk-UA"/>
              </w:rPr>
            </w:pPr>
            <w:r>
              <w:rPr>
                <w:rFonts w:ascii="Times New Roman" w:hAnsi="Times New Roman" w:cs="Times New Roman"/>
                <w:lang w:val="uk-UA"/>
              </w:rPr>
              <w:t xml:space="preserve">6.1.3.Повідомлення про відміну закупівлі оприлюднюється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w:t>
            </w:r>
          </w:p>
          <w:p w:rsidR="00284CBC" w:rsidRDefault="00942C56">
            <w:pPr>
              <w:jc w:val="both"/>
              <w:rPr>
                <w:rFonts w:ascii="Times New Roman" w:hAnsi="Times New Roman" w:cs="Times New Roman"/>
                <w:lang w:val="uk-UA"/>
              </w:rPr>
            </w:pPr>
            <w:r>
              <w:rPr>
                <w:rFonts w:ascii="Times New Roman" w:hAnsi="Times New Roman" w:cs="Times New Roman"/>
                <w:lang w:val="uk-UA"/>
              </w:rPr>
              <w:t xml:space="preserve">6.1.4. Повідомлення про відміну закупівлі автоматично надсилається всім учасникам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в день його оприлюднення.</w:t>
            </w:r>
          </w:p>
        </w:tc>
      </w:tr>
      <w:tr w:rsidR="00284CBC">
        <w:tc>
          <w:tcPr>
            <w:tcW w:w="654" w:type="dxa"/>
          </w:tcPr>
          <w:p w:rsidR="00284CBC" w:rsidRDefault="00942C56">
            <w:pPr>
              <w:rPr>
                <w:rFonts w:ascii="Times New Roman" w:hAnsi="Times New Roman" w:cs="Times New Roman"/>
                <w:lang w:val="uk-UA" w:eastAsia="uk-UA"/>
              </w:rPr>
            </w:pPr>
            <w:r>
              <w:rPr>
                <w:rFonts w:ascii="Times New Roman" w:hAnsi="Times New Roman" w:cs="Times New Roman"/>
                <w:lang w:val="uk-UA"/>
              </w:rPr>
              <w:t>6.2.</w:t>
            </w:r>
          </w:p>
        </w:tc>
        <w:tc>
          <w:tcPr>
            <w:tcW w:w="3086" w:type="dxa"/>
          </w:tcPr>
          <w:p w:rsidR="00284CBC" w:rsidRDefault="00942C56">
            <w:pPr>
              <w:rPr>
                <w:rFonts w:ascii="Times New Roman" w:hAnsi="Times New Roman" w:cs="Times New Roman"/>
                <w:lang w:val="uk-UA"/>
              </w:rPr>
            </w:pPr>
            <w:r>
              <w:rPr>
                <w:rFonts w:ascii="Times New Roman" w:hAnsi="Times New Roman" w:cs="Times New Roman"/>
                <w:lang w:val="uk-UA"/>
              </w:rPr>
              <w:t>Строк укладання договору</w:t>
            </w:r>
          </w:p>
          <w:p w:rsidR="00284CBC" w:rsidRDefault="00284CBC">
            <w:pPr>
              <w:rPr>
                <w:rFonts w:ascii="Times New Roman" w:hAnsi="Times New Roman" w:cs="Times New Roman"/>
                <w:lang w:val="uk-UA"/>
              </w:rPr>
            </w:pPr>
          </w:p>
        </w:tc>
        <w:tc>
          <w:tcPr>
            <w:tcW w:w="6124" w:type="dxa"/>
          </w:tcPr>
          <w:p w:rsidR="00284CBC" w:rsidRDefault="00942C56">
            <w:pPr>
              <w:jc w:val="both"/>
              <w:rPr>
                <w:rFonts w:ascii="Times New Roman" w:hAnsi="Times New Roman" w:cs="Times New Roman"/>
                <w:lang w:val="uk-UA"/>
              </w:rPr>
            </w:pPr>
            <w:r>
              <w:rPr>
                <w:rFonts w:ascii="Times New Roman" w:hAnsi="Times New Roman" w:cs="Times New Roman"/>
                <w:lang w:val="uk-UA"/>
              </w:rPr>
              <w:t>6.2.1.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284CBC">
        <w:tc>
          <w:tcPr>
            <w:tcW w:w="654" w:type="dxa"/>
          </w:tcPr>
          <w:p w:rsidR="00284CBC" w:rsidRDefault="00942C56">
            <w:pPr>
              <w:rPr>
                <w:rFonts w:ascii="Times New Roman" w:hAnsi="Times New Roman" w:cs="Times New Roman"/>
                <w:lang w:val="uk-UA" w:eastAsia="uk-UA"/>
              </w:rPr>
            </w:pPr>
            <w:r>
              <w:rPr>
                <w:rFonts w:ascii="Times New Roman" w:hAnsi="Times New Roman" w:cs="Times New Roman"/>
                <w:lang w:val="uk-UA"/>
              </w:rPr>
              <w:t>6.3.</w:t>
            </w:r>
          </w:p>
        </w:tc>
        <w:tc>
          <w:tcPr>
            <w:tcW w:w="3086" w:type="dxa"/>
          </w:tcPr>
          <w:p w:rsidR="00284CBC" w:rsidRDefault="00942C56">
            <w:pPr>
              <w:rPr>
                <w:rFonts w:ascii="Times New Roman" w:hAnsi="Times New Roman" w:cs="Times New Roman"/>
                <w:lang w:val="uk-UA"/>
              </w:rPr>
            </w:pPr>
            <w:r>
              <w:rPr>
                <w:rFonts w:ascii="Times New Roman" w:hAnsi="Times New Roman" w:cs="Times New Roman"/>
                <w:lang w:val="uk-UA"/>
              </w:rPr>
              <w:t xml:space="preserve">Проект договору </w:t>
            </w:r>
          </w:p>
        </w:tc>
        <w:tc>
          <w:tcPr>
            <w:tcW w:w="6124" w:type="dxa"/>
          </w:tcPr>
          <w:p w:rsidR="00284CBC" w:rsidRDefault="00942C56">
            <w:pPr>
              <w:jc w:val="both"/>
              <w:rPr>
                <w:rFonts w:ascii="Times New Roman" w:hAnsi="Times New Roman" w:cs="Times New Roman"/>
                <w:lang w:val="uk-UA"/>
              </w:rPr>
            </w:pPr>
            <w:r>
              <w:rPr>
                <w:rFonts w:ascii="Times New Roman" w:hAnsi="Times New Roman" w:cs="Times New Roman"/>
                <w:lang w:val="uk-UA"/>
              </w:rPr>
              <w:t xml:space="preserve">Проект договору подається в окремому файлі та наведений у Додатку №4 до цього Оголошення. Проект </w:t>
            </w:r>
            <w:r>
              <w:rPr>
                <w:rFonts w:ascii="Times New Roman" w:hAnsi="Times New Roman" w:cs="Times New Roman"/>
                <w:lang w:val="uk-UA"/>
              </w:rPr>
              <w:lastRenderedPageBreak/>
              <w:t xml:space="preserve">договору, з печаткою та підписом уповноваженої особи учасника,  надається у складі пропозиції учасника як невід’ємна її частина. </w:t>
            </w:r>
            <w:proofErr w:type="spellStart"/>
            <w:r>
              <w:rPr>
                <w:rFonts w:ascii="Times New Roman" w:hAnsi="Times New Roman" w:cs="Times New Roman"/>
                <w:lang w:val="uk-UA"/>
              </w:rPr>
              <w:t>Скан</w:t>
            </w:r>
            <w:proofErr w:type="spellEnd"/>
            <w:r>
              <w:rPr>
                <w:rFonts w:ascii="Times New Roman" w:hAnsi="Times New Roman" w:cs="Times New Roman"/>
                <w:lang w:val="uk-UA"/>
              </w:rPr>
              <w:t>-копія проекту договору з підписами та печатками учасника на кожній сторінці проекту 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284CBC">
        <w:tc>
          <w:tcPr>
            <w:tcW w:w="654" w:type="dxa"/>
          </w:tcPr>
          <w:p w:rsidR="00284CBC" w:rsidRDefault="00942C56">
            <w:pPr>
              <w:rPr>
                <w:rFonts w:ascii="Times New Roman" w:hAnsi="Times New Roman" w:cs="Times New Roman"/>
                <w:lang w:val="uk-UA" w:eastAsia="uk-UA"/>
              </w:rPr>
            </w:pPr>
            <w:r>
              <w:rPr>
                <w:rFonts w:ascii="Times New Roman" w:hAnsi="Times New Roman" w:cs="Times New Roman"/>
                <w:lang w:val="uk-UA"/>
              </w:rPr>
              <w:lastRenderedPageBreak/>
              <w:t>6.4.</w:t>
            </w:r>
          </w:p>
        </w:tc>
        <w:tc>
          <w:tcPr>
            <w:tcW w:w="3086" w:type="dxa"/>
          </w:tcPr>
          <w:p w:rsidR="00284CBC" w:rsidRDefault="00942C56">
            <w:pPr>
              <w:rPr>
                <w:rFonts w:ascii="Times New Roman" w:hAnsi="Times New Roman" w:cs="Times New Roman"/>
                <w:lang w:val="uk-UA"/>
              </w:rPr>
            </w:pPr>
            <w:r>
              <w:rPr>
                <w:rFonts w:ascii="Times New Roman" w:hAnsi="Times New Roman" w:cs="Times New Roman"/>
                <w:lang w:val="uk-UA"/>
              </w:rPr>
              <w:t>Основні вимоги до договору про закупівлю та внесення змін до нього</w:t>
            </w:r>
          </w:p>
        </w:tc>
        <w:tc>
          <w:tcPr>
            <w:tcW w:w="6124" w:type="dxa"/>
          </w:tcPr>
          <w:p w:rsidR="00284CBC" w:rsidRDefault="00942C56">
            <w:pPr>
              <w:jc w:val="both"/>
              <w:rPr>
                <w:rFonts w:ascii="Times New Roman" w:hAnsi="Times New Roman" w:cs="Times New Roman"/>
                <w:lang w:val="uk-UA"/>
              </w:rPr>
            </w:pPr>
            <w:r>
              <w:rPr>
                <w:rFonts w:ascii="Times New Roman" w:hAnsi="Times New Roman" w:cs="Times New Roman"/>
                <w:lang w:val="uk-UA"/>
              </w:rPr>
              <w:t>6.4.1.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84CBC" w:rsidRDefault="00942C56">
            <w:pPr>
              <w:jc w:val="both"/>
              <w:rPr>
                <w:rFonts w:ascii="Times New Roman" w:hAnsi="Times New Roman" w:cs="Times New Roman"/>
                <w:lang w:val="uk-UA"/>
              </w:rPr>
            </w:pPr>
            <w:r>
              <w:rPr>
                <w:rFonts w:ascii="Times New Roman" w:hAnsi="Times New Roman" w:cs="Times New Roman"/>
                <w:lang w:val="uk-UA"/>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284CBC" w:rsidRDefault="00942C56">
            <w:pPr>
              <w:jc w:val="both"/>
              <w:rPr>
                <w:rFonts w:ascii="Times New Roman" w:hAnsi="Times New Roman" w:cs="Times New Roman"/>
                <w:lang w:val="uk-UA"/>
              </w:rPr>
            </w:pPr>
            <w:r>
              <w:rPr>
                <w:rFonts w:ascii="Times New Roman" w:hAnsi="Times New Roman" w:cs="Times New Roman"/>
                <w:lang w:val="uk-UA"/>
              </w:rPr>
              <w:t xml:space="preserve">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284CBC" w:rsidRDefault="00942C56">
            <w:pPr>
              <w:jc w:val="both"/>
              <w:rPr>
                <w:rFonts w:ascii="Times New Roman" w:hAnsi="Times New Roman" w:cs="Times New Roman"/>
                <w:lang w:val="uk-UA"/>
              </w:rPr>
            </w:pPr>
            <w:r>
              <w:rPr>
                <w:rFonts w:ascii="Times New Roman" w:hAnsi="Times New Roman" w:cs="Times New Roman"/>
                <w:lang w:val="uk-UA"/>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84CBC" w:rsidRDefault="00942C56">
            <w:pPr>
              <w:jc w:val="both"/>
              <w:rPr>
                <w:rFonts w:ascii="Times New Roman" w:hAnsi="Times New Roman" w:cs="Times New Roman"/>
                <w:lang w:val="uk-UA"/>
              </w:rPr>
            </w:pPr>
            <w:r>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284CBC" w:rsidRDefault="00942C56">
            <w:pPr>
              <w:jc w:val="both"/>
              <w:rPr>
                <w:rFonts w:ascii="Times New Roman" w:hAnsi="Times New Roman" w:cs="Times New Roman"/>
                <w:lang w:val="uk-UA"/>
              </w:rPr>
            </w:pPr>
            <w:r>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w:t>
            </w:r>
          </w:p>
          <w:p w:rsidR="00284CBC" w:rsidRDefault="00942C56">
            <w:pPr>
              <w:jc w:val="both"/>
              <w:rPr>
                <w:rFonts w:ascii="Times New Roman" w:hAnsi="Times New Roman" w:cs="Times New Roman"/>
                <w:lang w:val="uk-UA"/>
              </w:rPr>
            </w:pPr>
            <w:r>
              <w:rPr>
                <w:rFonts w:ascii="Times New Roman" w:hAnsi="Times New Roman" w:cs="Times New Roman"/>
                <w:lang w:val="uk-UA"/>
              </w:rPr>
              <w:t>3)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284CBC" w:rsidRDefault="00942C56">
            <w:pPr>
              <w:jc w:val="both"/>
              <w:rPr>
                <w:rFonts w:ascii="Times New Roman" w:hAnsi="Times New Roman" w:cs="Times New Roman"/>
                <w:lang w:val="uk-UA"/>
              </w:rPr>
            </w:pPr>
            <w:r>
              <w:rPr>
                <w:rFonts w:ascii="Times New Roman" w:hAnsi="Times New Roman" w:cs="Times New Roman"/>
                <w:lang w:val="uk-UA"/>
              </w:rPr>
              <w:t>4) узгодженої зміни ціни в бік зменшення (без зміни кількості (обсягу) та якості товарів, робіт і послуг);</w:t>
            </w:r>
          </w:p>
          <w:p w:rsidR="00284CBC" w:rsidRDefault="00942C56">
            <w:pPr>
              <w:pStyle w:val="rvps2"/>
              <w:widowControl w:val="0"/>
              <w:shd w:val="clear" w:color="auto" w:fill="FFFFFF"/>
              <w:spacing w:before="0" w:after="0"/>
              <w:jc w:val="both"/>
              <w:rPr>
                <w:lang w:val="uk-UA"/>
              </w:rPr>
            </w:pPr>
            <w:r>
              <w:rPr>
                <w:lang w:val="uk-UA"/>
              </w:rPr>
              <w:t xml:space="preserve">5) зміни ціни у зв’язку із зміною ставок податків і зборів </w:t>
            </w:r>
            <w:proofErr w:type="spellStart"/>
            <w:r>
              <w:rPr>
                <w:lang w:val="uk-UA"/>
              </w:rPr>
              <w:t>пропорційно</w:t>
            </w:r>
            <w:proofErr w:type="spellEnd"/>
            <w:r>
              <w:rPr>
                <w:lang w:val="uk-UA"/>
              </w:rPr>
              <w:t xml:space="preserve"> до змін таких ставок;</w:t>
            </w:r>
            <w:bookmarkStart w:id="5" w:name="n1779"/>
            <w:bookmarkEnd w:id="5"/>
          </w:p>
          <w:p w:rsidR="00284CBC" w:rsidRDefault="00942C56">
            <w:pPr>
              <w:pStyle w:val="rvps2"/>
              <w:widowControl w:val="0"/>
              <w:shd w:val="clear" w:color="auto" w:fill="FFFFFF"/>
              <w:spacing w:before="0" w:after="0"/>
              <w:jc w:val="both"/>
              <w:rPr>
                <w:lang w:val="uk-UA"/>
              </w:rPr>
            </w:pPr>
            <w:r>
              <w:rPr>
                <w:lang w:val="uk-UA"/>
              </w:rPr>
              <w:t>6.4.5. У разі внесення змін до істотних умов договору про закупівлю у випадках, передбачених </w:t>
            </w:r>
            <w:hyperlink r:id="rId6" w:anchor="n1768" w:history="1">
              <w:r>
                <w:rPr>
                  <w:lang w:val="uk-UA"/>
                </w:rPr>
                <w:t>частиною п’ятою</w:t>
              </w:r>
            </w:hyperlink>
            <w:r>
              <w:rPr>
                <w:lang w:val="uk-UA"/>
              </w:rPr>
              <w:t> цієї статті, замовник обов’язково оприлюднює повідомлення про внесення змін до договору про закупівлю.</w:t>
            </w:r>
          </w:p>
        </w:tc>
      </w:tr>
      <w:tr w:rsidR="00284CBC">
        <w:tc>
          <w:tcPr>
            <w:tcW w:w="654" w:type="dxa"/>
          </w:tcPr>
          <w:p w:rsidR="00284CBC" w:rsidRDefault="00942C56">
            <w:pPr>
              <w:rPr>
                <w:rFonts w:ascii="Times New Roman" w:hAnsi="Times New Roman" w:cs="Times New Roman"/>
                <w:lang w:val="uk-UA" w:eastAsia="uk-UA"/>
              </w:rPr>
            </w:pPr>
            <w:r>
              <w:rPr>
                <w:rFonts w:ascii="Times New Roman" w:hAnsi="Times New Roman" w:cs="Times New Roman"/>
                <w:lang w:val="uk-UA" w:eastAsia="uk-UA"/>
              </w:rPr>
              <w:t>6.5.</w:t>
            </w:r>
          </w:p>
        </w:tc>
        <w:tc>
          <w:tcPr>
            <w:tcW w:w="3086" w:type="dxa"/>
          </w:tcPr>
          <w:p w:rsidR="00284CBC" w:rsidRDefault="00942C56">
            <w:pPr>
              <w:rPr>
                <w:rFonts w:ascii="Times New Roman" w:hAnsi="Times New Roman" w:cs="Times New Roman"/>
                <w:lang w:val="uk-UA" w:eastAsia="uk-UA"/>
              </w:rPr>
            </w:pPr>
            <w:r>
              <w:rPr>
                <w:rFonts w:ascii="Times New Roman" w:hAnsi="Times New Roman" w:cs="Times New Roman"/>
                <w:lang w:val="uk-UA" w:eastAsia="uk-UA"/>
              </w:rPr>
              <w:t>Забезпечення виконання договору</w:t>
            </w:r>
          </w:p>
        </w:tc>
        <w:tc>
          <w:tcPr>
            <w:tcW w:w="6124" w:type="dxa"/>
          </w:tcPr>
          <w:p w:rsidR="00284CBC" w:rsidRDefault="00942C56">
            <w:pPr>
              <w:jc w:val="both"/>
              <w:rPr>
                <w:rFonts w:ascii="Times New Roman" w:hAnsi="Times New Roman"/>
                <w:lang w:val="uk-UA"/>
              </w:rPr>
            </w:pPr>
            <w:r>
              <w:rPr>
                <w:color w:val="000000"/>
                <w:lang w:val="uk-UA"/>
              </w:rPr>
              <w:t xml:space="preserve">Керуючись ст.27 Закону Замовник має право вимагати від переможця спрощеної закупівлі внесення ним не пізніше дати укладення договору про закупівлю забезпечення виконання договору, </w:t>
            </w:r>
            <w:r>
              <w:rPr>
                <w:rFonts w:ascii="Times New Roman" w:hAnsi="Times New Roman"/>
                <w:lang w:val="uk-UA"/>
              </w:rPr>
              <w:t xml:space="preserve">у розмірі, що відповідає 5 відсоткам вартості договору, що буде укладено з учасником у формі </w:t>
            </w:r>
            <w:r>
              <w:rPr>
                <w:rFonts w:ascii="Times New Roman" w:hAnsi="Times New Roman"/>
                <w:lang w:val="uk-UA"/>
              </w:rPr>
              <w:lastRenderedPageBreak/>
              <w:t>банківської гарантії, про згоду з чим у складі тендерної пропозиції учасник надає гарантійний лист</w:t>
            </w:r>
          </w:p>
          <w:p w:rsidR="00284CBC" w:rsidRDefault="00942C56">
            <w:pPr>
              <w:pStyle w:val="rvps2"/>
              <w:widowControl w:val="0"/>
              <w:shd w:val="clear" w:color="auto" w:fill="FFFFFF"/>
              <w:spacing w:before="0" w:after="0"/>
              <w:ind w:firstLine="450"/>
              <w:jc w:val="both"/>
              <w:rPr>
                <w:color w:val="000000"/>
                <w:lang w:val="uk-UA"/>
              </w:rPr>
            </w:pPr>
            <w:bookmarkStart w:id="6" w:name="n1485"/>
            <w:bookmarkEnd w:id="6"/>
            <w:r>
              <w:rPr>
                <w:color w:val="000000"/>
                <w:lang w:val="uk-UA"/>
              </w:rPr>
              <w:t>2. Замовник повертає забезпечення виконання договору про закупівлю:</w:t>
            </w:r>
          </w:p>
          <w:p w:rsidR="00284CBC" w:rsidRDefault="00942C56">
            <w:pPr>
              <w:pStyle w:val="rvps2"/>
              <w:widowControl w:val="0"/>
              <w:shd w:val="clear" w:color="auto" w:fill="FFFFFF"/>
              <w:spacing w:before="0" w:after="0"/>
              <w:ind w:firstLine="450"/>
              <w:jc w:val="both"/>
              <w:rPr>
                <w:color w:val="000000"/>
                <w:lang w:val="uk-UA"/>
              </w:rPr>
            </w:pPr>
            <w:bookmarkStart w:id="7" w:name="n1486"/>
            <w:bookmarkEnd w:id="7"/>
            <w:r>
              <w:rPr>
                <w:color w:val="000000"/>
                <w:lang w:val="uk-UA"/>
              </w:rPr>
              <w:t>1) після виконання переможцем спрощеної закупівлі договору про закупівлю;</w:t>
            </w:r>
          </w:p>
          <w:p w:rsidR="00284CBC" w:rsidRDefault="00942C56">
            <w:pPr>
              <w:pStyle w:val="rvps2"/>
              <w:widowControl w:val="0"/>
              <w:shd w:val="clear" w:color="auto" w:fill="FFFFFF"/>
              <w:spacing w:before="0" w:after="0"/>
              <w:ind w:firstLine="450"/>
              <w:jc w:val="both"/>
              <w:rPr>
                <w:color w:val="000000"/>
                <w:lang w:val="uk-UA"/>
              </w:rPr>
            </w:pPr>
            <w:bookmarkStart w:id="8" w:name="n1487"/>
            <w:bookmarkEnd w:id="8"/>
            <w:r>
              <w:rPr>
                <w:color w:val="000000"/>
                <w:lang w:val="uk-UA"/>
              </w:rPr>
              <w:t>2)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284CBC" w:rsidRDefault="00942C56">
            <w:pPr>
              <w:pStyle w:val="rvps2"/>
              <w:widowControl w:val="0"/>
              <w:shd w:val="clear" w:color="auto" w:fill="FFFFFF"/>
              <w:spacing w:before="0" w:after="0"/>
              <w:ind w:firstLine="450"/>
              <w:jc w:val="both"/>
              <w:rPr>
                <w:color w:val="000000"/>
                <w:lang w:val="uk-UA"/>
              </w:rPr>
            </w:pPr>
            <w:bookmarkStart w:id="9" w:name="n1488"/>
            <w:bookmarkEnd w:id="9"/>
            <w:r>
              <w:rPr>
                <w:color w:val="000000"/>
                <w:lang w:val="uk-UA"/>
              </w:rPr>
              <w:t>3) у випадках, передбачених </w:t>
            </w:r>
            <w:hyperlink r:id="rId7" w:anchor="n1807" w:history="1">
              <w:r>
                <w:rPr>
                  <w:color w:val="006600"/>
                  <w:lang w:val="uk-UA"/>
                </w:rPr>
                <w:t>статтею 43</w:t>
              </w:r>
            </w:hyperlink>
            <w:r>
              <w:rPr>
                <w:color w:val="000000"/>
                <w:lang w:val="uk-UA"/>
              </w:rPr>
              <w:t> цього Закону;</w:t>
            </w:r>
          </w:p>
          <w:p w:rsidR="00284CBC" w:rsidRDefault="00942C56">
            <w:pPr>
              <w:pStyle w:val="rvps2"/>
              <w:widowControl w:val="0"/>
              <w:shd w:val="clear" w:color="auto" w:fill="FFFFFF"/>
              <w:spacing w:before="0" w:after="0"/>
              <w:ind w:firstLine="450"/>
              <w:jc w:val="both"/>
              <w:rPr>
                <w:color w:val="000000"/>
                <w:lang w:val="uk-UA"/>
              </w:rPr>
            </w:pPr>
            <w:bookmarkStart w:id="10" w:name="n1489"/>
            <w:bookmarkEnd w:id="10"/>
            <w:r>
              <w:rPr>
                <w:color w:val="000000"/>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284CBC" w:rsidRDefault="00942C56">
            <w:pPr>
              <w:pStyle w:val="rvps2"/>
              <w:widowControl w:val="0"/>
              <w:shd w:val="clear" w:color="auto" w:fill="FFFFFF"/>
              <w:spacing w:before="0" w:after="0"/>
              <w:jc w:val="both"/>
              <w:rPr>
                <w:color w:val="000000"/>
              </w:rPr>
            </w:pPr>
            <w:bookmarkStart w:id="11" w:name="n1491"/>
            <w:bookmarkStart w:id="12" w:name="n1490"/>
            <w:bookmarkEnd w:id="11"/>
            <w:bookmarkEnd w:id="12"/>
            <w:r>
              <w:rPr>
                <w:color w:val="000000"/>
                <w:lang w:val="uk-UA"/>
              </w:rPr>
              <w:t>4.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rsidR="00284CBC" w:rsidRDefault="00284CBC">
      <w:pPr>
        <w:ind w:right="22"/>
        <w:jc w:val="center"/>
        <w:rPr>
          <w:rFonts w:ascii="Times New Roman" w:hAnsi="Times New Roman" w:cs="Times New Roman"/>
          <w:lang w:val="uk-UA"/>
        </w:rPr>
      </w:pPr>
    </w:p>
    <w:sectPr w:rsidR="00284CBC">
      <w:headerReference w:type="default" r:id="rId8"/>
      <w:headerReference w:type="first" r:id="rId9"/>
      <w:pgSz w:w="11906" w:h="16838"/>
      <w:pgMar w:top="850" w:right="850" w:bottom="850" w:left="1417" w:header="708"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CE1" w:rsidRDefault="00631CE1">
      <w:r>
        <w:separator/>
      </w:r>
    </w:p>
  </w:endnote>
  <w:endnote w:type="continuationSeparator" w:id="0">
    <w:p w:rsidR="00631CE1" w:rsidRDefault="0063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CE1" w:rsidRDefault="00631CE1">
      <w:r>
        <w:separator/>
      </w:r>
    </w:p>
  </w:footnote>
  <w:footnote w:type="continuationSeparator" w:id="0">
    <w:p w:rsidR="00631CE1" w:rsidRDefault="00631C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BC" w:rsidRDefault="00942C56">
    <w:pPr>
      <w:pStyle w:val="af3"/>
      <w:jc w:val="center"/>
    </w:pPr>
    <w:r>
      <w:fldChar w:fldCharType="begin"/>
    </w:r>
    <w:r>
      <w:instrText>PAGE</w:instrText>
    </w:r>
    <w:r>
      <w:fldChar w:fldCharType="separate"/>
    </w:r>
    <w:r w:rsidR="003A6CEC">
      <w:rPr>
        <w:noProof/>
      </w:rPr>
      <w:t>11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BC" w:rsidRDefault="00284CBC">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BC"/>
    <w:rsid w:val="00284CBC"/>
    <w:rsid w:val="003A6CEC"/>
    <w:rsid w:val="00431420"/>
    <w:rsid w:val="006126BD"/>
    <w:rsid w:val="00631CE1"/>
    <w:rsid w:val="006F0B6F"/>
    <w:rsid w:val="008D03AD"/>
    <w:rsid w:val="00942C56"/>
    <w:rsid w:val="00A133F8"/>
    <w:rsid w:val="00BD36CD"/>
    <w:rsid w:val="00F419DB"/>
    <w:rsid w:val="00F51669"/>
    <w:rsid w:val="00FA2AD9"/>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DCEA"/>
  <w15:docId w15:val="{F1EB4952-B68D-4C68-A40A-8E8D069A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CYR"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u w:val="none"/>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1">
    <w:name w:val="Шрифт абзацу за промовчанням1"/>
    <w:qFormat/>
  </w:style>
  <w:style w:type="character" w:customStyle="1" w:styleId="a3">
    <w:name w:val="Гіперпосилання"/>
    <w:uiPriority w:val="99"/>
    <w:qFormat/>
    <w:rPr>
      <w:color w:val="0000FF"/>
      <w:u w:val="single"/>
    </w:rPr>
  </w:style>
  <w:style w:type="character" w:customStyle="1" w:styleId="a4">
    <w:name w:val="Без інтервалів Знак"/>
    <w:qFormat/>
    <w:rPr>
      <w:rFonts w:eastAsia="Times New Roman"/>
      <w:sz w:val="22"/>
      <w:szCs w:val="22"/>
      <w:lang w:bidi="ar-SA"/>
    </w:rPr>
  </w:style>
  <w:style w:type="character" w:customStyle="1" w:styleId="a5">
    <w:name w:val="Верхній колонтитул Знак"/>
    <w:basedOn w:val="1"/>
    <w:qFormat/>
    <w:rPr>
      <w:rFonts w:ascii="Times New Roman CYR" w:eastAsia="Times New Roman" w:hAnsi="Times New Roman CYR" w:cs="Times New Roman CYR"/>
      <w:sz w:val="24"/>
      <w:szCs w:val="24"/>
      <w:lang w:val="ru-RU"/>
    </w:rPr>
  </w:style>
  <w:style w:type="character" w:customStyle="1" w:styleId="a6">
    <w:name w:val="Нижній колонтитул Знак"/>
    <w:basedOn w:val="1"/>
    <w:qFormat/>
    <w:rPr>
      <w:rFonts w:ascii="Times New Roman CYR" w:eastAsia="Times New Roman" w:hAnsi="Times New Roman CYR" w:cs="Times New Roman CYR"/>
      <w:sz w:val="24"/>
      <w:szCs w:val="24"/>
      <w:lang w:val="ru-RU"/>
    </w:rPr>
  </w:style>
  <w:style w:type="character" w:customStyle="1" w:styleId="a7">
    <w:name w:val="Основний текст з відступом Знак"/>
    <w:basedOn w:val="1"/>
    <w:qFormat/>
    <w:rPr>
      <w:rFonts w:ascii="Times New Roman" w:hAnsi="Times New Roman" w:cs="Times New Roman"/>
      <w:sz w:val="24"/>
      <w:szCs w:val="24"/>
      <w:lang w:val="x-none"/>
    </w:rPr>
  </w:style>
  <w:style w:type="character" w:customStyle="1" w:styleId="NoSpacingChar">
    <w:name w:val="No Spacing Char"/>
    <w:qFormat/>
    <w:rPr>
      <w:sz w:val="22"/>
      <w:lang w:val="uk-UA" w:bidi="ar-SA"/>
    </w:rPr>
  </w:style>
  <w:style w:type="character" w:customStyle="1" w:styleId="Bodytext">
    <w:name w:val="Body text_"/>
    <w:qFormat/>
    <w:rPr>
      <w:sz w:val="24"/>
      <w:szCs w:val="24"/>
      <w:shd w:val="clear" w:color="auto" w:fill="FFFFFF"/>
    </w:rPr>
  </w:style>
  <w:style w:type="character" w:customStyle="1" w:styleId="Bodytext7">
    <w:name w:val="Body text7"/>
    <w:qFormat/>
    <w:rPr>
      <w:rFonts w:ascii="Times New Roman" w:hAnsi="Times New Roman" w:cs="Times New Roman"/>
      <w:spacing w:val="0"/>
      <w:sz w:val="24"/>
      <w:szCs w:val="24"/>
      <w:u w:val="single"/>
      <w:lang w:bidi="ar-SA"/>
    </w:rPr>
  </w:style>
  <w:style w:type="character" w:customStyle="1" w:styleId="apple-converted-space">
    <w:name w:val="apple-converted-space"/>
    <w:qFormat/>
  </w:style>
  <w:style w:type="character" w:customStyle="1" w:styleId="3">
    <w:name w:val="Основний текст з відступом 3 Знак"/>
    <w:basedOn w:val="1"/>
    <w:qFormat/>
    <w:rPr>
      <w:rFonts w:ascii="Times New Roman CYR" w:eastAsia="Times New Roman" w:hAnsi="Times New Roman CYR" w:cs="Times New Roman CYR"/>
      <w:sz w:val="16"/>
      <w:szCs w:val="16"/>
      <w:lang w:val="ru-RU"/>
    </w:rPr>
  </w:style>
  <w:style w:type="character" w:customStyle="1" w:styleId="a8">
    <w:name w:val="Назва Знак"/>
    <w:qFormat/>
    <w:rPr>
      <w:b/>
      <w:sz w:val="24"/>
      <w:szCs w:val="24"/>
      <w:lang w:val="ru-RU"/>
    </w:rPr>
  </w:style>
  <w:style w:type="character" w:customStyle="1" w:styleId="10">
    <w:name w:val="Назва Знак1"/>
    <w:basedOn w:val="1"/>
    <w:qFormat/>
    <w:rPr>
      <w:rFonts w:ascii="Cambria" w:eastAsia="Times New Roman" w:hAnsi="Cambria" w:cs="Times New Roman"/>
      <w:b/>
      <w:bCs/>
      <w:kern w:val="2"/>
      <w:sz w:val="32"/>
      <w:szCs w:val="32"/>
      <w:lang w:val="ru-RU"/>
    </w:rPr>
  </w:style>
  <w:style w:type="character" w:customStyle="1" w:styleId="a9">
    <w:name w:val="Текст выноски Знак"/>
    <w:basedOn w:val="a0"/>
    <w:uiPriority w:val="99"/>
    <w:semiHidden/>
    <w:qFormat/>
    <w:rsid w:val="003935FF"/>
    <w:rPr>
      <w:rFonts w:ascii="Segoe UI" w:hAnsi="Segoe UI" w:cs="Segoe UI"/>
      <w:sz w:val="18"/>
      <w:szCs w:val="18"/>
      <w:lang w:val="ru-RU" w:eastAsia="zh-CN"/>
    </w:rPr>
  </w:style>
  <w:style w:type="character" w:styleId="aa">
    <w:name w:val="Hyperlink"/>
    <w:rPr>
      <w:color w:val="000080"/>
      <w:u w:val="single"/>
    </w:rPr>
  </w:style>
  <w:style w:type="paragraph" w:customStyle="1" w:styleId="Heading">
    <w:name w:val="Heading"/>
    <w:basedOn w:val="a"/>
    <w:next w:val="ab"/>
    <w:qFormat/>
    <w:pPr>
      <w:keepNext/>
      <w:spacing w:before="240" w:after="120"/>
    </w:pPr>
    <w:rPr>
      <w:rFonts w:ascii="Liberation Sans" w:eastAsia="WenQuanYi Micro Hei" w:hAnsi="Liberation Sans" w:cs="FreeSans"/>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FreeSans"/>
    </w:rPr>
  </w:style>
  <w:style w:type="paragraph" w:styleId="ae">
    <w:name w:val="Title"/>
    <w:basedOn w:val="a"/>
    <w:next w:val="ab"/>
    <w:qFormat/>
    <w:pPr>
      <w:keepNext/>
      <w:spacing w:before="240" w:after="120"/>
    </w:pPr>
    <w:rPr>
      <w:rFonts w:ascii="Liberation Sans" w:eastAsia="WenQuanYi Micro Hei" w:hAnsi="Liberation Sans" w:cs="FreeSans"/>
      <w:sz w:val="28"/>
      <w:szCs w:val="28"/>
    </w:rPr>
  </w:style>
  <w:style w:type="paragraph" w:customStyle="1" w:styleId="af">
    <w:name w:val="Покажчик"/>
    <w:basedOn w:val="a"/>
    <w:qFormat/>
    <w:pPr>
      <w:suppressLineNumbers/>
    </w:pPr>
    <w:rPr>
      <w:rFonts w:cs="Mangal"/>
    </w:rPr>
  </w:style>
  <w:style w:type="paragraph" w:customStyle="1" w:styleId="11">
    <w:name w:val="Заголовок1"/>
    <w:basedOn w:val="a"/>
    <w:next w:val="ab"/>
    <w:qFormat/>
    <w:pPr>
      <w:widowControl/>
      <w:jc w:val="center"/>
    </w:pPr>
    <w:rPr>
      <w:rFonts w:ascii="Calibri" w:eastAsia="Calibri" w:hAnsi="Calibri" w:cs="Times New Roman"/>
      <w:b/>
    </w:rPr>
  </w:style>
  <w:style w:type="paragraph" w:styleId="af0">
    <w:name w:val="No Spacing"/>
    <w:qFormat/>
    <w:rPr>
      <w:rFonts w:ascii="Calibri" w:hAnsi="Calibri"/>
      <w:sz w:val="22"/>
      <w:szCs w:val="22"/>
      <w:lang w:eastAsia="zh-CN"/>
    </w:rPr>
  </w:style>
  <w:style w:type="paragraph" w:customStyle="1" w:styleId="af1">
    <w:name w:val="Знак Знак Знак Знак Знак"/>
    <w:basedOn w:val="a"/>
    <w:qFormat/>
    <w:pPr>
      <w:widowControl/>
    </w:pPr>
    <w:rPr>
      <w:rFonts w:ascii="Verdana" w:hAnsi="Verdana" w:cs="Verdana"/>
      <w:sz w:val="20"/>
      <w:szCs w:val="20"/>
      <w:lang w:val="en-US"/>
    </w:rPr>
  </w:style>
  <w:style w:type="paragraph" w:customStyle="1" w:styleId="af2">
    <w:name w:val="Верхній і нижній колонтитули"/>
    <w:basedOn w:val="a"/>
    <w:qFormat/>
  </w:style>
  <w:style w:type="paragraph" w:customStyle="1" w:styleId="HeaderandFooter">
    <w:name w:val="Header and Footer"/>
    <w:basedOn w:val="a"/>
    <w:qFormat/>
  </w:style>
  <w:style w:type="paragraph" w:styleId="af3">
    <w:name w:val="header"/>
    <w:basedOn w:val="a"/>
    <w:pPr>
      <w:tabs>
        <w:tab w:val="center" w:pos="4819"/>
        <w:tab w:val="right" w:pos="9639"/>
      </w:tabs>
    </w:pPr>
  </w:style>
  <w:style w:type="paragraph" w:styleId="af4">
    <w:name w:val="footer"/>
    <w:basedOn w:val="a"/>
    <w:pPr>
      <w:tabs>
        <w:tab w:val="center" w:pos="4819"/>
        <w:tab w:val="right" w:pos="9639"/>
      </w:tabs>
    </w:pPr>
  </w:style>
  <w:style w:type="paragraph" w:styleId="af5">
    <w:name w:val="Body Text Indent"/>
    <w:basedOn w:val="a"/>
    <w:pPr>
      <w:widowControl/>
      <w:spacing w:after="120"/>
      <w:ind w:left="283"/>
    </w:pPr>
    <w:rPr>
      <w:rFonts w:ascii="Times New Roman" w:eastAsia="Calibri" w:hAnsi="Times New Roman" w:cs="Times New Roman"/>
      <w:lang w:val="x-none"/>
    </w:rPr>
  </w:style>
  <w:style w:type="paragraph" w:customStyle="1" w:styleId="12">
    <w:name w:val="Без интервала1"/>
    <w:qFormat/>
    <w:rPr>
      <w:rFonts w:ascii="Calibri" w:eastAsia="Calibri" w:hAnsi="Calibri"/>
      <w:sz w:val="22"/>
      <w:lang w:eastAsia="zh-CN"/>
    </w:rPr>
  </w:style>
  <w:style w:type="paragraph" w:customStyle="1" w:styleId="Bodytext1">
    <w:name w:val="Body text1"/>
    <w:basedOn w:val="a"/>
    <w:qFormat/>
    <w:pPr>
      <w:widowControl/>
      <w:shd w:val="clear" w:color="auto" w:fill="FFFFFF"/>
      <w:spacing w:after="240" w:line="240" w:lineRule="atLeast"/>
      <w:ind w:hanging="460"/>
    </w:pPr>
    <w:rPr>
      <w:rFonts w:ascii="Calibri" w:eastAsia="Calibri" w:hAnsi="Calibri" w:cs="Times New Roman"/>
      <w:lang w:val="x-none"/>
    </w:rPr>
  </w:style>
  <w:style w:type="paragraph" w:customStyle="1" w:styleId="af6">
    <w:name w:val="Знак Знак Знак"/>
    <w:basedOn w:val="a"/>
    <w:qFormat/>
    <w:pPr>
      <w:widowControl/>
    </w:pPr>
    <w:rPr>
      <w:rFonts w:ascii="Verdana" w:hAnsi="Verdana" w:cs="Times New Roman"/>
      <w:sz w:val="20"/>
      <w:szCs w:val="20"/>
      <w:lang w:val="en-US"/>
    </w:rPr>
  </w:style>
  <w:style w:type="paragraph" w:customStyle="1" w:styleId="rvps2">
    <w:name w:val="rvps2"/>
    <w:basedOn w:val="a"/>
    <w:qFormat/>
    <w:pPr>
      <w:widowControl/>
      <w:spacing w:before="280" w:after="280"/>
    </w:pPr>
    <w:rPr>
      <w:rFonts w:ascii="Times New Roman" w:hAnsi="Times New Roman" w:cs="Times New Roman"/>
    </w:rPr>
  </w:style>
  <w:style w:type="paragraph" w:customStyle="1" w:styleId="31">
    <w:name w:val="Основний текст з відступом 31"/>
    <w:basedOn w:val="a"/>
    <w:qFormat/>
    <w:pPr>
      <w:spacing w:after="120"/>
      <w:ind w:left="283"/>
    </w:pPr>
    <w:rPr>
      <w:sz w:val="16"/>
      <w:szCs w:val="16"/>
    </w:rPr>
  </w:style>
  <w:style w:type="paragraph" w:customStyle="1" w:styleId="af7">
    <w:name w:val="Вміст таблиці"/>
    <w:basedOn w:val="a"/>
    <w:qFormat/>
    <w:pPr>
      <w:suppressLineNumbers/>
    </w:pPr>
  </w:style>
  <w:style w:type="paragraph" w:customStyle="1" w:styleId="af8">
    <w:name w:val="Заголовок таблиці"/>
    <w:basedOn w:val="af7"/>
    <w:qFormat/>
    <w:pPr>
      <w:jc w:val="center"/>
    </w:pPr>
    <w:rPr>
      <w:b/>
      <w:bCs/>
    </w:rPr>
  </w:style>
  <w:style w:type="paragraph" w:styleId="af9">
    <w:name w:val="List Paragraph"/>
    <w:basedOn w:val="a"/>
    <w:uiPriority w:val="34"/>
    <w:qFormat/>
    <w:rsid w:val="00846E68"/>
    <w:pPr>
      <w:ind w:left="720"/>
      <w:contextualSpacing/>
    </w:pPr>
  </w:style>
  <w:style w:type="paragraph" w:styleId="afa">
    <w:name w:val="Balloon Text"/>
    <w:basedOn w:val="a"/>
    <w:uiPriority w:val="99"/>
    <w:semiHidden/>
    <w:unhideWhenUsed/>
    <w:qFormat/>
    <w:rsid w:val="003935FF"/>
    <w:rPr>
      <w:rFonts w:ascii="Segoe UI" w:hAnsi="Segoe UI" w:cs="Segoe UI"/>
      <w:sz w:val="18"/>
      <w:szCs w:val="18"/>
    </w:rPr>
  </w:style>
  <w:style w:type="table" w:styleId="afb">
    <w:name w:val="Table Grid"/>
    <w:basedOn w:val="a1"/>
    <w:uiPriority w:val="39"/>
    <w:rsid w:val="001B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qFormat/>
    <w:rsid w:val="00431420"/>
    <w:pPr>
      <w:suppressAutoHyphens w:val="0"/>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11</Pages>
  <Words>15248</Words>
  <Characters>8692</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dc:description/>
  <cp:lastModifiedBy>User</cp:lastModifiedBy>
  <cp:revision>18</cp:revision>
  <cp:lastPrinted>2020-04-01T10:20:00Z</cp:lastPrinted>
  <dcterms:created xsi:type="dcterms:W3CDTF">2021-09-29T06:51:00Z</dcterms:created>
  <dcterms:modified xsi:type="dcterms:W3CDTF">2022-08-04T12:52:00Z</dcterms:modified>
  <dc:language>uk-UA</dc:language>
</cp:coreProperties>
</file>