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E3" w:rsidRDefault="001F6943">
      <w:pPr>
        <w:spacing w:after="19" w:line="259" w:lineRule="auto"/>
        <w:ind w:left="10" w:right="255" w:hanging="10"/>
        <w:jc w:val="right"/>
      </w:pPr>
      <w:r>
        <w:rPr>
          <w:sz w:val="20"/>
          <w:lang w:val="uk-UA"/>
        </w:rPr>
        <w:t>До</w:t>
      </w:r>
      <w:proofErr w:type="spellStart"/>
      <w:r w:rsidR="007A767F">
        <w:rPr>
          <w:sz w:val="20"/>
        </w:rPr>
        <w:t>даток</w:t>
      </w:r>
      <w:proofErr w:type="spellEnd"/>
      <w:r w:rsidR="007A767F">
        <w:rPr>
          <w:sz w:val="20"/>
        </w:rPr>
        <w:t xml:space="preserve"> 2</w:t>
      </w:r>
    </w:p>
    <w:p w:rsidR="00B827E3" w:rsidRDefault="001F6943">
      <w:pPr>
        <w:spacing w:after="19" w:line="259" w:lineRule="auto"/>
        <w:ind w:left="10" w:right="255" w:hanging="10"/>
        <w:jc w:val="right"/>
      </w:pPr>
      <w:r>
        <w:rPr>
          <w:sz w:val="20"/>
        </w:rPr>
        <w:t xml:space="preserve">до </w:t>
      </w:r>
      <w:proofErr w:type="spellStart"/>
      <w:r>
        <w:rPr>
          <w:sz w:val="20"/>
        </w:rPr>
        <w:t>оголошення</w:t>
      </w:r>
      <w:proofErr w:type="spellEnd"/>
      <w:r>
        <w:rPr>
          <w:sz w:val="20"/>
        </w:rPr>
        <w:t xml:space="preserve"> про </w:t>
      </w:r>
      <w:proofErr w:type="spellStart"/>
      <w:r>
        <w:rPr>
          <w:sz w:val="20"/>
        </w:rPr>
        <w:t>проведення</w:t>
      </w:r>
      <w:proofErr w:type="spellEnd"/>
    </w:p>
    <w:p w:rsidR="00B827E3" w:rsidRDefault="001F6943">
      <w:pPr>
        <w:spacing w:after="67" w:line="259" w:lineRule="auto"/>
        <w:ind w:left="10" w:right="255" w:hanging="10"/>
        <w:jc w:val="right"/>
      </w:pPr>
      <w:proofErr w:type="spellStart"/>
      <w:r>
        <w:rPr>
          <w:sz w:val="20"/>
        </w:rPr>
        <w:t>спрощеноїзакупівлі</w:t>
      </w:r>
      <w:proofErr w:type="spellEnd"/>
    </w:p>
    <w:p w:rsidR="00B827E3" w:rsidRDefault="001F6943">
      <w:pPr>
        <w:spacing w:after="28" w:line="256" w:lineRule="auto"/>
        <w:ind w:left="3636" w:right="256" w:hanging="10"/>
      </w:pPr>
      <w:r>
        <w:rPr>
          <w:b/>
        </w:rPr>
        <w:t xml:space="preserve">ТЕХНІЧНІ ВИМОГИ </w:t>
      </w:r>
    </w:p>
    <w:p w:rsidR="00B827E3" w:rsidRDefault="001F6943">
      <w:pPr>
        <w:spacing w:after="3" w:line="256" w:lineRule="auto"/>
        <w:ind w:left="2829" w:right="256" w:hanging="956"/>
      </w:pPr>
      <w:r>
        <w:rPr>
          <w:b/>
        </w:rPr>
        <w:t>(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необхіднітехнічні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якісні</w:t>
      </w:r>
      <w:proofErr w:type="spellEnd"/>
      <w:r>
        <w:rPr>
          <w:b/>
        </w:rPr>
        <w:t xml:space="preserve"> та </w:t>
      </w:r>
      <w:proofErr w:type="spellStart"/>
      <w:proofErr w:type="gramStart"/>
      <w:r>
        <w:rPr>
          <w:b/>
        </w:rPr>
        <w:t>кількісні</w:t>
      </w:r>
      <w:proofErr w:type="spellEnd"/>
      <w:r>
        <w:rPr>
          <w:b/>
        </w:rPr>
        <w:t xml:space="preserve">  характеристики</w:t>
      </w:r>
      <w:proofErr w:type="gram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) </w:t>
      </w:r>
    </w:p>
    <w:tbl>
      <w:tblPr>
        <w:tblStyle w:val="TableGrid"/>
        <w:tblW w:w="9383" w:type="dxa"/>
        <w:tblInd w:w="127" w:type="dxa"/>
        <w:tblCellMar>
          <w:top w:w="38" w:type="dxa"/>
          <w:left w:w="2" w:type="dxa"/>
          <w:right w:w="43" w:type="dxa"/>
        </w:tblCellMar>
        <w:tblLook w:val="04A0" w:firstRow="1" w:lastRow="0" w:firstColumn="1" w:lastColumn="0" w:noHBand="0" w:noVBand="1"/>
      </w:tblPr>
      <w:tblGrid>
        <w:gridCol w:w="2022"/>
        <w:gridCol w:w="7361"/>
      </w:tblGrid>
      <w:tr w:rsidR="00B827E3">
        <w:trPr>
          <w:trHeight w:val="845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Конкретне</w:t>
            </w:r>
            <w:proofErr w:type="spellEnd"/>
            <w:r w:rsidR="00DF4840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найменування</w:t>
            </w:r>
            <w:proofErr w:type="spellEnd"/>
            <w:r w:rsidR="00DF4840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rPr>
                <w:b/>
              </w:rPr>
              <w:t>Овочі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фрукти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горіхи</w:t>
            </w:r>
            <w:proofErr w:type="spellEnd"/>
          </w:p>
        </w:tc>
      </w:tr>
      <w:tr w:rsidR="00B827E3">
        <w:trPr>
          <w:trHeight w:val="2775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left="111" w:firstLine="0"/>
            </w:pPr>
            <w:r>
              <w:t xml:space="preserve">Код ДК 021:2015 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943" w:rsidRDefault="00DF4840" w:rsidP="00DF4840">
            <w:pPr>
              <w:spacing w:after="0" w:line="259" w:lineRule="auto"/>
              <w:ind w:left="489" w:firstLine="0"/>
              <w:jc w:val="left"/>
            </w:pPr>
            <w:r>
              <w:rPr>
                <w:b/>
                <w:lang w:val="uk-UA"/>
              </w:rPr>
              <w:t>03220000-9 Овочі, фрукти, горіхи</w:t>
            </w:r>
          </w:p>
        </w:tc>
      </w:tr>
      <w:tr w:rsidR="00B827E3">
        <w:trPr>
          <w:trHeight w:val="566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9" w:lineRule="auto"/>
              <w:ind w:left="111" w:firstLine="0"/>
              <w:jc w:val="left"/>
            </w:pPr>
            <w:proofErr w:type="spellStart"/>
            <w:r>
              <w:t>Місце</w:t>
            </w:r>
            <w:proofErr w:type="spellEnd"/>
            <w:r>
              <w:t xml:space="preserve"> поставки товару 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 w:rsidP="004F4E0F">
            <w:pPr>
              <w:spacing w:after="0" w:line="259" w:lineRule="auto"/>
              <w:ind w:left="110" w:firstLine="0"/>
            </w:pPr>
            <w:r>
              <w:rPr>
                <w:b/>
                <w:bCs/>
              </w:rPr>
              <w:t xml:space="preserve">31523. </w:t>
            </w:r>
            <w:proofErr w:type="spellStart"/>
            <w:proofErr w:type="gramStart"/>
            <w:r>
              <w:rPr>
                <w:b/>
              </w:rPr>
              <w:t>вул.Центральна</w:t>
            </w:r>
            <w:proofErr w:type="spellEnd"/>
            <w:proofErr w:type="gramEnd"/>
            <w:r>
              <w:rPr>
                <w:b/>
              </w:rPr>
              <w:t xml:space="preserve"> 52/2, </w:t>
            </w:r>
            <w:proofErr w:type="spellStart"/>
            <w:r>
              <w:rPr>
                <w:b/>
              </w:rPr>
              <w:t>с.Новокостянтинів</w:t>
            </w:r>
            <w:proofErr w:type="spellEnd"/>
            <w:r>
              <w:rPr>
                <w:b/>
              </w:rPr>
              <w:t xml:space="preserve">, </w:t>
            </w:r>
            <w:r w:rsidR="004F4E0F">
              <w:rPr>
                <w:b/>
                <w:lang w:val="uk-UA"/>
              </w:rPr>
              <w:t xml:space="preserve">Хмельницький </w:t>
            </w:r>
            <w:r>
              <w:rPr>
                <w:b/>
              </w:rPr>
              <w:t xml:space="preserve">район, </w:t>
            </w:r>
            <w:proofErr w:type="spellStart"/>
            <w:r>
              <w:rPr>
                <w:b/>
              </w:rPr>
              <w:t>Хмельницька</w:t>
            </w:r>
            <w:proofErr w:type="spellEnd"/>
            <w:r>
              <w:rPr>
                <w:b/>
              </w:rPr>
              <w:t xml:space="preserve"> область.                                                                                                                                                                          </w:t>
            </w:r>
          </w:p>
        </w:tc>
      </w:tr>
      <w:tr w:rsidR="00B827E3">
        <w:trPr>
          <w:trHeight w:val="111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left="111" w:firstLine="0"/>
              <w:jc w:val="left"/>
            </w:pPr>
            <w:proofErr w:type="spellStart"/>
            <w:r>
              <w:t>Кількість</w:t>
            </w:r>
            <w:proofErr w:type="spellEnd"/>
            <w:r>
              <w:t xml:space="preserve"> (</w:t>
            </w:r>
            <w:proofErr w:type="spellStart"/>
            <w:r>
              <w:t>обсяг</w:t>
            </w:r>
            <w:proofErr w:type="spellEnd"/>
            <w:r>
              <w:t>) товару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Pr="001F6943" w:rsidRDefault="004F4E0F" w:rsidP="004F4E0F">
            <w:pPr>
              <w:spacing w:after="0" w:line="240" w:lineRule="auto"/>
              <w:ind w:firstLine="0"/>
              <w:rPr>
                <w:lang w:val="uk-UA"/>
              </w:rPr>
            </w:pPr>
            <w:r>
              <w:rPr>
                <w:rFonts w:eastAsiaTheme="minorEastAsia"/>
                <w:b/>
                <w:bCs/>
                <w:color w:val="auto"/>
                <w:lang w:val="uk-UA" w:eastAsia="uk-UA"/>
              </w:rPr>
              <w:t>Банан 200</w:t>
            </w:r>
            <w:r w:rsidR="00401642" w:rsidRPr="00401642">
              <w:rPr>
                <w:rFonts w:eastAsiaTheme="minorEastAsia"/>
                <w:b/>
                <w:bCs/>
                <w:color w:val="auto"/>
                <w:lang w:val="uk-UA" w:eastAsia="uk-UA"/>
              </w:rPr>
              <w:t>кг, манда</w:t>
            </w:r>
            <w:r>
              <w:rPr>
                <w:rFonts w:eastAsiaTheme="minorEastAsia"/>
                <w:b/>
                <w:bCs/>
                <w:color w:val="auto"/>
                <w:lang w:val="uk-UA" w:eastAsia="uk-UA"/>
              </w:rPr>
              <w:t>рин 300кг, яблука 700кг,персик 100кг, виноград 200кг,цибуля 370 кг, морква 370 кг, капуста білокачанна 950 кг, огірок 46</w:t>
            </w:r>
            <w:r w:rsidR="00401642" w:rsidRPr="00401642">
              <w:rPr>
                <w:rFonts w:eastAsiaTheme="minorEastAsia"/>
                <w:b/>
                <w:bCs/>
                <w:color w:val="auto"/>
                <w:lang w:val="uk-UA" w:eastAsia="uk-UA"/>
              </w:rPr>
              <w:t>0кг, пом</w:t>
            </w:r>
            <w:r>
              <w:rPr>
                <w:rFonts w:eastAsiaTheme="minorEastAsia"/>
                <w:b/>
                <w:bCs/>
                <w:color w:val="auto"/>
                <w:lang w:val="uk-UA" w:eastAsia="uk-UA"/>
              </w:rPr>
              <w:t>ідора 5</w:t>
            </w:r>
            <w:r w:rsidR="00DF4840">
              <w:rPr>
                <w:rFonts w:eastAsiaTheme="minorEastAsia"/>
                <w:b/>
                <w:bCs/>
                <w:color w:val="auto"/>
                <w:lang w:val="uk-UA" w:eastAsia="uk-UA"/>
              </w:rPr>
              <w:t xml:space="preserve">00кг, буряк столовий </w:t>
            </w:r>
            <w:r>
              <w:rPr>
                <w:rFonts w:eastAsiaTheme="minorEastAsia"/>
                <w:b/>
                <w:bCs/>
                <w:color w:val="auto"/>
                <w:lang w:val="uk-UA" w:eastAsia="uk-UA"/>
              </w:rPr>
              <w:t>600 кг</w:t>
            </w:r>
          </w:p>
        </w:tc>
      </w:tr>
      <w:tr w:rsidR="00B827E3">
        <w:trPr>
          <w:trHeight w:val="571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9" w:lineRule="auto"/>
              <w:ind w:left="111" w:firstLine="0"/>
              <w:jc w:val="left"/>
            </w:pPr>
            <w:r>
              <w:t xml:space="preserve">Строк поставки товару 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401642">
            <w:pPr>
              <w:spacing w:after="0" w:line="259" w:lineRule="auto"/>
              <w:ind w:left="110" w:firstLine="0"/>
            </w:pPr>
            <w:r>
              <w:rPr>
                <w:b/>
                <w:lang w:val="uk-UA"/>
              </w:rPr>
              <w:t xml:space="preserve">З дня підписання договору </w:t>
            </w:r>
            <w:r w:rsidR="00DF4840">
              <w:rPr>
                <w:b/>
              </w:rPr>
              <w:t>по 31.12.202</w:t>
            </w:r>
            <w:r w:rsidR="00DF4840">
              <w:rPr>
                <w:b/>
                <w:lang w:val="uk-UA"/>
              </w:rPr>
              <w:t>2</w:t>
            </w:r>
            <w:r w:rsidR="001F6943">
              <w:rPr>
                <w:b/>
              </w:rPr>
              <w:t xml:space="preserve"> року </w:t>
            </w:r>
          </w:p>
        </w:tc>
      </w:tr>
      <w:tr w:rsidR="00B827E3">
        <w:trPr>
          <w:trHeight w:val="84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9" w:lineRule="auto"/>
              <w:ind w:left="111" w:firstLine="0"/>
              <w:jc w:val="left"/>
            </w:pPr>
            <w:r>
              <w:t xml:space="preserve">Мета </w:t>
            </w:r>
            <w:proofErr w:type="spellStart"/>
            <w:r>
              <w:t>використання</w:t>
            </w:r>
            <w:proofErr w:type="spellEnd"/>
            <w:r>
              <w:t xml:space="preserve"> товару 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DF4840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Для </w:t>
            </w:r>
            <w:proofErr w:type="spellStart"/>
            <w:r>
              <w:rPr>
                <w:b/>
              </w:rPr>
              <w:t>задоволе</w:t>
            </w:r>
            <w:proofErr w:type="spellEnd"/>
            <w:r>
              <w:rPr>
                <w:b/>
                <w:lang w:val="uk-UA"/>
              </w:rPr>
              <w:t>н</w:t>
            </w:r>
            <w:proofErr w:type="spellStart"/>
            <w:r w:rsidR="001F6943">
              <w:rPr>
                <w:b/>
              </w:rPr>
              <w:t>ня</w:t>
            </w:r>
            <w:proofErr w:type="spellEnd"/>
            <w:r w:rsidR="001F6943">
              <w:rPr>
                <w:b/>
              </w:rPr>
              <w:t xml:space="preserve"> потреб </w:t>
            </w:r>
            <w:proofErr w:type="spellStart"/>
            <w:r w:rsidR="001F6943">
              <w:rPr>
                <w:b/>
              </w:rPr>
              <w:t>Замовника</w:t>
            </w:r>
            <w:proofErr w:type="spellEnd"/>
          </w:p>
          <w:p w:rsidR="00B827E3" w:rsidRDefault="00B827E3">
            <w:pPr>
              <w:spacing w:after="0" w:line="259" w:lineRule="auto"/>
              <w:ind w:left="110" w:firstLine="0"/>
              <w:jc w:val="left"/>
            </w:pPr>
          </w:p>
        </w:tc>
      </w:tr>
      <w:tr w:rsidR="00B827E3">
        <w:trPr>
          <w:trHeight w:val="6087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2" w:lineRule="auto"/>
              <w:ind w:left="111" w:right="12" w:firstLine="0"/>
              <w:jc w:val="left"/>
            </w:pPr>
            <w:proofErr w:type="spellStart"/>
            <w:r>
              <w:rPr>
                <w:b/>
              </w:rPr>
              <w:lastRenderedPageBreak/>
              <w:t>Особливі</w:t>
            </w:r>
            <w:proofErr w:type="spellEnd"/>
            <w:r w:rsidR="00DF4840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 w:rsidR="00DF4840">
              <w:rPr>
                <w:b/>
                <w:lang w:val="uk-UA"/>
              </w:rPr>
              <w:t xml:space="preserve"> </w:t>
            </w:r>
            <w:proofErr w:type="gramStart"/>
            <w:r>
              <w:rPr>
                <w:b/>
              </w:rPr>
              <w:t>до предмету</w:t>
            </w:r>
            <w:proofErr w:type="gramEnd"/>
            <w:r w:rsidR="00DF4840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</w:p>
          <w:p w:rsidR="00B827E3" w:rsidRDefault="00B827E3">
            <w:pPr>
              <w:spacing w:after="0" w:line="259" w:lineRule="auto"/>
              <w:ind w:left="111" w:firstLine="0"/>
              <w:jc w:val="left"/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61" w:lineRule="auto"/>
              <w:ind w:left="110" w:right="62" w:firstLine="0"/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Банани</w:t>
            </w:r>
            <w:proofErr w:type="spellEnd"/>
            <w:r>
              <w:rPr>
                <w:b/>
              </w:rPr>
              <w:t xml:space="preserve">» </w:t>
            </w:r>
          </w:p>
          <w:p w:rsidR="00B827E3" w:rsidRDefault="001F6943">
            <w:pPr>
              <w:spacing w:after="11" w:line="251" w:lineRule="auto"/>
              <w:ind w:left="110" w:right="62" w:firstLine="0"/>
            </w:pPr>
            <w:proofErr w:type="spellStart"/>
            <w:r>
              <w:t>Бананиповинні</w:t>
            </w:r>
            <w:proofErr w:type="spellEnd"/>
            <w:r>
              <w:t xml:space="preserve"> бути </w:t>
            </w:r>
            <w:proofErr w:type="spellStart"/>
            <w:r>
              <w:t>свіжі</w:t>
            </w:r>
            <w:proofErr w:type="spellEnd"/>
            <w:r>
              <w:t xml:space="preserve">, </w:t>
            </w:r>
            <w:proofErr w:type="spellStart"/>
            <w:r>
              <w:t>достатньоїзрілості</w:t>
            </w:r>
            <w:proofErr w:type="spellEnd"/>
            <w:r>
              <w:t xml:space="preserve">, без </w:t>
            </w:r>
            <w:proofErr w:type="spellStart"/>
            <w:r>
              <w:t>пошкоджень</w:t>
            </w:r>
            <w:proofErr w:type="spellEnd"/>
            <w:r>
              <w:t xml:space="preserve"> та </w:t>
            </w:r>
            <w:proofErr w:type="spellStart"/>
            <w:r>
              <w:t>надривівшкіри</w:t>
            </w:r>
            <w:proofErr w:type="spellEnd"/>
            <w:r>
              <w:t xml:space="preserve">, </w:t>
            </w:r>
            <w:proofErr w:type="spellStart"/>
            <w:r>
              <w:t>чистими</w:t>
            </w:r>
            <w:proofErr w:type="spellEnd"/>
            <w:r>
              <w:t xml:space="preserve">, без </w:t>
            </w:r>
            <w:proofErr w:type="spellStart"/>
            <w:r>
              <w:t>глибокихпорізів</w:t>
            </w:r>
            <w:proofErr w:type="spellEnd"/>
            <w:r>
              <w:t xml:space="preserve">, </w:t>
            </w:r>
            <w:proofErr w:type="spellStart"/>
            <w:r>
              <w:t>тріщин</w:t>
            </w:r>
            <w:proofErr w:type="spellEnd"/>
            <w:r>
              <w:t xml:space="preserve">, </w:t>
            </w:r>
            <w:proofErr w:type="spellStart"/>
            <w:r>
              <w:t>щозачіплюютьм’якоть</w:t>
            </w:r>
            <w:proofErr w:type="spellEnd"/>
            <w:r>
              <w:t xml:space="preserve"> та без </w:t>
            </w:r>
            <w:proofErr w:type="spellStart"/>
            <w:r>
              <w:t>перевищеноговмістухімічнихречовин</w:t>
            </w:r>
            <w:proofErr w:type="spellEnd"/>
            <w:r>
              <w:t xml:space="preserve">. Смак і запах без </w:t>
            </w:r>
            <w:proofErr w:type="spellStart"/>
            <w:proofErr w:type="gramStart"/>
            <w:r>
              <w:t>сторонніхдомішок</w:t>
            </w:r>
            <w:proofErr w:type="spellEnd"/>
            <w:r>
              <w:t xml:space="preserve">,  </w:t>
            </w:r>
            <w:proofErr w:type="spellStart"/>
            <w:r>
              <w:t>вагаодиниці</w:t>
            </w:r>
            <w:proofErr w:type="spellEnd"/>
            <w:proofErr w:type="gramEnd"/>
            <w:r>
              <w:t xml:space="preserve"> 150-200 г. Плоди </w:t>
            </w:r>
            <w:proofErr w:type="spellStart"/>
            <w:r>
              <w:t>вирощені</w:t>
            </w:r>
            <w:proofErr w:type="spellEnd"/>
            <w:r>
              <w:t xml:space="preserve"> в </w:t>
            </w:r>
            <w:proofErr w:type="spellStart"/>
            <w:r>
              <w:t>природнихумовах</w:t>
            </w:r>
            <w:proofErr w:type="spellEnd"/>
            <w:r>
              <w:t xml:space="preserve">, без </w:t>
            </w:r>
            <w:proofErr w:type="spellStart"/>
            <w:r>
              <w:t>перевищеноговмістухімічнихречовин</w:t>
            </w:r>
            <w:proofErr w:type="spellEnd"/>
            <w:r>
              <w:t xml:space="preserve">, без ГМО. Не </w:t>
            </w:r>
            <w:proofErr w:type="spellStart"/>
            <w:r>
              <w:t>маютьміститинітрати</w:t>
            </w:r>
            <w:proofErr w:type="spellEnd"/>
            <w:r>
              <w:t xml:space="preserve"> та </w:t>
            </w:r>
            <w:proofErr w:type="spellStart"/>
            <w:r>
              <w:t>іншішкідливіречовини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«Буряк» </w:t>
            </w:r>
          </w:p>
          <w:p w:rsidR="00B827E3" w:rsidRDefault="001F6943">
            <w:pPr>
              <w:spacing w:after="0" w:line="259" w:lineRule="auto"/>
              <w:ind w:left="110" w:firstLine="0"/>
            </w:pPr>
            <w:r>
              <w:t xml:space="preserve">Буряк </w:t>
            </w:r>
            <w:proofErr w:type="spellStart"/>
            <w:r>
              <w:t>діаметром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10 см. Заборонено: </w:t>
            </w:r>
            <w:proofErr w:type="spellStart"/>
            <w:r>
              <w:t>загниваючі</w:t>
            </w:r>
            <w:proofErr w:type="spellEnd"/>
            <w:r>
              <w:t xml:space="preserve"> та з </w:t>
            </w:r>
            <w:proofErr w:type="spellStart"/>
            <w:r>
              <w:t>механічнимипошкодженнями</w:t>
            </w:r>
            <w:proofErr w:type="spellEnd"/>
            <w:r>
              <w:t xml:space="preserve">, </w:t>
            </w:r>
            <w:proofErr w:type="spellStart"/>
            <w:r>
              <w:t>забруднені</w:t>
            </w:r>
            <w:proofErr w:type="spellEnd"/>
            <w:r>
              <w:t xml:space="preserve"> (</w:t>
            </w:r>
            <w:proofErr w:type="spellStart"/>
            <w:r>
              <w:t>дозволяєтьсянаявність</w:t>
            </w:r>
            <w:r w:rsidR="00584FFF">
              <w:t>землі</w:t>
            </w:r>
            <w:proofErr w:type="spellEnd"/>
            <w:r w:rsidR="00584FFF">
              <w:t xml:space="preserve"> до 1%), </w:t>
            </w:r>
            <w:proofErr w:type="spellStart"/>
            <w:r w:rsidR="00584FFF">
              <w:t>позеленілі</w:t>
            </w:r>
            <w:proofErr w:type="spellEnd"/>
            <w:r w:rsidR="00584FFF">
              <w:t xml:space="preserve">, </w:t>
            </w:r>
            <w:proofErr w:type="spellStart"/>
            <w:r w:rsidR="00584FFF">
              <w:t>підморожені</w:t>
            </w:r>
            <w:proofErr w:type="spellEnd"/>
            <w:r w:rsidR="00584FFF">
              <w:t xml:space="preserve">, </w:t>
            </w:r>
            <w:proofErr w:type="spellStart"/>
            <w:r w:rsidR="00584FFF">
              <w:t>підсохлі</w:t>
            </w:r>
            <w:proofErr w:type="spellEnd"/>
            <w:r w:rsidR="00584FFF">
              <w:t xml:space="preserve">, </w:t>
            </w:r>
            <w:proofErr w:type="spellStart"/>
            <w:r w:rsidR="00584FFF">
              <w:t>зараженістебловимнематодом</w:t>
            </w:r>
            <w:proofErr w:type="spellEnd"/>
            <w:r w:rsidR="00584FFF">
              <w:t xml:space="preserve"> та </w:t>
            </w:r>
            <w:proofErr w:type="spellStart"/>
            <w:r w:rsidR="00584FFF">
              <w:t>кліщами</w:t>
            </w:r>
            <w:proofErr w:type="spellEnd"/>
            <w:r w:rsidR="00584FFF">
              <w:t xml:space="preserve"> плоди. Не </w:t>
            </w:r>
            <w:proofErr w:type="spellStart"/>
            <w:r w:rsidR="00584FFF">
              <w:t>маютьміститинітрати</w:t>
            </w:r>
            <w:proofErr w:type="spellEnd"/>
            <w:r w:rsidR="00584FFF">
              <w:t xml:space="preserve"> та </w:t>
            </w:r>
            <w:proofErr w:type="spellStart"/>
            <w:r w:rsidR="00584FFF">
              <w:t>іншішкідливіречовини</w:t>
            </w:r>
            <w:proofErr w:type="spellEnd"/>
          </w:p>
        </w:tc>
      </w:tr>
    </w:tbl>
    <w:p w:rsidR="00B827E3" w:rsidRDefault="00B827E3">
      <w:pPr>
        <w:spacing w:after="0" w:line="259" w:lineRule="auto"/>
        <w:ind w:left="-1700" w:right="396" w:firstLine="0"/>
        <w:jc w:val="left"/>
      </w:pPr>
    </w:p>
    <w:tbl>
      <w:tblPr>
        <w:tblStyle w:val="TableGrid"/>
        <w:tblW w:w="9383" w:type="dxa"/>
        <w:tblInd w:w="127" w:type="dxa"/>
        <w:tblCellMar>
          <w:top w:w="57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2022"/>
        <w:gridCol w:w="7361"/>
      </w:tblGrid>
      <w:tr w:rsidR="00B827E3" w:rsidRPr="000E1D43">
        <w:trPr>
          <w:trHeight w:val="14403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27E3" w:rsidRDefault="00B827E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20" w:line="259" w:lineRule="auto"/>
              <w:ind w:firstLine="0"/>
              <w:jc w:val="left"/>
            </w:pPr>
            <w:r>
              <w:rPr>
                <w:b/>
              </w:rPr>
              <w:t xml:space="preserve"> «Капуста </w:t>
            </w:r>
            <w:proofErr w:type="spellStart"/>
            <w:r>
              <w:rPr>
                <w:b/>
              </w:rPr>
              <w:t>качанна</w:t>
            </w:r>
            <w:proofErr w:type="spellEnd"/>
            <w:r>
              <w:rPr>
                <w:b/>
              </w:rPr>
              <w:t>» (</w:t>
            </w:r>
            <w:proofErr w:type="spellStart"/>
            <w:r>
              <w:rPr>
                <w:b/>
              </w:rPr>
              <w:t>білокачанна</w:t>
            </w:r>
            <w:proofErr w:type="spellEnd"/>
            <w:r>
              <w:rPr>
                <w:b/>
              </w:rPr>
              <w:t xml:space="preserve">) </w:t>
            </w:r>
          </w:p>
          <w:p w:rsidR="00B827E3" w:rsidRDefault="001F6943" w:rsidP="00401642">
            <w:pPr>
              <w:spacing w:after="0" w:line="246" w:lineRule="auto"/>
              <w:ind w:right="59" w:firstLine="0"/>
            </w:pPr>
            <w:r>
              <w:t xml:space="preserve">Капуста </w:t>
            </w:r>
            <w:proofErr w:type="spellStart"/>
            <w:r>
              <w:t>білокачаннасвіжа</w:t>
            </w:r>
            <w:proofErr w:type="spellEnd"/>
            <w:r>
              <w:t xml:space="preserve">. </w:t>
            </w:r>
            <w:proofErr w:type="spellStart"/>
            <w:r>
              <w:t>Товарний</w:t>
            </w:r>
            <w:proofErr w:type="spellEnd"/>
            <w:r>
              <w:t xml:space="preserve"> сорт - перший. </w:t>
            </w:r>
            <w:proofErr w:type="spellStart"/>
            <w:r>
              <w:t>Качаниповинні</w:t>
            </w:r>
            <w:proofErr w:type="spellEnd"/>
            <w:r>
              <w:t xml:space="preserve"> бути </w:t>
            </w:r>
            <w:proofErr w:type="spellStart"/>
            <w:r>
              <w:t>свіжими</w:t>
            </w:r>
            <w:proofErr w:type="spellEnd"/>
            <w:r>
              <w:t xml:space="preserve">, </w:t>
            </w:r>
            <w:proofErr w:type="spellStart"/>
            <w:r>
              <w:t>здоровими</w:t>
            </w:r>
            <w:proofErr w:type="spellEnd"/>
            <w:r>
              <w:t xml:space="preserve">, </w:t>
            </w:r>
            <w:proofErr w:type="spellStart"/>
            <w:r>
              <w:t>цілими</w:t>
            </w:r>
            <w:proofErr w:type="spellEnd"/>
            <w:r>
              <w:t xml:space="preserve">, </w:t>
            </w:r>
            <w:proofErr w:type="spellStart"/>
            <w:r>
              <w:t>щільними</w:t>
            </w:r>
            <w:proofErr w:type="spellEnd"/>
            <w:r>
              <w:t xml:space="preserve">, не </w:t>
            </w:r>
            <w:proofErr w:type="spellStart"/>
            <w:r>
              <w:t>ушкодженимисільськогосподарськимишкідниками</w:t>
            </w:r>
            <w:proofErr w:type="spellEnd"/>
            <w:r>
              <w:t xml:space="preserve">. </w:t>
            </w:r>
            <w:proofErr w:type="spellStart"/>
            <w:r>
              <w:t>Матинормальний</w:t>
            </w:r>
            <w:proofErr w:type="spellEnd"/>
            <w:r>
              <w:t xml:space="preserve"> запах </w:t>
            </w:r>
            <w:proofErr w:type="spellStart"/>
            <w:r>
              <w:t>властивийданомуботанічному</w:t>
            </w:r>
            <w:proofErr w:type="spellEnd"/>
            <w:r>
              <w:t xml:space="preserve"> сорту, без </w:t>
            </w:r>
            <w:proofErr w:type="spellStart"/>
            <w:r>
              <w:t>стороннього</w:t>
            </w:r>
            <w:proofErr w:type="spellEnd"/>
            <w:r>
              <w:t xml:space="preserve"> запаху і </w:t>
            </w:r>
            <w:proofErr w:type="spellStart"/>
            <w:r>
              <w:t>присмаку</w:t>
            </w:r>
            <w:proofErr w:type="spellEnd"/>
            <w:r>
              <w:t xml:space="preserve">, без </w:t>
            </w:r>
            <w:proofErr w:type="spellStart"/>
            <w:r>
              <w:t>загнилих</w:t>
            </w:r>
            <w:proofErr w:type="spellEnd"/>
            <w:r>
              <w:t xml:space="preserve">, </w:t>
            </w:r>
            <w:proofErr w:type="spellStart"/>
            <w:r>
              <w:t>жовтих</w:t>
            </w:r>
            <w:proofErr w:type="spellEnd"/>
            <w:r>
              <w:t xml:space="preserve">, </w:t>
            </w:r>
            <w:proofErr w:type="spellStart"/>
            <w:r>
              <w:t>зів’ялих</w:t>
            </w:r>
            <w:proofErr w:type="spellEnd"/>
            <w:r>
              <w:t xml:space="preserve"> та </w:t>
            </w:r>
            <w:proofErr w:type="spellStart"/>
            <w:r>
              <w:t>забрудненихлистків</w:t>
            </w:r>
            <w:proofErr w:type="spellEnd"/>
            <w:r>
              <w:t xml:space="preserve">. Плоди </w:t>
            </w:r>
            <w:proofErr w:type="spellStart"/>
            <w:r>
              <w:t>вирощені</w:t>
            </w:r>
            <w:proofErr w:type="spellEnd"/>
            <w:r>
              <w:t xml:space="preserve"> в </w:t>
            </w:r>
            <w:proofErr w:type="spellStart"/>
            <w:r>
              <w:t>природнихумовах</w:t>
            </w:r>
            <w:proofErr w:type="spellEnd"/>
            <w:r>
              <w:t xml:space="preserve">, без </w:t>
            </w:r>
            <w:proofErr w:type="spellStart"/>
            <w:r>
              <w:t>перевищеноговмістухімічнихречовин</w:t>
            </w:r>
            <w:proofErr w:type="spellEnd"/>
            <w:r>
              <w:t xml:space="preserve">, без ГМО. Не </w:t>
            </w:r>
            <w:proofErr w:type="spellStart"/>
            <w:r>
              <w:t>маютьміститинітрати</w:t>
            </w:r>
            <w:proofErr w:type="spellEnd"/>
            <w:r>
              <w:t xml:space="preserve"> та </w:t>
            </w:r>
            <w:proofErr w:type="spellStart"/>
            <w:r>
              <w:t>іншішкідливіречовини</w:t>
            </w:r>
            <w:proofErr w:type="spellEnd"/>
          </w:p>
          <w:p w:rsidR="00B827E3" w:rsidRDefault="001F6943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Мандарини</w:t>
            </w:r>
            <w:proofErr w:type="spellEnd"/>
            <w:r>
              <w:rPr>
                <w:b/>
              </w:rPr>
              <w:t xml:space="preserve">» </w:t>
            </w:r>
          </w:p>
          <w:p w:rsidR="00B827E3" w:rsidRDefault="001F6943">
            <w:pPr>
              <w:spacing w:after="20" w:line="260" w:lineRule="auto"/>
              <w:ind w:right="57" w:firstLine="0"/>
            </w:pPr>
            <w:proofErr w:type="spellStart"/>
            <w:r>
              <w:t>Мандаринимають</w:t>
            </w:r>
            <w:proofErr w:type="spellEnd"/>
            <w:r>
              <w:t xml:space="preserve"> бути </w:t>
            </w:r>
            <w:proofErr w:type="spellStart"/>
            <w:r>
              <w:t>свіжі</w:t>
            </w:r>
            <w:proofErr w:type="spellEnd"/>
            <w:r>
              <w:t xml:space="preserve">, </w:t>
            </w:r>
            <w:proofErr w:type="spellStart"/>
            <w:r>
              <w:t>стиглі</w:t>
            </w:r>
            <w:proofErr w:type="spellEnd"/>
            <w:r>
              <w:t xml:space="preserve">, </w:t>
            </w:r>
            <w:proofErr w:type="spellStart"/>
            <w:r>
              <w:t>чисті</w:t>
            </w:r>
            <w:proofErr w:type="spellEnd"/>
            <w:r>
              <w:t xml:space="preserve">, без </w:t>
            </w:r>
            <w:proofErr w:type="spellStart"/>
            <w:r>
              <w:t>механічнихпошкоджень</w:t>
            </w:r>
            <w:proofErr w:type="spellEnd"/>
            <w:r>
              <w:t xml:space="preserve">, без </w:t>
            </w:r>
            <w:proofErr w:type="spellStart"/>
            <w:r>
              <w:t>пошкодженьшкідниками</w:t>
            </w:r>
            <w:proofErr w:type="spellEnd"/>
            <w:r>
              <w:t xml:space="preserve"> та хворобами, з </w:t>
            </w:r>
            <w:proofErr w:type="spellStart"/>
            <w:r>
              <w:t>рівнозрізаноюбіляоснови</w:t>
            </w:r>
            <w:proofErr w:type="spellEnd"/>
            <w:r>
              <w:t xml:space="preserve"> плода </w:t>
            </w:r>
            <w:proofErr w:type="spellStart"/>
            <w:r>
              <w:t>плодоніжкою</w:t>
            </w:r>
            <w:proofErr w:type="spellEnd"/>
            <w:r>
              <w:t xml:space="preserve">. </w:t>
            </w:r>
            <w:proofErr w:type="spellStart"/>
            <w:r>
              <w:t>Допускаються</w:t>
            </w:r>
            <w:proofErr w:type="spellEnd"/>
            <w:r>
              <w:t xml:space="preserve"> плоди з </w:t>
            </w:r>
            <w:proofErr w:type="spellStart"/>
            <w:r>
              <w:t>відпавшою</w:t>
            </w:r>
            <w:proofErr w:type="spellEnd"/>
            <w:r>
              <w:t xml:space="preserve">, але не </w:t>
            </w:r>
            <w:proofErr w:type="spellStart"/>
            <w:r>
              <w:t>вирваноюплодоніжкою</w:t>
            </w:r>
            <w:proofErr w:type="spellEnd"/>
            <w:r>
              <w:t xml:space="preserve">. Запах та смак </w:t>
            </w:r>
            <w:proofErr w:type="spellStart"/>
            <w:r>
              <w:t>властивісвіжим</w:t>
            </w:r>
            <w:proofErr w:type="spellEnd"/>
            <w:r>
              <w:t xml:space="preserve"> мандаринам, смак </w:t>
            </w:r>
            <w:proofErr w:type="spellStart"/>
            <w:r>
              <w:t>солодкий</w:t>
            </w:r>
            <w:proofErr w:type="spellEnd"/>
            <w:r>
              <w:t xml:space="preserve">, без </w:t>
            </w:r>
            <w:proofErr w:type="spellStart"/>
            <w:r>
              <w:t>стороннього</w:t>
            </w:r>
            <w:proofErr w:type="spellEnd"/>
            <w:r>
              <w:t xml:space="preserve"> запаху та </w:t>
            </w:r>
            <w:proofErr w:type="spellStart"/>
            <w:r>
              <w:t>присмаку</w:t>
            </w:r>
            <w:proofErr w:type="spellEnd"/>
            <w:r>
              <w:t xml:space="preserve">. </w:t>
            </w:r>
            <w:proofErr w:type="spellStart"/>
            <w:r>
              <w:t>Забарвлення</w:t>
            </w:r>
            <w:proofErr w:type="spellEnd"/>
            <w:r>
              <w:t xml:space="preserve">: </w:t>
            </w:r>
            <w:proofErr w:type="spellStart"/>
            <w:r>
              <w:t>світло-помаранчеве</w:t>
            </w:r>
            <w:proofErr w:type="spellEnd"/>
            <w:r>
              <w:t xml:space="preserve">, </w:t>
            </w:r>
            <w:proofErr w:type="spellStart"/>
            <w:r>
              <w:t>помаранчеве</w:t>
            </w:r>
            <w:proofErr w:type="spellEnd"/>
            <w:r>
              <w:t xml:space="preserve">, </w:t>
            </w:r>
            <w:proofErr w:type="spellStart"/>
            <w:r>
              <w:t>помаранчево-червоне</w:t>
            </w:r>
            <w:proofErr w:type="spellEnd"/>
            <w:r>
              <w:t xml:space="preserve">. Не </w:t>
            </w:r>
            <w:proofErr w:type="spellStart"/>
            <w:r>
              <w:t>допускаються</w:t>
            </w:r>
            <w:proofErr w:type="spellEnd"/>
            <w:r>
              <w:t xml:space="preserve">-плоди </w:t>
            </w:r>
            <w:proofErr w:type="spellStart"/>
            <w:r>
              <w:t>зелені</w:t>
            </w:r>
            <w:proofErr w:type="spellEnd"/>
            <w:r>
              <w:t xml:space="preserve">, </w:t>
            </w:r>
            <w:proofErr w:type="spellStart"/>
            <w:r>
              <w:t>підморожені</w:t>
            </w:r>
            <w:proofErr w:type="spellEnd"/>
            <w:r>
              <w:t xml:space="preserve"> та </w:t>
            </w:r>
            <w:proofErr w:type="spellStart"/>
            <w:r>
              <w:t>гнилі</w:t>
            </w:r>
            <w:proofErr w:type="spellEnd"/>
            <w:r>
              <w:t xml:space="preserve">. Плоди </w:t>
            </w:r>
            <w:proofErr w:type="spellStart"/>
            <w:r>
              <w:t>вирощені</w:t>
            </w:r>
            <w:proofErr w:type="spellEnd"/>
            <w:r>
              <w:t xml:space="preserve"> в </w:t>
            </w:r>
            <w:proofErr w:type="spellStart"/>
            <w:r>
              <w:t>природнихумовах</w:t>
            </w:r>
            <w:proofErr w:type="spellEnd"/>
            <w:r>
              <w:t xml:space="preserve">, без </w:t>
            </w:r>
            <w:proofErr w:type="spellStart"/>
            <w:r>
              <w:t>перевищеноговмістухімічнихречовин</w:t>
            </w:r>
            <w:proofErr w:type="spellEnd"/>
            <w:r>
              <w:t xml:space="preserve">, без ГМО. Не </w:t>
            </w:r>
            <w:proofErr w:type="spellStart"/>
            <w:r>
              <w:t>маютьміститинітрати</w:t>
            </w:r>
            <w:proofErr w:type="spellEnd"/>
            <w:r>
              <w:t xml:space="preserve"> та </w:t>
            </w:r>
            <w:proofErr w:type="spellStart"/>
            <w:r>
              <w:t>іншішкідливіречовини</w:t>
            </w:r>
            <w:proofErr w:type="spellEnd"/>
            <w:r>
              <w:t xml:space="preserve">. </w:t>
            </w:r>
          </w:p>
          <w:p w:rsidR="00401642" w:rsidRDefault="00DF4840" w:rsidP="00401642">
            <w:pPr>
              <w:spacing w:after="26" w:line="258" w:lineRule="auto"/>
              <w:ind w:left="10" w:right="108" w:firstLine="0"/>
            </w:pPr>
            <w:r>
              <w:rPr>
                <w:b/>
                <w:lang w:val="uk-UA"/>
              </w:rPr>
              <w:t xml:space="preserve"> </w:t>
            </w:r>
            <w:r w:rsidR="00401642">
              <w:rPr>
                <w:b/>
                <w:lang w:val="uk-UA"/>
              </w:rPr>
              <w:t>«</w:t>
            </w:r>
            <w:proofErr w:type="spellStart"/>
            <w:r w:rsidR="00401642">
              <w:rPr>
                <w:b/>
              </w:rPr>
              <w:t>Яблука</w:t>
            </w:r>
            <w:proofErr w:type="spellEnd"/>
            <w:r w:rsidR="00401642">
              <w:rPr>
                <w:b/>
              </w:rPr>
              <w:t>»</w:t>
            </w:r>
            <w:r>
              <w:rPr>
                <w:b/>
                <w:lang w:val="uk-UA"/>
              </w:rPr>
              <w:t xml:space="preserve"> </w:t>
            </w:r>
            <w:r w:rsidR="00401642">
              <w:t xml:space="preserve">Плоди без </w:t>
            </w:r>
            <w:proofErr w:type="spellStart"/>
            <w:r w:rsidR="00401642">
              <w:t>пошкодженьшкідниками</w:t>
            </w:r>
            <w:proofErr w:type="spellEnd"/>
            <w:r w:rsidR="00401642">
              <w:t xml:space="preserve"> і хворобами, без </w:t>
            </w:r>
            <w:proofErr w:type="spellStart"/>
            <w:r w:rsidR="00401642">
              <w:t>пошкодженняшкірки</w:t>
            </w:r>
            <w:proofErr w:type="spellEnd"/>
            <w:r w:rsidR="00401642">
              <w:t xml:space="preserve"> плоду. Плоди </w:t>
            </w:r>
            <w:proofErr w:type="spellStart"/>
            <w:r w:rsidR="00401642">
              <w:t>однорідні</w:t>
            </w:r>
            <w:proofErr w:type="spellEnd"/>
            <w:r w:rsidR="00401642">
              <w:t xml:space="preserve"> за </w:t>
            </w:r>
            <w:proofErr w:type="spellStart"/>
            <w:r w:rsidR="00401642">
              <w:t>ступенемзрілості</w:t>
            </w:r>
            <w:proofErr w:type="spellEnd"/>
            <w:r w:rsidR="00401642">
              <w:t xml:space="preserve">, але не </w:t>
            </w:r>
            <w:proofErr w:type="spellStart"/>
            <w:r w:rsidR="00401642">
              <w:t>зелені</w:t>
            </w:r>
            <w:proofErr w:type="spellEnd"/>
            <w:r w:rsidR="00401642">
              <w:t xml:space="preserve"> і не </w:t>
            </w:r>
            <w:proofErr w:type="spellStart"/>
            <w:r w:rsidR="00401642">
              <w:t>перезрілі</w:t>
            </w:r>
            <w:proofErr w:type="spellEnd"/>
            <w:r w:rsidR="00401642">
              <w:t xml:space="preserve">. Не </w:t>
            </w:r>
            <w:proofErr w:type="spellStart"/>
            <w:r w:rsidR="00401642">
              <w:t>допускаєтьсяпідшкірнаплямистість</w:t>
            </w:r>
            <w:proofErr w:type="spellEnd"/>
            <w:r w:rsidR="00401642">
              <w:t xml:space="preserve">, </w:t>
            </w:r>
            <w:proofErr w:type="spellStart"/>
            <w:r w:rsidR="00401642">
              <w:t>вꞌянення</w:t>
            </w:r>
            <w:proofErr w:type="spellEnd"/>
            <w:r w:rsidR="00401642">
              <w:t xml:space="preserve">, </w:t>
            </w:r>
            <w:proofErr w:type="spellStart"/>
            <w:r w:rsidR="00401642">
              <w:t>побурінням’якоті</w:t>
            </w:r>
            <w:proofErr w:type="spellEnd"/>
            <w:r w:rsidR="00401642">
              <w:t xml:space="preserve">, </w:t>
            </w:r>
            <w:proofErr w:type="spellStart"/>
            <w:r w:rsidR="00401642">
              <w:t>механічніпошкодження</w:t>
            </w:r>
            <w:proofErr w:type="spellEnd"/>
            <w:r w:rsidR="00401642">
              <w:t xml:space="preserve">. Без </w:t>
            </w:r>
            <w:proofErr w:type="spellStart"/>
            <w:r w:rsidR="00401642">
              <w:t>стороннього</w:t>
            </w:r>
            <w:proofErr w:type="spellEnd"/>
            <w:r w:rsidR="00401642">
              <w:t xml:space="preserve"> запаху та смаку. Плоди </w:t>
            </w:r>
            <w:proofErr w:type="spellStart"/>
            <w:r w:rsidR="00401642">
              <w:t>вирощені</w:t>
            </w:r>
            <w:proofErr w:type="spellEnd"/>
            <w:r w:rsidR="00401642">
              <w:t xml:space="preserve"> в </w:t>
            </w:r>
            <w:proofErr w:type="spellStart"/>
            <w:r w:rsidR="00401642">
              <w:t>природнихумовах</w:t>
            </w:r>
            <w:proofErr w:type="spellEnd"/>
            <w:r w:rsidR="00401642">
              <w:t xml:space="preserve">, без </w:t>
            </w:r>
            <w:proofErr w:type="spellStart"/>
            <w:r w:rsidR="00401642">
              <w:t>перевищеноговмістухімічнихречовин</w:t>
            </w:r>
            <w:proofErr w:type="spellEnd"/>
            <w:r w:rsidR="00401642">
              <w:t xml:space="preserve">, без ГМО. Не </w:t>
            </w:r>
            <w:proofErr w:type="spellStart"/>
            <w:r w:rsidR="00401642">
              <w:t>маютьміститинітрати</w:t>
            </w:r>
            <w:proofErr w:type="spellEnd"/>
            <w:r w:rsidR="00401642">
              <w:t xml:space="preserve"> та </w:t>
            </w:r>
            <w:proofErr w:type="spellStart"/>
            <w:r w:rsidR="00401642">
              <w:t>іншішкідливіречовини</w:t>
            </w:r>
            <w:proofErr w:type="spellEnd"/>
            <w:r w:rsidR="00401642">
              <w:t xml:space="preserve">. </w:t>
            </w:r>
          </w:p>
          <w:p w:rsidR="00B827E3" w:rsidRDefault="00401642" w:rsidP="00401642">
            <w:pPr>
              <w:spacing w:after="0" w:line="259" w:lineRule="auto"/>
              <w:ind w:right="55" w:firstLine="0"/>
            </w:pPr>
            <w:proofErr w:type="spellStart"/>
            <w:r>
              <w:t>ВиробникУкраїна</w:t>
            </w:r>
            <w:proofErr w:type="spellEnd"/>
            <w:r>
              <w:t xml:space="preserve">. </w:t>
            </w:r>
            <w:proofErr w:type="spellStart"/>
            <w:r>
              <w:t>Термінпридатності</w:t>
            </w:r>
            <w:proofErr w:type="spellEnd"/>
            <w:r>
              <w:t xml:space="preserve"> - товар, </w:t>
            </w:r>
            <w:proofErr w:type="spellStart"/>
            <w:r>
              <w:t>який</w:t>
            </w:r>
            <w:proofErr w:type="spellEnd"/>
            <w:r>
              <w:t xml:space="preserve"> буде </w:t>
            </w:r>
            <w:proofErr w:type="spellStart"/>
            <w:r>
              <w:t>поставлятися</w:t>
            </w:r>
            <w:proofErr w:type="spellEnd"/>
            <w:r>
              <w:t xml:space="preserve">, </w:t>
            </w:r>
            <w:proofErr w:type="spellStart"/>
            <w:r>
              <w:t>маєматизалишковийтермінзберігання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80% </w:t>
            </w:r>
            <w:proofErr w:type="spellStart"/>
            <w:r>
              <w:t>від</w:t>
            </w:r>
            <w:proofErr w:type="spellEnd"/>
            <w:r>
              <w:t xml:space="preserve"> часу та </w:t>
            </w:r>
            <w:proofErr w:type="spellStart"/>
            <w:r>
              <w:t>датизакінченнявиготовлення</w:t>
            </w:r>
            <w:proofErr w:type="spellEnd"/>
            <w:r>
              <w:t xml:space="preserve">. На </w:t>
            </w:r>
            <w:proofErr w:type="spellStart"/>
            <w:r>
              <w:t>упаковці</w:t>
            </w:r>
            <w:proofErr w:type="spellEnd"/>
            <w:r>
              <w:t xml:space="preserve"> (</w:t>
            </w:r>
            <w:proofErr w:type="spellStart"/>
            <w:r>
              <w:t>тарі</w:t>
            </w:r>
            <w:proofErr w:type="spellEnd"/>
            <w:r>
              <w:t xml:space="preserve">) </w:t>
            </w:r>
            <w:proofErr w:type="spellStart"/>
            <w:r>
              <w:t>обов’язково</w:t>
            </w:r>
            <w:proofErr w:type="spellEnd"/>
            <w:r>
              <w:t xml:space="preserve"> повинно бути </w:t>
            </w:r>
            <w:proofErr w:type="spellStart"/>
            <w:r>
              <w:t>вказано</w:t>
            </w:r>
            <w:proofErr w:type="spellEnd"/>
            <w:r>
              <w:t xml:space="preserve"> дату </w:t>
            </w:r>
            <w:proofErr w:type="spellStart"/>
            <w:r>
              <w:t>виготовлення</w:t>
            </w:r>
            <w:proofErr w:type="spellEnd"/>
            <w:r>
              <w:t xml:space="preserve"> товару.  </w:t>
            </w:r>
            <w:proofErr w:type="spellStart"/>
            <w:r>
              <w:t>Кожнапартія</w:t>
            </w:r>
            <w:proofErr w:type="spellEnd"/>
            <w:r>
              <w:t xml:space="preserve"> товару повинна </w:t>
            </w:r>
            <w:proofErr w:type="spellStart"/>
            <w:r>
              <w:t>мативідповіднийярлик</w:t>
            </w:r>
            <w:proofErr w:type="spellEnd"/>
            <w:r>
              <w:t xml:space="preserve">, </w:t>
            </w:r>
            <w:proofErr w:type="spellStart"/>
            <w:r>
              <w:t>пакування</w:t>
            </w:r>
            <w:proofErr w:type="spellEnd"/>
            <w:r>
              <w:t xml:space="preserve">, </w:t>
            </w:r>
            <w:proofErr w:type="spellStart"/>
            <w:r>
              <w:t>придатне</w:t>
            </w:r>
            <w:proofErr w:type="spellEnd"/>
            <w:r>
              <w:t xml:space="preserve"> до </w:t>
            </w:r>
            <w:proofErr w:type="spellStart"/>
            <w:r>
              <w:t>транспортування</w:t>
            </w:r>
            <w:proofErr w:type="spellEnd"/>
            <w:r>
              <w:t xml:space="preserve"> і </w:t>
            </w:r>
            <w:proofErr w:type="spellStart"/>
            <w:r>
              <w:t>таке</w:t>
            </w:r>
            <w:proofErr w:type="spellEnd"/>
            <w:r>
              <w:t xml:space="preserve">, </w:t>
            </w:r>
            <w:proofErr w:type="spellStart"/>
            <w:r>
              <w:t>щовідповідаєвстановленим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стандартам </w:t>
            </w:r>
            <w:proofErr w:type="spellStart"/>
            <w:r>
              <w:t>аботехнічнимумовам</w:t>
            </w:r>
            <w:proofErr w:type="spellEnd"/>
            <w:r>
              <w:t>.</w:t>
            </w:r>
          </w:p>
          <w:p w:rsidR="00401642" w:rsidRPr="000E1D43" w:rsidRDefault="00401642" w:rsidP="00401642">
            <w:pPr>
              <w:spacing w:after="0" w:line="259" w:lineRule="auto"/>
              <w:ind w:right="55" w:firstLine="0"/>
              <w:rPr>
                <w:lang w:val="uk-UA"/>
              </w:rPr>
            </w:pPr>
            <w:r w:rsidRPr="00401642">
              <w:rPr>
                <w:b/>
                <w:lang w:val="uk-UA"/>
              </w:rPr>
              <w:t xml:space="preserve"> </w:t>
            </w:r>
          </w:p>
          <w:p w:rsidR="000E1D43" w:rsidRDefault="000E1D43" w:rsidP="000E1D43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 xml:space="preserve"> «Персик» </w:t>
            </w:r>
            <w:r w:rsidRPr="000E1D43">
              <w:rPr>
                <w:lang w:val="uk-UA"/>
              </w:rPr>
              <w:t>Мають бути свіжі без гнилі, без надривів шкіри, глибоких порізів, тріщин, що зачіпляють м`якоть.</w:t>
            </w:r>
          </w:p>
          <w:p w:rsidR="000E1D43" w:rsidRPr="00DF4840" w:rsidRDefault="000E1D43" w:rsidP="000E1D43">
            <w:pPr>
              <w:pStyle w:val="a3"/>
              <w:rPr>
                <w:lang w:val="uk-UA"/>
              </w:rPr>
            </w:pPr>
            <w:r w:rsidRPr="000E1D43">
              <w:rPr>
                <w:b/>
                <w:lang w:val="uk-UA"/>
              </w:rPr>
              <w:t xml:space="preserve"> «Виноград»</w:t>
            </w:r>
            <w:r>
              <w:t xml:space="preserve">Плоди </w:t>
            </w:r>
            <w:proofErr w:type="spellStart"/>
            <w:r>
              <w:t>стиглі</w:t>
            </w:r>
            <w:proofErr w:type="spellEnd"/>
            <w:r>
              <w:t xml:space="preserve">, </w:t>
            </w:r>
            <w:proofErr w:type="spellStart"/>
            <w:r>
              <w:t>неушкоджені</w:t>
            </w:r>
            <w:proofErr w:type="spellEnd"/>
            <w:r>
              <w:t xml:space="preserve">, без </w:t>
            </w:r>
            <w:proofErr w:type="spellStart"/>
            <w:r>
              <w:t>гнилі</w:t>
            </w:r>
            <w:proofErr w:type="spellEnd"/>
            <w:r>
              <w:t xml:space="preserve">, без </w:t>
            </w:r>
            <w:proofErr w:type="spellStart"/>
            <w:r>
              <w:t>надривівшкіри</w:t>
            </w:r>
            <w:proofErr w:type="spellEnd"/>
            <w:r>
              <w:t xml:space="preserve">. Не </w:t>
            </w:r>
            <w:proofErr w:type="spellStart"/>
            <w:r>
              <w:t>зів’я</w:t>
            </w:r>
            <w:proofErr w:type="spellEnd"/>
            <w:r w:rsidR="00DF4840">
              <w:rPr>
                <w:lang w:val="uk-UA"/>
              </w:rPr>
              <w:t>лі.</w:t>
            </w:r>
          </w:p>
          <w:p w:rsidR="009941FA" w:rsidRDefault="009941FA" w:rsidP="009941FA">
            <w:pPr>
              <w:pStyle w:val="a3"/>
            </w:pPr>
            <w:r w:rsidRPr="009941FA">
              <w:rPr>
                <w:b/>
                <w:lang w:val="uk-UA"/>
              </w:rPr>
              <w:t xml:space="preserve">«Цибуля» </w:t>
            </w:r>
            <w:r>
              <w:t xml:space="preserve">Цибуля </w:t>
            </w:r>
            <w:proofErr w:type="spellStart"/>
            <w:r>
              <w:t>ріпчастамає</w:t>
            </w:r>
            <w:proofErr w:type="spellEnd"/>
            <w:r>
              <w:t xml:space="preserve"> бути не </w:t>
            </w:r>
            <w:proofErr w:type="spellStart"/>
            <w:r>
              <w:t>пошкодженою</w:t>
            </w:r>
            <w:proofErr w:type="spellEnd"/>
            <w:r>
              <w:t xml:space="preserve">, </w:t>
            </w:r>
            <w:proofErr w:type="spellStart"/>
            <w:r>
              <w:t>високоякісною</w:t>
            </w:r>
            <w:proofErr w:type="spellEnd"/>
            <w:r>
              <w:t xml:space="preserve"> (гнила і </w:t>
            </w:r>
            <w:proofErr w:type="spellStart"/>
            <w:r>
              <w:t>зіпсована</w:t>
            </w:r>
            <w:proofErr w:type="spellEnd"/>
            <w:r>
              <w:t xml:space="preserve"> не </w:t>
            </w:r>
            <w:proofErr w:type="spellStart"/>
            <w:r>
              <w:t>допускається</w:t>
            </w:r>
            <w:proofErr w:type="spellEnd"/>
            <w:r>
              <w:t xml:space="preserve">), чистою, не </w:t>
            </w:r>
            <w:proofErr w:type="spellStart"/>
            <w:r>
              <w:t>підмороженою</w:t>
            </w:r>
            <w:proofErr w:type="spellEnd"/>
            <w:r>
              <w:t xml:space="preserve">, </w:t>
            </w:r>
            <w:proofErr w:type="spellStart"/>
            <w:r>
              <w:t>достатньо</w:t>
            </w:r>
            <w:proofErr w:type="spellEnd"/>
            <w:r>
              <w:t xml:space="preserve"> сухою, без </w:t>
            </w:r>
            <w:proofErr w:type="spellStart"/>
            <w:r>
              <w:t>порожнього</w:t>
            </w:r>
            <w:proofErr w:type="spellEnd"/>
            <w:r>
              <w:t xml:space="preserve"> та твердого </w:t>
            </w:r>
            <w:proofErr w:type="spellStart"/>
            <w:r>
              <w:t>денця</w:t>
            </w:r>
            <w:proofErr w:type="spellEnd"/>
            <w:r>
              <w:t>, без комах-</w:t>
            </w:r>
            <w:proofErr w:type="spellStart"/>
            <w:r>
              <w:t>шкідників</w:t>
            </w:r>
            <w:proofErr w:type="spellEnd"/>
            <w:r>
              <w:t xml:space="preserve"> та </w:t>
            </w:r>
            <w:proofErr w:type="spellStart"/>
            <w:r>
              <w:t>слідіввідїхніхпошкоджень</w:t>
            </w:r>
            <w:proofErr w:type="spellEnd"/>
            <w:r>
              <w:t xml:space="preserve">, без </w:t>
            </w:r>
            <w:proofErr w:type="spellStart"/>
            <w:r>
              <w:t>надлишковоїповерхневоївологості</w:t>
            </w:r>
            <w:proofErr w:type="spellEnd"/>
            <w:r>
              <w:t xml:space="preserve"> та без </w:t>
            </w:r>
            <w:proofErr w:type="spellStart"/>
            <w:r>
              <w:t>стороннього</w:t>
            </w:r>
            <w:proofErr w:type="spellEnd"/>
            <w:r>
              <w:t xml:space="preserve"> запаху і/</w:t>
            </w:r>
            <w:proofErr w:type="spellStart"/>
            <w:r>
              <w:t>абоприсмаку</w:t>
            </w:r>
            <w:proofErr w:type="spellEnd"/>
            <w:r>
              <w:t xml:space="preserve">. ДСТУ 3234-95 «Цибуля </w:t>
            </w:r>
            <w:proofErr w:type="spellStart"/>
            <w:r>
              <w:t>ріпчастасвіжа</w:t>
            </w:r>
            <w:proofErr w:type="spellEnd"/>
            <w:r>
              <w:t xml:space="preserve">. </w:t>
            </w:r>
            <w:proofErr w:type="spellStart"/>
            <w:r>
              <w:t>Технічніумови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ТУ </w:t>
            </w:r>
            <w:proofErr w:type="spellStart"/>
            <w:r>
              <w:t>виробникапевного</w:t>
            </w:r>
            <w:proofErr w:type="spellEnd"/>
            <w:r>
              <w:t xml:space="preserve"> виду товару.</w:t>
            </w:r>
          </w:p>
          <w:p w:rsidR="009941FA" w:rsidRDefault="009941FA" w:rsidP="009941FA">
            <w:pPr>
              <w:pStyle w:val="a3"/>
            </w:pPr>
            <w:r w:rsidRPr="009941FA">
              <w:rPr>
                <w:b/>
                <w:lang w:val="uk-UA"/>
              </w:rPr>
              <w:t xml:space="preserve"> «Огірок»</w:t>
            </w:r>
            <w:proofErr w:type="spellStart"/>
            <w:r>
              <w:t>Огіркисвіжімають</w:t>
            </w:r>
            <w:proofErr w:type="spellEnd"/>
            <w:r>
              <w:t xml:space="preserve"> бути </w:t>
            </w:r>
            <w:proofErr w:type="spellStart"/>
            <w:r>
              <w:t>цілими</w:t>
            </w:r>
            <w:proofErr w:type="spellEnd"/>
            <w:r>
              <w:t xml:space="preserve">, </w:t>
            </w:r>
            <w:proofErr w:type="spellStart"/>
            <w:r>
              <w:t>свіжими</w:t>
            </w:r>
            <w:proofErr w:type="spellEnd"/>
            <w:r>
              <w:t xml:space="preserve">, </w:t>
            </w:r>
            <w:proofErr w:type="spellStart"/>
            <w:r>
              <w:t>здоровими</w:t>
            </w:r>
            <w:proofErr w:type="spellEnd"/>
            <w:r>
              <w:t xml:space="preserve">, </w:t>
            </w:r>
            <w:proofErr w:type="spellStart"/>
            <w:r>
              <w:t>чистими</w:t>
            </w:r>
            <w:proofErr w:type="spellEnd"/>
            <w:r>
              <w:t xml:space="preserve">, </w:t>
            </w:r>
            <w:proofErr w:type="spellStart"/>
            <w:r>
              <w:t>нормальноїструктури</w:t>
            </w:r>
            <w:proofErr w:type="spellEnd"/>
            <w:r>
              <w:t xml:space="preserve"> та </w:t>
            </w:r>
            <w:proofErr w:type="spellStart"/>
            <w:r>
              <w:t>форми</w:t>
            </w:r>
            <w:proofErr w:type="spellEnd"/>
            <w:r>
              <w:t xml:space="preserve">, без </w:t>
            </w:r>
            <w:proofErr w:type="spellStart"/>
            <w:r>
              <w:t>механічнихпошкоджень</w:t>
            </w:r>
            <w:proofErr w:type="spellEnd"/>
            <w:r>
              <w:t xml:space="preserve">, з </w:t>
            </w:r>
            <w:proofErr w:type="spellStart"/>
            <w:r>
              <w:t>плодоніжкоюабо</w:t>
            </w:r>
            <w:proofErr w:type="spellEnd"/>
            <w:r>
              <w:t xml:space="preserve"> без </w:t>
            </w:r>
            <w:proofErr w:type="spellStart"/>
            <w:r>
              <w:t>неї</w:t>
            </w:r>
            <w:proofErr w:type="spellEnd"/>
            <w:r>
              <w:t xml:space="preserve">. </w:t>
            </w:r>
            <w:proofErr w:type="spellStart"/>
            <w:r>
              <w:t>Допускаються</w:t>
            </w:r>
            <w:proofErr w:type="spellEnd"/>
            <w:r>
              <w:t xml:space="preserve"> плоди з </w:t>
            </w:r>
            <w:proofErr w:type="spellStart"/>
            <w:r>
              <w:t>незначнимпожовтіннямвершини</w:t>
            </w:r>
            <w:proofErr w:type="spellEnd"/>
            <w:r>
              <w:t xml:space="preserve">. Не </w:t>
            </w:r>
            <w:proofErr w:type="spellStart"/>
            <w:r>
              <w:t>допускаютьсягнилі</w:t>
            </w:r>
            <w:proofErr w:type="spellEnd"/>
            <w:r>
              <w:t xml:space="preserve"> та </w:t>
            </w:r>
            <w:proofErr w:type="spellStart"/>
            <w:r>
              <w:t>запареніпродукти</w:t>
            </w:r>
            <w:proofErr w:type="spellEnd"/>
            <w:r>
              <w:t>. ДСТУ 3247-95 «</w:t>
            </w:r>
            <w:proofErr w:type="spellStart"/>
            <w:r>
              <w:t>Огіркисвіжі</w:t>
            </w:r>
            <w:proofErr w:type="spellEnd"/>
            <w:r>
              <w:t xml:space="preserve">. </w:t>
            </w:r>
            <w:proofErr w:type="spellStart"/>
            <w:r>
              <w:t>Технічніумови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ТУ </w:t>
            </w:r>
            <w:proofErr w:type="spellStart"/>
            <w:r>
              <w:t>виробникапевного</w:t>
            </w:r>
            <w:proofErr w:type="spellEnd"/>
            <w:r>
              <w:t xml:space="preserve"> виду </w:t>
            </w:r>
          </w:p>
          <w:p w:rsidR="009941FA" w:rsidRDefault="009941FA" w:rsidP="009941FA">
            <w:pPr>
              <w:pStyle w:val="a3"/>
            </w:pPr>
            <w:r w:rsidRPr="009941FA">
              <w:rPr>
                <w:b/>
                <w:lang w:val="uk-UA"/>
              </w:rPr>
              <w:t>«</w:t>
            </w:r>
            <w:proofErr w:type="spellStart"/>
            <w:r w:rsidRPr="009941FA">
              <w:rPr>
                <w:b/>
                <w:lang w:val="uk-UA"/>
              </w:rPr>
              <w:t>Помідори»</w:t>
            </w:r>
            <w:r w:rsidRPr="00DF4840">
              <w:rPr>
                <w:lang w:val="uk-UA"/>
              </w:rPr>
              <w:t>Плоди</w:t>
            </w:r>
            <w:proofErr w:type="spellEnd"/>
            <w:r w:rsidRPr="00DF4840">
              <w:rPr>
                <w:lang w:val="uk-UA"/>
              </w:rPr>
              <w:t xml:space="preserve"> </w:t>
            </w:r>
            <w:proofErr w:type="spellStart"/>
            <w:r w:rsidRPr="00DF4840">
              <w:rPr>
                <w:lang w:val="uk-UA"/>
              </w:rPr>
              <w:t>томатівмають</w:t>
            </w:r>
            <w:proofErr w:type="spellEnd"/>
            <w:r w:rsidRPr="00DF4840">
              <w:rPr>
                <w:lang w:val="uk-UA"/>
              </w:rPr>
              <w:t xml:space="preserve"> бути свіжими, цілими, чистими, </w:t>
            </w:r>
            <w:r w:rsidRPr="00DF4840">
              <w:rPr>
                <w:lang w:val="uk-UA"/>
              </w:rPr>
              <w:lastRenderedPageBreak/>
              <w:t xml:space="preserve">здоровими, неперезрілими, щільними, без </w:t>
            </w:r>
            <w:proofErr w:type="spellStart"/>
            <w:r w:rsidRPr="00DF4840">
              <w:rPr>
                <w:lang w:val="uk-UA"/>
              </w:rPr>
              <w:t>нетиповоїзовнішньоївологи</w:t>
            </w:r>
            <w:proofErr w:type="spellEnd"/>
            <w:r w:rsidRPr="00DF4840">
              <w:rPr>
                <w:lang w:val="uk-UA"/>
              </w:rPr>
              <w:t xml:space="preserve">, з </w:t>
            </w:r>
            <w:proofErr w:type="spellStart"/>
            <w:r w:rsidRPr="00DF4840">
              <w:rPr>
                <w:lang w:val="uk-UA"/>
              </w:rPr>
              <w:t>плодоніжкоюабо</w:t>
            </w:r>
            <w:proofErr w:type="spellEnd"/>
            <w:r w:rsidRPr="00DF4840">
              <w:rPr>
                <w:lang w:val="uk-UA"/>
              </w:rPr>
              <w:t xml:space="preserve"> без неї, без </w:t>
            </w:r>
            <w:proofErr w:type="spellStart"/>
            <w:r w:rsidRPr="00DF4840">
              <w:rPr>
                <w:lang w:val="uk-UA"/>
              </w:rPr>
              <w:t>механічнихпошкоджень</w:t>
            </w:r>
            <w:proofErr w:type="spellEnd"/>
            <w:r w:rsidRPr="00DF4840">
              <w:rPr>
                <w:lang w:val="uk-UA"/>
              </w:rPr>
              <w:t xml:space="preserve"> і </w:t>
            </w:r>
            <w:proofErr w:type="spellStart"/>
            <w:r w:rsidRPr="00DF4840">
              <w:rPr>
                <w:lang w:val="uk-UA"/>
              </w:rPr>
              <w:t>сонячнихопіків</w:t>
            </w:r>
            <w:proofErr w:type="spellEnd"/>
            <w:r w:rsidRPr="00DF4840">
              <w:rPr>
                <w:lang w:val="uk-UA"/>
              </w:rPr>
              <w:t xml:space="preserve">. </w:t>
            </w:r>
            <w:proofErr w:type="spellStart"/>
            <w:r>
              <w:t>Допускаються</w:t>
            </w:r>
            <w:proofErr w:type="spellEnd"/>
            <w:r>
              <w:t xml:space="preserve"> на плодах </w:t>
            </w:r>
            <w:proofErr w:type="spellStart"/>
            <w:r>
              <w:t>томатівлегкі</w:t>
            </w:r>
            <w:proofErr w:type="spellEnd"/>
            <w:r>
              <w:t xml:space="preserve"> натиски </w:t>
            </w:r>
            <w:proofErr w:type="spellStart"/>
            <w:r>
              <w:t>відтари</w:t>
            </w:r>
            <w:proofErr w:type="spellEnd"/>
            <w:r>
              <w:t>. ДСТУ 3246-95 «</w:t>
            </w:r>
            <w:proofErr w:type="spellStart"/>
            <w:r>
              <w:t>Томатисвіжі</w:t>
            </w:r>
            <w:proofErr w:type="spellEnd"/>
            <w:r>
              <w:t xml:space="preserve">. </w:t>
            </w:r>
            <w:proofErr w:type="spellStart"/>
            <w:r>
              <w:t>Технічніумови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ТУ </w:t>
            </w:r>
            <w:proofErr w:type="spellStart"/>
            <w:r>
              <w:t>виробникапевного</w:t>
            </w:r>
            <w:proofErr w:type="spellEnd"/>
            <w:r>
              <w:t xml:space="preserve"> виду товару.</w:t>
            </w:r>
          </w:p>
          <w:p w:rsidR="009941FA" w:rsidRDefault="009941FA" w:rsidP="009941FA">
            <w:pPr>
              <w:pStyle w:val="a3"/>
            </w:pPr>
            <w:r w:rsidRPr="009941FA">
              <w:rPr>
                <w:b/>
                <w:lang w:val="uk-UA"/>
              </w:rPr>
              <w:t xml:space="preserve"> «Морква»</w:t>
            </w:r>
            <w:proofErr w:type="spellStart"/>
            <w:r>
              <w:t>Морквамає</w:t>
            </w:r>
            <w:proofErr w:type="spellEnd"/>
            <w:r>
              <w:t xml:space="preserve"> бути без </w:t>
            </w:r>
            <w:proofErr w:type="spellStart"/>
            <w:r>
              <w:t>дефектів</w:t>
            </w:r>
            <w:proofErr w:type="spellEnd"/>
            <w:r>
              <w:t xml:space="preserve">. Очищена </w:t>
            </w:r>
            <w:proofErr w:type="spellStart"/>
            <w:r>
              <w:t>відземлі</w:t>
            </w:r>
            <w:proofErr w:type="spellEnd"/>
            <w:r>
              <w:t xml:space="preserve"> сухим способом. </w:t>
            </w:r>
            <w:proofErr w:type="spellStart"/>
            <w:r>
              <w:t>Зовнікоренеплодимають</w:t>
            </w:r>
            <w:proofErr w:type="spellEnd"/>
            <w:r>
              <w:t xml:space="preserve"> бути гладенькими, </w:t>
            </w:r>
            <w:proofErr w:type="spellStart"/>
            <w:r>
              <w:t>свіжими</w:t>
            </w:r>
            <w:proofErr w:type="spellEnd"/>
            <w:r>
              <w:t xml:space="preserve"> на </w:t>
            </w:r>
            <w:proofErr w:type="spellStart"/>
            <w:r>
              <w:t>вигляд</w:t>
            </w:r>
            <w:proofErr w:type="spellEnd"/>
            <w:r>
              <w:t xml:space="preserve">, </w:t>
            </w:r>
            <w:proofErr w:type="spellStart"/>
            <w:r>
              <w:t>правильноїформи</w:t>
            </w:r>
            <w:proofErr w:type="spellEnd"/>
            <w:r>
              <w:t xml:space="preserve">, не </w:t>
            </w:r>
            <w:proofErr w:type="spellStart"/>
            <w:r>
              <w:t>побитими</w:t>
            </w:r>
            <w:proofErr w:type="spellEnd"/>
            <w:r>
              <w:t xml:space="preserve">, без </w:t>
            </w:r>
            <w:proofErr w:type="spellStart"/>
            <w:r>
              <w:t>тріщин</w:t>
            </w:r>
            <w:proofErr w:type="spellEnd"/>
            <w:r>
              <w:t xml:space="preserve"> та не </w:t>
            </w:r>
            <w:proofErr w:type="spellStart"/>
            <w:r>
              <w:t>підмороженими</w:t>
            </w:r>
            <w:proofErr w:type="spellEnd"/>
            <w:r>
              <w:t xml:space="preserve">. </w:t>
            </w:r>
            <w:proofErr w:type="spellStart"/>
            <w:r>
              <w:t>Зеленуваті</w:t>
            </w:r>
            <w:proofErr w:type="spellEnd"/>
            <w:r>
              <w:t xml:space="preserve"> та </w:t>
            </w:r>
            <w:proofErr w:type="spellStart"/>
            <w:r>
              <w:t>фіолетові</w:t>
            </w:r>
            <w:proofErr w:type="spellEnd"/>
            <w:r>
              <w:t xml:space="preserve"> головки </w:t>
            </w:r>
            <w:proofErr w:type="spellStart"/>
            <w:r>
              <w:t>коренеплодів</w:t>
            </w:r>
            <w:proofErr w:type="spellEnd"/>
            <w:r>
              <w:t xml:space="preserve"> не </w:t>
            </w:r>
            <w:proofErr w:type="spellStart"/>
            <w:r>
              <w:t>допускаються</w:t>
            </w:r>
            <w:proofErr w:type="spellEnd"/>
            <w:r>
              <w:t>. ДСТУ 7035:2009 «</w:t>
            </w:r>
            <w:proofErr w:type="spellStart"/>
            <w:r>
              <w:t>Морквасвіжа</w:t>
            </w:r>
            <w:proofErr w:type="spellEnd"/>
            <w:r>
              <w:t xml:space="preserve">. </w:t>
            </w:r>
            <w:proofErr w:type="spellStart"/>
            <w:r>
              <w:t>Технічніумови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ТУ </w:t>
            </w:r>
            <w:proofErr w:type="spellStart"/>
            <w:r>
              <w:t>виробникапевного</w:t>
            </w:r>
            <w:proofErr w:type="spellEnd"/>
            <w:r>
              <w:t xml:space="preserve"> виду товару.</w:t>
            </w:r>
          </w:p>
          <w:p w:rsidR="009941FA" w:rsidRPr="009941FA" w:rsidRDefault="009941FA" w:rsidP="000E1D43">
            <w:pPr>
              <w:pStyle w:val="a3"/>
              <w:rPr>
                <w:lang w:val="uk-UA"/>
              </w:rPr>
            </w:pPr>
          </w:p>
          <w:p w:rsidR="000E1D43" w:rsidRPr="000E1D43" w:rsidRDefault="000E1D43" w:rsidP="000E1D43">
            <w:pPr>
              <w:pStyle w:val="a3"/>
              <w:rPr>
                <w:b/>
                <w:lang w:val="uk-UA"/>
              </w:rPr>
            </w:pPr>
          </w:p>
          <w:p w:rsidR="00401642" w:rsidRPr="00401642" w:rsidRDefault="00401642" w:rsidP="00401642">
            <w:pPr>
              <w:spacing w:after="0" w:line="259" w:lineRule="auto"/>
              <w:ind w:right="55" w:firstLine="0"/>
              <w:rPr>
                <w:b/>
                <w:lang w:val="uk-UA"/>
              </w:rPr>
            </w:pPr>
          </w:p>
        </w:tc>
      </w:tr>
    </w:tbl>
    <w:p w:rsidR="00B827E3" w:rsidRPr="000E1D43" w:rsidRDefault="00B827E3">
      <w:pPr>
        <w:spacing w:after="0" w:line="259" w:lineRule="auto"/>
        <w:ind w:left="-1700" w:right="396" w:firstLine="0"/>
        <w:jc w:val="left"/>
        <w:rPr>
          <w:lang w:val="uk-UA"/>
        </w:rPr>
      </w:pPr>
    </w:p>
    <w:tbl>
      <w:tblPr>
        <w:tblStyle w:val="TableGrid"/>
        <w:tblW w:w="9383" w:type="dxa"/>
        <w:tblInd w:w="127" w:type="dxa"/>
        <w:tblCellMar>
          <w:top w:w="57" w:type="dxa"/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6347"/>
      </w:tblGrid>
      <w:tr w:rsidR="00B827E3" w:rsidRPr="000E1D43">
        <w:trPr>
          <w:trHeight w:val="3879"/>
        </w:trPr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27E3" w:rsidRPr="000E1D43" w:rsidRDefault="00B827E3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Pr="000E1D43" w:rsidRDefault="00B827E3">
            <w:pPr>
              <w:spacing w:after="0" w:line="259" w:lineRule="auto"/>
              <w:ind w:left="10" w:right="99" w:firstLine="0"/>
              <w:rPr>
                <w:lang w:val="uk-UA"/>
              </w:rPr>
            </w:pPr>
          </w:p>
        </w:tc>
      </w:tr>
      <w:tr w:rsidR="00B827E3" w:rsidRPr="004F4E0F">
        <w:trPr>
          <w:trHeight w:val="30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27E3" w:rsidRPr="000E1D43" w:rsidRDefault="00B827E3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Pr="00584FFF" w:rsidRDefault="001F6943">
            <w:pPr>
              <w:spacing w:after="0" w:line="259" w:lineRule="auto"/>
              <w:ind w:left="10" w:right="99" w:firstLine="0"/>
              <w:rPr>
                <w:lang w:val="uk-UA"/>
              </w:rPr>
            </w:pPr>
            <w:r w:rsidRPr="00584FFF">
              <w:rPr>
                <w:lang w:val="uk-UA"/>
              </w:rPr>
              <w:t>Товар повинен відповідати діючим державним стандартам України, а також показникам безпечності та якості для харчових продуктів, що передбачені чинним законодавством України, зокрема, законами України " Про основні принципи та вимоги до безпечності та якості харчових продуктів» від 23.12.1997 р № 771/91-ВР (зі змінами), «Про забезпечення санітарного та епідеміологічного благополуччя населення» від 24.02.1994 р.№ 4004-</w:t>
            </w:r>
            <w:r>
              <w:t>XII</w:t>
            </w:r>
            <w:r w:rsidRPr="00584FFF">
              <w:rPr>
                <w:lang w:val="uk-UA"/>
              </w:rPr>
              <w:t xml:space="preserve">, (зі змінами), "Про захист прав споживачів" № 1023-12, Наказу Міністерства економіки та з питань європейської інтеграції України № 185 від 11.07.2003 (зі змінами) «Про затвердження правил роздрібної торгівлі продовольчими товарами». </w:t>
            </w:r>
          </w:p>
        </w:tc>
      </w:tr>
      <w:tr w:rsidR="00B827E3">
        <w:trPr>
          <w:trHeight w:val="5810"/>
        </w:trPr>
        <w:tc>
          <w:tcPr>
            <w:tcW w:w="2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left="10" w:right="45" w:firstLine="0"/>
              <w:jc w:val="left"/>
            </w:pP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якіобов’язковонадаєучасник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включає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ціну</w:t>
            </w:r>
            <w:proofErr w:type="spellEnd"/>
            <w:r>
              <w:rPr>
                <w:b/>
              </w:rPr>
              <w:t xml:space="preserve"> товару 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8" w:lineRule="auto"/>
              <w:ind w:left="10" w:right="107" w:firstLine="0"/>
            </w:pPr>
            <w:r>
              <w:t xml:space="preserve">Доставка товару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до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передбаченого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цією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, </w:t>
            </w:r>
            <w:proofErr w:type="spellStart"/>
            <w:r>
              <w:t>спеціалізованим</w:t>
            </w:r>
            <w:proofErr w:type="spellEnd"/>
            <w:r>
              <w:t xml:space="preserve"> автотранспортом </w:t>
            </w:r>
            <w:proofErr w:type="spellStart"/>
            <w:r>
              <w:t>постачальника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обладнаний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правилами </w:t>
            </w:r>
            <w:proofErr w:type="spellStart"/>
            <w:r>
              <w:t>перевезення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продовольчих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та </w:t>
            </w:r>
            <w:proofErr w:type="spellStart"/>
            <w:r>
              <w:t>відповідає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діючим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нормам та правилам. </w:t>
            </w:r>
          </w:p>
          <w:p w:rsidR="00B827E3" w:rsidRDefault="001F6943">
            <w:pPr>
              <w:spacing w:after="0" w:line="247" w:lineRule="auto"/>
              <w:ind w:left="10" w:right="104" w:firstLine="0"/>
            </w:pPr>
            <w:proofErr w:type="spellStart"/>
            <w:r>
              <w:t>Продукція</w:t>
            </w:r>
            <w:proofErr w:type="spellEnd"/>
            <w:r>
              <w:t xml:space="preserve"> повинна </w:t>
            </w:r>
            <w:proofErr w:type="spellStart"/>
            <w:r>
              <w:t>доставлятисьвідповідно</w:t>
            </w:r>
            <w:proofErr w:type="spellEnd"/>
            <w:r>
              <w:t xml:space="preserve"> до </w:t>
            </w:r>
            <w:proofErr w:type="spellStart"/>
            <w:r>
              <w:t>діючихсанітарних</w:t>
            </w:r>
            <w:proofErr w:type="spellEnd"/>
            <w:r>
              <w:t xml:space="preserve"> норм та правил, </w:t>
            </w:r>
            <w:proofErr w:type="spellStart"/>
            <w:r>
              <w:t>матисупровіднідокументи</w:t>
            </w:r>
            <w:proofErr w:type="spellEnd"/>
            <w:r>
              <w:t xml:space="preserve"> з </w:t>
            </w:r>
            <w:proofErr w:type="spellStart"/>
            <w:r>
              <w:t>відображеннямнайменування</w:t>
            </w:r>
            <w:proofErr w:type="spellEnd"/>
            <w:r>
              <w:t xml:space="preserve"> товару, </w:t>
            </w:r>
            <w:proofErr w:type="spellStart"/>
            <w:r>
              <w:t>даних</w:t>
            </w:r>
            <w:proofErr w:type="spellEnd"/>
            <w:r>
              <w:t xml:space="preserve"> про </w:t>
            </w:r>
            <w:proofErr w:type="spellStart"/>
            <w:r>
              <w:t>виробника</w:t>
            </w:r>
            <w:proofErr w:type="spellEnd"/>
            <w:r>
              <w:t xml:space="preserve">, дату </w:t>
            </w:r>
            <w:proofErr w:type="spellStart"/>
            <w:r>
              <w:t>виготовлення</w:t>
            </w:r>
            <w:proofErr w:type="spellEnd"/>
            <w:r>
              <w:t xml:space="preserve">. На момент доставки товару в заклад, товар повинен </w:t>
            </w:r>
            <w:proofErr w:type="spellStart"/>
            <w:r>
              <w:t>матикінцевий</w:t>
            </w:r>
            <w:proofErr w:type="spellEnd"/>
            <w:r>
              <w:t xml:space="preserve"> строк </w:t>
            </w:r>
            <w:proofErr w:type="spellStart"/>
            <w:r>
              <w:t>придатності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не буде </w:t>
            </w:r>
            <w:proofErr w:type="spellStart"/>
            <w:r>
              <w:t>менше</w:t>
            </w:r>
            <w:proofErr w:type="spellEnd"/>
            <w:r>
              <w:t xml:space="preserve"> 80% </w:t>
            </w:r>
            <w:proofErr w:type="spellStart"/>
            <w:r>
              <w:t>відзагального</w:t>
            </w:r>
            <w:proofErr w:type="spellEnd"/>
            <w:r>
              <w:t xml:space="preserve"> строку </w:t>
            </w:r>
            <w:proofErr w:type="spellStart"/>
            <w:r>
              <w:t>придатності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0" w:line="279" w:lineRule="auto"/>
              <w:ind w:left="10" w:firstLine="0"/>
              <w:jc w:val="left"/>
            </w:pPr>
            <w:r>
              <w:t xml:space="preserve">Разом, з поставкою на товар, повинен </w:t>
            </w:r>
            <w:proofErr w:type="spellStart"/>
            <w:r>
              <w:t>надаватисясертифікатякостіпідприємства-виробника</w:t>
            </w:r>
            <w:proofErr w:type="spellEnd"/>
            <w:r>
              <w:t xml:space="preserve">.  </w:t>
            </w:r>
          </w:p>
          <w:p w:rsidR="00B827E3" w:rsidRDefault="001F6943">
            <w:pPr>
              <w:spacing w:after="0" w:line="255" w:lineRule="auto"/>
              <w:ind w:right="107" w:firstLine="10"/>
            </w:pPr>
            <w:proofErr w:type="spellStart"/>
            <w:r>
              <w:t>Постачальник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 xml:space="preserve"> права </w:t>
            </w:r>
            <w:proofErr w:type="spellStart"/>
            <w:r>
              <w:t>поставляти</w:t>
            </w:r>
            <w:proofErr w:type="spellEnd"/>
            <w:r>
              <w:t xml:space="preserve"> Товар з </w:t>
            </w:r>
            <w:proofErr w:type="spellStart"/>
            <w:r>
              <w:t>наявністюдефектів</w:t>
            </w:r>
            <w:proofErr w:type="spellEnd"/>
            <w:r>
              <w:t xml:space="preserve">.  У </w:t>
            </w:r>
            <w:proofErr w:type="spellStart"/>
            <w:r>
              <w:t>якісномупосвідченівказується</w:t>
            </w:r>
            <w:proofErr w:type="spellEnd"/>
            <w:r>
              <w:t xml:space="preserve">: </w:t>
            </w:r>
            <w:proofErr w:type="spellStart"/>
            <w:r>
              <w:t>назвапідприємствавиробника</w:t>
            </w:r>
            <w:proofErr w:type="spellEnd"/>
            <w:r>
              <w:t xml:space="preserve">, дата </w:t>
            </w:r>
            <w:proofErr w:type="spellStart"/>
            <w:r>
              <w:t>відвантаження</w:t>
            </w:r>
            <w:proofErr w:type="spellEnd"/>
            <w:r>
              <w:t xml:space="preserve">, </w:t>
            </w:r>
            <w:proofErr w:type="spellStart"/>
            <w:r>
              <w:t>найменування</w:t>
            </w:r>
            <w:proofErr w:type="spellEnd"/>
            <w:r>
              <w:t xml:space="preserve"> і сорт продукту, вид упаковки, дата і час </w:t>
            </w:r>
            <w:proofErr w:type="spellStart"/>
            <w:r>
              <w:t>виготовлення</w:t>
            </w:r>
            <w:proofErr w:type="spellEnd"/>
            <w:r>
              <w:t xml:space="preserve">, </w:t>
            </w:r>
            <w:proofErr w:type="spellStart"/>
            <w:r>
              <w:t>умовизберігання</w:t>
            </w:r>
            <w:proofErr w:type="spellEnd"/>
            <w:r>
              <w:t xml:space="preserve">, </w:t>
            </w:r>
            <w:proofErr w:type="spellStart"/>
            <w:r>
              <w:t>термінзберігання</w:t>
            </w:r>
            <w:proofErr w:type="spellEnd"/>
            <w:r>
              <w:t xml:space="preserve">. </w:t>
            </w:r>
            <w:proofErr w:type="spellStart"/>
            <w:r>
              <w:t>Учасникздійснює</w:t>
            </w:r>
            <w:proofErr w:type="spellEnd"/>
            <w:r>
              <w:t xml:space="preserve"> поставку товару за </w:t>
            </w:r>
            <w:proofErr w:type="spellStart"/>
            <w:r>
              <w:t>заявкоюЗамовникапродовжтрьохробочихднів</w:t>
            </w:r>
            <w:proofErr w:type="spellEnd"/>
            <w:r>
              <w:t xml:space="preserve"> з моменту </w:t>
            </w:r>
            <w:proofErr w:type="spellStart"/>
            <w:r>
              <w:t>отриманнятакої</w:t>
            </w:r>
            <w:proofErr w:type="spellEnd"/>
            <w:r>
              <w:t xml:space="preserve"> заявки.  </w:t>
            </w:r>
          </w:p>
          <w:p w:rsidR="00B827E3" w:rsidRDefault="001F6943">
            <w:pPr>
              <w:spacing w:after="0" w:line="259" w:lineRule="auto"/>
              <w:ind w:left="10" w:firstLine="0"/>
            </w:pPr>
            <w:proofErr w:type="spellStart"/>
            <w:proofErr w:type="gramStart"/>
            <w:r>
              <w:t>Завантаженнята</w:t>
            </w:r>
            <w:proofErr w:type="spellEnd"/>
            <w:r>
              <w:t xml:space="preserve">  </w:t>
            </w:r>
            <w:proofErr w:type="spellStart"/>
            <w:r>
              <w:t>відвантаження</w:t>
            </w:r>
            <w:proofErr w:type="spellEnd"/>
            <w:proofErr w:type="gramEnd"/>
            <w:r>
              <w:t xml:space="preserve"> товару </w:t>
            </w:r>
            <w:proofErr w:type="spellStart"/>
            <w:r>
              <w:t>здійснюєтьсяпредставникамиУчасника</w:t>
            </w:r>
            <w:proofErr w:type="spellEnd"/>
            <w:r>
              <w:t xml:space="preserve">. </w:t>
            </w:r>
          </w:p>
        </w:tc>
      </w:tr>
      <w:tr w:rsidR="00B827E3">
        <w:trPr>
          <w:trHeight w:val="1676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left="10" w:right="26" w:firstLine="0"/>
              <w:jc w:val="left"/>
            </w:pPr>
            <w:proofErr w:type="spellStart"/>
            <w:r>
              <w:rPr>
                <w:b/>
              </w:rPr>
              <w:lastRenderedPageBreak/>
              <w:t>Загальніумови</w:t>
            </w:r>
            <w:proofErr w:type="spellEnd"/>
            <w:r>
              <w:rPr>
                <w:b/>
              </w:rPr>
              <w:t xml:space="preserve"> поставки </w:t>
            </w:r>
            <w:proofErr w:type="spellStart"/>
            <w:r>
              <w:rPr>
                <w:b/>
              </w:rPr>
              <w:t>товарів</w:t>
            </w:r>
            <w:proofErr w:type="spellEnd"/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21" w:line="259" w:lineRule="auto"/>
              <w:ind w:left="10" w:right="115" w:firstLine="0"/>
            </w:pPr>
            <w:r>
              <w:t xml:space="preserve">1.Товар, </w:t>
            </w:r>
            <w:proofErr w:type="spellStart"/>
            <w:r>
              <w:t>закупівля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якого</w:t>
            </w:r>
            <w:proofErr w:type="spellEnd"/>
            <w:r w:rsidR="004F4E0F"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передбачена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цією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, </w:t>
            </w:r>
            <w:proofErr w:type="spellStart"/>
            <w:r>
              <w:t>має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постачатися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партіями</w:t>
            </w:r>
            <w:proofErr w:type="spellEnd"/>
            <w:r>
              <w:t xml:space="preserve"> у </w:t>
            </w:r>
            <w:proofErr w:type="spellStart"/>
            <w:r>
              <w:t>кількості</w:t>
            </w:r>
            <w:proofErr w:type="spellEnd"/>
            <w:r>
              <w:t xml:space="preserve"> та </w:t>
            </w:r>
            <w:proofErr w:type="spellStart"/>
            <w:r>
              <w:t>асортименті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замовлення</w:t>
            </w:r>
            <w:proofErr w:type="spellEnd"/>
            <w:r>
              <w:t xml:space="preserve">, яке </w:t>
            </w:r>
            <w:proofErr w:type="spellStart"/>
            <w:r>
              <w:t>здійснюється</w:t>
            </w:r>
            <w:proofErr w:type="spellEnd"/>
            <w:r w:rsidR="00DF4840">
              <w:rPr>
                <w:lang w:val="uk-UA"/>
              </w:rPr>
              <w:t xml:space="preserve"> </w:t>
            </w:r>
            <w:proofErr w:type="spellStart"/>
            <w:r>
              <w:t>уповноваженими</w:t>
            </w:r>
            <w:proofErr w:type="spellEnd"/>
            <w:r>
              <w:t xml:space="preserve"> особами </w:t>
            </w:r>
            <w:proofErr w:type="spellStart"/>
            <w:r>
              <w:t>замовника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0" w:line="259" w:lineRule="auto"/>
              <w:ind w:left="10" w:right="108" w:firstLine="0"/>
            </w:pPr>
            <w:r>
              <w:t xml:space="preserve">2. У </w:t>
            </w:r>
            <w:proofErr w:type="spellStart"/>
            <w:r>
              <w:t>замовленні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визначаються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і </w:t>
            </w:r>
            <w:proofErr w:type="spellStart"/>
            <w:r>
              <w:t>обсяги</w:t>
            </w:r>
            <w:proofErr w:type="spellEnd"/>
            <w:r>
              <w:t xml:space="preserve"> поставки </w:t>
            </w:r>
            <w:proofErr w:type="spellStart"/>
            <w:r>
              <w:t>кожної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окремої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товару, а </w:t>
            </w:r>
            <w:proofErr w:type="spellStart"/>
            <w:r>
              <w:t>також</w:t>
            </w:r>
            <w:proofErr w:type="spellEnd"/>
            <w:r>
              <w:t xml:space="preserve"> дата і час, коли товар </w:t>
            </w:r>
            <w:proofErr w:type="spellStart"/>
            <w:r>
              <w:t>має</w:t>
            </w:r>
            <w:proofErr w:type="spellEnd"/>
            <w:r>
              <w:t xml:space="preserve"> бути </w:t>
            </w:r>
            <w:proofErr w:type="spellStart"/>
            <w:r>
              <w:t>поставлений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. </w:t>
            </w:r>
          </w:p>
        </w:tc>
      </w:tr>
      <w:tr w:rsidR="00B827E3">
        <w:trPr>
          <w:trHeight w:val="6919"/>
        </w:trPr>
        <w:tc>
          <w:tcPr>
            <w:tcW w:w="2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B827E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numPr>
                <w:ilvl w:val="0"/>
                <w:numId w:val="10"/>
              </w:numPr>
              <w:spacing w:after="8" w:line="274" w:lineRule="auto"/>
              <w:ind w:right="102" w:firstLine="0"/>
            </w:pPr>
            <w:proofErr w:type="spellStart"/>
            <w:r>
              <w:t>Кожнапартія</w:t>
            </w:r>
            <w:proofErr w:type="spellEnd"/>
            <w:r>
              <w:t xml:space="preserve"> повинна </w:t>
            </w:r>
            <w:proofErr w:type="spellStart"/>
            <w:r>
              <w:t>супроводжуватисявидатковою</w:t>
            </w:r>
            <w:proofErr w:type="spellEnd"/>
            <w:r>
              <w:t xml:space="preserve"> накладною, </w:t>
            </w:r>
            <w:proofErr w:type="spellStart"/>
            <w:r>
              <w:t>докум</w:t>
            </w:r>
            <w:proofErr w:type="spellEnd"/>
            <w:r w:rsidR="004F4E0F">
              <w:rPr>
                <w:lang w:val="uk-UA"/>
              </w:rPr>
              <w:t xml:space="preserve"> </w:t>
            </w:r>
            <w:proofErr w:type="spellStart"/>
            <w:r>
              <w:t>ентом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який</w:t>
            </w:r>
            <w:proofErr w:type="spellEnd"/>
            <w:r>
              <w:tab/>
            </w:r>
            <w:proofErr w:type="spellStart"/>
            <w:r>
              <w:t>засвідчує</w:t>
            </w:r>
            <w:proofErr w:type="spellEnd"/>
            <w:r>
              <w:tab/>
            </w:r>
            <w:proofErr w:type="spellStart"/>
            <w:r>
              <w:t>якість</w:t>
            </w:r>
            <w:proofErr w:type="spellEnd"/>
            <w:r>
              <w:tab/>
              <w:t xml:space="preserve">товару </w:t>
            </w:r>
            <w:r>
              <w:tab/>
            </w:r>
            <w:proofErr w:type="spellStart"/>
            <w:r>
              <w:t>встановленогозаконодавствомзразкавідповідно</w:t>
            </w:r>
            <w:proofErr w:type="spellEnd"/>
            <w:r>
              <w:t xml:space="preserve"> до </w:t>
            </w:r>
            <w:proofErr w:type="spellStart"/>
            <w:r>
              <w:t>специфіки</w:t>
            </w:r>
            <w:proofErr w:type="spellEnd"/>
            <w:r>
              <w:t xml:space="preserve"> товару. </w:t>
            </w:r>
          </w:p>
          <w:p w:rsidR="00B827E3" w:rsidRDefault="001F6943">
            <w:pPr>
              <w:numPr>
                <w:ilvl w:val="0"/>
                <w:numId w:val="10"/>
              </w:numPr>
              <w:spacing w:after="0" w:line="258" w:lineRule="auto"/>
              <w:ind w:right="102" w:firstLine="0"/>
            </w:pPr>
            <w:proofErr w:type="spellStart"/>
            <w:r>
              <w:t>Водій</w:t>
            </w:r>
            <w:proofErr w:type="spellEnd"/>
            <w:r>
              <w:t xml:space="preserve"> та особи, </w:t>
            </w:r>
            <w:proofErr w:type="spellStart"/>
            <w:r>
              <w:t>якісупроводжуютьпродукти</w:t>
            </w:r>
            <w:proofErr w:type="spellEnd"/>
            <w:r>
              <w:t xml:space="preserve"> в </w:t>
            </w:r>
            <w:proofErr w:type="spellStart"/>
            <w:r>
              <w:t>дорозі</w:t>
            </w:r>
            <w:proofErr w:type="spellEnd"/>
            <w:r>
              <w:t xml:space="preserve"> і </w:t>
            </w:r>
            <w:proofErr w:type="spellStart"/>
            <w:r>
              <w:t>виконуютьвантажно-розвантажувальніроботи</w:t>
            </w:r>
            <w:proofErr w:type="spellEnd"/>
            <w:r>
              <w:t xml:space="preserve">, </w:t>
            </w:r>
            <w:proofErr w:type="spellStart"/>
            <w:r>
              <w:t>повинніматимедичну</w:t>
            </w:r>
            <w:proofErr w:type="spellEnd"/>
            <w:r>
              <w:t xml:space="preserve"> книжку з результатами </w:t>
            </w:r>
            <w:proofErr w:type="spellStart"/>
            <w:r>
              <w:t>проходженняобов’язковихмедичнихоглядів</w:t>
            </w:r>
            <w:proofErr w:type="spellEnd"/>
            <w:r>
              <w:t xml:space="preserve"> та </w:t>
            </w:r>
            <w:proofErr w:type="spellStart"/>
            <w:r>
              <w:t>забезпеченіспеціальнимодягом</w:t>
            </w:r>
            <w:proofErr w:type="spellEnd"/>
            <w:r>
              <w:t xml:space="preserve">, </w:t>
            </w:r>
            <w:proofErr w:type="spellStart"/>
            <w:r>
              <w:t>якщотакевимагаєтьсячиннимзаконодавствомУкраїни</w:t>
            </w:r>
            <w:proofErr w:type="spellEnd"/>
            <w:r>
              <w:t xml:space="preserve">. </w:t>
            </w:r>
          </w:p>
          <w:p w:rsidR="00B827E3" w:rsidRDefault="001F6943">
            <w:pPr>
              <w:numPr>
                <w:ilvl w:val="0"/>
                <w:numId w:val="10"/>
              </w:numPr>
              <w:spacing w:after="4" w:line="276" w:lineRule="auto"/>
              <w:ind w:right="102" w:firstLine="0"/>
            </w:pPr>
            <w:proofErr w:type="spellStart"/>
            <w:r>
              <w:t>Учасникздійснює</w:t>
            </w:r>
            <w:proofErr w:type="spellEnd"/>
            <w:r>
              <w:t xml:space="preserve"> поставку товару за </w:t>
            </w:r>
            <w:proofErr w:type="spellStart"/>
            <w:r>
              <w:t>заявкоюЗамовникапродовжтрьохробочихднів</w:t>
            </w:r>
            <w:proofErr w:type="spellEnd"/>
            <w:r>
              <w:t xml:space="preserve"> з моменту </w:t>
            </w:r>
            <w:proofErr w:type="spellStart"/>
            <w:r>
              <w:t>отриманнятакої</w:t>
            </w:r>
            <w:proofErr w:type="spellEnd"/>
            <w:r>
              <w:t xml:space="preserve"> заявки.  </w:t>
            </w:r>
          </w:p>
          <w:p w:rsidR="00B827E3" w:rsidRDefault="001F6943">
            <w:pPr>
              <w:spacing w:after="0" w:line="282" w:lineRule="auto"/>
              <w:ind w:firstLine="0"/>
              <w:jc w:val="left"/>
            </w:pPr>
            <w:r>
              <w:t xml:space="preserve">8.Завантаження </w:t>
            </w:r>
            <w:r>
              <w:tab/>
              <w:t xml:space="preserve">та </w:t>
            </w:r>
            <w:r>
              <w:tab/>
            </w:r>
            <w:proofErr w:type="spellStart"/>
            <w:r>
              <w:t>відвантаження</w:t>
            </w:r>
            <w:proofErr w:type="spellEnd"/>
            <w:r>
              <w:tab/>
              <w:t xml:space="preserve">товару </w:t>
            </w:r>
            <w:r>
              <w:tab/>
            </w:r>
            <w:proofErr w:type="spellStart"/>
            <w:r>
              <w:t>здійснюєтьсяпредставникамиУчасника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6" w:line="275" w:lineRule="auto"/>
              <w:ind w:firstLine="0"/>
            </w:pPr>
            <w:r>
              <w:t xml:space="preserve">9. Поставка </w:t>
            </w:r>
            <w:proofErr w:type="spellStart"/>
            <w:r>
              <w:t>здійснюється</w:t>
            </w:r>
            <w:proofErr w:type="spellEnd"/>
            <w:r>
              <w:t xml:space="preserve"> в </w:t>
            </w:r>
            <w:proofErr w:type="spellStart"/>
            <w:r>
              <w:t>робочідні</w:t>
            </w:r>
            <w:proofErr w:type="spellEnd"/>
            <w:r>
              <w:t xml:space="preserve"> та </w:t>
            </w:r>
            <w:proofErr w:type="spellStart"/>
            <w:r>
              <w:t>години</w:t>
            </w:r>
            <w:proofErr w:type="spellEnd"/>
            <w:r>
              <w:t>. Поставк</w:t>
            </w:r>
            <w:r w:rsidR="00572F10">
              <w:t xml:space="preserve">а </w:t>
            </w:r>
            <w:proofErr w:type="spellStart"/>
            <w:r w:rsidR="00572F10">
              <w:t>даного</w:t>
            </w:r>
            <w:proofErr w:type="spellEnd"/>
            <w:r w:rsidR="00572F10">
              <w:t xml:space="preserve"> товару: через день – </w:t>
            </w:r>
            <w:proofErr w:type="spellStart"/>
            <w:r w:rsidR="00572F10">
              <w:t>фрукти</w:t>
            </w:r>
            <w:proofErr w:type="spellEnd"/>
            <w:r w:rsidR="00572F10">
              <w:t xml:space="preserve">, </w:t>
            </w:r>
            <w:proofErr w:type="spellStart"/>
            <w:r>
              <w:t>овочі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0" w:line="259" w:lineRule="auto"/>
              <w:ind w:firstLine="0"/>
            </w:pPr>
            <w:r>
              <w:t xml:space="preserve">10.Приймання Товару за </w:t>
            </w:r>
            <w:proofErr w:type="spellStart"/>
            <w:r>
              <w:t>кількістю</w:t>
            </w:r>
            <w:proofErr w:type="spellEnd"/>
            <w:r>
              <w:t xml:space="preserve"> і </w:t>
            </w:r>
            <w:proofErr w:type="spellStart"/>
            <w:r>
              <w:t>якістюздійснюєтьсяпредставникомЗамовника</w:t>
            </w:r>
            <w:proofErr w:type="spellEnd"/>
            <w:r>
              <w:t xml:space="preserve">. </w:t>
            </w:r>
          </w:p>
        </w:tc>
      </w:tr>
      <w:tr w:rsidR="00B827E3">
        <w:trPr>
          <w:trHeight w:val="387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E3" w:rsidRDefault="001F694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</w:rPr>
              <w:t>Якість</w:t>
            </w:r>
            <w:proofErr w:type="spellEnd"/>
            <w:r>
              <w:rPr>
                <w:b/>
              </w:rPr>
              <w:t xml:space="preserve"> предмету </w:t>
            </w:r>
            <w:proofErr w:type="spellStart"/>
            <w:r>
              <w:rPr>
                <w:b/>
              </w:rPr>
              <w:t>закупівлі</w:t>
            </w:r>
            <w:proofErr w:type="spellEnd"/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E3" w:rsidRDefault="001F6943">
            <w:pPr>
              <w:spacing w:after="0" w:line="253" w:lineRule="auto"/>
              <w:ind w:right="104" w:firstLine="0"/>
            </w:pPr>
            <w:r>
              <w:t xml:space="preserve">Товар, </w:t>
            </w:r>
            <w:proofErr w:type="spellStart"/>
            <w:r>
              <w:t>щопостачається</w:t>
            </w:r>
            <w:proofErr w:type="spellEnd"/>
            <w:r>
              <w:t xml:space="preserve"> повинен </w:t>
            </w:r>
            <w:proofErr w:type="spellStart"/>
            <w:r>
              <w:t>матинеобхіднісертифікатиякостівиробника</w:t>
            </w:r>
            <w:proofErr w:type="spellEnd"/>
            <w:r>
              <w:t xml:space="preserve">, </w:t>
            </w:r>
            <w:proofErr w:type="spellStart"/>
            <w:r>
              <w:t>реєстраційнепосвідчення</w:t>
            </w:r>
            <w:proofErr w:type="spellEnd"/>
            <w:r>
              <w:t xml:space="preserve"> та </w:t>
            </w:r>
            <w:proofErr w:type="spellStart"/>
            <w:r>
              <w:t>висновокдержавноїсанітарно</w:t>
            </w:r>
            <w:proofErr w:type="spellEnd"/>
            <w:r>
              <w:t xml:space="preserve"> - </w:t>
            </w:r>
            <w:proofErr w:type="spellStart"/>
            <w:r>
              <w:t>епідеміологічноїекспертизи</w:t>
            </w:r>
            <w:proofErr w:type="spellEnd"/>
            <w:r>
              <w:t xml:space="preserve">, </w:t>
            </w:r>
            <w:proofErr w:type="spellStart"/>
            <w:r>
              <w:t>абоіншийподібний</w:t>
            </w:r>
            <w:proofErr w:type="spellEnd"/>
            <w:r>
              <w:t xml:space="preserve"> документ, </w:t>
            </w:r>
            <w:proofErr w:type="spellStart"/>
            <w:r>
              <w:t>щопідтверджуєвідповідність</w:t>
            </w:r>
            <w:proofErr w:type="spellEnd"/>
            <w:r>
              <w:t xml:space="preserve"> товару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встановленим</w:t>
            </w:r>
            <w:proofErr w:type="spellEnd"/>
            <w:r>
              <w:t xml:space="preserve"> до </w:t>
            </w:r>
            <w:proofErr w:type="spellStart"/>
            <w:r>
              <w:t>ньогозагальнообов’язковими</w:t>
            </w:r>
            <w:proofErr w:type="spellEnd"/>
            <w:r>
              <w:t xml:space="preserve"> на </w:t>
            </w:r>
            <w:proofErr w:type="spellStart"/>
            <w:r>
              <w:t>територіїУкраїни</w:t>
            </w:r>
            <w:proofErr w:type="spellEnd"/>
            <w:r>
              <w:t xml:space="preserve"> нормами і правилами, повинен бути оформлений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вимогзаконодавстваУкраїни</w:t>
            </w:r>
            <w:proofErr w:type="spellEnd"/>
            <w:r>
              <w:t xml:space="preserve">. Без ГМО. На </w:t>
            </w:r>
            <w:proofErr w:type="spellStart"/>
            <w:r>
              <w:t>кожнійодиниціфасування</w:t>
            </w:r>
            <w:proofErr w:type="spellEnd"/>
            <w:r>
              <w:t xml:space="preserve"> повинна бути </w:t>
            </w:r>
            <w:proofErr w:type="spellStart"/>
            <w:r>
              <w:t>наступнаінформація</w:t>
            </w:r>
            <w:proofErr w:type="spellEnd"/>
            <w:r>
              <w:t xml:space="preserve">: </w:t>
            </w:r>
            <w:proofErr w:type="spellStart"/>
            <w:r>
              <w:t>назвахарчового</w:t>
            </w:r>
            <w:proofErr w:type="spellEnd"/>
            <w:r>
              <w:t xml:space="preserve"> продукту, </w:t>
            </w:r>
            <w:proofErr w:type="spellStart"/>
            <w:r>
              <w:t>назва</w:t>
            </w:r>
            <w:proofErr w:type="spellEnd"/>
            <w:r>
              <w:t xml:space="preserve"> та адреса </w:t>
            </w:r>
            <w:proofErr w:type="spellStart"/>
            <w:r>
              <w:t>підприємства</w:t>
            </w:r>
            <w:proofErr w:type="spellEnd"/>
            <w:r>
              <w:t xml:space="preserve"> – </w:t>
            </w:r>
            <w:proofErr w:type="spellStart"/>
            <w:r>
              <w:t>виробника</w:t>
            </w:r>
            <w:proofErr w:type="spellEnd"/>
            <w:r>
              <w:t xml:space="preserve">, вага нетто, склад, дата </w:t>
            </w:r>
            <w:proofErr w:type="spellStart"/>
            <w:r>
              <w:t>виготовлення</w:t>
            </w:r>
            <w:proofErr w:type="spellEnd"/>
            <w:r>
              <w:t xml:space="preserve">, </w:t>
            </w:r>
            <w:proofErr w:type="spellStart"/>
            <w:r>
              <w:t>термінпридатності</w:t>
            </w:r>
            <w:proofErr w:type="spellEnd"/>
            <w:r>
              <w:t xml:space="preserve"> та </w:t>
            </w:r>
            <w:proofErr w:type="spellStart"/>
            <w:r>
              <w:t>умовизберігання</w:t>
            </w:r>
            <w:proofErr w:type="spellEnd"/>
            <w:r>
              <w:t xml:space="preserve">.  Товар повинен </w:t>
            </w:r>
            <w:proofErr w:type="spellStart"/>
            <w:r>
              <w:t>мативідповіднепакування</w:t>
            </w:r>
            <w:proofErr w:type="spellEnd"/>
            <w:r>
              <w:t xml:space="preserve">, яке </w:t>
            </w:r>
            <w:proofErr w:type="spellStart"/>
            <w:r>
              <w:t>забезпечуєцілісність</w:t>
            </w:r>
            <w:proofErr w:type="spellEnd"/>
            <w:r>
              <w:t xml:space="preserve"> товару та </w:t>
            </w:r>
            <w:proofErr w:type="spellStart"/>
            <w:r>
              <w:t>збереженняйогоякостіпід</w:t>
            </w:r>
            <w:proofErr w:type="spellEnd"/>
            <w:r>
              <w:t xml:space="preserve"> час </w:t>
            </w:r>
            <w:proofErr w:type="spellStart"/>
            <w:r>
              <w:t>транспортування</w:t>
            </w:r>
            <w:proofErr w:type="spellEnd"/>
            <w:r>
              <w:t xml:space="preserve">. </w:t>
            </w:r>
          </w:p>
          <w:p w:rsidR="00B827E3" w:rsidRDefault="001F6943">
            <w:pPr>
              <w:spacing w:after="0" w:line="259" w:lineRule="auto"/>
              <w:ind w:firstLine="0"/>
            </w:pPr>
            <w:proofErr w:type="spellStart"/>
            <w:r>
              <w:t>Якість</w:t>
            </w:r>
            <w:proofErr w:type="spellEnd"/>
            <w:r>
              <w:t xml:space="preserve"> предмету </w:t>
            </w:r>
            <w:proofErr w:type="spellStart"/>
            <w:proofErr w:type="gramStart"/>
            <w:r>
              <w:t>закупівліповинна</w:t>
            </w:r>
            <w:proofErr w:type="spellEnd"/>
            <w:r>
              <w:t xml:space="preserve">  </w:t>
            </w:r>
            <w:proofErr w:type="spellStart"/>
            <w:r>
              <w:t>відповідати</w:t>
            </w:r>
            <w:proofErr w:type="spellEnd"/>
            <w:proofErr w:type="gramEnd"/>
            <w:r>
              <w:t xml:space="preserve"> 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безпечність</w:t>
            </w:r>
            <w:proofErr w:type="spellEnd"/>
            <w:r>
              <w:t xml:space="preserve"> та </w:t>
            </w:r>
            <w:proofErr w:type="spellStart"/>
            <w:r>
              <w:t>якістьхарчовихпродуктів</w:t>
            </w:r>
            <w:proofErr w:type="spellEnd"/>
            <w:r>
              <w:t xml:space="preserve">». </w:t>
            </w:r>
          </w:p>
        </w:tc>
      </w:tr>
    </w:tbl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right="204" w:firstLine="0"/>
        <w:jc w:val="right"/>
      </w:pPr>
    </w:p>
    <w:p w:rsidR="00B827E3" w:rsidRDefault="00B827E3">
      <w:pPr>
        <w:spacing w:after="0" w:line="259" w:lineRule="auto"/>
        <w:ind w:firstLine="0"/>
        <w:jc w:val="left"/>
      </w:pPr>
    </w:p>
    <w:p w:rsidR="00B827E3" w:rsidRDefault="00B827E3">
      <w:pPr>
        <w:spacing w:after="0" w:line="259" w:lineRule="auto"/>
        <w:ind w:right="204" w:firstLine="0"/>
        <w:jc w:val="right"/>
      </w:pPr>
    </w:p>
    <w:sectPr w:rsidR="00B827E3" w:rsidSect="00652D0A">
      <w:pgSz w:w="11904" w:h="16838"/>
      <w:pgMar w:top="1119" w:right="298" w:bottom="115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C7"/>
    <w:multiLevelType w:val="hybridMultilevel"/>
    <w:tmpl w:val="CCF0B132"/>
    <w:lvl w:ilvl="0" w:tplc="60B447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2108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963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0D3B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0AA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2E12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8E11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46CE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63B64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B0F71"/>
    <w:multiLevelType w:val="hybridMultilevel"/>
    <w:tmpl w:val="31AAA1AC"/>
    <w:lvl w:ilvl="0" w:tplc="F1F041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88C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5C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054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69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8FE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25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643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9F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B42AB"/>
    <w:multiLevelType w:val="hybridMultilevel"/>
    <w:tmpl w:val="C212C1BE"/>
    <w:lvl w:ilvl="0" w:tplc="40E4B97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462E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23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6D3B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82B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0441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A345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C480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2B1E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C12F3"/>
    <w:multiLevelType w:val="hybridMultilevel"/>
    <w:tmpl w:val="69380A16"/>
    <w:lvl w:ilvl="0" w:tplc="56AED9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ADB5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E028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C4B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205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447E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21B3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0BD4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50E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F79A2"/>
    <w:multiLevelType w:val="hybridMultilevel"/>
    <w:tmpl w:val="17CA07BC"/>
    <w:lvl w:ilvl="0" w:tplc="29169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25D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284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450F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EAB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FA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03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2995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0458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915D5"/>
    <w:multiLevelType w:val="hybridMultilevel"/>
    <w:tmpl w:val="64045DB2"/>
    <w:lvl w:ilvl="0" w:tplc="0B701DB4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6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E3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25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6A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45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8A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A9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A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E1CFF"/>
    <w:multiLevelType w:val="hybridMultilevel"/>
    <w:tmpl w:val="412207D6"/>
    <w:lvl w:ilvl="0" w:tplc="11263EBC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B0B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0D64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A32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69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A3A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216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D72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8CED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B70EE"/>
    <w:multiLevelType w:val="hybridMultilevel"/>
    <w:tmpl w:val="541A0380"/>
    <w:lvl w:ilvl="0" w:tplc="96ACD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225B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FF5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D5CE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85D5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A90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21ECE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48FF0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AEC90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243682"/>
    <w:multiLevelType w:val="hybridMultilevel"/>
    <w:tmpl w:val="B0342738"/>
    <w:lvl w:ilvl="0" w:tplc="EEDC112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871E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E9F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48F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E78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4490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680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6085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BA5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F1B45"/>
    <w:multiLevelType w:val="hybridMultilevel"/>
    <w:tmpl w:val="A73C3362"/>
    <w:lvl w:ilvl="0" w:tplc="BB36BDD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A2F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024E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8DA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AD8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0D0F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0CC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62E2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A28D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7023C"/>
    <w:multiLevelType w:val="hybridMultilevel"/>
    <w:tmpl w:val="BFAA942A"/>
    <w:lvl w:ilvl="0" w:tplc="74F8CBC8">
      <w:start w:val="1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C38E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8AA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662F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6ED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2E5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862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05B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EB8C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C199C"/>
    <w:multiLevelType w:val="hybridMultilevel"/>
    <w:tmpl w:val="62CCC962"/>
    <w:lvl w:ilvl="0" w:tplc="64C2FC5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CF16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E075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34D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EE3A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AA1D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49BA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ED44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8E2C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864180"/>
    <w:multiLevelType w:val="hybridMultilevel"/>
    <w:tmpl w:val="3C32B8AA"/>
    <w:lvl w:ilvl="0" w:tplc="D006F1A6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233B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E04A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0F70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EB31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48B7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C4EB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C8F2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4035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D51FF"/>
    <w:multiLevelType w:val="hybridMultilevel"/>
    <w:tmpl w:val="B99AD22A"/>
    <w:lvl w:ilvl="0" w:tplc="2520BD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28F0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2710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A84F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D1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8313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E9F7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E0AD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05A9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E210B5"/>
    <w:multiLevelType w:val="hybridMultilevel"/>
    <w:tmpl w:val="6012EE48"/>
    <w:lvl w:ilvl="0" w:tplc="00B46B2C">
      <w:start w:val="1"/>
      <w:numFmt w:val="decimal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457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63B3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C76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0FEB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C64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4B40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A31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24BB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27E3"/>
    <w:rsid w:val="000E1D43"/>
    <w:rsid w:val="001F6943"/>
    <w:rsid w:val="00401642"/>
    <w:rsid w:val="004614C0"/>
    <w:rsid w:val="004F4E0F"/>
    <w:rsid w:val="00572F10"/>
    <w:rsid w:val="00584FFF"/>
    <w:rsid w:val="00652D0A"/>
    <w:rsid w:val="007A767F"/>
    <w:rsid w:val="009941FA"/>
    <w:rsid w:val="00B827E3"/>
    <w:rsid w:val="00DF4840"/>
    <w:rsid w:val="00D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FBB"/>
  <w15:docId w15:val="{BF578926-E248-4820-AE6B-C136E446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0A"/>
    <w:pPr>
      <w:spacing w:after="5" w:line="270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2D0A"/>
    <w:pPr>
      <w:keepNext/>
      <w:keepLines/>
      <w:spacing w:after="5"/>
      <w:ind w:left="10" w:right="2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652D0A"/>
    <w:pPr>
      <w:keepNext/>
      <w:keepLines/>
      <w:spacing w:after="0"/>
      <w:ind w:right="462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2D0A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652D0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52D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E1D43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cp:lastModifiedBy>Пользователь</cp:lastModifiedBy>
  <cp:revision>13</cp:revision>
  <dcterms:created xsi:type="dcterms:W3CDTF">2021-01-03T21:50:00Z</dcterms:created>
  <dcterms:modified xsi:type="dcterms:W3CDTF">2022-07-01T13:00:00Z</dcterms:modified>
</cp:coreProperties>
</file>