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630D21" w:rsidRPr="00630D21">
        <w:rPr>
          <w:rFonts w:ascii="Times New Roman" w:hAnsi="Times New Roman" w:cs="Times New Roman"/>
          <w:sz w:val="24"/>
          <w:lang w:val="uk-UA"/>
        </w:rPr>
        <w:t xml:space="preserve">85110000-3 Послуги лікувальних закладів та супутні послуги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0D21">
        <w:rPr>
          <w:rFonts w:ascii="Times New Roman" w:hAnsi="Times New Roman" w:cs="Times New Roman"/>
          <w:sz w:val="24"/>
          <w:szCs w:val="24"/>
        </w:rPr>
        <w:t>П</w:t>
      </w:r>
      <w:r w:rsidR="00630D21" w:rsidRPr="00630D21">
        <w:rPr>
          <w:rFonts w:ascii="Times New Roman" w:hAnsi="Times New Roman" w:cs="Times New Roman"/>
          <w:sz w:val="24"/>
          <w:szCs w:val="24"/>
        </w:rPr>
        <w:t>ослуг</w:t>
      </w:r>
      <w:r w:rsidR="00630D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30D21" w:rsidRPr="00630D2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30D21" w:rsidRPr="00630D2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630D21" w:rsidRPr="00630D2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30D21" w:rsidRPr="00630D21">
        <w:rPr>
          <w:rFonts w:ascii="Times New Roman" w:hAnsi="Times New Roman" w:cs="Times New Roman"/>
          <w:sz w:val="24"/>
          <w:szCs w:val="24"/>
        </w:rPr>
        <w:t>періодичних</w:t>
      </w:r>
      <w:proofErr w:type="spellEnd"/>
      <w:r w:rsidR="00630D21" w:rsidRPr="006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21" w:rsidRPr="00630D21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630D21" w:rsidRPr="006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21" w:rsidRPr="00630D21">
        <w:rPr>
          <w:rFonts w:ascii="Times New Roman" w:hAnsi="Times New Roman" w:cs="Times New Roman"/>
          <w:sz w:val="24"/>
          <w:szCs w:val="24"/>
        </w:rPr>
        <w:t>оглядів</w:t>
      </w:r>
      <w:proofErr w:type="spellEnd"/>
      <w:r w:rsidR="00630D21" w:rsidRPr="006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21" w:rsidRPr="00630D21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630D21" w:rsidRPr="006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21" w:rsidRPr="00630D21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="00630D21" w:rsidRPr="0063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21" w:rsidRPr="00630D21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64258D"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4258D" w:rsidRPr="0064258D">
        <w:rPr>
          <w:rFonts w:ascii="Times New Roman" w:hAnsi="Times New Roman"/>
          <w:sz w:val="24"/>
          <w:szCs w:val="24"/>
          <w:lang w:val="uk-UA"/>
        </w:rPr>
        <w:t>територія виконавця</w:t>
      </w:r>
      <w:r w:rsidRPr="0064258D">
        <w:rPr>
          <w:rFonts w:ascii="Times New Roman" w:hAnsi="Times New Roman"/>
          <w:sz w:val="24"/>
          <w:szCs w:val="24"/>
          <w:lang w:val="uk-UA"/>
        </w:rPr>
        <w:t xml:space="preserve">, м. Кривий Ріг, </w:t>
      </w:r>
      <w:r w:rsidR="0064258D" w:rsidRPr="0064258D">
        <w:rPr>
          <w:rFonts w:ascii="Times New Roman" w:hAnsi="Times New Roman"/>
          <w:sz w:val="24"/>
          <w:szCs w:val="24"/>
          <w:lang w:val="uk-UA"/>
        </w:rPr>
        <w:t>Дніпропетровська область, 50000.</w:t>
      </w:r>
    </w:p>
    <w:p w:rsidR="00086D17" w:rsidRPr="0064258D" w:rsidRDefault="00086D17" w:rsidP="00086D1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64258D">
        <w:rPr>
          <w:rFonts w:ascii="Times New Roman" w:hAnsi="Times New Roman"/>
          <w:b/>
          <w:sz w:val="24"/>
          <w:szCs w:val="24"/>
          <w:lang w:val="uk-UA"/>
        </w:rPr>
        <w:t>Обсяг</w:t>
      </w:r>
      <w:r w:rsidRPr="006425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258D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згідно вимог </w:t>
      </w:r>
      <w:r w:rsidRPr="006425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258D">
        <w:rPr>
          <w:rFonts w:ascii="Times New Roman" w:hAnsi="Times New Roman"/>
          <w:sz w:val="24"/>
          <w:lang w:val="uk-UA"/>
        </w:rPr>
        <w:t>технічні, якісні та інші характеристики предмета закупівлі.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258D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64258D" w:rsidRPr="0064258D">
        <w:rPr>
          <w:rFonts w:ascii="Times New Roman" w:hAnsi="Times New Roman"/>
          <w:sz w:val="24"/>
          <w:szCs w:val="24"/>
          <w:lang w:val="uk-UA"/>
        </w:rPr>
        <w:t>30 календарних днів з дня підписання акту виконаних робіт</w:t>
      </w:r>
      <w:r w:rsidR="00AC67F9" w:rsidRPr="00086D17">
        <w:rPr>
          <w:rFonts w:ascii="Times New Roman" w:hAnsi="Times New Roman"/>
          <w:color w:val="C00000"/>
          <w:sz w:val="24"/>
          <w:szCs w:val="24"/>
          <w:lang w:val="uk-UA"/>
        </w:rPr>
        <w:t xml:space="preserve">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630D21" w:rsidRPr="00630D21" w:rsidRDefault="00630D21" w:rsidP="00630D21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b/>
          <w:sz w:val="24"/>
          <w:szCs w:val="28"/>
          <w:lang w:val="uk-UA"/>
        </w:rPr>
        <w:t>Умови надання послуг:</w:t>
      </w:r>
    </w:p>
    <w:p w:rsidR="00630D21" w:rsidRPr="00630D21" w:rsidRDefault="00630D21" w:rsidP="006425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Проведення періодичного медичного огляду (далі – медичного огляду) працівників певних категорій  на основі діючої ліцензії на медичну практику закладу.  </w:t>
      </w:r>
    </w:p>
    <w:p w:rsidR="00630D21" w:rsidRPr="00630D21" w:rsidRDefault="00630D21" w:rsidP="006425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Виконавець зобов’язаний якісно,  у визначений  термін та в повному обсязі, використовуючи власні або залучені кадрові ресурси, медичне обладнання та витратні матеріали, провести медичний огляд працівників.  </w:t>
      </w:r>
    </w:p>
    <w:p w:rsidR="00630D21" w:rsidRPr="00630D21" w:rsidRDefault="00630D21" w:rsidP="006425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Орієнтовна кількість працівників зі шкідливими умовами праці, які підлягають періодичному медичному огляду  </w:t>
      </w:r>
      <w:r w:rsidRPr="00630D21">
        <w:rPr>
          <w:rFonts w:ascii="Times New Roman" w:hAnsi="Times New Roman" w:cs="Times New Roman"/>
          <w:b/>
          <w:sz w:val="24"/>
          <w:szCs w:val="28"/>
          <w:lang w:val="uk-UA"/>
        </w:rPr>
        <w:t>799 осіб.,</w:t>
      </w: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630D21">
        <w:rPr>
          <w:rFonts w:ascii="Times New Roman" w:hAnsi="Times New Roman" w:cs="Times New Roman"/>
          <w:b/>
          <w:sz w:val="24"/>
          <w:szCs w:val="28"/>
          <w:lang w:val="uk-UA"/>
        </w:rPr>
        <w:t>з них – 271 жінок.</w:t>
      </w:r>
    </w:p>
    <w:p w:rsidR="00630D21" w:rsidRPr="00630D21" w:rsidRDefault="00630D21" w:rsidP="006425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bCs/>
          <w:sz w:val="24"/>
          <w:szCs w:val="28"/>
          <w:lang w:val="uk-UA"/>
        </w:rPr>
        <w:t>Розрахунок вартості медичного огляду працівників, який є Додатком до договору та являється його невід’ємною частиною, здійснюється на підставі затверджених в закладі калькуляцій, з розрахунку на одну особу .</w:t>
      </w:r>
    </w:p>
    <w:p w:rsidR="00630D21" w:rsidRPr="00630D21" w:rsidRDefault="00630D21" w:rsidP="006425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bCs/>
          <w:sz w:val="24"/>
          <w:szCs w:val="28"/>
          <w:lang w:val="uk-UA"/>
        </w:rPr>
        <w:t>Виконавець зобов’язаний д</w:t>
      </w: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о проведення медогляду надати  Замовнику розрахунок вартості медичного огляду працівників, обумовленого діючим договором. </w:t>
      </w:r>
    </w:p>
    <w:p w:rsidR="00630D21" w:rsidRPr="00630D21" w:rsidRDefault="00630D21" w:rsidP="0064258D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>На підставі списку працівників, які підлягають медоглядам, ЛПЗ складає план-графік їх проведення, погоджує його з роботодавцем і закладом державної санітарно-епідеміологічної служби.</w:t>
      </w:r>
      <w:bookmarkStart w:id="0" w:name="o65"/>
      <w:bookmarkEnd w:id="0"/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 У плані-графіку  вказуються  строки  проведення   медоглядів, лабораторні, функціональні та інші дослідження та лікарі, залучені до  їх  проведення.  Медогляд  лікарями  проводиться   тільки   за наявності результатів зазначених досліджень. </w:t>
      </w:r>
    </w:p>
    <w:p w:rsidR="00630D21" w:rsidRPr="00630D21" w:rsidRDefault="00630D21" w:rsidP="0064258D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За результатами періодичних медичних оглядів (протягом  місяця після їх закінчення) Комісія оформляє Заключний акт за  результатами періодичного медичного огляду працівників (далі  - Заключний акт) за формою, зазначеною у додатку 9 наказу   Міністерства охорони здоров'я України «Про  затвердження Порядку проведення медичних оглядів працівників певних </w:t>
      </w:r>
      <w:r w:rsidRPr="00630D21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категорій» від 21.05.2007 № 246 , який складається  у шести примірниках - один примірник залишається в ЛПЗ,   що  проводив  медогляд, інші надаються роботодавцю, представнику профспілкової    організації   або вповноваженій працівниками  особі,  </w:t>
      </w:r>
      <w:proofErr w:type="spellStart"/>
      <w:r w:rsidRPr="00630D21">
        <w:rPr>
          <w:rFonts w:ascii="Times New Roman" w:hAnsi="Times New Roman" w:cs="Times New Roman"/>
          <w:sz w:val="24"/>
          <w:szCs w:val="28"/>
          <w:lang w:val="uk-UA"/>
        </w:rPr>
        <w:t>профпатологу</w:t>
      </w:r>
      <w:proofErr w:type="spellEnd"/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, закладу державної санітарно-епідеміологічної служби, робочому органу виконавчої дирекції Фонду. </w:t>
      </w:r>
    </w:p>
    <w:p w:rsidR="00630D21" w:rsidRPr="00630D21" w:rsidRDefault="00630D21" w:rsidP="0064258D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30D21" w:rsidRPr="00630D21" w:rsidRDefault="00630D21" w:rsidP="006425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Умови оплати: </w:t>
      </w:r>
    </w:p>
    <w:p w:rsidR="00630D21" w:rsidRPr="00630D21" w:rsidRDefault="00630D21" w:rsidP="0064258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>Оплата виконаних робіт здійснюється  «Замовником» протягом 30 календарних днів з дня підписання акту виконаних робіт шляхом перерахування грошових коштів на рахунок «Виконавця». «Виконавець» зобов’язаний  надати «Замовнику» рахунок та податкову накладну, оформлену відповідно до вимог чинного законодавства.</w:t>
      </w:r>
    </w:p>
    <w:p w:rsidR="00630D21" w:rsidRPr="00630D21" w:rsidRDefault="00630D21" w:rsidP="0064258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Документи,  які додаються учасником: </w:t>
      </w:r>
    </w:p>
    <w:p w:rsidR="00630D21" w:rsidRPr="00630D21" w:rsidRDefault="00630D21" w:rsidP="0064258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>Копія ліцензії на медичну практику, видану Міністерством охорони здоров’я або витяг з відомостей з бази даних Ліцензійного реєстру МОЗ України суб’єктів господарювання, які проводять господарську діяльність з медичної практики;</w:t>
      </w:r>
    </w:p>
    <w:p w:rsidR="00630D21" w:rsidRPr="00630D21" w:rsidRDefault="00630D21" w:rsidP="0064258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>Копія акредитаційного сертифікату  закладу охорони здоров’я, в якому будуть надаватись послуги;</w:t>
      </w:r>
    </w:p>
    <w:p w:rsidR="00630D21" w:rsidRPr="00630D21" w:rsidRDefault="00630D21" w:rsidP="0064258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>Довідка у довільній формі, яка містить інформацію про наявність у Учасника всіх необхідних працівників відповідної кваліфікації та спеціалізації, які мають необхідні знання, досвід та будуть залучені до виконання зазначених у договорі послуг;</w:t>
      </w:r>
    </w:p>
    <w:p w:rsidR="00630D21" w:rsidRPr="00630D21" w:rsidRDefault="00630D21" w:rsidP="0064258D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>Погодження на використання персональних даних усіх працівників, документи яких висвітлені в пропозиції;</w:t>
      </w:r>
    </w:p>
    <w:p w:rsidR="00630D21" w:rsidRPr="00630D21" w:rsidRDefault="00630D21" w:rsidP="0064258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>Пропозиція Учасника обов’язково має бути підписана КЕП.</w:t>
      </w:r>
    </w:p>
    <w:p w:rsidR="00630D21" w:rsidRPr="00630D21" w:rsidRDefault="00630D21" w:rsidP="0064258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Перелічені документи мають бути завірені мокрою печаткою та підписом уповноваженої особи.  </w:t>
      </w:r>
    </w:p>
    <w:p w:rsidR="00630D21" w:rsidRPr="00630D21" w:rsidRDefault="00630D21" w:rsidP="0064258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8.   </w:t>
      </w:r>
      <w:r w:rsidRPr="00630D21">
        <w:rPr>
          <w:rFonts w:ascii="Times New Roman" w:hAnsi="Times New Roman" w:cs="Times New Roman"/>
          <w:sz w:val="24"/>
          <w:szCs w:val="28"/>
          <w:u w:val="single"/>
          <w:lang w:val="uk-UA"/>
        </w:rPr>
        <w:t>Документи,  які додаються  підприємством:</w:t>
      </w:r>
    </w:p>
    <w:p w:rsidR="00630D21" w:rsidRPr="00630D21" w:rsidRDefault="00630D21" w:rsidP="0064258D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а) Завірені списки працівників, які підлягають медичному огляду у 2-х примірниках на паперовому та електронному носіях. Списки оформляються згідно встановленого зразка, та завіряються в головному управлінні </w:t>
      </w:r>
      <w:proofErr w:type="spellStart"/>
      <w:r w:rsidRPr="00630D21">
        <w:rPr>
          <w:rFonts w:ascii="Times New Roman" w:hAnsi="Times New Roman" w:cs="Times New Roman"/>
          <w:sz w:val="24"/>
          <w:szCs w:val="28"/>
          <w:lang w:val="uk-UA"/>
        </w:rPr>
        <w:t>Держпраці</w:t>
      </w:r>
      <w:proofErr w:type="spellEnd"/>
      <w:r w:rsidRPr="00630D21">
        <w:rPr>
          <w:rFonts w:ascii="Times New Roman" w:hAnsi="Times New Roman" w:cs="Times New Roman"/>
          <w:sz w:val="24"/>
          <w:szCs w:val="28"/>
          <w:lang w:val="uk-UA"/>
        </w:rPr>
        <w:t xml:space="preserve"> у Дніпропетровській області.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bookmarkStart w:id="1" w:name="_GoBack"/>
      <w:bookmarkEnd w:id="1"/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F86FEE" w:rsidRPr="00322A7D" w:rsidRDefault="00F86FEE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F3968"/>
    <w:multiLevelType w:val="hybridMultilevel"/>
    <w:tmpl w:val="0340E694"/>
    <w:lvl w:ilvl="0" w:tplc="392CD7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5FE10006"/>
    <w:multiLevelType w:val="hybridMultilevel"/>
    <w:tmpl w:val="5418B3BA"/>
    <w:lvl w:ilvl="0" w:tplc="6EECD8D8">
      <w:start w:val="8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5"/>
  </w:num>
  <w:num w:numId="5">
    <w:abstractNumId w:val="1"/>
  </w:num>
  <w:num w:numId="6">
    <w:abstractNumId w:val="23"/>
  </w:num>
  <w:num w:numId="7">
    <w:abstractNumId w:val="4"/>
  </w:num>
  <w:num w:numId="8">
    <w:abstractNumId w:val="11"/>
  </w:num>
  <w:num w:numId="9">
    <w:abstractNumId w:val="15"/>
  </w:num>
  <w:num w:numId="10">
    <w:abstractNumId w:val="19"/>
  </w:num>
  <w:num w:numId="11">
    <w:abstractNumId w:val="18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2"/>
  </w:num>
  <w:num w:numId="21">
    <w:abstractNumId w:val="14"/>
  </w:num>
  <w:num w:numId="22">
    <w:abstractNumId w:val="3"/>
  </w:num>
  <w:num w:numId="23">
    <w:abstractNumId w:val="21"/>
  </w:num>
  <w:num w:numId="24">
    <w:abstractNumId w:val="2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04844"/>
    <w:rsid w:val="00630D21"/>
    <w:rsid w:val="0064258D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BE33-85CA-4AEE-9EB4-83145D86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2021-10-29T07:13:00Z</dcterms:created>
  <dcterms:modified xsi:type="dcterms:W3CDTF">2022-09-22T08:14:00Z</dcterms:modified>
</cp:coreProperties>
</file>