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proofErr w:type="spellStart"/>
      <w:r w:rsidRPr="003E6BAD">
        <w:rPr>
          <w:b/>
          <w:bCs/>
          <w:color w:val="000000"/>
          <w:sz w:val="24"/>
          <w:szCs w:val="24"/>
        </w:rPr>
        <w:t>Додаток</w:t>
      </w:r>
      <w:proofErr w:type="spellEnd"/>
      <w:r w:rsidRPr="003E6BAD">
        <w:rPr>
          <w:b/>
          <w:bCs/>
          <w:color w:val="000000"/>
          <w:sz w:val="24"/>
          <w:szCs w:val="24"/>
        </w:rPr>
        <w:t xml:space="preserve"> </w:t>
      </w:r>
      <w:r w:rsidR="00DE1BE4">
        <w:rPr>
          <w:b/>
          <w:bCs/>
          <w:color w:val="000000"/>
          <w:sz w:val="24"/>
          <w:szCs w:val="24"/>
          <w:lang w:val="uk-UA"/>
        </w:rPr>
        <w:t>2</w:t>
      </w:r>
    </w:p>
    <w:p w:rsidR="00FD24C4" w:rsidRPr="000C3EFF" w:rsidRDefault="00DE1BE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Pr>
          <w:b/>
          <w:bCs/>
          <w:color w:val="000000"/>
          <w:sz w:val="24"/>
          <w:szCs w:val="24"/>
          <w:lang w:val="uk-UA"/>
        </w:rPr>
        <w:t>Проект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C3EFF">
        <w:rPr>
          <w:color w:val="000000"/>
          <w:sz w:val="24"/>
          <w:szCs w:val="24"/>
          <w:lang w:val="uk-UA"/>
        </w:rPr>
        <w:t>м. Павлоград</w:t>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00DE1BE4">
        <w:rPr>
          <w:color w:val="000000"/>
          <w:sz w:val="24"/>
          <w:szCs w:val="24"/>
          <w:lang w:val="uk-UA"/>
        </w:rPr>
        <w:t xml:space="preserve">          </w:t>
      </w:r>
      <w:r w:rsidRPr="000C3EFF">
        <w:rPr>
          <w:color w:val="000000"/>
          <w:sz w:val="24"/>
          <w:szCs w:val="24"/>
          <w:lang w:val="uk-UA"/>
        </w:rPr>
        <w:t xml:space="preserve">      «______» ____________ 202</w:t>
      </w:r>
      <w:bookmarkStart w:id="0" w:name="18"/>
      <w:bookmarkEnd w:id="0"/>
      <w:r w:rsidR="00403971">
        <w:rPr>
          <w:color w:val="000000"/>
          <w:sz w:val="24"/>
          <w:szCs w:val="24"/>
          <w:lang w:val="uk-UA"/>
        </w:rPr>
        <w:t>4</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FD24C4" w:rsidRPr="000C3EFF" w:rsidRDefault="00FD24C4" w:rsidP="00FD24C4">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C3EFF">
        <w:rPr>
          <w:b/>
          <w:color w:val="000000"/>
          <w:sz w:val="24"/>
          <w:szCs w:val="24"/>
          <w:lang w:val="uk-UA"/>
        </w:rPr>
        <w:tab/>
        <w:t>Восьмий воєнізований гірничорятувальний загін</w:t>
      </w:r>
      <w:r w:rsidRPr="000C3EFF">
        <w:rPr>
          <w:b/>
          <w:bCs/>
          <w:color w:val="000000"/>
          <w:sz w:val="24"/>
          <w:szCs w:val="24"/>
          <w:lang w:val="uk-UA" w:eastAsia="uk-UA"/>
        </w:rPr>
        <w:t>,</w:t>
      </w:r>
      <w:r w:rsidRPr="000C3EFF">
        <w:rPr>
          <w:color w:val="000000"/>
          <w:sz w:val="24"/>
          <w:szCs w:val="24"/>
          <w:lang w:val="uk-UA" w:eastAsia="uk-UA"/>
        </w:rPr>
        <w:t xml:space="preserve"> що іменується</w:t>
      </w:r>
      <w:r w:rsidRPr="000C3EFF">
        <w:rPr>
          <w:b/>
          <w:bCs/>
          <w:color w:val="000000"/>
          <w:sz w:val="24"/>
          <w:szCs w:val="24"/>
          <w:lang w:val="uk-UA" w:eastAsia="uk-UA"/>
        </w:rPr>
        <w:t xml:space="preserve"> </w:t>
      </w:r>
      <w:r w:rsidRPr="000C3EFF">
        <w:rPr>
          <w:color w:val="000000"/>
          <w:sz w:val="24"/>
          <w:szCs w:val="24"/>
          <w:lang w:val="uk-UA" w:eastAsia="uk-UA"/>
        </w:rPr>
        <w:t xml:space="preserve">в подальшому </w:t>
      </w:r>
      <w:r w:rsidRPr="000C3EFF">
        <w:rPr>
          <w:b/>
          <w:bCs/>
          <w:color w:val="000000"/>
          <w:sz w:val="24"/>
          <w:szCs w:val="24"/>
          <w:lang w:val="uk-UA" w:eastAsia="uk-UA"/>
        </w:rPr>
        <w:t>«Замовник»</w:t>
      </w:r>
      <w:r w:rsidRPr="000C3EFF">
        <w:rPr>
          <w:color w:val="000000"/>
          <w:sz w:val="24"/>
          <w:szCs w:val="24"/>
          <w:lang w:val="uk-UA" w:eastAsia="uk-UA"/>
        </w:rPr>
        <w:t xml:space="preserve">, </w:t>
      </w:r>
      <w:r w:rsidRPr="000C3EFF">
        <w:rPr>
          <w:color w:val="000000"/>
          <w:spacing w:val="6"/>
          <w:sz w:val="24"/>
          <w:szCs w:val="24"/>
          <w:lang w:val="uk-UA"/>
        </w:rPr>
        <w:t xml:space="preserve">в особі командира загону Ігнашова Івана Олександровича, діючого </w:t>
      </w:r>
      <w:r w:rsidRPr="000C3EFF">
        <w:rPr>
          <w:color w:val="000000"/>
          <w:spacing w:val="16"/>
          <w:sz w:val="24"/>
          <w:szCs w:val="24"/>
          <w:lang w:val="uk-UA"/>
        </w:rPr>
        <w:t xml:space="preserve">на підставі Положення, з </w:t>
      </w:r>
      <w:r w:rsidRPr="000C3EFF">
        <w:rPr>
          <w:color w:val="000000"/>
          <w:sz w:val="24"/>
          <w:szCs w:val="24"/>
          <w:lang w:val="uk-UA" w:eastAsia="uk-UA"/>
        </w:rPr>
        <w:t xml:space="preserve">однієї сторони, та ______________________________________________, що іменується в подальшому </w:t>
      </w:r>
      <w:r w:rsidRPr="000C3EFF">
        <w:rPr>
          <w:b/>
          <w:bCs/>
          <w:color w:val="000000"/>
          <w:sz w:val="24"/>
          <w:szCs w:val="24"/>
          <w:lang w:val="uk-UA" w:eastAsia="uk-UA"/>
        </w:rPr>
        <w:t>«Учасник»</w:t>
      </w:r>
      <w:r w:rsidRPr="000C3EFF">
        <w:rPr>
          <w:color w:val="000000"/>
          <w:sz w:val="24"/>
          <w:szCs w:val="24"/>
          <w:lang w:val="uk-UA" w:eastAsia="uk-UA"/>
        </w:rPr>
        <w:t>, в особі ____________________________________</w:t>
      </w:r>
      <w:r w:rsidRPr="000C3EFF">
        <w:rPr>
          <w:color w:val="000000"/>
          <w:sz w:val="24"/>
          <w:szCs w:val="24"/>
          <w:lang w:val="uk-UA"/>
        </w:rPr>
        <w:t>,</w:t>
      </w:r>
      <w:r w:rsidRPr="000C3EFF">
        <w:t xml:space="preserve"> </w:t>
      </w:r>
      <w:r w:rsidRPr="000C3EFF">
        <w:rPr>
          <w:color w:val="000000"/>
          <w:sz w:val="24"/>
          <w:szCs w:val="24"/>
          <w:lang w:val="uk-UA"/>
        </w:rPr>
        <w:t xml:space="preserve">діючого на підставі _____________________ </w:t>
      </w:r>
      <w:r w:rsidRPr="000C3EFF">
        <w:rPr>
          <w:color w:val="000000"/>
          <w:sz w:val="24"/>
          <w:szCs w:val="24"/>
          <w:lang w:val="uk-UA" w:eastAsia="uk-UA"/>
        </w:rPr>
        <w:t>з іншої сторони, разом в подальшому - «Сторони», уклали цей Договір  (надалі – Договір) про наступне:</w:t>
      </w:r>
    </w:p>
    <w:p w:rsidR="00FD24C4" w:rsidRDefault="00FD24C4" w:rsidP="00FD24C4">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b/>
          <w:color w:val="000000"/>
          <w:sz w:val="24"/>
          <w:szCs w:val="24"/>
          <w:lang w:val="uk-UA"/>
        </w:rPr>
      </w:pPr>
    </w:p>
    <w:p w:rsidR="00FD24C4" w:rsidRPr="000C3EFF" w:rsidRDefault="00FD24C4" w:rsidP="00FD24C4">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C3EFF">
        <w:rPr>
          <w:b/>
          <w:color w:val="000000"/>
          <w:sz w:val="24"/>
          <w:szCs w:val="24"/>
          <w:lang w:val="uk-UA"/>
        </w:rPr>
        <w:t>I. Предмет договору</w:t>
      </w:r>
    </w:p>
    <w:p w:rsidR="00403971"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 w:name="25"/>
      <w:bookmarkEnd w:id="1"/>
      <w:r w:rsidRPr="000C3EFF">
        <w:rPr>
          <w:color w:val="000000"/>
          <w:sz w:val="24"/>
          <w:szCs w:val="24"/>
          <w:lang w:val="uk-UA"/>
        </w:rPr>
        <w:t>1.</w:t>
      </w:r>
      <w:r w:rsidR="00403971">
        <w:rPr>
          <w:color w:val="000000"/>
          <w:sz w:val="24"/>
          <w:szCs w:val="24"/>
          <w:lang w:val="uk-UA"/>
        </w:rPr>
        <w:t>1. Учасник зобов'язується у 2024</w:t>
      </w:r>
      <w:r w:rsidRPr="000C3EFF">
        <w:rPr>
          <w:color w:val="000000"/>
          <w:sz w:val="24"/>
          <w:szCs w:val="24"/>
          <w:lang w:val="uk-UA"/>
        </w:rPr>
        <w:t xml:space="preserve"> році надати послуги з поточного ремонту транспортного засобу </w:t>
      </w:r>
      <w:proofErr w:type="spellStart"/>
      <w:r w:rsidRPr="000C3EFF">
        <w:rPr>
          <w:sz w:val="24"/>
          <w:szCs w:val="24"/>
        </w:rPr>
        <w:t>Renault</w:t>
      </w:r>
      <w:proofErr w:type="spellEnd"/>
      <w:r w:rsidRPr="000C3EFF">
        <w:rPr>
          <w:sz w:val="24"/>
          <w:szCs w:val="24"/>
          <w:lang w:val="uk-UA"/>
        </w:rPr>
        <w:t xml:space="preserve">  </w:t>
      </w:r>
      <w:proofErr w:type="spellStart"/>
      <w:r w:rsidRPr="000C3EFF">
        <w:rPr>
          <w:sz w:val="24"/>
          <w:szCs w:val="24"/>
        </w:rPr>
        <w:t>Master</w:t>
      </w:r>
      <w:proofErr w:type="spellEnd"/>
      <w:r w:rsidRPr="000C3EFF">
        <w:rPr>
          <w:sz w:val="24"/>
          <w:szCs w:val="24"/>
          <w:lang w:val="uk-UA"/>
        </w:rPr>
        <w:t xml:space="preserve"> </w:t>
      </w:r>
      <w:r w:rsidR="00403971" w:rsidRPr="00403971">
        <w:rPr>
          <w:sz w:val="24"/>
          <w:szCs w:val="24"/>
          <w:lang w:val="uk-UA"/>
        </w:rPr>
        <w:t xml:space="preserve">II VIN – VF1FDCVL538174368 </w:t>
      </w:r>
      <w:r w:rsidR="00403971">
        <w:rPr>
          <w:sz w:val="24"/>
          <w:szCs w:val="24"/>
          <w:lang w:val="uk-UA"/>
        </w:rPr>
        <w:t>(надалі – послуги)</w:t>
      </w:r>
      <w:r w:rsidRPr="000C3EFF">
        <w:rPr>
          <w:color w:val="000000"/>
          <w:sz w:val="24"/>
          <w:szCs w:val="24"/>
          <w:lang w:val="uk-UA"/>
        </w:rPr>
        <w:t xml:space="preserve">. </w:t>
      </w:r>
    </w:p>
    <w:p w:rsidR="00403971" w:rsidRDefault="00403971"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00FD24C4" w:rsidRPr="000C3EFF">
        <w:rPr>
          <w:color w:val="000000"/>
          <w:sz w:val="24"/>
          <w:szCs w:val="24"/>
          <w:lang w:val="uk-UA"/>
        </w:rPr>
        <w:t>Учасник надає послуги з використанням власних матеріалів та запасних частин.</w:t>
      </w:r>
    </w:p>
    <w:p w:rsidR="00FD24C4" w:rsidRPr="000C3EFF" w:rsidRDefault="00403971"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00FD24C4" w:rsidRPr="000C3EFF">
        <w:rPr>
          <w:color w:val="000000"/>
          <w:sz w:val="24"/>
          <w:szCs w:val="24"/>
          <w:lang w:val="uk-UA"/>
        </w:rPr>
        <w:t xml:space="preserve"> Код ДК 021: 2015 50110000-9 -Послуги з ремонту і технічного обслуговування </w:t>
      </w:r>
      <w:proofErr w:type="spellStart"/>
      <w:r w:rsidR="00FD24C4" w:rsidRPr="000C3EFF">
        <w:rPr>
          <w:color w:val="000000"/>
          <w:sz w:val="24"/>
          <w:szCs w:val="24"/>
          <w:lang w:val="uk-UA"/>
        </w:rPr>
        <w:t>мототранспортних</w:t>
      </w:r>
      <w:proofErr w:type="spellEnd"/>
      <w:r w:rsidR="00FD24C4" w:rsidRPr="000C3EFF">
        <w:rPr>
          <w:color w:val="000000"/>
          <w:sz w:val="24"/>
          <w:szCs w:val="24"/>
          <w:lang w:val="uk-UA"/>
        </w:rPr>
        <w:t xml:space="preserve"> засобів і супутнього обладнання.</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C3EFF">
        <w:rPr>
          <w:b/>
          <w:color w:val="000000"/>
          <w:sz w:val="24"/>
          <w:szCs w:val="24"/>
          <w:lang w:val="uk-UA"/>
        </w:rPr>
        <w:t>II. Якість та строки  надання  послуг</w:t>
      </w:r>
    </w:p>
    <w:p w:rsidR="00AA2D6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2" w:name="36"/>
      <w:bookmarkEnd w:id="2"/>
      <w:r w:rsidRPr="000C3EFF">
        <w:rPr>
          <w:color w:val="000000"/>
          <w:sz w:val="24"/>
          <w:szCs w:val="24"/>
          <w:lang w:val="uk-UA"/>
        </w:rPr>
        <w:t xml:space="preserve">2.1. </w:t>
      </w:r>
      <w:bookmarkStart w:id="3" w:name="_GoBack"/>
      <w:bookmarkEnd w:id="3"/>
      <w:r w:rsidR="00AA2D64" w:rsidRPr="00AA2D64">
        <w:rPr>
          <w:color w:val="000000"/>
          <w:sz w:val="24"/>
          <w:szCs w:val="24"/>
          <w:lang w:val="uk-UA"/>
        </w:rPr>
        <w:t>Учасник повинен надати Замовнику послуги, якість яких відповідає вимогам ДСТУ 2322-93 «Технічні умови», ДСТУ 3649-2010 «Колісні транспортні засоби»,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2.2. Запасні частини, які будуть використані в процесі поточного  ремонту ТЗ, повинні</w:t>
      </w:r>
      <w:r w:rsidR="00652E70">
        <w:rPr>
          <w:color w:val="000000"/>
          <w:sz w:val="24"/>
          <w:szCs w:val="24"/>
          <w:lang w:val="uk-UA"/>
        </w:rPr>
        <w:t xml:space="preserve"> </w:t>
      </w:r>
      <w:r>
        <w:rPr>
          <w:color w:val="000000"/>
          <w:sz w:val="24"/>
          <w:szCs w:val="24"/>
          <w:lang w:val="uk-UA"/>
        </w:rPr>
        <w:t xml:space="preserve"> </w:t>
      </w:r>
      <w:r w:rsidR="00652E70">
        <w:rPr>
          <w:color w:val="000000"/>
          <w:sz w:val="24"/>
          <w:szCs w:val="24"/>
          <w:lang w:val="uk-UA"/>
        </w:rPr>
        <w:t xml:space="preserve">відповідати вимогам </w:t>
      </w:r>
      <w:r w:rsidRPr="000C3EFF">
        <w:rPr>
          <w:color w:val="000000"/>
          <w:sz w:val="24"/>
          <w:szCs w:val="24"/>
          <w:lang w:val="uk-UA"/>
        </w:rPr>
        <w:t>передбачених заводом виробником ТЗ, технічній документації та нормативно-правовим актам України.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2.3. Запасні частини, які будуть використані в  процесі проведення поточного  ремонту ТЗ повинні  бути  такими, що не  перебували в експлуатації (новими).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0C3EFF">
        <w:rPr>
          <w:color w:val="000000"/>
          <w:sz w:val="24"/>
          <w:szCs w:val="24"/>
          <w:lang w:val="uk-UA"/>
        </w:rPr>
        <w:t>2.5. Ст</w:t>
      </w:r>
      <w:r w:rsidR="00403971">
        <w:rPr>
          <w:color w:val="000000"/>
          <w:sz w:val="24"/>
          <w:szCs w:val="24"/>
          <w:lang w:val="uk-UA"/>
        </w:rPr>
        <w:t xml:space="preserve">рок надання послуг – </w:t>
      </w:r>
      <w:r w:rsidR="00DE1BE4" w:rsidRPr="00DE1BE4">
        <w:rPr>
          <w:color w:val="000000"/>
          <w:sz w:val="24"/>
          <w:szCs w:val="24"/>
          <w:lang w:val="uk-UA"/>
        </w:rPr>
        <w:t>не більше 5</w:t>
      </w:r>
      <w:r w:rsidRPr="00DE1BE4">
        <w:rPr>
          <w:color w:val="000000"/>
          <w:sz w:val="24"/>
          <w:szCs w:val="24"/>
          <w:lang w:val="uk-UA"/>
        </w:rPr>
        <w:t xml:space="preserve"> днів з моменту подання ТЗ Учаснику до місця надання послуг.  Кінцевий строк надання послуг</w:t>
      </w:r>
      <w:r w:rsidR="007A0311" w:rsidRPr="00DE1BE4">
        <w:rPr>
          <w:color w:val="000000"/>
          <w:sz w:val="24"/>
          <w:szCs w:val="24"/>
          <w:lang w:val="uk-UA"/>
        </w:rPr>
        <w:t>: 10.04</w:t>
      </w:r>
      <w:r w:rsidR="00403971" w:rsidRPr="00DE1BE4">
        <w:rPr>
          <w:color w:val="000000"/>
          <w:sz w:val="24"/>
          <w:szCs w:val="24"/>
          <w:lang w:val="uk-UA"/>
        </w:rPr>
        <w:t xml:space="preserve">.2024 </w:t>
      </w:r>
      <w:r w:rsidRPr="00DE1BE4">
        <w:rPr>
          <w:color w:val="000000"/>
          <w:sz w:val="24"/>
          <w:szCs w:val="24"/>
          <w:lang w:val="uk-UA"/>
        </w:rPr>
        <w:t>року.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 xml:space="preserve">Місце надання послуг – місце знаходження відповідних для надання послуг Замовнику виробничих </w:t>
      </w:r>
      <w:proofErr w:type="spellStart"/>
      <w:r w:rsidRPr="000C3EFF">
        <w:rPr>
          <w:color w:val="000000"/>
          <w:sz w:val="24"/>
          <w:szCs w:val="24"/>
          <w:lang w:val="uk-UA"/>
        </w:rPr>
        <w:t>потужностей</w:t>
      </w:r>
      <w:proofErr w:type="spellEnd"/>
      <w:r w:rsidRPr="000C3EFF">
        <w:rPr>
          <w:color w:val="000000"/>
          <w:sz w:val="24"/>
          <w:szCs w:val="24"/>
          <w:lang w:val="uk-UA"/>
        </w:rPr>
        <w:t xml:space="preserve"> Учасника, які розташовані  за адресою__________________________________ (заповнюється на етапі укладення Договору).</w:t>
      </w:r>
    </w:p>
    <w:p w:rsidR="00FD24C4" w:rsidRPr="000C3EFF" w:rsidRDefault="00FD24C4" w:rsidP="00FD24C4">
      <w:pPr>
        <w:jc w:val="both"/>
        <w:rPr>
          <w:sz w:val="24"/>
          <w:szCs w:val="24"/>
          <w:lang w:val="uk-UA"/>
        </w:rPr>
      </w:pPr>
      <w:r w:rsidRPr="000C3EFF">
        <w:rPr>
          <w:color w:val="000000"/>
          <w:sz w:val="24"/>
          <w:szCs w:val="24"/>
          <w:lang w:val="uk-UA"/>
        </w:rPr>
        <w:t>2.6.</w:t>
      </w:r>
      <w:r w:rsidRPr="000C3EFF">
        <w:rPr>
          <w:sz w:val="24"/>
          <w:szCs w:val="24"/>
          <w:lang w:val="uk-UA"/>
        </w:rPr>
        <w:t xml:space="preserve"> Доставка транспортного засобу до місця надання послуг  та  у зворотньому  напрямку здійснюється засобами та силами Замовника.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C3EFF">
        <w:rPr>
          <w:b/>
          <w:color w:val="000000"/>
          <w:sz w:val="24"/>
          <w:szCs w:val="24"/>
          <w:lang w:val="uk-UA"/>
        </w:rPr>
        <w:t>II. Ціна договору та порядок  здійснення оплати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 xml:space="preserve">3.1. Загальна вартість послуг </w:t>
      </w:r>
      <w:proofErr w:type="spellStart"/>
      <w:r w:rsidRPr="000C3EFF">
        <w:rPr>
          <w:color w:val="000000"/>
          <w:sz w:val="24"/>
          <w:szCs w:val="24"/>
          <w:lang w:val="uk-UA"/>
        </w:rPr>
        <w:t>зацим</w:t>
      </w:r>
      <w:proofErr w:type="spellEnd"/>
      <w:r w:rsidRPr="000C3EFF">
        <w:rPr>
          <w:color w:val="000000"/>
          <w:sz w:val="24"/>
          <w:szCs w:val="24"/>
          <w:lang w:val="uk-UA"/>
        </w:rPr>
        <w:t xml:space="preserve"> Договором визначається Калькуляцією (Додаток         №____), яка є невід’ємною частиною цього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3.2. Ціна цього Договору становить _____________, у тому числі ПДВ ________________.</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3.4. Розрахунок за Договором зд</w:t>
      </w:r>
      <w:r w:rsidR="003726F5">
        <w:rPr>
          <w:color w:val="000000"/>
          <w:sz w:val="24"/>
          <w:szCs w:val="24"/>
          <w:lang w:val="uk-UA"/>
        </w:rPr>
        <w:t>ійснюється Замовником протягом 20</w:t>
      </w:r>
      <w:r w:rsidRPr="000C3EFF">
        <w:rPr>
          <w:color w:val="000000"/>
          <w:sz w:val="24"/>
          <w:szCs w:val="24"/>
          <w:lang w:val="uk-UA"/>
        </w:rPr>
        <w:t xml:space="preserve">-ти календарних днів з дня підписання Сторонами  акту наданих  послуг на підставі рахунку за  рахунок  наявних  власних коштів, що  передбачені  Планом </w:t>
      </w:r>
      <w:r w:rsidR="003A7B16">
        <w:rPr>
          <w:color w:val="000000"/>
          <w:sz w:val="24"/>
          <w:szCs w:val="24"/>
          <w:lang w:val="uk-UA"/>
        </w:rPr>
        <w:t>витрат</w:t>
      </w:r>
      <w:r w:rsidR="003726F5">
        <w:rPr>
          <w:color w:val="000000"/>
          <w:sz w:val="24"/>
          <w:szCs w:val="24"/>
          <w:lang w:val="uk-UA"/>
        </w:rPr>
        <w:t xml:space="preserve"> Замовника на 2024</w:t>
      </w:r>
      <w:r w:rsidRPr="000C3EFF">
        <w:rPr>
          <w:color w:val="000000"/>
          <w:sz w:val="24"/>
          <w:szCs w:val="24"/>
          <w:lang w:val="uk-UA"/>
        </w:rPr>
        <w:t xml:space="preserve"> рік .</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FD24C4" w:rsidRPr="000B7BA7" w:rsidRDefault="003726F5" w:rsidP="000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000B7BA7" w:rsidRPr="000B7BA7">
        <w:rPr>
          <w:color w:val="000000"/>
          <w:sz w:val="24"/>
          <w:szCs w:val="24"/>
          <w:lang w:val="uk-UA"/>
        </w:rPr>
        <w:t xml:space="preserve">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w:t>
      </w:r>
      <w:r w:rsidR="000B7BA7" w:rsidRPr="000B7BA7">
        <w:rPr>
          <w:color w:val="000000"/>
          <w:sz w:val="24"/>
          <w:szCs w:val="24"/>
          <w:lang w:val="uk-UA"/>
        </w:rPr>
        <w:lastRenderedPageBreak/>
        <w:t>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uk-UA"/>
        </w:rPr>
        <w:t>ІV. Права та обов'язки сторін</w:t>
      </w:r>
      <w:bookmarkStart w:id="4" w:name="62"/>
      <w:bookmarkEnd w:id="4"/>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4.1.  </w:t>
      </w:r>
      <w:r w:rsidRPr="000C3EFF">
        <w:rPr>
          <w:b/>
          <w:color w:val="000000" w:themeColor="text1"/>
          <w:sz w:val="24"/>
          <w:szCs w:val="24"/>
          <w:lang w:val="uk-UA"/>
        </w:rPr>
        <w:t>Замовник зобов'язаний</w:t>
      </w:r>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4.1.1. для надання послуг доставити транспортний засіб до Учасника;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w:t>
      </w:r>
      <w:proofErr w:type="spellStart"/>
      <w:r w:rsidRPr="000C3EFF">
        <w:rPr>
          <w:color w:val="000000" w:themeColor="text1"/>
          <w:sz w:val="24"/>
          <w:szCs w:val="24"/>
          <w:lang w:val="uk-UA"/>
        </w:rPr>
        <w:t>зассобу</w:t>
      </w:r>
      <w:proofErr w:type="spellEnd"/>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4.1.3. вчасно, у терміни зазначені в Договорі, здійснити оплату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4.1.4. прийняти   послуги  згідно  з  актом  наданих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4.2.  </w:t>
      </w:r>
      <w:r w:rsidRPr="000C3EFF">
        <w:rPr>
          <w:b/>
          <w:color w:val="000000" w:themeColor="text1"/>
          <w:sz w:val="24"/>
          <w:szCs w:val="24"/>
          <w:lang w:val="uk-UA"/>
        </w:rPr>
        <w:t>Замовник має право</w:t>
      </w:r>
      <w:r w:rsidRPr="000C3EFF">
        <w:rPr>
          <w:color w:val="000000" w:themeColor="text1"/>
          <w:sz w:val="24"/>
          <w:szCs w:val="24"/>
          <w:lang w:val="uk-UA"/>
        </w:rPr>
        <w:t>:</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4.2.1.  контролювати  надання послуг у строки, встановлені  цим Договором;</w:t>
      </w:r>
    </w:p>
    <w:p w:rsidR="000B7BA7" w:rsidRPr="000C3EFF" w:rsidRDefault="000B7BA7"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Pr>
          <w:color w:val="000000" w:themeColor="text1"/>
          <w:sz w:val="24"/>
          <w:szCs w:val="24"/>
          <w:lang w:val="uk-UA"/>
        </w:rPr>
        <w:t xml:space="preserve">4.2.2. </w:t>
      </w:r>
      <w:r w:rsidRPr="000B7BA7">
        <w:rPr>
          <w:color w:val="000000" w:themeColor="text1"/>
          <w:sz w:val="24"/>
          <w:szCs w:val="24"/>
          <w:lang w:val="uk-UA"/>
        </w:rPr>
        <w:t>достроково в односторонньому порядку розірвати цей Договір у разі  невиконання або неналежного виконання зобов'язань Учасником, письмово повідомивши про це його у строк, не менше ніж  за  10 календарних  днів  до  дня фактичного розірвання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4.3.     </w:t>
      </w:r>
      <w:r w:rsidRPr="000C3EFF">
        <w:rPr>
          <w:b/>
          <w:color w:val="000000" w:themeColor="text1"/>
          <w:sz w:val="24"/>
          <w:szCs w:val="24"/>
          <w:lang w:val="uk-UA"/>
        </w:rPr>
        <w:t>Учасник зобов'язаний</w:t>
      </w:r>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4.3.1. виконати послуги відповідно до вимог нормативних документів та умов Договору;</w:t>
      </w:r>
    </w:p>
    <w:p w:rsidR="001170AA"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4.3.2. забезпечити   надання   послуг   у   строки,   встановлені   цим   Договором;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4.3.3. забезпечити збереження і цілісність транспортного </w:t>
      </w:r>
      <w:proofErr w:type="spellStart"/>
      <w:r w:rsidRPr="000C3EFF">
        <w:rPr>
          <w:color w:val="000000" w:themeColor="text1"/>
          <w:sz w:val="24"/>
          <w:szCs w:val="24"/>
          <w:lang w:val="uk-UA"/>
        </w:rPr>
        <w:t>заобу</w:t>
      </w:r>
      <w:proofErr w:type="spellEnd"/>
      <w:r w:rsidRPr="000C3EFF">
        <w:rPr>
          <w:color w:val="000000" w:themeColor="text1"/>
          <w:sz w:val="24"/>
          <w:szCs w:val="24"/>
          <w:lang w:val="uk-UA"/>
        </w:rPr>
        <w:t>,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4.4.     </w:t>
      </w:r>
      <w:r w:rsidRPr="000C3EFF">
        <w:rPr>
          <w:b/>
          <w:color w:val="000000" w:themeColor="text1"/>
          <w:sz w:val="24"/>
          <w:szCs w:val="24"/>
          <w:lang w:val="uk-UA"/>
        </w:rPr>
        <w:t>Учасник має право</w:t>
      </w:r>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4.4.1.своєчасно та в  повному  обсязі  отримувати  плату за надані послуги</w:t>
      </w:r>
      <w:bookmarkStart w:id="5" w:name="79"/>
      <w:bookmarkEnd w:id="5"/>
      <w:r w:rsidRPr="000C3EFF">
        <w:rPr>
          <w:color w:val="000000" w:themeColor="text1"/>
          <w:sz w:val="24"/>
          <w:szCs w:val="24"/>
          <w:lang w:val="uk-UA"/>
        </w:rPr>
        <w:t>.</w:t>
      </w:r>
      <w:r w:rsidRPr="000C3EFF">
        <w:rPr>
          <w:color w:val="000000" w:themeColor="text1"/>
          <w:sz w:val="24"/>
          <w:szCs w:val="24"/>
          <w:lang w:val="uk-UA"/>
        </w:rPr>
        <w:br/>
      </w:r>
      <w:bookmarkStart w:id="6" w:name="81"/>
      <w:bookmarkEnd w:id="6"/>
      <w:r w:rsidRPr="000C3EFF">
        <w:rPr>
          <w:color w:val="000000" w:themeColor="text1"/>
          <w:sz w:val="24"/>
          <w:szCs w:val="24"/>
          <w:lang w:val="uk-UA"/>
        </w:rPr>
        <w:t xml:space="preserve">4.5.   </w:t>
      </w:r>
      <w:r w:rsidRPr="000C3EFF">
        <w:rPr>
          <w:b/>
          <w:color w:val="000000" w:themeColor="text1"/>
          <w:sz w:val="24"/>
          <w:szCs w:val="24"/>
          <w:lang w:val="uk-UA"/>
        </w:rPr>
        <w:t>Сторони   зобов’язані</w:t>
      </w:r>
      <w:r w:rsidRPr="000C3EFF">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4.7. Повернення Учасником транспортного засобу після проведення </w:t>
      </w:r>
      <w:r w:rsidR="003A7B16">
        <w:rPr>
          <w:color w:val="000000" w:themeColor="text1"/>
          <w:sz w:val="24"/>
          <w:szCs w:val="24"/>
          <w:lang w:val="uk-UA"/>
        </w:rPr>
        <w:t>поточного ремонту</w:t>
      </w:r>
      <w:r w:rsidRPr="000C3EFF">
        <w:rPr>
          <w:color w:val="000000" w:themeColor="text1"/>
          <w:sz w:val="24"/>
          <w:szCs w:val="24"/>
          <w:lang w:val="uk-UA"/>
        </w:rPr>
        <w:t xml:space="preserve">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FD24C4" w:rsidRPr="005F66A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0C3EFF">
        <w:rPr>
          <w:b/>
          <w:color w:val="000000"/>
          <w:sz w:val="24"/>
          <w:szCs w:val="24"/>
          <w:lang w:val="en-US"/>
        </w:rPr>
        <w:t>V</w:t>
      </w:r>
      <w:r w:rsidRPr="000C3EFF">
        <w:rPr>
          <w:b/>
          <w:color w:val="000000"/>
          <w:sz w:val="24"/>
          <w:szCs w:val="24"/>
          <w:lang w:val="uk-UA"/>
        </w:rPr>
        <w:t>. Відповідальність сторін</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7" w:name="82"/>
      <w:bookmarkEnd w:id="7"/>
      <w:r w:rsidRPr="000C3EFF">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8" w:name="83"/>
      <w:bookmarkEnd w:id="8"/>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1170AA" w:rsidRPr="000C3EFF" w:rsidRDefault="001170AA"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426"/>
        <w:rPr>
          <w:color w:val="000000"/>
          <w:sz w:val="24"/>
          <w:szCs w:val="24"/>
          <w:lang w:val="uk-UA"/>
        </w:rPr>
      </w:pPr>
      <w:bookmarkStart w:id="9" w:name="84"/>
      <w:bookmarkStart w:id="10" w:name="85"/>
      <w:bookmarkEnd w:id="9"/>
      <w:bookmarkEnd w:id="10"/>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1" w:name="86"/>
      <w:bookmarkEnd w:id="11"/>
      <w:r w:rsidRPr="000C3EFF">
        <w:rPr>
          <w:b/>
          <w:color w:val="000000"/>
          <w:sz w:val="24"/>
          <w:szCs w:val="24"/>
          <w:lang w:val="uk-UA"/>
        </w:rPr>
        <w:t xml:space="preserve">VI. Обставини непереборної сили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2" w:name="87"/>
      <w:bookmarkEnd w:id="12"/>
      <w:r w:rsidRPr="000C3EFF">
        <w:rPr>
          <w:color w:val="000000"/>
          <w:sz w:val="24"/>
          <w:szCs w:val="24"/>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3" w:name="88"/>
      <w:bookmarkEnd w:id="13"/>
      <w:r w:rsidRPr="000C3EFF">
        <w:rPr>
          <w:color w:val="000000"/>
          <w:sz w:val="24"/>
          <w:szCs w:val="24"/>
          <w:lang w:val="uk-UA"/>
        </w:rPr>
        <w:t xml:space="preserve">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AD1328" w:rsidRPr="000C3EFF" w:rsidRDefault="00AD1328"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0C3EFF">
        <w:rPr>
          <w:b/>
          <w:color w:val="000000"/>
          <w:sz w:val="24"/>
          <w:szCs w:val="24"/>
          <w:lang w:val="en-US"/>
        </w:rPr>
        <w:t>VII</w:t>
      </w:r>
      <w:r w:rsidRPr="000C3EFF">
        <w:rPr>
          <w:b/>
          <w:color w:val="000000"/>
          <w:sz w:val="24"/>
          <w:szCs w:val="24"/>
          <w:lang w:val="uk-UA"/>
        </w:rPr>
        <w:t>. Вирішення спорів</w:t>
      </w:r>
      <w:bookmarkStart w:id="14" w:name="93"/>
      <w:bookmarkEnd w:id="14"/>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5" w:name="94"/>
      <w:bookmarkEnd w:id="15"/>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7.2.У разі недосягнення Сторонами згоди спори (розбіжності) вирішуються у судовому порядку.</w:t>
      </w:r>
    </w:p>
    <w:p w:rsidR="00FD24C4" w:rsidRPr="005F66A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bookmarkStart w:id="16" w:name="95"/>
      <w:bookmarkStart w:id="17" w:name="98"/>
      <w:bookmarkEnd w:id="16"/>
      <w:bookmarkEnd w:id="17"/>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en-US"/>
        </w:rPr>
        <w:t>VIII</w:t>
      </w:r>
      <w:r w:rsidRPr="000C3EFF">
        <w:rPr>
          <w:b/>
          <w:color w:val="000000" w:themeColor="text1"/>
          <w:sz w:val="24"/>
          <w:szCs w:val="24"/>
          <w:lang w:val="uk-UA"/>
        </w:rPr>
        <w:t>. Строк дії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18" w:name="99"/>
      <w:bookmarkStart w:id="19" w:name="102"/>
      <w:bookmarkStart w:id="20" w:name="111"/>
      <w:bookmarkEnd w:id="18"/>
      <w:bookmarkEnd w:id="19"/>
      <w:bookmarkEnd w:id="20"/>
      <w:r w:rsidRPr="000C3EFF">
        <w:rPr>
          <w:color w:val="000000" w:themeColor="text1"/>
          <w:sz w:val="24"/>
          <w:szCs w:val="24"/>
          <w:lang w:val="uk-UA"/>
        </w:rPr>
        <w:t>8</w:t>
      </w:r>
      <w:r w:rsidRPr="000C3EFF">
        <w:rPr>
          <w:color w:val="000000" w:themeColor="text1"/>
          <w:sz w:val="24"/>
          <w:szCs w:val="24"/>
        </w:rPr>
        <w:t xml:space="preserve">.1. </w:t>
      </w:r>
      <w:proofErr w:type="spellStart"/>
      <w:r w:rsidRPr="000C3EFF">
        <w:rPr>
          <w:color w:val="000000" w:themeColor="text1"/>
          <w:sz w:val="24"/>
          <w:szCs w:val="24"/>
        </w:rPr>
        <w:t>Цей</w:t>
      </w:r>
      <w:proofErr w:type="spellEnd"/>
      <w:r w:rsidRPr="000C3EFF">
        <w:rPr>
          <w:color w:val="000000" w:themeColor="text1"/>
          <w:sz w:val="24"/>
          <w:szCs w:val="24"/>
        </w:rPr>
        <w:t xml:space="preserve"> </w:t>
      </w:r>
      <w:proofErr w:type="spellStart"/>
      <w:r w:rsidRPr="000C3EFF">
        <w:rPr>
          <w:color w:val="000000" w:themeColor="text1"/>
          <w:sz w:val="24"/>
          <w:szCs w:val="24"/>
        </w:rPr>
        <w:t>Договір</w:t>
      </w:r>
      <w:proofErr w:type="spellEnd"/>
      <w:r w:rsidRPr="000C3EFF">
        <w:rPr>
          <w:color w:val="000000" w:themeColor="text1"/>
          <w:sz w:val="24"/>
          <w:szCs w:val="24"/>
        </w:rPr>
        <w:t xml:space="preserve"> </w:t>
      </w:r>
      <w:proofErr w:type="spellStart"/>
      <w:r w:rsidRPr="000C3EFF">
        <w:rPr>
          <w:color w:val="000000" w:themeColor="text1"/>
          <w:sz w:val="24"/>
          <w:szCs w:val="24"/>
        </w:rPr>
        <w:t>набирає</w:t>
      </w:r>
      <w:proofErr w:type="spellEnd"/>
      <w:r w:rsidRPr="000C3EFF">
        <w:rPr>
          <w:color w:val="000000" w:themeColor="text1"/>
          <w:sz w:val="24"/>
          <w:szCs w:val="24"/>
        </w:rPr>
        <w:t xml:space="preserve"> </w:t>
      </w:r>
      <w:proofErr w:type="spellStart"/>
      <w:r w:rsidRPr="000C3EFF">
        <w:rPr>
          <w:color w:val="000000" w:themeColor="text1"/>
          <w:sz w:val="24"/>
          <w:szCs w:val="24"/>
        </w:rPr>
        <w:t>чинності</w:t>
      </w:r>
      <w:proofErr w:type="spellEnd"/>
      <w:r w:rsidRPr="000C3EFF">
        <w:rPr>
          <w:color w:val="000000" w:themeColor="text1"/>
          <w:sz w:val="24"/>
          <w:szCs w:val="24"/>
        </w:rPr>
        <w:t xml:space="preserve"> з моменту </w:t>
      </w:r>
      <w:proofErr w:type="spellStart"/>
      <w:r w:rsidRPr="000C3EFF">
        <w:rPr>
          <w:color w:val="000000" w:themeColor="text1"/>
          <w:sz w:val="24"/>
          <w:szCs w:val="24"/>
        </w:rPr>
        <w:t>підписання</w:t>
      </w:r>
      <w:proofErr w:type="spellEnd"/>
      <w:r w:rsidRPr="000C3EFF">
        <w:rPr>
          <w:color w:val="000000" w:themeColor="text1"/>
          <w:sz w:val="24"/>
          <w:szCs w:val="24"/>
        </w:rPr>
        <w:t xml:space="preserve"> і </w:t>
      </w:r>
      <w:proofErr w:type="spellStart"/>
      <w:r w:rsidRPr="000C3EFF">
        <w:rPr>
          <w:color w:val="000000" w:themeColor="text1"/>
          <w:sz w:val="24"/>
          <w:szCs w:val="24"/>
        </w:rPr>
        <w:t>діє</w:t>
      </w:r>
      <w:proofErr w:type="spellEnd"/>
      <w:r w:rsidRPr="000C3EFF">
        <w:rPr>
          <w:color w:val="000000" w:themeColor="text1"/>
          <w:sz w:val="24"/>
          <w:szCs w:val="24"/>
        </w:rPr>
        <w:t xml:space="preserve"> до 31.12.202</w:t>
      </w:r>
      <w:r w:rsidR="001170AA">
        <w:rPr>
          <w:color w:val="000000" w:themeColor="text1"/>
          <w:sz w:val="24"/>
          <w:szCs w:val="24"/>
          <w:lang w:val="uk-UA"/>
        </w:rPr>
        <w:t>4 року</w:t>
      </w:r>
      <w:r w:rsidRPr="000C3EFF">
        <w:rPr>
          <w:color w:val="000000" w:themeColor="text1"/>
          <w:sz w:val="24"/>
          <w:szCs w:val="24"/>
        </w:rPr>
        <w:t xml:space="preserve">, а в </w:t>
      </w:r>
      <w:proofErr w:type="spellStart"/>
      <w:r w:rsidRPr="000C3EFF">
        <w:rPr>
          <w:color w:val="000000" w:themeColor="text1"/>
          <w:sz w:val="24"/>
          <w:szCs w:val="24"/>
        </w:rPr>
        <w:t>частині</w:t>
      </w:r>
      <w:proofErr w:type="spellEnd"/>
      <w:r w:rsidRPr="000C3EFF">
        <w:rPr>
          <w:color w:val="000000" w:themeColor="text1"/>
          <w:sz w:val="24"/>
          <w:szCs w:val="24"/>
        </w:rPr>
        <w:t xml:space="preserve"> </w:t>
      </w:r>
      <w:proofErr w:type="spellStart"/>
      <w:r w:rsidRPr="000C3EFF">
        <w:rPr>
          <w:color w:val="000000" w:themeColor="text1"/>
          <w:sz w:val="24"/>
          <w:szCs w:val="24"/>
        </w:rPr>
        <w:t>розрахунків</w:t>
      </w:r>
      <w:proofErr w:type="spellEnd"/>
      <w:r w:rsidRPr="000C3EFF">
        <w:rPr>
          <w:color w:val="000000" w:themeColor="text1"/>
          <w:sz w:val="24"/>
          <w:szCs w:val="24"/>
        </w:rPr>
        <w:t xml:space="preserve"> - до </w:t>
      </w:r>
      <w:proofErr w:type="spellStart"/>
      <w:r w:rsidRPr="000C3EFF">
        <w:rPr>
          <w:color w:val="000000" w:themeColor="text1"/>
          <w:sz w:val="24"/>
          <w:szCs w:val="24"/>
        </w:rPr>
        <w:t>повного</w:t>
      </w:r>
      <w:proofErr w:type="spellEnd"/>
      <w:r w:rsidRPr="000C3EFF">
        <w:rPr>
          <w:color w:val="000000" w:themeColor="text1"/>
          <w:sz w:val="24"/>
          <w:szCs w:val="24"/>
        </w:rPr>
        <w:t xml:space="preserve"> </w:t>
      </w:r>
      <w:proofErr w:type="spellStart"/>
      <w:r w:rsidRPr="000C3EFF">
        <w:rPr>
          <w:color w:val="000000" w:themeColor="text1"/>
          <w:sz w:val="24"/>
          <w:szCs w:val="24"/>
        </w:rPr>
        <w:t>виконання</w:t>
      </w:r>
      <w:proofErr w:type="spellEnd"/>
      <w:r w:rsidRPr="000C3EFF">
        <w:rPr>
          <w:color w:val="000000" w:themeColor="text1"/>
          <w:sz w:val="24"/>
          <w:szCs w:val="24"/>
        </w:rPr>
        <w:t xml:space="preserve">.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0C3EFF">
        <w:rPr>
          <w:color w:val="000000" w:themeColor="text1"/>
          <w:sz w:val="24"/>
          <w:szCs w:val="24"/>
          <w:lang w:val="uk-UA"/>
        </w:rPr>
        <w:t>8</w:t>
      </w:r>
      <w:r w:rsidRPr="000C3EFF">
        <w:rPr>
          <w:color w:val="000000" w:themeColor="text1"/>
          <w:sz w:val="24"/>
          <w:szCs w:val="24"/>
        </w:rPr>
        <w:t xml:space="preserve">.2. </w:t>
      </w:r>
      <w:proofErr w:type="spellStart"/>
      <w:r w:rsidRPr="000C3EFF">
        <w:rPr>
          <w:color w:val="000000" w:themeColor="text1"/>
          <w:sz w:val="24"/>
          <w:szCs w:val="24"/>
        </w:rPr>
        <w:t>Цей</w:t>
      </w:r>
      <w:proofErr w:type="spellEnd"/>
      <w:r w:rsidRPr="000C3EFF">
        <w:rPr>
          <w:color w:val="000000" w:themeColor="text1"/>
          <w:sz w:val="24"/>
          <w:szCs w:val="24"/>
        </w:rPr>
        <w:t xml:space="preserve">   </w:t>
      </w:r>
      <w:proofErr w:type="spellStart"/>
      <w:r w:rsidRPr="000C3EFF">
        <w:rPr>
          <w:color w:val="000000" w:themeColor="text1"/>
          <w:sz w:val="24"/>
          <w:szCs w:val="24"/>
        </w:rPr>
        <w:t>Договір</w:t>
      </w:r>
      <w:proofErr w:type="spellEnd"/>
      <w:r w:rsidRPr="000C3EFF">
        <w:rPr>
          <w:color w:val="000000" w:themeColor="text1"/>
          <w:sz w:val="24"/>
          <w:szCs w:val="24"/>
        </w:rPr>
        <w:t xml:space="preserve">   </w:t>
      </w:r>
      <w:proofErr w:type="spellStart"/>
      <w:r w:rsidRPr="000C3EFF">
        <w:rPr>
          <w:color w:val="000000" w:themeColor="text1"/>
          <w:sz w:val="24"/>
          <w:szCs w:val="24"/>
        </w:rPr>
        <w:t>укладається</w:t>
      </w:r>
      <w:proofErr w:type="spellEnd"/>
      <w:r w:rsidRPr="000C3EFF">
        <w:rPr>
          <w:color w:val="000000" w:themeColor="text1"/>
          <w:sz w:val="24"/>
          <w:szCs w:val="24"/>
        </w:rPr>
        <w:t xml:space="preserve">   і   </w:t>
      </w:r>
      <w:proofErr w:type="spellStart"/>
      <w:r w:rsidRPr="000C3EFF">
        <w:rPr>
          <w:color w:val="000000" w:themeColor="text1"/>
          <w:sz w:val="24"/>
          <w:szCs w:val="24"/>
        </w:rPr>
        <w:t>підписується</w:t>
      </w:r>
      <w:proofErr w:type="spellEnd"/>
      <w:r w:rsidRPr="000C3EFF">
        <w:rPr>
          <w:color w:val="000000" w:themeColor="text1"/>
          <w:sz w:val="24"/>
          <w:szCs w:val="24"/>
        </w:rPr>
        <w:t xml:space="preserve">   у </w:t>
      </w:r>
      <w:proofErr w:type="spellStart"/>
      <w:r w:rsidRPr="000C3EFF">
        <w:rPr>
          <w:color w:val="000000" w:themeColor="text1"/>
          <w:sz w:val="24"/>
          <w:szCs w:val="24"/>
        </w:rPr>
        <w:t>двох</w:t>
      </w:r>
      <w:proofErr w:type="spellEnd"/>
      <w:r w:rsidRPr="000C3EFF">
        <w:rPr>
          <w:color w:val="000000" w:themeColor="text1"/>
          <w:sz w:val="24"/>
          <w:szCs w:val="24"/>
        </w:rPr>
        <w:t xml:space="preserve"> </w:t>
      </w:r>
      <w:proofErr w:type="spellStart"/>
      <w:r w:rsidRPr="000C3EFF">
        <w:rPr>
          <w:color w:val="000000" w:themeColor="text1"/>
          <w:sz w:val="24"/>
          <w:szCs w:val="24"/>
        </w:rPr>
        <w:t>примірниках</w:t>
      </w:r>
      <w:proofErr w:type="spellEnd"/>
      <w:r w:rsidRPr="000C3EFF">
        <w:rPr>
          <w:color w:val="000000" w:themeColor="text1"/>
          <w:sz w:val="24"/>
          <w:szCs w:val="24"/>
        </w:rPr>
        <w:t xml:space="preserve">, </w:t>
      </w:r>
      <w:proofErr w:type="spellStart"/>
      <w:r w:rsidRPr="000C3EFF">
        <w:rPr>
          <w:color w:val="000000" w:themeColor="text1"/>
          <w:sz w:val="24"/>
          <w:szCs w:val="24"/>
        </w:rPr>
        <w:t>що</w:t>
      </w:r>
      <w:proofErr w:type="spellEnd"/>
      <w:r w:rsidRPr="000C3EFF">
        <w:rPr>
          <w:color w:val="000000" w:themeColor="text1"/>
          <w:sz w:val="24"/>
          <w:szCs w:val="24"/>
        </w:rPr>
        <w:t xml:space="preserve"> </w:t>
      </w:r>
      <w:proofErr w:type="spellStart"/>
      <w:r w:rsidRPr="000C3EFF">
        <w:rPr>
          <w:color w:val="000000" w:themeColor="text1"/>
          <w:sz w:val="24"/>
          <w:szCs w:val="24"/>
        </w:rPr>
        <w:t>мають</w:t>
      </w:r>
      <w:proofErr w:type="spellEnd"/>
      <w:r w:rsidRPr="000C3EFF">
        <w:rPr>
          <w:color w:val="000000" w:themeColor="text1"/>
          <w:sz w:val="24"/>
          <w:szCs w:val="24"/>
        </w:rPr>
        <w:t xml:space="preserve"> </w:t>
      </w:r>
      <w:proofErr w:type="spellStart"/>
      <w:r w:rsidRPr="000C3EFF">
        <w:rPr>
          <w:color w:val="000000" w:themeColor="text1"/>
          <w:sz w:val="24"/>
          <w:szCs w:val="24"/>
        </w:rPr>
        <w:t>однакову</w:t>
      </w:r>
      <w:proofErr w:type="spellEnd"/>
      <w:r w:rsidRPr="000C3EFF">
        <w:rPr>
          <w:color w:val="000000" w:themeColor="text1"/>
          <w:sz w:val="24"/>
          <w:szCs w:val="24"/>
        </w:rPr>
        <w:t xml:space="preserve"> </w:t>
      </w:r>
      <w:proofErr w:type="spellStart"/>
      <w:r w:rsidRPr="000C3EFF">
        <w:rPr>
          <w:color w:val="000000" w:themeColor="text1"/>
          <w:sz w:val="24"/>
          <w:szCs w:val="24"/>
        </w:rPr>
        <w:t>юридичну</w:t>
      </w:r>
      <w:proofErr w:type="spellEnd"/>
      <w:r w:rsidRPr="000C3EFF">
        <w:rPr>
          <w:color w:val="000000" w:themeColor="text1"/>
          <w:sz w:val="24"/>
          <w:szCs w:val="24"/>
        </w:rPr>
        <w:t xml:space="preserve"> силу.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w:t>
      </w:r>
      <w:r w:rsidRPr="000C3EFF">
        <w:rPr>
          <w:color w:val="000000" w:themeColor="text1"/>
          <w:sz w:val="24"/>
          <w:szCs w:val="24"/>
        </w:rPr>
        <w:t xml:space="preserve">.3. </w:t>
      </w:r>
      <w:r w:rsidRPr="000C3EFF">
        <w:rPr>
          <w:color w:val="000000" w:themeColor="text1"/>
          <w:sz w:val="24"/>
          <w:szCs w:val="24"/>
          <w:lang w:val="uk-UA"/>
        </w:rPr>
        <w:t>Істотні умови цього Договору (і</w:t>
      </w:r>
      <w:proofErr w:type="spellStart"/>
      <w:r w:rsidRPr="000C3EFF">
        <w:rPr>
          <w:color w:val="000000" w:themeColor="text1"/>
          <w:sz w:val="24"/>
          <w:szCs w:val="24"/>
        </w:rPr>
        <w:t>стотними</w:t>
      </w:r>
      <w:proofErr w:type="spellEnd"/>
      <w:r w:rsidRPr="000C3EFF">
        <w:rPr>
          <w:color w:val="000000" w:themeColor="text1"/>
          <w:sz w:val="24"/>
          <w:szCs w:val="24"/>
        </w:rPr>
        <w:t xml:space="preserve"> </w:t>
      </w:r>
      <w:proofErr w:type="spellStart"/>
      <w:r w:rsidRPr="000C3EFF">
        <w:rPr>
          <w:color w:val="000000" w:themeColor="text1"/>
          <w:sz w:val="24"/>
          <w:szCs w:val="24"/>
        </w:rPr>
        <w:t>умовами</w:t>
      </w:r>
      <w:proofErr w:type="spellEnd"/>
      <w:r w:rsidRPr="000C3EFF">
        <w:rPr>
          <w:color w:val="000000" w:themeColor="text1"/>
          <w:sz w:val="24"/>
          <w:szCs w:val="24"/>
        </w:rPr>
        <w:t xml:space="preserve"> договору про </w:t>
      </w:r>
      <w:proofErr w:type="spellStart"/>
      <w:r w:rsidRPr="000C3EFF">
        <w:rPr>
          <w:color w:val="000000" w:themeColor="text1"/>
          <w:sz w:val="24"/>
          <w:szCs w:val="24"/>
        </w:rPr>
        <w:t>закупівлю</w:t>
      </w:r>
      <w:proofErr w:type="spellEnd"/>
      <w:r w:rsidRPr="000C3EFF">
        <w:rPr>
          <w:color w:val="000000" w:themeColor="text1"/>
          <w:sz w:val="24"/>
          <w:szCs w:val="24"/>
        </w:rPr>
        <w:t xml:space="preserve"> є предмет (</w:t>
      </w:r>
      <w:proofErr w:type="spellStart"/>
      <w:r w:rsidRPr="000C3EFF">
        <w:rPr>
          <w:color w:val="000000" w:themeColor="text1"/>
          <w:sz w:val="24"/>
          <w:szCs w:val="24"/>
        </w:rPr>
        <w:t>найменування</w:t>
      </w:r>
      <w:proofErr w:type="spellEnd"/>
      <w:r w:rsidRPr="000C3EFF">
        <w:rPr>
          <w:color w:val="000000" w:themeColor="text1"/>
          <w:sz w:val="24"/>
          <w:szCs w:val="24"/>
        </w:rPr>
        <w:t xml:space="preserve">, </w:t>
      </w:r>
      <w:proofErr w:type="spellStart"/>
      <w:r w:rsidRPr="000C3EFF">
        <w:rPr>
          <w:color w:val="000000" w:themeColor="text1"/>
          <w:sz w:val="24"/>
          <w:szCs w:val="24"/>
        </w:rPr>
        <w:t>кількість</w:t>
      </w:r>
      <w:proofErr w:type="spellEnd"/>
      <w:r w:rsidRPr="000C3EFF">
        <w:rPr>
          <w:color w:val="000000" w:themeColor="text1"/>
          <w:sz w:val="24"/>
          <w:szCs w:val="24"/>
        </w:rPr>
        <w:t xml:space="preserve">, </w:t>
      </w:r>
      <w:proofErr w:type="spellStart"/>
      <w:r w:rsidRPr="000C3EFF">
        <w:rPr>
          <w:color w:val="000000" w:themeColor="text1"/>
          <w:sz w:val="24"/>
          <w:szCs w:val="24"/>
        </w:rPr>
        <w:t>якість</w:t>
      </w:r>
      <w:proofErr w:type="spellEnd"/>
      <w:r w:rsidRPr="000C3EFF">
        <w:rPr>
          <w:color w:val="000000" w:themeColor="text1"/>
          <w:sz w:val="24"/>
          <w:szCs w:val="24"/>
        </w:rPr>
        <w:t xml:space="preserve">), </w:t>
      </w:r>
      <w:proofErr w:type="spellStart"/>
      <w:r w:rsidRPr="000C3EFF">
        <w:rPr>
          <w:color w:val="000000" w:themeColor="text1"/>
          <w:sz w:val="24"/>
          <w:szCs w:val="24"/>
        </w:rPr>
        <w:t>ціна</w:t>
      </w:r>
      <w:proofErr w:type="spellEnd"/>
      <w:r w:rsidRPr="000C3EFF">
        <w:rPr>
          <w:color w:val="000000" w:themeColor="text1"/>
          <w:sz w:val="24"/>
          <w:szCs w:val="24"/>
        </w:rPr>
        <w:t xml:space="preserve"> та строк </w:t>
      </w:r>
      <w:proofErr w:type="spellStart"/>
      <w:r w:rsidRPr="000C3EFF">
        <w:rPr>
          <w:color w:val="000000" w:themeColor="text1"/>
          <w:sz w:val="24"/>
          <w:szCs w:val="24"/>
        </w:rPr>
        <w:t>дії</w:t>
      </w:r>
      <w:proofErr w:type="spellEnd"/>
      <w:r w:rsidRPr="000C3EFF">
        <w:rPr>
          <w:color w:val="000000" w:themeColor="text1"/>
          <w:sz w:val="24"/>
          <w:szCs w:val="24"/>
        </w:rPr>
        <w:t xml:space="preserve"> договору</w:t>
      </w:r>
      <w:r w:rsidRPr="000C3EFF">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1) зменшення обсягів закупівлі, зокрема з урахуванням фактичного обсягу видатків замовника;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послуг;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EFF">
        <w:rPr>
          <w:color w:val="000000" w:themeColor="text1"/>
          <w:sz w:val="24"/>
          <w:szCs w:val="24"/>
          <w:lang w:val="uk-UA"/>
        </w:rPr>
        <w:t>Platts</w:t>
      </w:r>
      <w:proofErr w:type="spellEnd"/>
      <w:r w:rsidRPr="000C3EFF">
        <w:rPr>
          <w:color w:val="000000" w:themeColor="text1"/>
          <w:sz w:val="24"/>
          <w:szCs w:val="24"/>
          <w:lang w:val="uk-UA"/>
        </w:rPr>
        <w:t xml:space="preserve">,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EFF">
        <w:rPr>
          <w:color w:val="000000" w:themeColor="text1"/>
          <w:sz w:val="24"/>
          <w:szCs w:val="24"/>
          <w:lang w:val="uk-UA"/>
        </w:rPr>
        <w:t>Platts</w:t>
      </w:r>
      <w:proofErr w:type="spellEnd"/>
      <w:r w:rsidRPr="000C3EFF">
        <w:rPr>
          <w:color w:val="000000" w:themeColor="text1"/>
          <w:sz w:val="24"/>
          <w:szCs w:val="24"/>
          <w:lang w:val="uk-UA"/>
        </w:rPr>
        <w:t>, ARGUS, регульованих цін (тарифів), нормативів.</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EFF">
        <w:rPr>
          <w:color w:val="000000" w:themeColor="text1"/>
          <w:sz w:val="24"/>
          <w:szCs w:val="24"/>
          <w:lang w:val="uk-UA"/>
        </w:rPr>
        <w:t>Platts</w:t>
      </w:r>
      <w:proofErr w:type="spellEnd"/>
      <w:r w:rsidRPr="000C3EFF">
        <w:rPr>
          <w:color w:val="000000" w:themeColor="text1"/>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FD24C4"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lang w:val="uk-UA"/>
        </w:rPr>
        <w:t>І</w:t>
      </w:r>
      <w:r w:rsidRPr="000C3EFF">
        <w:rPr>
          <w:b/>
          <w:color w:val="000000" w:themeColor="text1"/>
          <w:sz w:val="24"/>
          <w:szCs w:val="24"/>
        </w:rPr>
        <w:t xml:space="preserve">X. </w:t>
      </w:r>
      <w:proofErr w:type="spellStart"/>
      <w:r w:rsidRPr="000C3EFF">
        <w:rPr>
          <w:b/>
          <w:color w:val="000000" w:themeColor="text1"/>
          <w:sz w:val="24"/>
          <w:szCs w:val="24"/>
        </w:rPr>
        <w:t>Інші</w:t>
      </w:r>
      <w:proofErr w:type="spellEnd"/>
      <w:r w:rsidRPr="000C3EFF">
        <w:rPr>
          <w:b/>
          <w:color w:val="000000" w:themeColor="text1"/>
          <w:sz w:val="24"/>
          <w:szCs w:val="24"/>
        </w:rPr>
        <w:t xml:space="preserve"> </w:t>
      </w:r>
      <w:proofErr w:type="spellStart"/>
      <w:r w:rsidRPr="000C3EFF">
        <w:rPr>
          <w:b/>
          <w:color w:val="000000" w:themeColor="text1"/>
          <w:sz w:val="24"/>
          <w:szCs w:val="24"/>
        </w:rPr>
        <w:t>умови</w:t>
      </w:r>
      <w:proofErr w:type="spellEnd"/>
      <w:r w:rsidRPr="000C3EFF">
        <w:rPr>
          <w:b/>
          <w:color w:val="000000" w:themeColor="text1"/>
          <w:sz w:val="24"/>
          <w:szCs w:val="24"/>
        </w:rPr>
        <w:t xml:space="preserve"> </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 xml:space="preserve">.1. </w:t>
      </w:r>
      <w:proofErr w:type="spellStart"/>
      <w:r w:rsidRPr="000C3EFF">
        <w:rPr>
          <w:color w:val="000000" w:themeColor="text1"/>
          <w:sz w:val="24"/>
          <w:szCs w:val="24"/>
        </w:rPr>
        <w:t>Замовник</w:t>
      </w:r>
      <w:proofErr w:type="spellEnd"/>
      <w:r w:rsidRPr="000C3EFF">
        <w:rPr>
          <w:color w:val="000000" w:themeColor="text1"/>
          <w:sz w:val="24"/>
          <w:szCs w:val="24"/>
        </w:rPr>
        <w:t xml:space="preserve"> є </w:t>
      </w:r>
      <w:proofErr w:type="spellStart"/>
      <w:r w:rsidRPr="000C3EFF">
        <w:rPr>
          <w:color w:val="000000" w:themeColor="text1"/>
          <w:sz w:val="24"/>
          <w:szCs w:val="24"/>
        </w:rPr>
        <w:t>неприбутковою</w:t>
      </w:r>
      <w:proofErr w:type="spellEnd"/>
      <w:r w:rsidRPr="000C3EFF">
        <w:rPr>
          <w:color w:val="000000" w:themeColor="text1"/>
          <w:sz w:val="24"/>
          <w:szCs w:val="24"/>
        </w:rPr>
        <w:t xml:space="preserve"> </w:t>
      </w:r>
      <w:proofErr w:type="spellStart"/>
      <w:r w:rsidRPr="000C3EFF">
        <w:rPr>
          <w:color w:val="000000" w:themeColor="text1"/>
          <w:sz w:val="24"/>
          <w:szCs w:val="24"/>
        </w:rPr>
        <w:t>організацією</w:t>
      </w:r>
      <w:proofErr w:type="spellEnd"/>
      <w:r w:rsidRPr="000C3EFF">
        <w:rPr>
          <w:color w:val="000000" w:themeColor="text1"/>
          <w:sz w:val="24"/>
          <w:szCs w:val="24"/>
        </w:rPr>
        <w:t xml:space="preserve"> по коду «0031» та </w:t>
      </w:r>
      <w:proofErr w:type="spellStart"/>
      <w:r w:rsidRPr="000C3EFF">
        <w:rPr>
          <w:color w:val="000000" w:themeColor="text1"/>
          <w:sz w:val="24"/>
          <w:szCs w:val="24"/>
        </w:rPr>
        <w:t>платником</w:t>
      </w:r>
      <w:proofErr w:type="spellEnd"/>
      <w:r w:rsidRPr="000C3EFF">
        <w:rPr>
          <w:color w:val="000000" w:themeColor="text1"/>
          <w:sz w:val="24"/>
          <w:szCs w:val="24"/>
        </w:rPr>
        <w:t xml:space="preserve"> </w:t>
      </w:r>
      <w:proofErr w:type="spellStart"/>
      <w:r w:rsidRPr="000C3EFF">
        <w:rPr>
          <w:color w:val="000000" w:themeColor="text1"/>
          <w:sz w:val="24"/>
          <w:szCs w:val="24"/>
        </w:rPr>
        <w:t>податку</w:t>
      </w:r>
      <w:proofErr w:type="spellEnd"/>
      <w:r w:rsidRPr="000C3EFF">
        <w:rPr>
          <w:color w:val="000000" w:themeColor="text1"/>
          <w:sz w:val="24"/>
          <w:szCs w:val="24"/>
        </w:rPr>
        <w:t xml:space="preserve"> на </w:t>
      </w:r>
      <w:proofErr w:type="spellStart"/>
      <w:r w:rsidRPr="000C3EFF">
        <w:rPr>
          <w:color w:val="000000" w:themeColor="text1"/>
          <w:sz w:val="24"/>
          <w:szCs w:val="24"/>
        </w:rPr>
        <w:t>додану</w:t>
      </w:r>
      <w:proofErr w:type="spellEnd"/>
      <w:r w:rsidRPr="000C3EFF">
        <w:rPr>
          <w:color w:val="000000" w:themeColor="text1"/>
          <w:sz w:val="24"/>
          <w:szCs w:val="24"/>
        </w:rPr>
        <w:t xml:space="preserve"> </w:t>
      </w:r>
      <w:proofErr w:type="spellStart"/>
      <w:r w:rsidRPr="000C3EFF">
        <w:rPr>
          <w:color w:val="000000" w:themeColor="text1"/>
          <w:sz w:val="24"/>
          <w:szCs w:val="24"/>
        </w:rPr>
        <w:t>вартість</w:t>
      </w:r>
      <w:proofErr w:type="spellEnd"/>
      <w:r w:rsidRPr="000C3EFF">
        <w:rPr>
          <w:color w:val="000000" w:themeColor="text1"/>
          <w:sz w:val="24"/>
          <w:szCs w:val="24"/>
        </w:rPr>
        <w:t>.</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 xml:space="preserve">.2. </w:t>
      </w:r>
      <w:proofErr w:type="spellStart"/>
      <w:r w:rsidRPr="000C3EFF">
        <w:rPr>
          <w:color w:val="000000" w:themeColor="text1"/>
          <w:sz w:val="24"/>
          <w:szCs w:val="24"/>
        </w:rPr>
        <w:t>Учасник</w:t>
      </w:r>
      <w:proofErr w:type="spellEnd"/>
      <w:r w:rsidRPr="000C3EFF">
        <w:rPr>
          <w:color w:val="000000" w:themeColor="text1"/>
          <w:sz w:val="24"/>
          <w:szCs w:val="24"/>
        </w:rPr>
        <w:t xml:space="preserve"> є _____________________________________________________.</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lang w:val="uk-UA"/>
        </w:rPr>
        <w:t xml:space="preserve">                                                     </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0C3EFF">
        <w:rPr>
          <w:color w:val="000000" w:themeColor="text1"/>
          <w:sz w:val="24"/>
          <w:szCs w:val="24"/>
          <w:lang w:val="uk-UA"/>
        </w:rPr>
        <w:t xml:space="preserve">                                                      </w:t>
      </w:r>
      <w:r w:rsidRPr="000C3EFF">
        <w:rPr>
          <w:b/>
          <w:color w:val="000000" w:themeColor="text1"/>
          <w:sz w:val="24"/>
          <w:szCs w:val="24"/>
        </w:rPr>
        <w:t xml:space="preserve">X. </w:t>
      </w:r>
      <w:proofErr w:type="spellStart"/>
      <w:r w:rsidRPr="000C3EFF">
        <w:rPr>
          <w:b/>
          <w:color w:val="000000" w:themeColor="text1"/>
          <w:sz w:val="24"/>
          <w:szCs w:val="24"/>
        </w:rPr>
        <w:t>Додатки</w:t>
      </w:r>
      <w:proofErr w:type="spellEnd"/>
      <w:r w:rsidRPr="000C3EFF">
        <w:rPr>
          <w:b/>
          <w:color w:val="000000" w:themeColor="text1"/>
          <w:sz w:val="24"/>
          <w:szCs w:val="24"/>
        </w:rPr>
        <w:t xml:space="preserve"> </w:t>
      </w:r>
      <w:proofErr w:type="gramStart"/>
      <w:r w:rsidRPr="000C3EFF">
        <w:rPr>
          <w:b/>
          <w:color w:val="000000" w:themeColor="text1"/>
          <w:sz w:val="24"/>
          <w:szCs w:val="24"/>
        </w:rPr>
        <w:t>до договору</w:t>
      </w:r>
      <w:proofErr w:type="gramEnd"/>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rPr>
        <w:t xml:space="preserve">     </w:t>
      </w:r>
      <w:proofErr w:type="spellStart"/>
      <w:r w:rsidRPr="000C3EFF">
        <w:rPr>
          <w:color w:val="000000" w:themeColor="text1"/>
          <w:sz w:val="24"/>
          <w:szCs w:val="24"/>
        </w:rPr>
        <w:t>Невід'ємною</w:t>
      </w:r>
      <w:proofErr w:type="spellEnd"/>
      <w:r w:rsidRPr="000C3EFF">
        <w:rPr>
          <w:color w:val="000000" w:themeColor="text1"/>
          <w:sz w:val="24"/>
          <w:szCs w:val="24"/>
        </w:rPr>
        <w:t xml:space="preserve"> </w:t>
      </w:r>
      <w:proofErr w:type="spellStart"/>
      <w:r w:rsidRPr="000C3EFF">
        <w:rPr>
          <w:color w:val="000000" w:themeColor="text1"/>
          <w:sz w:val="24"/>
          <w:szCs w:val="24"/>
        </w:rPr>
        <w:t>частиною</w:t>
      </w:r>
      <w:proofErr w:type="spellEnd"/>
      <w:r w:rsidRPr="000C3EFF">
        <w:rPr>
          <w:color w:val="000000" w:themeColor="text1"/>
          <w:sz w:val="24"/>
          <w:szCs w:val="24"/>
        </w:rPr>
        <w:t xml:space="preserve"> </w:t>
      </w:r>
      <w:proofErr w:type="spellStart"/>
      <w:r w:rsidRPr="000C3EFF">
        <w:rPr>
          <w:color w:val="000000" w:themeColor="text1"/>
          <w:sz w:val="24"/>
          <w:szCs w:val="24"/>
        </w:rPr>
        <w:t>цього</w:t>
      </w:r>
      <w:proofErr w:type="spellEnd"/>
      <w:r w:rsidRPr="000C3EFF">
        <w:rPr>
          <w:color w:val="000000" w:themeColor="text1"/>
          <w:sz w:val="24"/>
          <w:szCs w:val="24"/>
        </w:rPr>
        <w:t xml:space="preserve"> Договору є:</w:t>
      </w:r>
    </w:p>
    <w:p w:rsidR="00FD24C4"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rPr>
        <w:t xml:space="preserve"> </w:t>
      </w:r>
      <w:r w:rsidRPr="000C3EFF">
        <w:rPr>
          <w:color w:val="000000" w:themeColor="text1"/>
          <w:sz w:val="24"/>
          <w:szCs w:val="24"/>
          <w:lang w:val="uk-UA"/>
        </w:rPr>
        <w:t>1.Додаток №1 – калькуляція.</w:t>
      </w:r>
    </w:p>
    <w:p w:rsidR="00AD1328" w:rsidRPr="000C3EFF" w:rsidRDefault="00AD1328"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rPr>
        <w:t xml:space="preserve">XI. </w:t>
      </w:r>
      <w:proofErr w:type="spellStart"/>
      <w:r w:rsidRPr="000C3EFF">
        <w:rPr>
          <w:b/>
          <w:color w:val="000000" w:themeColor="text1"/>
          <w:sz w:val="24"/>
          <w:szCs w:val="24"/>
        </w:rPr>
        <w:t>Місцезнаходження</w:t>
      </w:r>
      <w:proofErr w:type="spellEnd"/>
      <w:r w:rsidRPr="000C3EFF">
        <w:rPr>
          <w:b/>
          <w:color w:val="000000" w:themeColor="text1"/>
          <w:sz w:val="24"/>
          <w:szCs w:val="24"/>
        </w:rPr>
        <w:t xml:space="preserve"> та </w:t>
      </w:r>
      <w:proofErr w:type="spellStart"/>
      <w:r w:rsidRPr="000C3EFF">
        <w:rPr>
          <w:b/>
          <w:color w:val="000000" w:themeColor="text1"/>
          <w:sz w:val="24"/>
          <w:szCs w:val="24"/>
        </w:rPr>
        <w:t>банківські</w:t>
      </w:r>
      <w:proofErr w:type="spellEnd"/>
      <w:r w:rsidRPr="000C3EFF">
        <w:rPr>
          <w:b/>
          <w:color w:val="000000" w:themeColor="text1"/>
          <w:sz w:val="24"/>
          <w:szCs w:val="24"/>
        </w:rPr>
        <w:t xml:space="preserve">   </w:t>
      </w:r>
      <w:proofErr w:type="spellStart"/>
      <w:r w:rsidRPr="000C3EFF">
        <w:rPr>
          <w:b/>
          <w:color w:val="000000" w:themeColor="text1"/>
          <w:sz w:val="24"/>
          <w:szCs w:val="24"/>
        </w:rPr>
        <w:t>реквізити</w:t>
      </w:r>
      <w:proofErr w:type="spellEnd"/>
      <w:r w:rsidRPr="000C3EFF">
        <w:rPr>
          <w:b/>
          <w:color w:val="000000" w:themeColor="text1"/>
          <w:sz w:val="24"/>
          <w:szCs w:val="24"/>
        </w:rPr>
        <w:t xml:space="preserve"> </w:t>
      </w:r>
      <w:proofErr w:type="spellStart"/>
      <w:r w:rsidRPr="000C3EFF">
        <w:rPr>
          <w:b/>
          <w:color w:val="000000" w:themeColor="text1"/>
          <w:sz w:val="24"/>
          <w:szCs w:val="24"/>
        </w:rPr>
        <w:t>сторін</w:t>
      </w:r>
      <w:proofErr w:type="spellEnd"/>
    </w:p>
    <w:tbl>
      <w:tblPr>
        <w:tblW w:w="9779" w:type="dxa"/>
        <w:tblInd w:w="2" w:type="dxa"/>
        <w:tblLayout w:type="fixed"/>
        <w:tblCellMar>
          <w:left w:w="0" w:type="dxa"/>
          <w:right w:w="0" w:type="dxa"/>
        </w:tblCellMar>
        <w:tblLook w:val="0000" w:firstRow="0" w:lastRow="0" w:firstColumn="0" w:lastColumn="0" w:noHBand="0" w:noVBand="0"/>
      </w:tblPr>
      <w:tblGrid>
        <w:gridCol w:w="4825"/>
        <w:gridCol w:w="4954"/>
      </w:tblGrid>
      <w:tr w:rsidR="00FD24C4" w:rsidRPr="000C3EFF" w:rsidTr="002F712B">
        <w:trPr>
          <w:cantSplit/>
          <w:trHeight w:val="407"/>
          <w:tblHeader/>
        </w:trPr>
        <w:tc>
          <w:tcPr>
            <w:tcW w:w="4825" w:type="dxa"/>
          </w:tcPr>
          <w:p w:rsidR="00FD24C4" w:rsidRPr="000C3EFF" w:rsidRDefault="00FD24C4" w:rsidP="002F712B">
            <w:pPr>
              <w:widowControl w:val="0"/>
              <w:suppressAutoHyphens/>
              <w:autoSpaceDE w:val="0"/>
              <w:jc w:val="center"/>
              <w:rPr>
                <w:color w:val="000000" w:themeColor="text1"/>
                <w:sz w:val="24"/>
                <w:szCs w:val="24"/>
                <w:lang w:val="uk-UA"/>
              </w:rPr>
            </w:pPr>
            <w:r w:rsidRPr="000C3EFF">
              <w:rPr>
                <w:color w:val="000000" w:themeColor="text1"/>
                <w:sz w:val="24"/>
                <w:szCs w:val="24"/>
              </w:rPr>
              <w:t xml:space="preserve"> </w:t>
            </w:r>
            <w:r w:rsidRPr="000C3EFF">
              <w:rPr>
                <w:b/>
                <w:bCs/>
                <w:color w:val="000000" w:themeColor="text1"/>
                <w:sz w:val="24"/>
                <w:szCs w:val="24"/>
                <w:lang w:val="uk-UA"/>
              </w:rPr>
              <w:t>Замовник</w:t>
            </w:r>
          </w:p>
        </w:tc>
        <w:tc>
          <w:tcPr>
            <w:tcW w:w="4954" w:type="dxa"/>
          </w:tcPr>
          <w:p w:rsidR="00FD24C4" w:rsidRPr="000C3EFF" w:rsidRDefault="00FD24C4" w:rsidP="002F712B">
            <w:pPr>
              <w:widowControl w:val="0"/>
              <w:suppressLineNumbers/>
              <w:suppressAutoHyphens/>
              <w:jc w:val="center"/>
              <w:rPr>
                <w:color w:val="000000" w:themeColor="text1"/>
                <w:sz w:val="24"/>
                <w:szCs w:val="24"/>
                <w:lang w:val="uk-UA"/>
              </w:rPr>
            </w:pPr>
            <w:r w:rsidRPr="000C3EFF">
              <w:rPr>
                <w:b/>
                <w:bCs/>
                <w:color w:val="000000" w:themeColor="text1"/>
                <w:sz w:val="24"/>
                <w:szCs w:val="24"/>
                <w:lang w:val="uk-UA"/>
              </w:rPr>
              <w:t>Учасник</w:t>
            </w:r>
          </w:p>
        </w:tc>
      </w:tr>
      <w:tr w:rsidR="00FD24C4" w:rsidRPr="000C3EFF" w:rsidTr="002F712B">
        <w:trPr>
          <w:cantSplit/>
          <w:trHeight w:val="3496"/>
          <w:tblHeader/>
        </w:trPr>
        <w:tc>
          <w:tcPr>
            <w:tcW w:w="4825" w:type="dxa"/>
          </w:tcPr>
          <w:p w:rsidR="00FD24C4" w:rsidRPr="000C3EFF" w:rsidRDefault="00FD24C4" w:rsidP="002F712B">
            <w:pPr>
              <w:widowControl w:val="0"/>
              <w:suppressAutoHyphens/>
              <w:autoSpaceDE w:val="0"/>
              <w:jc w:val="center"/>
              <w:rPr>
                <w:rFonts w:ascii="Thorndale" w:hAnsi="Thorndale" w:cs="Thorndale"/>
                <w:b/>
                <w:bCs/>
                <w:color w:val="000000" w:themeColor="text1"/>
                <w:sz w:val="24"/>
                <w:szCs w:val="24"/>
              </w:rPr>
            </w:pPr>
            <w:r w:rsidRPr="000C3EFF">
              <w:rPr>
                <w:rFonts w:ascii="Thorndale" w:hAnsi="Thorndale" w:cs="Thorndale"/>
                <w:b/>
                <w:bCs/>
                <w:color w:val="000000" w:themeColor="text1"/>
                <w:sz w:val="24"/>
                <w:szCs w:val="24"/>
              </w:rPr>
              <w:t>ВОСЬМИЙ ВОЄНІЗОВАНИЙ ГІРНИЧОРЯТУВАЛЬНИЙ ЗАГІН</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51400, </w:t>
            </w:r>
            <w:proofErr w:type="spellStart"/>
            <w:r w:rsidRPr="000C3EFF">
              <w:rPr>
                <w:color w:val="000000" w:themeColor="text1"/>
                <w:sz w:val="24"/>
                <w:szCs w:val="24"/>
              </w:rPr>
              <w:t>Дніпропетровська</w:t>
            </w:r>
            <w:proofErr w:type="spellEnd"/>
            <w:r w:rsidRPr="000C3EFF">
              <w:rPr>
                <w:color w:val="000000" w:themeColor="text1"/>
                <w:sz w:val="24"/>
                <w:szCs w:val="24"/>
              </w:rPr>
              <w:t xml:space="preserve"> обл.,</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м. Павлоград, </w:t>
            </w:r>
            <w:proofErr w:type="spellStart"/>
            <w:r w:rsidRPr="000C3EFF">
              <w:rPr>
                <w:color w:val="000000" w:themeColor="text1"/>
                <w:sz w:val="24"/>
                <w:szCs w:val="24"/>
              </w:rPr>
              <w:t>вул</w:t>
            </w:r>
            <w:proofErr w:type="spellEnd"/>
            <w:r w:rsidRPr="000C3EFF">
              <w:rPr>
                <w:color w:val="000000" w:themeColor="text1"/>
                <w:sz w:val="24"/>
                <w:szCs w:val="24"/>
              </w:rPr>
              <w:t xml:space="preserve">. </w:t>
            </w:r>
            <w:proofErr w:type="spellStart"/>
            <w:r w:rsidRPr="000C3EFF">
              <w:rPr>
                <w:color w:val="000000" w:themeColor="text1"/>
                <w:sz w:val="24"/>
                <w:szCs w:val="24"/>
              </w:rPr>
              <w:t>Дніпровська</w:t>
            </w:r>
            <w:proofErr w:type="spellEnd"/>
            <w:r w:rsidRPr="000C3EFF">
              <w:rPr>
                <w:color w:val="000000" w:themeColor="text1"/>
                <w:sz w:val="24"/>
                <w:szCs w:val="24"/>
              </w:rPr>
              <w:t>, 597,</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Код ЄДРПОУ 00159427</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IBAN: UA973510050000026000201975900</w:t>
            </w:r>
          </w:p>
          <w:p w:rsidR="00FD24C4" w:rsidRPr="000C3EFF" w:rsidRDefault="00FD24C4" w:rsidP="002F712B">
            <w:pPr>
              <w:shd w:val="clear" w:color="auto" w:fill="FFFFFF"/>
              <w:tabs>
                <w:tab w:val="left" w:pos="284"/>
              </w:tabs>
              <w:ind w:left="14" w:right="346"/>
              <w:rPr>
                <w:color w:val="000000" w:themeColor="text1"/>
                <w:sz w:val="24"/>
                <w:szCs w:val="24"/>
              </w:rPr>
            </w:pPr>
            <w:r>
              <w:rPr>
                <w:color w:val="000000" w:themeColor="text1"/>
                <w:sz w:val="24"/>
                <w:szCs w:val="24"/>
              </w:rPr>
              <w:t>в АТ «</w:t>
            </w:r>
            <w:r w:rsidR="00AD1328">
              <w:rPr>
                <w:color w:val="000000" w:themeColor="text1"/>
                <w:sz w:val="24"/>
                <w:szCs w:val="24"/>
              </w:rPr>
              <w:t>УКРСИ</w:t>
            </w:r>
            <w:r w:rsidR="00AD1328" w:rsidRPr="000C3EFF">
              <w:rPr>
                <w:color w:val="000000" w:themeColor="text1"/>
                <w:sz w:val="24"/>
                <w:szCs w:val="24"/>
              </w:rPr>
              <w:t>ББАНК</w:t>
            </w:r>
            <w:r w:rsidRPr="000C3EFF">
              <w:rPr>
                <w:color w:val="000000" w:themeColor="text1"/>
                <w:sz w:val="24"/>
                <w:szCs w:val="24"/>
              </w:rPr>
              <w:t xml:space="preserve">», м. </w:t>
            </w:r>
            <w:proofErr w:type="spellStart"/>
            <w:r w:rsidRPr="000C3EFF">
              <w:rPr>
                <w:color w:val="000000" w:themeColor="text1"/>
                <w:sz w:val="24"/>
                <w:szCs w:val="24"/>
              </w:rPr>
              <w:t>Київ</w:t>
            </w:r>
            <w:proofErr w:type="spellEnd"/>
            <w:r w:rsidRPr="000C3EFF">
              <w:rPr>
                <w:color w:val="000000" w:themeColor="text1"/>
                <w:sz w:val="24"/>
                <w:szCs w:val="24"/>
              </w:rPr>
              <w:t>,</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МФО 351005,</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ЄДРПОУ 00159427,</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ІПН 001594204100,                                  </w:t>
            </w:r>
          </w:p>
          <w:p w:rsidR="00FD24C4" w:rsidRPr="000C3EFF" w:rsidRDefault="00FD24C4" w:rsidP="002F712B">
            <w:pPr>
              <w:shd w:val="clear" w:color="auto" w:fill="FFFFFF"/>
              <w:tabs>
                <w:tab w:val="left" w:pos="284"/>
              </w:tabs>
              <w:ind w:left="14" w:right="346"/>
              <w:rPr>
                <w:color w:val="000000" w:themeColor="text1"/>
                <w:sz w:val="24"/>
                <w:szCs w:val="24"/>
              </w:rPr>
            </w:pPr>
            <w:proofErr w:type="spellStart"/>
            <w:r w:rsidRPr="000C3EFF">
              <w:rPr>
                <w:color w:val="000000" w:themeColor="text1"/>
                <w:sz w:val="24"/>
                <w:szCs w:val="24"/>
              </w:rPr>
              <w:t>Свідоцтво</w:t>
            </w:r>
            <w:proofErr w:type="spellEnd"/>
            <w:r w:rsidRPr="000C3EFF">
              <w:rPr>
                <w:color w:val="000000" w:themeColor="text1"/>
                <w:sz w:val="24"/>
                <w:szCs w:val="24"/>
              </w:rPr>
              <w:t xml:space="preserve"> 100129350,                </w:t>
            </w:r>
          </w:p>
          <w:p w:rsidR="00FD24C4" w:rsidRPr="000C3EFF" w:rsidRDefault="00FD24C4" w:rsidP="002F712B">
            <w:pPr>
              <w:widowControl w:val="0"/>
              <w:suppressAutoHyphens/>
              <w:autoSpaceDE w:val="0"/>
              <w:rPr>
                <w:color w:val="000000" w:themeColor="text1"/>
                <w:sz w:val="24"/>
                <w:szCs w:val="24"/>
              </w:rPr>
            </w:pPr>
            <w:r w:rsidRPr="000C3EFF">
              <w:rPr>
                <w:color w:val="000000" w:themeColor="text1"/>
                <w:sz w:val="24"/>
                <w:szCs w:val="24"/>
              </w:rPr>
              <w:t>тел.: (0563) 268-347</w:t>
            </w:r>
          </w:p>
        </w:tc>
        <w:tc>
          <w:tcPr>
            <w:tcW w:w="4954" w:type="dxa"/>
          </w:tcPr>
          <w:p w:rsidR="00FD24C4" w:rsidRPr="000C3EFF" w:rsidRDefault="00FD24C4" w:rsidP="002F712B">
            <w:pPr>
              <w:widowControl w:val="0"/>
              <w:suppressAutoHyphens/>
              <w:jc w:val="center"/>
              <w:rPr>
                <w:b/>
                <w:bCs/>
                <w:color w:val="000000" w:themeColor="text1"/>
                <w:sz w:val="24"/>
                <w:szCs w:val="24"/>
              </w:rPr>
            </w:pPr>
          </w:p>
          <w:p w:rsidR="00FD24C4" w:rsidRPr="000C3EFF" w:rsidRDefault="00FD24C4" w:rsidP="002F712B">
            <w:pPr>
              <w:tabs>
                <w:tab w:val="left" w:pos="709"/>
              </w:tabs>
              <w:rPr>
                <w:color w:val="000000" w:themeColor="text1"/>
                <w:sz w:val="24"/>
                <w:szCs w:val="24"/>
              </w:rPr>
            </w:pPr>
          </w:p>
        </w:tc>
      </w:tr>
    </w:tbl>
    <w:p w:rsidR="00FD24C4" w:rsidRPr="000C3EFF" w:rsidRDefault="00FD24C4" w:rsidP="00FD24C4">
      <w:pPr>
        <w:widowControl w:val="0"/>
        <w:suppressAutoHyphens/>
        <w:rPr>
          <w:color w:val="000000" w:themeColor="text1"/>
          <w:sz w:val="24"/>
          <w:szCs w:val="24"/>
        </w:rPr>
      </w:pPr>
    </w:p>
    <w:p w:rsidR="00FD24C4" w:rsidRPr="000C3EFF" w:rsidRDefault="00FD24C4" w:rsidP="00FD24C4">
      <w:pPr>
        <w:widowControl w:val="0"/>
        <w:suppressAutoHyphens/>
        <w:rPr>
          <w:color w:val="000000" w:themeColor="text1"/>
          <w:sz w:val="24"/>
          <w:szCs w:val="24"/>
        </w:rPr>
      </w:pPr>
    </w:p>
    <w:p w:rsidR="00FD24C4" w:rsidRDefault="00FD24C4" w:rsidP="00DE1BE4">
      <w:r w:rsidRPr="000C3EFF">
        <w:rPr>
          <w:color w:val="000000" w:themeColor="text1"/>
          <w:sz w:val="24"/>
          <w:szCs w:val="24"/>
        </w:rPr>
        <w:t xml:space="preserve">____________________ </w:t>
      </w:r>
      <w:proofErr w:type="spellStart"/>
      <w:proofErr w:type="gramStart"/>
      <w:r w:rsidRPr="000C3EFF">
        <w:rPr>
          <w:b/>
          <w:bCs/>
          <w:color w:val="000000" w:themeColor="text1"/>
          <w:sz w:val="24"/>
          <w:szCs w:val="24"/>
        </w:rPr>
        <w:t>Іван</w:t>
      </w:r>
      <w:proofErr w:type="spellEnd"/>
      <w:r w:rsidRPr="000C3EFF">
        <w:rPr>
          <w:b/>
          <w:bCs/>
          <w:color w:val="000000" w:themeColor="text1"/>
          <w:sz w:val="24"/>
          <w:szCs w:val="24"/>
        </w:rPr>
        <w:t xml:space="preserve">  </w:t>
      </w:r>
      <w:r w:rsidRPr="000C3EFF">
        <w:rPr>
          <w:b/>
          <w:bCs/>
          <w:color w:val="000000" w:themeColor="text1"/>
          <w:sz w:val="24"/>
          <w:szCs w:val="24"/>
          <w:lang w:val="uk-UA"/>
        </w:rPr>
        <w:t>ІГНАШОВ</w:t>
      </w:r>
      <w:proofErr w:type="gramEnd"/>
      <w:r w:rsidRPr="000C3EFF">
        <w:rPr>
          <w:color w:val="000000" w:themeColor="text1"/>
          <w:sz w:val="24"/>
          <w:szCs w:val="24"/>
        </w:rPr>
        <w:t xml:space="preserve">             _______________________</w:t>
      </w:r>
      <w:r w:rsidRPr="000C3EFF">
        <w:rPr>
          <w:color w:val="000000" w:themeColor="text1"/>
          <w:sz w:val="24"/>
          <w:szCs w:val="24"/>
          <w:lang w:val="uk-UA"/>
        </w:rPr>
        <w:t xml:space="preserve">       </w:t>
      </w:r>
      <w:r w:rsidRPr="000C3EFF">
        <w:rPr>
          <w:color w:val="000000" w:themeColor="text1"/>
          <w:sz w:val="24"/>
          <w:szCs w:val="24"/>
        </w:rPr>
        <w:t xml:space="preserve"> </w:t>
      </w:r>
      <w:r w:rsidRPr="000C3EFF">
        <w:rPr>
          <w:b/>
          <w:bCs/>
          <w:color w:val="000000" w:themeColor="text1"/>
          <w:sz w:val="24"/>
          <w:szCs w:val="24"/>
        </w:rPr>
        <w:t>_____</w:t>
      </w:r>
      <w:r w:rsidRPr="000C3EFF">
        <w:rPr>
          <w:color w:val="000000" w:themeColor="text1"/>
          <w:sz w:val="24"/>
          <w:szCs w:val="24"/>
        </w:rPr>
        <w:t xml:space="preserve">                     М.П.                                                                           М.П.</w:t>
      </w:r>
    </w:p>
    <w:sectPr w:rsidR="00FD24C4" w:rsidSect="005F154D">
      <w:headerReference w:type="default" r:id="rId8"/>
      <w:footerReference w:type="default" r:id="rId9"/>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10" w:rsidRDefault="00BF7910">
      <w:r>
        <w:separator/>
      </w:r>
    </w:p>
  </w:endnote>
  <w:endnote w:type="continuationSeparator" w:id="0">
    <w:p w:rsidR="00BF7910" w:rsidRDefault="00BF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C8" w:rsidRPr="004E275E" w:rsidRDefault="00E218C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10" w:rsidRDefault="00BF7910">
      <w:r>
        <w:separator/>
      </w:r>
    </w:p>
  </w:footnote>
  <w:footnote w:type="continuationSeparator" w:id="0">
    <w:p w:rsidR="00BF7910" w:rsidRDefault="00BF7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C8" w:rsidRDefault="00E218C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E1BE4">
      <w:rPr>
        <w:rStyle w:val="a3"/>
        <w:noProof/>
      </w:rPr>
      <w:t>5</w:t>
    </w:r>
    <w:r>
      <w:rPr>
        <w:rStyle w:val="a3"/>
      </w:rPr>
      <w:fldChar w:fldCharType="end"/>
    </w:r>
  </w:p>
  <w:p w:rsidR="00E218C8" w:rsidRPr="00916578" w:rsidRDefault="00E218C8">
    <w:pPr>
      <w:pStyle w:val="a8"/>
      <w:ind w:right="360"/>
      <w:rPr>
        <w:lang w:val="uk-UA"/>
      </w:rPr>
    </w:pPr>
    <w:r>
      <w:rPr>
        <w:lang w:val="uk-UA"/>
      </w:rPr>
      <w:t xml:space="preserve"> </w:t>
    </w:r>
  </w:p>
  <w:p w:rsidR="00E218C8" w:rsidRDefault="00E218C8"/>
  <w:p w:rsidR="00E218C8" w:rsidRDefault="00E218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B7BA7"/>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0AA"/>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6B1F"/>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12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A7A00"/>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5F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6F5"/>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A7B16"/>
    <w:rsid w:val="003B0D85"/>
    <w:rsid w:val="003B1346"/>
    <w:rsid w:val="003B15FC"/>
    <w:rsid w:val="003B24E2"/>
    <w:rsid w:val="003B31DC"/>
    <w:rsid w:val="003B34EA"/>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6BAD"/>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971"/>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5913"/>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C7F03"/>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208"/>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6AF"/>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2E70"/>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8A7"/>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311"/>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1DF"/>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C31"/>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2D64"/>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328"/>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67D"/>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607"/>
    <w:rsid w:val="00B21CF3"/>
    <w:rsid w:val="00B21D24"/>
    <w:rsid w:val="00B221C2"/>
    <w:rsid w:val="00B230F5"/>
    <w:rsid w:val="00B23D49"/>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910"/>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1BE4"/>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8C8"/>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3F7"/>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DED"/>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64"/>
    <w:rsid w:val="00FC4A7E"/>
    <w:rsid w:val="00FC5457"/>
    <w:rsid w:val="00FC5F78"/>
    <w:rsid w:val="00FC717A"/>
    <w:rsid w:val="00FC7544"/>
    <w:rsid w:val="00FC7CD2"/>
    <w:rsid w:val="00FD0CBA"/>
    <w:rsid w:val="00FD0CC6"/>
    <w:rsid w:val="00FD1775"/>
    <w:rsid w:val="00FD1EC3"/>
    <w:rsid w:val="00FD24C4"/>
    <w:rsid w:val="00FD24DD"/>
    <w:rsid w:val="00FD285B"/>
    <w:rsid w:val="00FD2BFA"/>
    <w:rsid w:val="00FD2E1B"/>
    <w:rsid w:val="00FD3B62"/>
    <w:rsid w:val="00FD4002"/>
    <w:rsid w:val="00FD445A"/>
    <w:rsid w:val="00FD508B"/>
    <w:rsid w:val="00FD538F"/>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BF090"/>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64F9-9F6C-4A4C-A9DF-560A74ED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2025</Words>
  <Characters>14135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13</cp:revision>
  <cp:lastPrinted>2023-06-05T11:11:00Z</cp:lastPrinted>
  <dcterms:created xsi:type="dcterms:W3CDTF">2024-01-12T12:58:00Z</dcterms:created>
  <dcterms:modified xsi:type="dcterms:W3CDTF">2024-03-07T11:07:00Z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