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40"/>
        <w:shd w:val="clear" w:color="auto" w:fill="FFFFFF" w:themeFill="background1"/>
        <w:tabs>
          <w:tab w:val="clear" w:pos="720"/>
          <w:tab w:val="center" w:pos="4904"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ab/>
      </w:r>
      <w:r>
        <w:rPr>
          <w:rFonts w:eastAsia="Times New Roman" w:cs="Times New Roman" w:ascii="Times New Roman" w:hAnsi="Times New Roman"/>
          <w:sz w:val="20"/>
          <w:szCs w:val="20"/>
          <w:shd w:fill="FFFFFF" w:val="clear"/>
          <w:lang w:val="uk-UA"/>
        </w:rPr>
        <w:t> </w:t>
      </w:r>
      <w:r>
        <w:rPr>
          <w:rFonts w:eastAsia="Times New Roman" w:cs="Times New Roman" w:ascii="Times New Roman" w:hAnsi="Times New Roman"/>
          <w:sz w:val="28"/>
          <w:szCs w:val="28"/>
          <w:shd w:fill="FFFFFF" w:val="clear"/>
          <w:lang w:val="uk-UA"/>
        </w:rPr>
        <w:t>Управління поліції охорони в Житомирській області</w:t>
      </w:r>
    </w:p>
    <w:p>
      <w:pPr>
        <w:pStyle w:val="Normal"/>
        <w:widowControl w:val="false"/>
        <w:jc w:val="center"/>
        <w:rPr>
          <w:b/>
          <w:b/>
          <w:color w:val="000000"/>
          <w:sz w:val="28"/>
          <w:szCs w:val="28"/>
          <w:highlight w:val="none"/>
          <w:shd w:fill="FFFFFF" w:val="clear"/>
        </w:rPr>
      </w:pPr>
      <w:r>
        <w:rPr>
          <w:b/>
          <w:color w:val="000000"/>
          <w:sz w:val="28"/>
          <w:szCs w:val="28"/>
          <w:shd w:fill="FFFFFF" w:val="clear"/>
        </w:rPr>
      </w:r>
    </w:p>
    <w:p>
      <w:pPr>
        <w:pStyle w:val="Normal"/>
        <w:widowControl w:val="false"/>
        <w:ind w:left="-1418" w:hanging="0"/>
        <w:jc w:val="center"/>
        <w:rPr>
          <w:b/>
          <w:b/>
          <w:color w:val="000000"/>
          <w:sz w:val="20"/>
          <w:szCs w:val="20"/>
          <w:highlight w:val="none"/>
          <w:shd w:fill="FFFFFF" w:val="clear"/>
        </w:rPr>
      </w:pPr>
      <w:r>
        <w:rPr>
          <w:b/>
          <w:color w:val="000000"/>
          <w:sz w:val="20"/>
          <w:szCs w:val="20"/>
          <w:shd w:fill="FFFFFF" w:val="clear"/>
        </w:rPr>
      </w:r>
    </w:p>
    <w:tbl>
      <w:tblPr>
        <w:tblStyle w:val="a5"/>
        <w:tblW w:w="4379" w:type="dxa"/>
        <w:jc w:val="left"/>
        <w:tblInd w:w="5132" w:type="dxa"/>
        <w:tblLayout w:type="fixed"/>
        <w:tblCellMar>
          <w:top w:w="0" w:type="dxa"/>
          <w:left w:w="108" w:type="dxa"/>
          <w:bottom w:w="0" w:type="dxa"/>
          <w:right w:w="108" w:type="dxa"/>
        </w:tblCellMar>
        <w:tblLook w:firstRow="0" w:noVBand="1" w:lastRow="0" w:firstColumn="0" w:lastColumn="0" w:noHBand="0" w:val="0400"/>
      </w:tblPr>
      <w:tblGrid>
        <w:gridCol w:w="4379"/>
      </w:tblGrid>
      <w:tr>
        <w:trPr>
          <w:trHeight w:val="1846" w:hRule="atLeast"/>
        </w:trPr>
        <w:tc>
          <w:tcPr>
            <w:tcW w:w="4379" w:type="dxa"/>
            <w:tcBorders/>
          </w:tcPr>
          <w:p>
            <w:pPr>
              <w:pStyle w:val="Normal"/>
              <w:widowControl w:val="false"/>
              <w:spacing w:before="0" w:after="160"/>
              <w:rPr>
                <w:b/>
                <w:b/>
                <w:color w:val="000000"/>
                <w:sz w:val="20"/>
                <w:szCs w:val="20"/>
                <w:highlight w:val="none"/>
                <w:shd w:fill="FFFFFF" w:val="clear"/>
              </w:rPr>
            </w:pPr>
            <w:r>
              <w:rPr>
                <w:b/>
                <w:color w:val="000000"/>
                <w:sz w:val="20"/>
                <w:szCs w:val="20"/>
                <w:shd w:fill="FFFFFF" w:val="clear"/>
              </w:rPr>
            </w:r>
          </w:p>
          <w:p>
            <w:pPr>
              <w:pStyle w:val="Normal"/>
              <w:widowControl w:val="false"/>
              <w:spacing w:before="0" w:after="160"/>
              <w:rPr>
                <w:b/>
                <w:b/>
                <w:color w:val="000000"/>
                <w:highlight w:val="none"/>
                <w:shd w:fill="FFFFFF" w:val="clear"/>
              </w:rPr>
            </w:pPr>
            <w:r>
              <w:rPr>
                <w:b/>
                <w:color w:val="000000"/>
                <w:sz w:val="20"/>
                <w:szCs w:val="20"/>
                <w:shd w:fill="FFFFFF" w:val="clear"/>
              </w:rPr>
              <w:t>«</w:t>
            </w:r>
            <w:r>
              <w:rPr>
                <w:b/>
                <w:color w:val="000000"/>
                <w:shd w:fill="FFFFFF" w:val="clear"/>
              </w:rPr>
              <w:t>ЗАТВЕРДЖЕНО»</w:t>
            </w:r>
          </w:p>
          <w:p>
            <w:pPr>
              <w:pStyle w:val="Normal"/>
              <w:widowControl w:val="false"/>
              <w:rPr>
                <w:color w:val="000000"/>
                <w:highlight w:val="none"/>
                <w:shd w:fill="FFFFFF" w:val="clear"/>
              </w:rPr>
            </w:pPr>
            <w:r>
              <w:rPr>
                <w:b/>
                <w:color w:val="000000"/>
                <w:shd w:fill="FFFFFF" w:val="clear"/>
              </w:rPr>
              <w:t>Рішенням</w:t>
            </w:r>
            <w:r>
              <w:rPr>
                <w:color w:val="000000"/>
                <w:shd w:fill="FFFFFF" w:val="clear"/>
              </w:rPr>
              <w:t xml:space="preserve"> </w:t>
            </w:r>
            <w:r>
              <w:rPr>
                <w:b/>
                <w:color w:val="000000"/>
                <w:shd w:fill="FFFFFF" w:val="clear"/>
              </w:rPr>
              <w:t xml:space="preserve">Уповноваженої особи Управління поліції охорони </w:t>
            </w:r>
          </w:p>
          <w:p>
            <w:pPr>
              <w:pStyle w:val="Normal"/>
              <w:widowControl w:val="false"/>
              <w:rPr>
                <w:color w:val="000000"/>
                <w:highlight w:val="none"/>
                <w:shd w:fill="FFFFFF" w:val="clear"/>
              </w:rPr>
            </w:pPr>
            <w:r>
              <w:rPr>
                <w:b/>
                <w:color w:val="000000"/>
                <w:shd w:fill="FFFFFF" w:val="clear"/>
              </w:rPr>
              <w:t xml:space="preserve">в Житомирській області </w:t>
            </w:r>
          </w:p>
          <w:p>
            <w:pPr>
              <w:pStyle w:val="Normal"/>
              <w:widowControl w:val="false"/>
              <w:rPr>
                <w:highlight w:val="none"/>
                <w:shd w:fill="FFFFFF" w:val="clear"/>
              </w:rPr>
            </w:pPr>
            <w:r>
              <w:rPr>
                <w:b/>
                <w:color w:val="000000"/>
                <w:shd w:fill="FFFFFF" w:val="clear"/>
              </w:rPr>
              <w:t xml:space="preserve">від </w:t>
            </w:r>
            <w:r>
              <w:rPr>
                <w:b/>
                <w:color w:val="000000"/>
                <w:shd w:fill="FFFFFF" w:val="clear"/>
                <w:lang w:val="uk-UA"/>
              </w:rPr>
              <w:t>14</w:t>
            </w:r>
            <w:r>
              <w:rPr>
                <w:b/>
                <w:color w:val="000000"/>
                <w:shd w:fill="FFFFFF" w:val="clear"/>
                <w:lang w:val="en-US"/>
              </w:rPr>
              <w:t>.02.2024</w:t>
            </w:r>
            <w:r>
              <w:rPr>
                <w:b/>
                <w:color w:val="000000"/>
                <w:shd w:fill="FFFFFF" w:val="clear"/>
              </w:rPr>
              <w:t xml:space="preserve"> року</w:t>
            </w:r>
          </w:p>
          <w:p>
            <w:pPr>
              <w:pStyle w:val="Normal"/>
              <w:widowControl w:val="false"/>
              <w:spacing w:before="0" w:after="160"/>
              <w:rPr>
                <w:b/>
                <w:b/>
                <w:color w:val="000000"/>
                <w:highlight w:val="none"/>
                <w:shd w:fill="FFFFFF" w:val="clear"/>
              </w:rPr>
            </w:pPr>
            <w:r>
              <w:rPr>
                <w:b/>
                <w:color w:val="000000"/>
                <w:shd w:fill="FFFFFF" w:val="clear"/>
              </w:rPr>
            </w:r>
          </w:p>
          <w:p>
            <w:pPr>
              <w:pStyle w:val="Normal"/>
              <w:widowControl w:val="false"/>
              <w:spacing w:before="0" w:after="160"/>
              <w:rPr>
                <w:b/>
                <w:b/>
                <w:color w:val="000000"/>
                <w:highlight w:val="none"/>
                <w:shd w:fill="FFFFFF" w:val="clear"/>
              </w:rPr>
            </w:pPr>
            <w:r>
              <w:rPr>
                <w:b/>
                <w:color w:val="000000"/>
                <w:shd w:fill="FFFFFF" w:val="clear"/>
              </w:rPr>
              <w:t>_____________ Максим ПРУС</w:t>
            </w:r>
          </w:p>
          <w:p>
            <w:pPr>
              <w:pStyle w:val="Normal"/>
              <w:widowControl w:val="false"/>
              <w:spacing w:before="0" w:after="160"/>
              <w:rPr>
                <w:b/>
                <w:b/>
                <w:color w:val="000000"/>
                <w:highlight w:val="none"/>
                <w:shd w:fill="FFFFFF" w:val="clear"/>
              </w:rPr>
            </w:pPr>
            <w:r>
              <w:rPr>
                <w:b/>
                <w:color w:val="000000"/>
                <w:shd w:fill="FFFFFF" w:val="clear"/>
              </w:rPr>
            </w:r>
          </w:p>
          <w:p>
            <w:pPr>
              <w:pStyle w:val="Normal"/>
              <w:widowControl w:val="false"/>
              <w:spacing w:before="0" w:after="160"/>
              <w:rPr>
                <w:b/>
                <w:b/>
                <w:color w:val="000000"/>
                <w:sz w:val="20"/>
                <w:szCs w:val="20"/>
                <w:highlight w:val="none"/>
                <w:shd w:fill="FFFFFF" w:val="clear"/>
              </w:rPr>
            </w:pPr>
            <w:r>
              <w:rPr>
                <w:b/>
                <w:color w:val="000000"/>
                <w:sz w:val="20"/>
                <w:szCs w:val="20"/>
                <w:shd w:fill="FFFFFF" w:val="clear"/>
              </w:rPr>
            </w:r>
          </w:p>
        </w:tc>
      </w:tr>
    </w:tbl>
    <w:p>
      <w:pPr>
        <w:pStyle w:val="Normal"/>
        <w:shd w:val="clear" w:color="auto" w:fill="FFFFFF" w:themeFill="background1"/>
        <w:tabs>
          <w:tab w:val="clear" w:pos="720"/>
          <w:tab w:val="center" w:pos="4904" w:leader="none"/>
        </w:tabs>
        <w:spacing w:lineRule="auto" w:line="240" w:before="0" w:after="0"/>
        <w:rPr>
          <w:rFonts w:ascii="Times New Roman" w:hAnsi="Times New Roman" w:cs="Times New Roman"/>
          <w:sz w:val="24"/>
          <w:szCs w:val="24"/>
          <w:lang w:val="uk-UA"/>
        </w:rPr>
      </w:pPr>
      <w:r>
        <w:rPr>
          <w:rFonts w:cs="Times New Roman"/>
          <w:sz w:val="24"/>
          <w:szCs w:val="24"/>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Style110"/>
        <w:shd w:val="clear" w:color="auto" w:fill="FFFFFF" w:themeFill="background1"/>
        <w:spacing w:lineRule="auto" w:line="240"/>
        <w:jc w:val="center"/>
        <w:rPr>
          <w:b/>
          <w:b/>
          <w:bCs/>
        </w:rPr>
      </w:pPr>
      <w:r>
        <w:rPr>
          <w:b/>
          <w:bCs/>
        </w:rPr>
        <w:t xml:space="preserve">ТЕНДЕРНА ДОКУМЕНТАЦІЯ </w:t>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lang w:val="uk-UA"/>
        </w:rPr>
      </w:pPr>
      <w:r>
        <w:rPr>
          <w:bCs/>
          <w:lang w:val="uk-UA"/>
        </w:rPr>
        <w:t xml:space="preserve">ВІДКРИТІ ТОРГИ З ОСОБЛИВОСТЯМИ </w:t>
      </w:r>
      <w:r>
        <w:rPr>
          <w:rFonts w:cs="Times New Roman"/>
          <w:b w:val="false"/>
          <w:sz w:val="24"/>
          <w:szCs w:val="24"/>
          <w:lang w:val="uk-UA"/>
        </w:rPr>
        <w:t>НА ЗАКУПІВЛЮ</w:t>
      </w:r>
    </w:p>
    <w:p>
      <w:pPr>
        <w:pStyle w:val="Normal"/>
        <w:shd w:val="clear" w:color="auto" w:fill="FFFFFF" w:themeFill="background1"/>
        <w:jc w:val="center"/>
        <w:rPr>
          <w:b/>
          <w:b/>
          <w:lang w:val="uk-UA"/>
        </w:rPr>
      </w:pPr>
      <w:r>
        <w:rPr>
          <w:b/>
          <w:lang w:val="uk-UA"/>
        </w:rPr>
      </w:r>
    </w:p>
    <w:p>
      <w:pPr>
        <w:pStyle w:val="Normal"/>
        <w:shd w:val="clear" w:color="auto" w:fill="FFFFFF" w:themeFill="background1"/>
        <w:jc w:val="center"/>
        <w:rPr>
          <w:b/>
          <w:b/>
          <w:lang w:val="uk-UA"/>
        </w:rPr>
      </w:pPr>
      <w:r>
        <w:rPr>
          <w:b/>
          <w:lang w:val="uk-UA"/>
        </w:rPr>
        <w:t>Черевики для воєнізованої охорони</w:t>
      </w:r>
    </w:p>
    <w:p>
      <w:pPr>
        <w:pStyle w:val="Normal"/>
        <w:shd w:val="clear" w:color="auto" w:fill="FFFFFF" w:themeFill="background1"/>
        <w:jc w:val="center"/>
        <w:rPr>
          <w:b/>
          <w:b/>
          <w:lang w:val="uk-UA"/>
        </w:rPr>
      </w:pPr>
      <w:r>
        <w:rPr>
          <w:b/>
          <w:iCs/>
          <w:lang w:val="uk-UA"/>
        </w:rPr>
        <w:t>(за кодом ДК 021:2015  - 18810000-0 – «Взуття різне, крім спортивного та захисного»)</w:t>
      </w:r>
    </w:p>
    <w:p>
      <w:pPr>
        <w:pStyle w:val="Normal"/>
        <w:numPr>
          <w:ilvl w:val="0"/>
          <w:numId w:val="0"/>
        </w:numPr>
        <w:shd w:val="clear" w:color="auto" w:fill="FFFFFF" w:themeFill="background1"/>
        <w:ind w:left="0" w:hanging="0"/>
        <w:jc w:val="center"/>
        <w:outlineLvl w:val="0"/>
        <w:rPr>
          <w:b/>
          <w:b/>
          <w:bCs/>
          <w:color w:val="C00000"/>
          <w:lang w:val="uk-UA"/>
        </w:rPr>
      </w:pPr>
      <w:r>
        <w:rPr>
          <w:b/>
          <w:bCs/>
          <w:color w:val="C00000"/>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tabs>
          <w:tab w:val="clear" w:pos="720"/>
          <w:tab w:val="center" w:pos="4904" w:leader="none"/>
          <w:tab w:val="right" w:pos="9808" w:leader="none"/>
        </w:tabs>
        <w:ind w:left="0" w:hanging="0"/>
        <w:jc w:val="center"/>
        <w:outlineLvl w:val="0"/>
        <w:rPr/>
      </w:pPr>
      <w:r>
        <w:rPr>
          <w:b/>
          <w:lang w:val="uk-UA"/>
        </w:rPr>
        <w:tab/>
        <w:t>м. Житомир</w:t>
        <w:tab/>
      </w:r>
    </w:p>
    <w:p>
      <w:pPr>
        <w:pStyle w:val="Normal"/>
        <w:shd w:val="clear" w:color="auto" w:fill="FFFFFF" w:themeFill="background1"/>
        <w:tabs>
          <w:tab w:val="clear" w:pos="720"/>
          <w:tab w:val="center" w:pos="4904" w:leader="none"/>
        </w:tabs>
        <w:spacing w:lineRule="auto" w:line="240" w:before="0" w:after="0"/>
        <w:jc w:val="center"/>
        <w:rPr/>
      </w:pPr>
      <w:r>
        <w:rPr>
          <w:rFonts w:cs="Times New Roman"/>
          <w:b/>
          <w:sz w:val="24"/>
          <w:szCs w:val="24"/>
          <w:lang w:val="uk-UA"/>
        </w:rPr>
        <w:t>2024 рік</w:t>
      </w:r>
      <w:r>
        <w:br w:type="page"/>
      </w:r>
    </w:p>
    <w:tbl>
      <w:tblPr>
        <w:tblStyle w:val="TableNormal"/>
        <w:tblW w:w="10460"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76"/>
        <w:gridCol w:w="2821"/>
        <w:gridCol w:w="7063"/>
      </w:tblGrid>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pageBreakBefore/>
              <w:widowControl w:val="false"/>
              <w:shd w:val="clear" w:color="auto" w:fill="FFFFFF" w:themeFill="background1"/>
              <w:suppressAutoHyphens w:val="true"/>
              <w:spacing w:before="0" w:after="0"/>
              <w:jc w:val="center"/>
              <w:rPr>
                <w:lang w:val="uk-UA"/>
              </w:rPr>
            </w:pPr>
            <w:r>
              <w:rPr>
                <w:rFonts w:eastAsia="Times New Roman"/>
                <w:b/>
                <w:kern w:val="0"/>
                <w:lang w:val="uk-UA" w:eastAsia="ru-RU" w:bidi="ar-SA"/>
              </w:rPr>
              <w:t>№</w:t>
            </w:r>
          </w:p>
        </w:tc>
        <w:tc>
          <w:tcPr>
            <w:tcW w:w="988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left="-158" w:hanging="0"/>
              <w:contextualSpacing/>
              <w:jc w:val="center"/>
              <w:rPr>
                <w:rFonts w:eastAsia="Times New Roman"/>
                <w:b/>
                <w:b/>
                <w:lang w:val="uk-UA"/>
              </w:rPr>
            </w:pPr>
            <w:r>
              <w:rPr>
                <w:rFonts w:eastAsia="Times New Roman"/>
                <w:b/>
                <w:kern w:val="0"/>
                <w:lang w:val="uk-UA" w:eastAsia="ru-RU" w:bidi="ar-SA"/>
              </w:rPr>
              <w:t>I. Загальні положення</w:t>
            </w:r>
          </w:p>
        </w:tc>
      </w:tr>
      <w:tr>
        <w:trPr>
          <w:trHeight w:val="739"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Терміни, які вживаються в тендерній документації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i/>
                <w:iCs/>
                <w:kern w:val="0"/>
                <w:lang w:val="uk-UA" w:eastAsia="ru-RU" w:bidi="ar-SA"/>
              </w:rPr>
              <w:t xml:space="preserve">Тендерну документацію розроблено відповідно до вимог </w:t>
            </w:r>
            <w:hyperlink r:id="rId2">
              <w:r>
                <w:rPr>
                  <w:rFonts w:eastAsia="Times New Roman"/>
                  <w:i/>
                  <w:iCs/>
                  <w:kern w:val="0"/>
                  <w:lang w:val="uk-UA" w:eastAsia="ru-RU" w:bidi="ar-SA"/>
                </w:rPr>
                <w:t>Закону України «Про публічні закупівлі»</w:t>
              </w:r>
            </w:hyperlink>
            <w:r>
              <w:rPr>
                <w:rFonts w:eastAsia="Times New Roman"/>
                <w:i/>
                <w:iCs/>
                <w:kern w:val="0"/>
                <w:lang w:val="uk-UA" w:eastAsia="ru-RU" w:bidi="ar-S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pPr>
              <w:pStyle w:val="Normal"/>
              <w:widowControl w:val="false"/>
              <w:shd w:val="clear" w:color="auto" w:fill="FFFFFF" w:themeFill="background1"/>
              <w:suppressAutoHyphens w:val="true"/>
              <w:spacing w:before="0" w:after="0"/>
              <w:jc w:val="both"/>
              <w:rPr>
                <w:lang w:val="uk-UA"/>
              </w:rPr>
            </w:pPr>
            <w:r>
              <w:rPr>
                <w:rFonts w:eastAsia="Arial"/>
                <w:i/>
                <w:iCs/>
                <w:kern w:val="0"/>
                <w:lang w:val="uk-UA" w:eastAsia="ru-RU" w:bidi="ar-SA"/>
              </w:rPr>
              <w:t xml:space="preserve">Тендерна документація формується замовником відповідно до вимог </w:t>
            </w:r>
            <w:r>
              <w:fldChar w:fldCharType="begin"/>
            </w:r>
            <w:r>
              <w:rPr>
                <w:i/>
                <w:kern w:val="0"/>
                <w:iCs/>
                <w:rFonts w:eastAsia="Arial"/>
                <w:lang w:val="uk-UA" w:eastAsia="ru-RU" w:bidi="ar-SA"/>
              </w:rPr>
              <w:instrText> HYPERLINK "https://zakon.rada.gov.ua/laws/show/922-19" \l "n1398"</w:instrText>
            </w:r>
            <w:r>
              <w:rPr>
                <w:i/>
                <w:kern w:val="0"/>
                <w:iCs/>
                <w:rFonts w:eastAsia="Arial"/>
                <w:lang w:val="uk-UA" w:eastAsia="ru-RU" w:bidi="ar-SA"/>
              </w:rPr>
              <w:fldChar w:fldCharType="separate"/>
            </w:r>
            <w:r>
              <w:rPr>
                <w:rFonts w:eastAsia="Arial"/>
                <w:i/>
                <w:iCs/>
                <w:kern w:val="0"/>
                <w:lang w:val="uk-UA" w:eastAsia="ru-RU" w:bidi="ar-SA"/>
              </w:rPr>
              <w:t>статті 22 Закону</w:t>
            </w:r>
            <w:r>
              <w:rPr>
                <w:i/>
                <w:kern w:val="0"/>
                <w:iCs/>
                <w:rFonts w:eastAsia="Arial"/>
                <w:lang w:val="uk-UA" w:eastAsia="ru-RU" w:bidi="ar-SA"/>
              </w:rPr>
              <w:fldChar w:fldCharType="end"/>
            </w:r>
            <w:r>
              <w:rPr>
                <w:rFonts w:eastAsia="Arial"/>
                <w:i/>
                <w:iCs/>
                <w:kern w:val="0"/>
                <w:lang w:val="uk-UA" w:eastAsia="ru-RU" w:bidi="ar-SA"/>
              </w:rPr>
              <w:t xml:space="preserve"> з урахуванням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Інформація про замовника торгів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lang w:val="uk-UA"/>
              </w:rPr>
            </w:r>
          </w:p>
        </w:tc>
      </w:tr>
      <w:tr>
        <w:trPr>
          <w:trHeight w:val="309"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повне найменування</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b/>
                <w:b/>
                <w:color w:val="C00000"/>
                <w:lang w:val="uk-UA"/>
              </w:rPr>
            </w:pPr>
            <w:r>
              <w:rPr>
                <w:rFonts w:eastAsia="Times New Roman"/>
                <w:i/>
                <w:iCs/>
                <w:color w:val="000000"/>
                <w:kern w:val="0"/>
                <w:lang w:val="uk-UA" w:eastAsia="uk-UA" w:bidi="ar-SA"/>
              </w:rPr>
              <w:t>Управління поліції охорони в Житомирській області</w:t>
            </w:r>
          </w:p>
        </w:tc>
      </w:tr>
      <w:tr>
        <w:trPr>
          <w:trHeight w:val="31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місцезнаходження</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b/>
                <w:b/>
                <w:color w:val="C00000"/>
                <w:lang w:val="uk-UA"/>
              </w:rPr>
            </w:pPr>
            <w:r>
              <w:rPr>
                <w:rFonts w:eastAsia="Arial"/>
                <w:i/>
                <w:iCs/>
                <w:kern w:val="0"/>
                <w:lang w:val="uk-UA" w:eastAsia="ar-SA" w:bidi="ar-SA"/>
              </w:rPr>
              <w:t>Україна, місто Житомир, провулок Львівський, 4</w:t>
            </w:r>
          </w:p>
        </w:tc>
      </w:tr>
      <w:tr>
        <w:trPr>
          <w:trHeight w:val="31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Ідентифікаційний код в Єдиному державному реєстрі юридичних осію, фізичних осіб-підприємців та громадських формувань</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eastAsia="ar-SA"/>
              </w:rPr>
            </w:pPr>
            <w:r>
              <w:rPr>
                <w:i/>
                <w:iCs/>
                <w:lang w:val="uk-UA" w:eastAsia="ar-SA"/>
              </w:rPr>
              <w:t>4</w:t>
            </w:r>
            <w:r>
              <w:rPr>
                <w:rFonts w:eastAsia="Arial"/>
                <w:i/>
                <w:iCs/>
                <w:kern w:val="0"/>
                <w:lang w:val="uk-UA" w:eastAsia="ar-SA" w:bidi="ar-SA"/>
              </w:rPr>
              <w:t>0109091</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left" w:pos="146" w:leader="none"/>
              </w:tabs>
              <w:suppressAutoHyphens w:val="true"/>
              <w:spacing w:before="280" w:after="280"/>
              <w:ind w:left="21" w:right="84" w:hanging="0"/>
              <w:jc w:val="both"/>
              <w:rPr>
                <w:i/>
                <w:i/>
                <w:iCs/>
                <w:color w:val="000000"/>
                <w:shd w:fill="FFFFFF" w:val="clear"/>
                <w:lang w:val="uk-UA" w:eastAsia="zh-CN"/>
              </w:rPr>
            </w:pPr>
            <w:r>
              <w:rPr>
                <w:rFonts w:eastAsia="Arial"/>
                <w:b/>
                <w:i/>
                <w:iCs/>
                <w:color w:val="000000"/>
                <w:kern w:val="0"/>
                <w:shd w:fill="FFFFFF" w:val="clear"/>
                <w:lang w:val="uk-UA" w:eastAsia="ar-SA" w:bidi="ar-SA"/>
              </w:rPr>
              <w:t xml:space="preserve">Уповноважена особа, начальник ВТО та логістики Управління поліції охорони в Житомирській області – Прус Максим Олегович (м. Житомир, </w:t>
            </w:r>
            <w:bookmarkStart w:id="0" w:name="gjdgxs1"/>
            <w:bookmarkEnd w:id="0"/>
            <w:r>
              <w:rPr>
                <w:rFonts w:eastAsia="Arial"/>
                <w:b/>
                <w:i/>
                <w:iCs/>
                <w:color w:val="000000"/>
                <w:kern w:val="0"/>
                <w:shd w:fill="FFFFFF" w:val="clear"/>
                <w:lang w:val="uk-UA" w:eastAsia="ar-SA" w:bidi="ar-SA"/>
              </w:rPr>
              <w:t>пров. Львівський, 4, тел. (0412) 42-28-03,  xmaxik13@ukr.net</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категорія замовника</w:t>
              <w:tab/>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jc w:val="left"/>
              <w:rPr>
                <w:lang w:val="uk-UA" w:eastAsia="zh-CN"/>
              </w:rPr>
            </w:pPr>
            <w:r>
              <w:rPr>
                <w:rFonts w:eastAsia="Times New Roman"/>
                <w:i/>
                <w:iCs/>
                <w:kern w:val="0"/>
                <w:lang w:val="uk-UA" w:eastAsia="ru-RU" w:bidi="ar-SA"/>
              </w:rPr>
              <w:t>органи державної влади та органи місцевого самоврядування (п.1 ч. 1 ст. 2 Закону)</w:t>
            </w:r>
          </w:p>
        </w:tc>
      </w:tr>
      <w:tr>
        <w:trPr>
          <w:trHeight w:val="36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Процедура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eastAsia="uk-UA"/>
              </w:rPr>
            </w:pPr>
            <w:r>
              <w:rPr>
                <w:rFonts w:eastAsia="Arial"/>
                <w:i/>
                <w:iCs/>
                <w:kern w:val="0"/>
                <w:lang w:val="uk-UA" w:eastAsia="uk-UA" w:bidi="ar-SA"/>
              </w:rPr>
              <w:t>Відкриті торги з особливостями</w:t>
            </w:r>
          </w:p>
        </w:tc>
      </w:tr>
      <w:tr>
        <w:trPr>
          <w:trHeight w:val="33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Інформація про предмет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lang w:val="uk-UA"/>
              </w:rPr>
            </w:r>
          </w:p>
        </w:tc>
      </w:tr>
      <w:tr>
        <w:trPr>
          <w:trHeight w:val="33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4.1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Очікувана вартість</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Arial"/>
                <w:i/>
                <w:iCs/>
                <w:kern w:val="0"/>
                <w:lang w:val="uk-UA" w:eastAsia="ru-RU" w:bidi="ar-SA"/>
              </w:rPr>
              <w:t>759 922,40 грн.</w:t>
            </w:r>
          </w:p>
        </w:tc>
      </w:tr>
      <w:tr>
        <w:trPr>
          <w:trHeight w:val="906"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назва предмета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jc w:val="left"/>
              <w:rPr>
                <w:lang w:val="uk-UA"/>
              </w:rPr>
            </w:pPr>
            <w:r>
              <w:rPr>
                <w:rFonts w:eastAsia="Arial"/>
                <w:i/>
                <w:iCs/>
                <w:kern w:val="0"/>
                <w:lang w:val="uk-UA" w:eastAsia="ru-RU" w:bidi="ar-SA"/>
              </w:rPr>
              <w:t>Формений одяг</w:t>
            </w:r>
          </w:p>
          <w:p>
            <w:pPr>
              <w:pStyle w:val="Normal"/>
              <w:widowControl w:val="false"/>
              <w:numPr>
                <w:ilvl w:val="0"/>
                <w:numId w:val="0"/>
              </w:numPr>
              <w:shd w:val="clear" w:color="auto" w:fill="FFFFFF" w:themeFill="background1"/>
              <w:suppressAutoHyphens w:val="true"/>
              <w:spacing w:before="0" w:after="0"/>
              <w:ind w:left="0" w:hanging="0"/>
              <w:jc w:val="left"/>
              <w:outlineLvl w:val="0"/>
              <w:rPr>
                <w:b/>
                <w:b/>
                <w:bCs/>
                <w:color w:val="C00000"/>
                <w:lang w:val="uk-UA"/>
              </w:rPr>
            </w:pPr>
            <w:r>
              <w:rPr>
                <w:rFonts w:eastAsia="Arial"/>
                <w:i/>
                <w:iCs/>
                <w:kern w:val="0"/>
                <w:lang w:val="uk-UA" w:eastAsia="ru-RU" w:bidi="ar-SA"/>
              </w:rPr>
              <w:t xml:space="preserve">(за кодом ДК 021:2015  - </w:t>
            </w:r>
            <w:r>
              <w:rPr>
                <w:rFonts w:eastAsia="Arial"/>
                <w:b w:val="false"/>
                <w:bCs w:val="false"/>
                <w:i/>
                <w:iCs/>
                <w:kern w:val="0"/>
                <w:lang w:val="uk-UA" w:eastAsia="ru-RU" w:bidi="ar-SA"/>
              </w:rPr>
              <w:t>18810000-0 – «Взуття різне, крім спортивного та захисного»)</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опис окремої частини або частин предмета закупівлі (лота), щодо яких можуть бути подані тендерні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numPr>
                <w:ilvl w:val="0"/>
                <w:numId w:val="0"/>
              </w:numPr>
              <w:shd w:val="clear" w:color="auto" w:fill="FFFFFF" w:themeFill="background1"/>
              <w:suppressAutoHyphens w:val="true"/>
              <w:spacing w:before="0" w:after="0"/>
              <w:ind w:left="0" w:hanging="0"/>
              <w:jc w:val="both"/>
              <w:outlineLvl w:val="0"/>
              <w:rPr>
                <w:lang w:val="uk-UA"/>
              </w:rPr>
            </w:pPr>
            <w:r>
              <w:rPr>
                <w:rFonts w:eastAsia="Arial"/>
                <w:i/>
                <w:iCs/>
                <w:kern w:val="0"/>
                <w:lang w:val="uk-UA" w:eastAsia="ru-RU" w:bidi="ar-SA"/>
              </w:rPr>
              <w:t xml:space="preserve">Закупівля на лоти </w:t>
            </w:r>
            <w:r>
              <w:rPr>
                <w:rFonts w:eastAsia="Arial"/>
                <w:i/>
                <w:iCs/>
                <w:color w:val="000000" w:themeColor="text1"/>
                <w:kern w:val="0"/>
                <w:lang w:val="uk-UA" w:eastAsia="ru-RU" w:bidi="ar-SA"/>
              </w:rPr>
              <w:t>не поділяється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кількість товару та місце його поставки або місце, де повинні бути виконані роботи чи надані послуги, їх обсяги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Spacing"/>
              <w:keepNext w:val="true"/>
              <w:keepLines/>
              <w:widowControl w:val="false"/>
              <w:spacing w:before="0" w:after="0"/>
              <w:jc w:val="both"/>
              <w:rPr>
                <w:rFonts w:ascii="Times New Roman" w:hAnsi="Times New Roman"/>
                <w:bCs/>
                <w:sz w:val="24"/>
                <w:szCs w:val="24"/>
                <w:lang w:val="uk-UA"/>
              </w:rPr>
            </w:pPr>
            <w:r>
              <w:rPr>
                <w:rFonts w:ascii="Times New Roman" w:hAnsi="Times New Roman"/>
                <w:bCs/>
                <w:i/>
                <w:iCs/>
                <w:kern w:val="0"/>
                <w:sz w:val="24"/>
                <w:szCs w:val="24"/>
                <w:lang w:val="uk-UA" w:bidi="ar-SA"/>
              </w:rPr>
              <w:t>Місце поставки товару – м. Житомир, провулок Львівський, 4</w:t>
            </w:r>
          </w:p>
          <w:p>
            <w:pPr>
              <w:pStyle w:val="BodyText2"/>
              <w:widowControl w:val="false"/>
              <w:shd w:val="clear" w:color="auto" w:fill="FFFFFF" w:themeFill="background1"/>
              <w:suppressAutoHyphens w:val="true"/>
              <w:spacing w:lineRule="auto" w:line="240" w:before="0" w:after="0"/>
              <w:ind w:right="-1" w:hanging="0"/>
              <w:jc w:val="both"/>
              <w:rPr>
                <w:sz w:val="24"/>
                <w:szCs w:val="24"/>
              </w:rPr>
            </w:pPr>
            <w:r>
              <w:rPr>
                <w:i/>
                <w:iCs/>
                <w:kern w:val="0"/>
                <w:sz w:val="24"/>
                <w:szCs w:val="24"/>
                <w:lang w:eastAsia="ru-RU" w:bidi="ar-SA"/>
              </w:rPr>
              <w:t xml:space="preserve">Кількість товару: </w:t>
            </w:r>
          </w:p>
          <w:p>
            <w:pPr>
              <w:pStyle w:val="BodyText2"/>
              <w:widowControl w:val="false"/>
              <w:numPr>
                <w:ilvl w:val="0"/>
                <w:numId w:val="3"/>
              </w:numPr>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rPr>
            </w:pPr>
            <w:r>
              <w:rPr>
                <w:bCs/>
                <w:i w:val="false"/>
                <w:iCs w:val="false"/>
                <w:kern w:val="0"/>
                <w:sz w:val="24"/>
                <w:szCs w:val="24"/>
                <w:lang w:eastAsia="ru-RU" w:bidi="ar-SA"/>
              </w:rPr>
              <w:t>Черевики з високими берцями (воєнізована охорона) – 190 пар;</w:t>
            </w:r>
          </w:p>
          <w:p>
            <w:pPr>
              <w:pStyle w:val="BodyText2"/>
              <w:widowControl w:val="false"/>
              <w:numPr>
                <w:ilvl w:val="0"/>
                <w:numId w:val="3"/>
              </w:numPr>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rPr>
            </w:pPr>
            <w:r>
              <w:rPr>
                <w:bCs/>
                <w:i w:val="false"/>
                <w:iCs w:val="false"/>
                <w:kern w:val="0"/>
                <w:sz w:val="24"/>
                <w:szCs w:val="24"/>
                <w:lang w:eastAsia="ru-RU" w:bidi="ar-SA"/>
              </w:rPr>
              <w:t>Черевики з високими берцями утеплені (воєнізована охорона) — 190 пар.</w:t>
            </w:r>
          </w:p>
          <w:p>
            <w:pPr>
              <w:pStyle w:val="BodyText2"/>
              <w:widowControl w:val="false"/>
              <w:numPr>
                <w:ilvl w:val="0"/>
                <w:numId w:val="0"/>
              </w:numPr>
              <w:shd w:val="clear" w:color="auto" w:fill="FFFFFF" w:themeFill="background1"/>
              <w:tabs>
                <w:tab w:val="clear" w:pos="720"/>
                <w:tab w:val="left" w:pos="50" w:leader="none"/>
                <w:tab w:val="left" w:pos="334" w:leader="none"/>
              </w:tabs>
              <w:suppressAutoHyphens w:val="true"/>
              <w:spacing w:lineRule="auto" w:line="240" w:before="0" w:after="0"/>
              <w:ind w:left="720" w:right="-1" w:hanging="0"/>
              <w:jc w:val="both"/>
              <w:rPr>
                <w:bCs/>
                <w:sz w:val="24"/>
                <w:szCs w:val="24"/>
              </w:rPr>
            </w:pPr>
            <w:r>
              <w:rPr>
                <w:bCs/>
                <w:sz w:val="24"/>
                <w:szCs w:val="24"/>
              </w:rPr>
            </w:r>
          </w:p>
          <w:p>
            <w:pPr>
              <w:pStyle w:val="BodyText2"/>
              <w:widowControl w:val="false"/>
              <w:shd w:val="clear" w:color="auto" w:fill="FFFFFF" w:themeFill="background1"/>
              <w:tabs>
                <w:tab w:val="clear" w:pos="720"/>
                <w:tab w:val="left" w:pos="50" w:leader="none"/>
                <w:tab w:val="left" w:pos="334" w:leader="none"/>
              </w:tabs>
              <w:suppressAutoHyphens w:val="true"/>
              <w:spacing w:lineRule="auto" w:line="240" w:before="0" w:after="0"/>
              <w:ind w:right="108" w:hanging="0"/>
              <w:jc w:val="both"/>
              <w:rPr>
                <w:bCs/>
                <w:sz w:val="24"/>
                <w:szCs w:val="24"/>
              </w:rPr>
            </w:pPr>
            <w:r>
              <w:rPr>
                <w:bCs/>
                <w:kern w:val="0"/>
                <w:sz w:val="24"/>
                <w:szCs w:val="24"/>
                <w:lang w:eastAsia="ru-RU" w:bidi="ar-S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bookmarkStart w:id="1" w:name="_Hlk519004812"/>
            <w:bookmarkEnd w:id="1"/>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строки поставки товарів, виконання робіт, надання послуг</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uppressAutoHyphens w:val="true"/>
              <w:spacing w:beforeAutospacing="0" w:before="0" w:afterAutospacing="0" w:after="0"/>
              <w:ind w:right="108" w:hanging="0"/>
              <w:jc w:val="both"/>
              <w:rPr>
                <w:lang w:val="uk-UA"/>
              </w:rPr>
            </w:pPr>
            <w:r>
              <w:rPr>
                <w:bCs/>
                <w:kern w:val="0"/>
                <w:lang w:val="uk-UA" w:eastAsia="ru-RU" w:bidi="ar-SA"/>
              </w:rPr>
              <w:t>Відповідно до умов Договору (додаток 5 до тендерної документації)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4.6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Кінцевий строк подання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uppressAutoHyphens w:val="true"/>
              <w:spacing w:beforeAutospacing="0" w:before="0" w:afterAutospacing="0" w:after="0"/>
              <w:ind w:right="108" w:hanging="0"/>
              <w:jc w:val="both"/>
              <w:rPr>
                <w:highlight w:val="none"/>
                <w:shd w:fill="FFFFFF" w:val="clear"/>
                <w:lang w:val="uk-UA"/>
              </w:rPr>
            </w:pPr>
            <w:r>
              <w:rPr>
                <w:kern w:val="0"/>
                <w:shd w:fill="FFFFFF" w:val="clear"/>
                <w:lang w:val="uk-UA" w:eastAsia="ru-RU" w:bidi="ar-SA"/>
              </w:rPr>
              <w:t xml:space="preserve"> </w:t>
            </w:r>
            <w:r>
              <w:rPr>
                <w:kern w:val="0"/>
                <w:shd w:fill="FFFFFF" w:val="clear"/>
                <w:lang w:val="uk-UA" w:eastAsia="ru-RU" w:bidi="ar-SA"/>
              </w:rPr>
              <w:t>22</w:t>
            </w:r>
            <w:r>
              <w:rPr>
                <w:kern w:val="0"/>
                <w:shd w:fill="FFFFFF" w:val="clear"/>
                <w:lang w:val="uk-UA" w:eastAsia="ru-RU" w:bidi="ar-SA"/>
              </w:rPr>
              <w:t>.02.2024 о 00:00 год</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Умови оплати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Web"/>
              <w:widowControl w:val="false"/>
              <w:shd w:val="clear" w:color="auto" w:fill="FFFFFF" w:themeFill="background1"/>
              <w:suppressAutoHyphens w:val="true"/>
              <w:spacing w:beforeAutospacing="0" w:before="0" w:afterAutospacing="0" w:after="0"/>
              <w:jc w:val="both"/>
              <w:rPr>
                <w:b/>
                <w:b/>
                <w:highlight w:val="yellow"/>
                <w:lang w:val="uk-UA"/>
              </w:rPr>
            </w:pPr>
            <w:r>
              <w:rPr>
                <w:kern w:val="0"/>
                <w:lang w:val="uk-UA" w:eastAsia="ru-RU" w:bidi="ar-SA"/>
              </w:rPr>
              <w:t>Розрахунок Замовником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20 (двадцяти) календарних днів від дня отримання кожної окремої партії Товару Замовником і переходу до нього права власності на Товар.</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Недискримінація учасників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Під час проведення відкритих торгів тендерні пропозиції мають право подавати всі заінтересовані особи.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7</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Інформація про валюту, у якій повинна бути зазначена ціна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i/>
                <w:i/>
                <w:color w:val="70AD47" w:themeColor="accent6"/>
                <w:lang w:val="uk-UA"/>
              </w:rPr>
            </w:pPr>
            <w:r>
              <w:rPr>
                <w:rFonts w:eastAsia="Times New Roman"/>
                <w:kern w:val="0"/>
                <w:lang w:val="uk-UA" w:eastAsia="ru-RU" w:bidi="ar-S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8</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Інформація про мову (мови), якою (якими) повинні бути складені тендерні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Calibri"/>
                <w:lang w:val="uk-UA"/>
              </w:rPr>
            </w:pPr>
            <w:r>
              <w:rPr>
                <w:rFonts w:eastAsia="Times New Roman"/>
                <w:color w:val="000000" w:themeColor="text1"/>
                <w:kern w:val="0"/>
                <w:lang w:val="uk-UA" w:eastAsia="ru-RU" w:bidi="ar-SA"/>
              </w:rPr>
              <w:t>Мова тендерної пропозиції українська.</w:t>
            </w:r>
            <w:r>
              <w:rPr>
                <w:rFonts w:eastAsia="Times New Roman"/>
                <w:color w:val="FF0000"/>
                <w:kern w:val="0"/>
                <w:lang w:val="uk-UA" w:eastAsia="ru-RU" w:bidi="ar-SA"/>
              </w:rPr>
              <w:t xml:space="preserve"> </w:t>
            </w:r>
            <w:r>
              <w:rPr>
                <w:rFonts w:eastAsia="Times New Roman"/>
                <w:kern w:val="0"/>
                <w:lang w:val="uk-UA" w:eastAsia="ru-RU" w:bidi="ar-S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w:t>
            </w:r>
            <w:r>
              <w:rPr>
                <w:rFonts w:eastAsia="Calibri"/>
                <w:kern w:val="0"/>
                <w:lang w:val="uk-UA" w:eastAsia="ru-RU" w:bidi="ar-SA"/>
              </w:rPr>
              <w:t xml:space="preserve"> Відповідальність за якість та достовірність перекладу несе учасник.</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9</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Замовник </w:t>
            </w:r>
            <w:r>
              <w:rPr>
                <w:rFonts w:eastAsia="Times New Roman"/>
                <w:b/>
                <w:bCs/>
                <w:color w:val="C00000"/>
                <w:kern w:val="0"/>
                <w:lang w:val="uk-UA" w:eastAsia="ru-RU" w:bidi="ar-SA"/>
              </w:rPr>
              <w:t xml:space="preserve">не приймає </w:t>
            </w:r>
            <w:r>
              <w:rPr>
                <w:rFonts w:eastAsia="Times New Roman"/>
                <w:kern w:val="0"/>
                <w:lang w:val="uk-UA" w:eastAsia="ru-RU" w:bidi="ar-S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10</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Розмір, вид та умови надання забезпечення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Не вимагається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11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Розмір мінімального кроку пониження ціни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 </w:t>
            </w:r>
            <w:r>
              <w:rPr>
                <w:rFonts w:eastAsia="Times New Roman"/>
                <w:kern w:val="0"/>
                <w:lang w:val="uk-UA" w:eastAsia="ru-RU" w:bidi="ar-SA"/>
              </w:rPr>
              <w:t>0,5 %</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b/>
                <w:kern w:val="0"/>
                <w:lang w:val="uk-UA" w:eastAsia="ru-RU" w:bidi="ar-SA"/>
              </w:rPr>
              <w:t>II. Порядок унесення змін та надання роз’яснень до тендерної документації.</w:t>
            </w:r>
          </w:p>
        </w:tc>
      </w:tr>
      <w:tr>
        <w:trPr>
          <w:trHeight w:val="329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 xml:space="preserve">Порядок надання роз’яснень щодо тендерної документації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hd w:val="clear" w:color="auto" w:fill="FFFFFF" w:themeFill="background1"/>
              <w:suppressAutoHyphens w:val="true"/>
              <w:spacing w:before="0" w:after="0"/>
              <w:ind w:right="108" w:hanging="0"/>
              <w:jc w:val="both"/>
              <w:rPr>
                <w:rFonts w:eastAsia="Times New Roman"/>
                <w:highlight w:val="yellow"/>
                <w:lang w:val="uk-UA"/>
              </w:rPr>
            </w:pPr>
            <w:r>
              <w:rPr>
                <w:rFonts w:eastAsia="Times New Roman"/>
                <w:kern w:val="0"/>
                <w:lang w:val="uk-UA" w:eastAsia="ru-RU"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88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Порядок внесення змін до тендерної документації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hd w:val="clear" w:color="auto" w:fill="FFFFFF" w:themeFill="background1"/>
              <w:suppressAutoHyphens w:val="true"/>
              <w:spacing w:before="0" w:after="0"/>
              <w:ind w:right="108" w:hanging="0"/>
              <w:jc w:val="both"/>
              <w:rPr>
                <w:rFonts w:eastAsia="Times New Roman"/>
                <w:highlight w:val="yellow"/>
                <w:lang w:val="uk-UA"/>
              </w:rPr>
            </w:pPr>
            <w:r>
              <w:rPr>
                <w:rFonts w:eastAsia="Times New Roman"/>
                <w:kern w:val="0"/>
                <w:lang w:val="uk-UA" w:eastAsia="ru-RU"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b/>
                <w:kern w:val="0"/>
                <w:lang w:val="uk-UA" w:eastAsia="ru-RU" w:bidi="ar-SA"/>
              </w:rPr>
              <w:t>III. Інструкція з підготовки тендерних пропозицій.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center"/>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b/>
                <w:kern w:val="0"/>
                <w:lang w:val="uk-UA" w:eastAsia="ru-RU" w:bidi="ar-SA"/>
              </w:rPr>
              <w:t>Зміст і спосіб подання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color w:val="00B050"/>
                <w:kern w:val="0"/>
                <w:lang w:val="uk-UA" w:eastAsia="ru-RU" w:bidi="ar-SA"/>
              </w:rPr>
              <w:t xml:space="preserve"> </w:t>
            </w:r>
            <w:r>
              <w:rPr>
                <w:rFonts w:eastAsia="Times New Roman"/>
                <w:kern w:val="0"/>
                <w:lang w:val="uk-UA" w:eastAsia="ru-RU" w:bidi="ar-SA"/>
              </w:rPr>
              <w:t>--------------------------------------------------------------------------------</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w:t>
            </w:r>
          </w:p>
          <w:p>
            <w:pPr>
              <w:pStyle w:val="Normal"/>
              <w:widowControl w:val="false"/>
              <w:tabs>
                <w:tab w:val="clear" w:pos="720"/>
                <w:tab w:val="left" w:pos="542" w:leader="none"/>
              </w:tabs>
              <w:suppressAutoHyphens w:val="true"/>
              <w:spacing w:before="0" w:after="0"/>
              <w:ind w:right="108" w:hanging="0"/>
              <w:jc w:val="both"/>
              <w:rPr>
                <w:rFonts w:eastAsia="Times New Roman"/>
                <w:i/>
                <w:i/>
                <w:lang w:val="uk-UA"/>
              </w:rPr>
            </w:pPr>
            <w:r>
              <w:rPr>
                <w:rFonts w:eastAsia="Times New Roman"/>
                <w:kern w:val="0"/>
                <w:lang w:val="uk-UA" w:eastAsia="ru-RU" w:bidi="ar-SA"/>
              </w:rPr>
              <w:t xml:space="preserve"> </w:t>
            </w:r>
            <w:r>
              <w:rPr>
                <w:rFonts w:eastAsia="Times New Roman"/>
                <w:i/>
                <w:kern w:val="0"/>
                <w:lang w:val="uk-UA" w:eastAsia="ru-RU" w:bidi="ar-SA"/>
              </w:rPr>
              <w:t>Якщо учасником є юридична особа:</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 КЕП або УЕП службової (посадової) особи учасника процедури закупівлі, </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або </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 КЕП або УЕП фізичної особи - </w:t>
            </w:r>
            <w:r>
              <w:rPr>
                <w:bCs/>
                <w:color w:val="212121"/>
                <w:kern w:val="0"/>
                <w:lang w:val="uk-UA" w:eastAsia="ru-RU" w:bidi="ar-SA"/>
              </w:rPr>
              <w:t>представника </w:t>
            </w:r>
            <w:r>
              <w:rPr>
                <w:rFonts w:eastAsia="Times New Roman"/>
                <w:kern w:val="0"/>
                <w:lang w:val="uk-UA" w:eastAsia="ru-RU" w:bidi="ar-SA"/>
              </w:rPr>
              <w:t>учасника процедури закупівлі</w:t>
            </w:r>
            <w:r>
              <w:rPr>
                <w:bCs/>
                <w:color w:val="212121"/>
                <w:kern w:val="0"/>
                <w:lang w:val="uk-UA" w:eastAsia="ru-RU" w:bidi="ar-SA"/>
              </w:rPr>
              <w:t> за довіреністю, дорученням або іншим документом, що уповноважує її.</w:t>
            </w:r>
          </w:p>
          <w:p>
            <w:pPr>
              <w:pStyle w:val="Normal"/>
              <w:widowControl w:val="false"/>
              <w:tabs>
                <w:tab w:val="clear" w:pos="720"/>
                <w:tab w:val="left" w:pos="542" w:leader="none"/>
              </w:tabs>
              <w:suppressAutoHyphens w:val="true"/>
              <w:spacing w:before="0" w:after="0"/>
              <w:ind w:right="108" w:hanging="0"/>
              <w:jc w:val="left"/>
              <w:rPr>
                <w:rFonts w:eastAsia="Times New Roman"/>
                <w:i/>
                <w:i/>
                <w:lang w:val="uk-UA"/>
              </w:rPr>
            </w:pPr>
            <w:r>
              <w:rPr>
                <w:rFonts w:eastAsia="Times New Roman"/>
                <w:i/>
                <w:kern w:val="0"/>
                <w:lang w:val="uk-UA" w:eastAsia="ru-RU" w:bidi="ar-SA"/>
              </w:rPr>
              <w:t>Якщо учасником є фізична особа-підприємець:</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 КЕП  або УЕП фізичної особи </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3">
              <w:r>
                <w:rPr>
                  <w:kern w:val="0"/>
                  <w:lang w:val="uk-UA" w:eastAsia="ru-RU" w:bidi="ar-SA"/>
                </w:rPr>
                <w:t>https://acskidd.gov.ua/sign</w:t>
              </w:r>
            </w:hyperlink>
            <w:r>
              <w:rPr>
                <w:kern w:val="0"/>
                <w:lang w:val="uk-UA" w:eastAsia="ru-RU" w:bidi="ar-SA"/>
              </w:rPr>
              <w:t>.</w:t>
            </w:r>
          </w:p>
          <w:p>
            <w:pPr>
              <w:pStyle w:val="Normal"/>
              <w:widowControl w:val="false"/>
              <w:shd w:val="clear" w:color="auto" w:fill="FFFFFF" w:themeFill="background1"/>
              <w:suppressAutoHyphens w:val="true"/>
              <w:spacing w:before="0" w:after="0"/>
              <w:ind w:right="108" w:hanging="0"/>
              <w:jc w:val="both"/>
              <w:rPr>
                <w:color w:val="000000"/>
                <w:shd w:fill="FFFFFF" w:val="clear"/>
                <w:lang w:val="uk-UA"/>
              </w:rPr>
            </w:pPr>
            <w:r>
              <w:rPr>
                <w:rFonts w:eastAsia="Arial"/>
                <w:color w:val="000000"/>
                <w:kern w:val="0"/>
                <w:shd w:fill="FFFFFF" w:val="clear"/>
                <w:lang w:val="uk-UA" w:eastAsia="ru-RU" w:bidi="ar-SA"/>
              </w:rPr>
              <w:t>--------------------------------------------------------------------------------</w:t>
            </w:r>
          </w:p>
          <w:p>
            <w:pPr>
              <w:pStyle w:val="Normal"/>
              <w:widowControl w:val="false"/>
              <w:suppressAutoHyphens w:val="true"/>
              <w:spacing w:before="0" w:after="0"/>
              <w:ind w:right="108" w:hanging="0"/>
              <w:jc w:val="both"/>
              <w:rPr>
                <w:rFonts w:eastAsia="Times New Roman"/>
                <w:lang w:val="uk-UA"/>
              </w:rPr>
            </w:pPr>
            <w:r>
              <w:rPr>
                <w:color w:val="000000"/>
                <w:kern w:val="0"/>
                <w:shd w:fill="FFFFFF" w:val="clear"/>
                <w:lang w:val="uk-UA" w:eastAsia="ru-RU" w:bidi="ar-S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color w:val="333333"/>
                <w:kern w:val="0"/>
                <w:shd w:fill="FFFFFF" w:val="clear"/>
                <w:lang w:val="uk-UA" w:eastAsia="ru-RU" w:bidi="ar-SA"/>
              </w:rPr>
              <w:t>електронного підпису, що базується на кваліфікованому сертифікаті електронного підпису, відповідно до вимог </w:t>
            </w:r>
            <w:hyperlink r:id="rId4" w:tgtFrame="_blank">
              <w:r>
                <w:rPr>
                  <w:color w:val="000099"/>
                  <w:kern w:val="0"/>
                  <w:shd w:fill="FFFFFF" w:val="clear"/>
                  <w:lang w:val="uk-UA" w:eastAsia="ru-RU" w:bidi="ar-SA"/>
                </w:rPr>
                <w:t>Закону України</w:t>
              </w:r>
            </w:hyperlink>
            <w:r>
              <w:rPr>
                <w:color w:val="333333"/>
                <w:kern w:val="0"/>
                <w:shd w:fill="FFFFFF" w:val="clear"/>
                <w:lang w:val="uk-UA" w:eastAsia="ru-RU" w:bidi="ar-SA"/>
              </w:rPr>
              <w:t> "Про електронні довірчі послуги"</w:t>
            </w:r>
            <w:r>
              <w:rPr>
                <w:color w:val="000000"/>
                <w:kern w:val="0"/>
                <w:shd w:fill="FFFFFF" w:val="clear"/>
                <w:lang w:val="uk-UA" w:eastAsia="ru-RU" w:bidi="ar-SA"/>
              </w:rPr>
              <w:t xml:space="preserve">. </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Відповідальність за достовірність та зміст інформації, викладеної в документах, які подані у складі тендерної пропозиції, несе учасник.</w:t>
            </w:r>
          </w:p>
        </w:tc>
      </w:tr>
      <w:tr>
        <w:trPr>
          <w:trHeight w:val="40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240"/>
              <w:jc w:val="left"/>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240"/>
              <w:jc w:val="left"/>
              <w:rPr>
                <w:lang w:val="uk-UA"/>
              </w:rPr>
            </w:pPr>
            <w:r>
              <w:rPr>
                <w:rFonts w:eastAsia="Times New Roman"/>
                <w:b/>
                <w:kern w:val="0"/>
                <w:lang w:val="uk-UA" w:eastAsia="ru-RU" w:bidi="ar-SA"/>
              </w:rPr>
              <w:t>Розмір та умови надання забезпечення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tabs>
                <w:tab w:val="clear" w:pos="720"/>
                <w:tab w:val="left" w:pos="271" w:leader="none"/>
                <w:tab w:val="left" w:pos="542" w:leader="none"/>
              </w:tabs>
              <w:suppressAutoHyphens w:val="true"/>
              <w:snapToGrid w:val="false"/>
              <w:spacing w:before="0" w:after="0"/>
              <w:jc w:val="both"/>
              <w:rPr>
                <w:rFonts w:eastAsia="Times New Roman"/>
                <w:bCs/>
                <w:lang w:val="uk-UA"/>
              </w:rPr>
            </w:pPr>
            <w:r>
              <w:rPr>
                <w:rFonts w:eastAsia="Times New Roman"/>
                <w:bCs/>
                <w:kern w:val="0"/>
                <w:lang w:val="uk-UA" w:eastAsia="ru-RU" w:bidi="ar-SA"/>
              </w:rPr>
              <w:t>Не вимагається</w:t>
            </w:r>
          </w:p>
          <w:p>
            <w:pPr>
              <w:pStyle w:val="Normal"/>
              <w:widowControl w:val="false"/>
              <w:shd w:val="clear" w:color="auto" w:fill="FFFFFF" w:themeFill="background1"/>
              <w:tabs>
                <w:tab w:val="clear" w:pos="720"/>
                <w:tab w:val="left" w:pos="271" w:leader="none"/>
                <w:tab w:val="left" w:pos="542" w:leader="none"/>
              </w:tabs>
              <w:suppressAutoHyphens w:val="true"/>
              <w:snapToGrid w:val="false"/>
              <w:spacing w:before="0" w:after="0"/>
              <w:ind w:right="108" w:hanging="0"/>
              <w:jc w:val="both"/>
              <w:rPr>
                <w:rFonts w:eastAsia="Times New Roman"/>
                <w:lang w:val="uk-UA"/>
              </w:rPr>
            </w:pPr>
            <w:r>
              <w:rPr>
                <w:rFonts w:eastAsia="Times New Roman"/>
                <w:lang w:val="uk-UA"/>
              </w:rPr>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Умови повернення чи неповернення забезпечення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tabs>
                <w:tab w:val="clear" w:pos="720"/>
                <w:tab w:val="left" w:pos="271" w:leader="none"/>
                <w:tab w:val="left" w:pos="542" w:leader="none"/>
              </w:tabs>
              <w:suppressAutoHyphens w:val="true"/>
              <w:spacing w:before="0" w:after="0"/>
              <w:ind w:right="108" w:hanging="0"/>
              <w:jc w:val="both"/>
              <w:rPr>
                <w:bCs/>
                <w:lang w:val="uk-UA"/>
              </w:rPr>
            </w:pPr>
            <w:bookmarkStart w:id="2" w:name="gjdgxs"/>
            <w:bookmarkEnd w:id="2"/>
            <w:r>
              <w:rPr>
                <w:rFonts w:eastAsia="Times New Roman"/>
                <w:kern w:val="0"/>
                <w:lang w:val="uk-UA" w:eastAsia="ru-RU" w:bidi="ar-SA"/>
              </w:rPr>
              <w:t>Не застосовуються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Строк дії тендерної пропозиції, протягом якого тендерні пропозиції вважаються дійсними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 відхилити таку вимогу, не втрачаючи при цьому наданого ним забезпечення тендерної пропозиції;</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Arial"/>
                <w:color w:val="000000" w:themeColor="text1"/>
                <w:kern w:val="0"/>
                <w:lang w:val="uk-UA" w:eastAsia="uk-UA" w:bidi="ar-SA"/>
              </w:rPr>
              <w:t>Всі строки, які визначені цією тендерною документацією рахуються відповідно до ст. 253,</w:t>
            </w:r>
            <w:r>
              <w:rPr>
                <w:rFonts w:eastAsia="Arial"/>
                <w:kern w:val="0"/>
                <w:lang w:val="uk-UA" w:eastAsia="uk-UA" w:bidi="ar-SA"/>
              </w:rPr>
              <w:t xml:space="preserve"> 254 </w:t>
            </w:r>
            <w:r>
              <w:rPr>
                <w:rFonts w:eastAsia="Arial"/>
                <w:color w:val="000000" w:themeColor="text1"/>
                <w:kern w:val="0"/>
                <w:lang w:val="uk-UA" w:eastAsia="uk-UA" w:bidi="ar-SA"/>
              </w:rPr>
              <w:t>Цивільного Кодексу України.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 xml:space="preserve">Кваліфікаційні критерії до учасників та вимоги, згідно  з пунктом 28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lang w:val="uk-UA"/>
              </w:rPr>
            </w:r>
          </w:p>
          <w:p>
            <w:pPr>
              <w:pStyle w:val="Normal"/>
              <w:widowControl w:val="false"/>
              <w:shd w:val="clear" w:color="auto" w:fill="FFFFFF" w:themeFill="background1"/>
              <w:suppressAutoHyphens w:val="true"/>
              <w:spacing w:before="0" w:after="0"/>
              <w:ind w:right="108" w:hanging="0"/>
              <w:jc w:val="both"/>
              <w:rPr>
                <w:color w:val="000000"/>
                <w:shd w:fill="FFFFFF" w:val="clear"/>
                <w:lang w:val="uk-UA"/>
              </w:rPr>
            </w:pPr>
            <w:r>
              <w:rPr>
                <w:rFonts w:eastAsia="Arial"/>
                <w:color w:val="000000"/>
                <w:kern w:val="0"/>
                <w:shd w:fill="FFFFFF" w:val="clear"/>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trPr>
          <w:trHeight w:val="282"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Підстави для відмови в участі у процедурі закупівлі</w:t>
            </w:r>
            <w:r>
              <w:rPr>
                <w:rFonts w:eastAsia="Times New Roman"/>
                <w:b/>
                <w:kern w:val="0"/>
                <w:lang w:val="uk-UA" w:eastAsia="uk-UA" w:bidi="ar-SA"/>
              </w:rPr>
              <w:t xml:space="preserve">, згідно  з пунктом </w:t>
            </w:r>
            <w:r>
              <w:rPr>
                <w:rFonts w:eastAsia="Times New Roman"/>
                <w:b/>
                <w:kern w:val="0"/>
                <w:highlight w:val="white"/>
                <w:lang w:val="uk-UA" w:eastAsia="uk-UA" w:bidi="ar-SA"/>
              </w:rPr>
              <w:t xml:space="preserve">47 </w:t>
            </w:r>
            <w:r>
              <w:rPr>
                <w:rFonts w:eastAsia="Times New Roman"/>
                <w:b/>
                <w:kern w:val="0"/>
                <w:lang w:val="uk-UA" w:eastAsia="uk-UA" w:bidi="ar-SA"/>
              </w:rPr>
              <w:t xml:space="preserve"> Особливостей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Підстави для відмови в участі у процедурі закупівлі, встановлені пунктом 47 Особливостей:</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ru-RU" w:eastAsia="ru-RU"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Pr>
                <w:rFonts w:eastAsia="Times New Roman"/>
                <w:kern w:val="0"/>
                <w:lang w:val="uk-UA" w:eastAsia="ru-RU" w:bidi="ar-SA"/>
              </w:rPr>
              <w:t xml:space="preserve">, </w:t>
            </w:r>
            <w:r>
              <w:rPr>
                <w:rFonts w:eastAsia="Times New Roman"/>
                <w:kern w:val="0"/>
                <w:lang w:val="ru-RU" w:eastAsia="ru-RU" w:bidi="ar-SA"/>
              </w:rPr>
              <w:t>крім випадку, коли активи такої особи в установленому законодавством порядку передані в управління АРМА</w:t>
            </w: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b/>
                <w:b/>
                <w:color w:val="C00000"/>
                <w:lang w:val="uk-UA"/>
              </w:rPr>
            </w:pPr>
            <w:r>
              <w:rPr>
                <w:rFonts w:eastAsia="Times New Roman"/>
                <w:b/>
                <w:color w:val="C00000"/>
                <w:kern w:val="0"/>
                <w:lang w:val="uk-UA" w:eastAsia="ru-RU" w:bidi="ar-SA"/>
              </w:rPr>
              <w:t>Для учасників:</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 xml:space="preserve">Інформація про спосіб підтвердження відсутності підстав, визначених у пункті 47 Особливостей, надається згідно </w:t>
            </w:r>
            <w:r>
              <w:rPr>
                <w:rFonts w:eastAsia="Times New Roman"/>
                <w:b/>
                <w:bCs/>
                <w:kern w:val="0"/>
                <w:lang w:val="uk-UA" w:eastAsia="ru-RU" w:bidi="ar-SA"/>
              </w:rPr>
              <w:t>додатку 1 до тендерної документації</w:t>
            </w:r>
            <w:r>
              <w:rPr>
                <w:rFonts w:eastAsia="Times New Roman"/>
                <w:kern w:val="0"/>
                <w:lang w:val="uk-UA" w:eastAsia="ru-RU" w:bidi="ar-SA"/>
              </w:rPr>
              <w:t xml:space="preserve">. </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val="false"/>
              <w:shd w:val="clear" w:color="auto" w:fill="FFFFFF" w:themeFill="background1"/>
              <w:tabs>
                <w:tab w:val="clear" w:pos="720"/>
                <w:tab w:val="left" w:pos="180" w:leader="none"/>
              </w:tabs>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tabs>
                <w:tab w:val="clear" w:pos="720"/>
                <w:tab w:val="left" w:pos="180" w:leader="none"/>
              </w:tabs>
              <w:suppressAutoHyphens w:val="true"/>
              <w:spacing w:before="0" w:after="0"/>
              <w:jc w:val="both"/>
              <w:rPr>
                <w:b/>
                <w:b/>
                <w:color w:val="C00000"/>
                <w:lang w:val="uk-UA"/>
              </w:rPr>
            </w:pPr>
            <w:r>
              <w:rPr>
                <w:rFonts w:eastAsia="Arial"/>
                <w:b/>
                <w:color w:val="C00000"/>
                <w:kern w:val="0"/>
                <w:lang w:val="uk-UA" w:eastAsia="ru-RU" w:bidi="ar-SA"/>
              </w:rPr>
              <w:t>Для субпідрядників/співвиконавців:</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hd w:val="clear" w:color="auto" w:fill="FFFFFF" w:themeFill="background1"/>
              <w:tabs>
                <w:tab w:val="clear" w:pos="720"/>
                <w:tab w:val="left" w:pos="180" w:leader="none"/>
              </w:tabs>
              <w:suppressAutoHyphens w:val="true"/>
              <w:spacing w:before="0" w:after="0"/>
              <w:jc w:val="center"/>
              <w:rPr>
                <w:shd w:fill="FFFFFF" w:val="clear"/>
                <w:lang w:val="uk-UA"/>
              </w:rPr>
            </w:pPr>
            <w:r>
              <w:rPr>
                <w:rFonts w:eastAsia="Arial"/>
                <w:kern w:val="0"/>
                <w:shd w:fill="FFFFFF" w:val="clear"/>
                <w:lang w:val="uk-UA" w:eastAsia="ru-RU" w:bidi="ar-SA"/>
              </w:rPr>
              <w:t>--------------------------------------------------------------------------------</w:t>
            </w:r>
          </w:p>
          <w:p>
            <w:pPr>
              <w:pStyle w:val="Normal"/>
              <w:widowControl w:val="false"/>
              <w:shd w:val="clear" w:color="auto" w:fill="FFFFFF" w:themeFill="background1"/>
              <w:tabs>
                <w:tab w:val="clear" w:pos="720"/>
                <w:tab w:val="left" w:pos="180" w:leader="none"/>
              </w:tabs>
              <w:suppressAutoHyphens w:val="true"/>
              <w:spacing w:before="0" w:after="0"/>
              <w:jc w:val="both"/>
              <w:rPr>
                <w:b/>
                <w:b/>
                <w:color w:val="C00000"/>
                <w:shd w:fill="FFFFFF" w:val="clear"/>
                <w:lang w:val="uk-UA"/>
              </w:rPr>
            </w:pPr>
            <w:r>
              <w:rPr>
                <w:rFonts w:eastAsia="Arial"/>
                <w:b/>
                <w:color w:val="C00000"/>
                <w:kern w:val="0"/>
                <w:shd w:fill="FFFFFF" w:val="clear"/>
                <w:lang w:val="uk-UA" w:eastAsia="ru-RU" w:bidi="ar-SA"/>
              </w:rPr>
              <w:t>Для об’єднань учасників:</w:t>
            </w:r>
          </w:p>
          <w:p>
            <w:pPr>
              <w:pStyle w:val="Normal"/>
              <w:widowControl w:val="false"/>
              <w:shd w:val="clear" w:color="auto" w:fill="FFFFFF" w:themeFill="background1"/>
              <w:suppressAutoHyphens w:val="true"/>
              <w:spacing w:before="0" w:after="0"/>
              <w:jc w:val="both"/>
              <w:rPr>
                <w:rFonts w:eastAsia="Times New Roman"/>
                <w:lang w:val="uk-UA"/>
              </w:rPr>
            </w:pPr>
            <w:r>
              <w:rPr>
                <w:kern w:val="0"/>
                <w:shd w:fill="FFFFFF" w:val="clear"/>
                <w:lang w:val="uk-UA" w:eastAsia="ru-RU" w:bidi="ar-SA"/>
              </w:rPr>
              <w:t xml:space="preserve">У разі участі об’єднання учасників підтвердження </w:t>
            </w:r>
            <w:r>
              <w:rPr>
                <w:rFonts w:eastAsia="Times New Roman"/>
                <w:kern w:val="0"/>
                <w:lang w:val="uk-UA" w:eastAsia="ru-RU" w:bidi="ar-SA"/>
              </w:rPr>
              <w:t>відсутності підстав, визначених у пункті 47 Особливостей, здійснюється щодо кожного такого учасника.</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b/>
                <w:b/>
                <w:color w:val="C00000"/>
                <w:lang w:val="uk-UA"/>
              </w:rPr>
            </w:pPr>
            <w:r>
              <w:rPr>
                <w:rFonts w:eastAsia="Times New Roman"/>
                <w:b/>
                <w:color w:val="C00000"/>
                <w:kern w:val="0"/>
                <w:lang w:val="uk-UA" w:eastAsia="ru-RU" w:bidi="ar-SA"/>
              </w:rPr>
              <w:t>Для переможця процедури закупівлі:</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Pr>
                <w:kern w:val="0"/>
                <w:lang w:val="uk-UA" w:eastAsia="ru-RU" w:bidi="ar-SA"/>
              </w:rPr>
              <w:t xml:space="preserve"> </w:t>
            </w:r>
            <w:r>
              <w:rPr>
                <w:rFonts w:eastAsia="Times New Roman"/>
                <w:kern w:val="0"/>
                <w:lang w:val="uk-UA" w:eastAsia="ru-RU" w:bidi="ar-SA"/>
              </w:rPr>
              <w:t>та відповідно до Додатку 6 до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416"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7</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pPr>
              <w:pStyle w:val="Normal"/>
              <w:widowControl w:val="false"/>
              <w:suppressAutoHyphens w:val="true"/>
              <w:spacing w:before="0" w:after="0"/>
              <w:ind w:left="50" w:right="108" w:hanging="0"/>
              <w:jc w:val="both"/>
              <w:rPr>
                <w:rFonts w:eastAsia="Times New Roman"/>
                <w:lang w:val="uk-UA"/>
              </w:rPr>
            </w:pPr>
            <w:r>
              <w:rPr>
                <w:rFonts w:eastAsia="Times New Roman"/>
                <w:kern w:val="0"/>
                <w:lang w:val="uk-UA" w:eastAsia="ru-RU" w:bidi="ar-SA"/>
              </w:rPr>
              <w:t>Документальне підтвердження технічних, якісних та кількісних характеристик зазначене в Додатку 2, Додатку 3 до тендерної документації.</w:t>
            </w:r>
          </w:p>
          <w:p>
            <w:pPr>
              <w:pStyle w:val="Normal"/>
              <w:widowControl w:val="false"/>
              <w:suppressAutoHyphens w:val="true"/>
              <w:spacing w:before="0" w:after="0"/>
              <w:ind w:left="50" w:right="108" w:hanging="0"/>
              <w:jc w:val="both"/>
              <w:rPr>
                <w:rFonts w:eastAsia="Calibri"/>
                <w:i/>
                <w:i/>
                <w:color w:val="000000"/>
                <w:lang w:val="uk-UA" w:eastAsia="en-US"/>
              </w:rPr>
            </w:pPr>
            <w:r>
              <w:rPr>
                <w:rFonts w:eastAsia="Times New Roman"/>
                <w:kern w:val="0"/>
                <w:lang w:val="uk-UA" w:eastAsia="ru-RU" w:bidi="ar-S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8</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9</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Інформація про субпідрядника/</w:t>
            </w:r>
          </w:p>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співвиконавця</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Pr>
                <w:rFonts w:eastAsia="Arial"/>
                <w:kern w:val="0"/>
                <w:lang w:val="uk-UA" w:eastAsia="ru-RU" w:bidi="ar-SA"/>
              </w:rPr>
              <w:t>та код ЄДРПОУ</w:t>
            </w:r>
            <w:r>
              <w:rPr>
                <w:rFonts w:eastAsia="Times New Roman"/>
                <w:kern w:val="0"/>
                <w:lang w:val="uk-UA" w:eastAsia="ru-RU" w:bidi="ar-S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10</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Унесення змін або відкликання тендерної пропозиції учасником</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23"/>
              <w:jc w:val="center"/>
              <w:rPr>
                <w:lang w:val="uk-UA"/>
              </w:rPr>
            </w:pPr>
            <w:r>
              <w:rPr>
                <w:rFonts w:eastAsia="Times New Roman"/>
                <w:b/>
                <w:kern w:val="0"/>
                <w:lang w:val="uk-UA" w:eastAsia="ru-RU" w:bidi="ar-SA"/>
              </w:rPr>
              <w:t>IV. Подання, розкриття, розгляд та оцінка тендерної пропозиції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Кінцевий строк подання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left="40" w:right="108" w:hanging="0"/>
              <w:jc w:val="both"/>
              <w:rPr>
                <w:rFonts w:eastAsia="Times New Roman"/>
                <w:highlight w:val="cyan"/>
              </w:rPr>
            </w:pPr>
            <w:r>
              <w:rPr>
                <w:rFonts w:eastAsia="Times New Roman"/>
                <w:color w:val="000000"/>
                <w:kern w:val="0"/>
                <w:lang w:val="ru-RU" w:eastAsia="ru-RU" w:bidi="ar-SA"/>
              </w:rPr>
              <w:t xml:space="preserve">Кінцевий строк подання тендерних пропозицій </w:t>
            </w:r>
            <w:r>
              <w:rPr>
                <w:rFonts w:eastAsia="Times New Roman"/>
                <w:kern w:val="0"/>
                <w:lang w:val="ru-RU" w:eastAsia="ru-RU" w:bidi="ar-SA"/>
              </w:rPr>
              <w:t>—</w:t>
            </w:r>
            <w:r>
              <w:rPr>
                <w:rFonts w:eastAsia="Times New Roman"/>
                <w:kern w:val="0"/>
                <w:lang w:val="uk-UA" w:eastAsia="ru-RU" w:bidi="ar-SA"/>
              </w:rPr>
              <w:t>визначено в п. 4.6. розділу 1 тендерної документації.</w:t>
            </w:r>
            <w:r>
              <w:rPr>
                <w:rFonts w:eastAsia="Times New Roman"/>
                <w:color w:val="000000"/>
                <w:kern w:val="0"/>
                <w:lang w:val="ru-RU" w:eastAsia="ru-RU" w:bidi="ar-SA"/>
              </w:rPr>
              <w:t xml:space="preserve"> </w:t>
            </w:r>
            <w:r>
              <w:rPr>
                <w:rFonts w:eastAsia="Times New Roman"/>
                <w:kern w:val="0"/>
                <w:highlight w:val="cyan"/>
                <w:lang w:val="ru-RU" w:eastAsia="ru-RU" w:bidi="ar-SA"/>
              </w:rPr>
              <w:t xml:space="preserve"> </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Отримана тендерна пропозиція вноситься автоматично до реєстру отриманих тендерних пропозицій.</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uppressAutoHyphens w:val="true"/>
              <w:spacing w:before="0" w:after="0"/>
              <w:ind w:right="108" w:hanging="0"/>
              <w:jc w:val="both"/>
              <w:rPr>
                <w:lang w:val="uk-UA"/>
              </w:rPr>
            </w:pPr>
            <w:r>
              <w:rPr>
                <w:rFonts w:eastAsia="Times New Roman"/>
                <w:kern w:val="0"/>
                <w:lang w:val="ru-RU" w:eastAsia="ru-RU" w:bidi="ar-SA"/>
              </w:rPr>
              <w:t>Тендерні пропозиції після закінчення кінцевого строку їх подання не приймаються електронною системою закупівель.</w:t>
            </w:r>
          </w:p>
        </w:tc>
      </w:tr>
      <w:tr>
        <w:trPr>
          <w:trHeight w:val="278"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Дата і час розкриття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highlight w:val="white"/>
                <w:lang w:val="ru-RU"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kern w:val="0"/>
                <w:highlight w:val="white"/>
                <w:rFonts w:eastAsia="Times New Roman"/>
                <w:lang w:val="ru-RU" w:eastAsia="ru-RU" w:bidi="ar-SA"/>
              </w:rPr>
              <w:instrText> HYPERLINK "https://zakon.rada.gov.ua/laws/show/1178-2022-п" \l "n159"</w:instrText>
            </w:r>
            <w:r>
              <w:rPr>
                <w:kern w:val="0"/>
                <w:highlight w:val="white"/>
                <w:rFonts w:eastAsia="Times New Roman"/>
                <w:lang w:val="ru-RU" w:eastAsia="ru-RU" w:bidi="ar-SA"/>
              </w:rPr>
              <w:fldChar w:fldCharType="separate"/>
            </w:r>
            <w:r>
              <w:rPr>
                <w:rFonts w:eastAsia="Times New Roman"/>
                <w:kern w:val="0"/>
                <w:highlight w:val="white"/>
                <w:lang w:val="ru-RU" w:eastAsia="ru-RU" w:bidi="ar-SA"/>
              </w:rPr>
              <w:t>47</w:t>
            </w:r>
            <w:r>
              <w:rPr>
                <w:kern w:val="0"/>
                <w:highlight w:val="white"/>
                <w:rFonts w:eastAsia="Times New Roman"/>
                <w:lang w:val="ru-RU" w:eastAsia="ru-RU" w:bidi="ar-SA"/>
              </w:rPr>
              <w:fldChar w:fldCharType="end"/>
            </w:r>
            <w:r>
              <w:rPr>
                <w:rFonts w:eastAsia="Times New Roman"/>
                <w:kern w:val="0"/>
                <w:highlight w:val="white"/>
                <w:lang w:val="ru-RU" w:eastAsia="ru-RU" w:bidi="ar-SA"/>
              </w:rPr>
              <w:t xml:space="preserve"> Особливостей.</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b/>
                <w:kern w:val="0"/>
                <w:lang w:val="uk-UA" w:eastAsia="ru-RU" w:bidi="ar-SA"/>
              </w:rPr>
              <w:t>V. Оцінка тендерної пропозиції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Перелік критеріїв та методика оцінки тендерної пропозиції із зазначенням питомої ваги критерію</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suppressAutoHyphens w:val="true"/>
              <w:spacing w:before="0" w:after="0"/>
              <w:ind w:right="108" w:hanging="0"/>
              <w:jc w:val="both"/>
              <w:rPr>
                <w:rFonts w:eastAsia="Times New Roman"/>
                <w:highlight w:val="white"/>
                <w:lang w:val="uk-UA"/>
              </w:rPr>
            </w:pPr>
            <w:r>
              <w:rPr>
                <w:rFonts w:eastAsia="Times New Roman"/>
                <w:kern w:val="0"/>
                <w:highlight w:val="white"/>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kern w:val="0"/>
                <w:highlight w:val="white"/>
                <w:rFonts w:eastAsia="Times New Roman"/>
                <w:lang w:val="uk-UA" w:eastAsia="ru-RU" w:bidi="ar-SA"/>
              </w:rPr>
              <w:instrText> HYPERLINK "https://zakon.rada.gov.ua/laws/show/922-19" \l "n1553"</w:instrText>
            </w:r>
            <w:r>
              <w:rPr>
                <w:kern w:val="0"/>
                <w:highlight w:val="white"/>
                <w:rFonts w:eastAsia="Times New Roman"/>
                <w:lang w:val="uk-UA" w:eastAsia="ru-RU" w:bidi="ar-SA"/>
              </w:rPr>
              <w:fldChar w:fldCharType="separate"/>
            </w:r>
            <w:r>
              <w:rPr>
                <w:rFonts w:eastAsia="Times New Roman"/>
                <w:kern w:val="0"/>
                <w:highlight w:val="white"/>
                <w:lang w:val="uk-UA" w:eastAsia="ru-RU" w:bidi="ar-SA"/>
              </w:rPr>
              <w:t>шістнадцятої</w:t>
            </w:r>
            <w:r>
              <w:rPr>
                <w:kern w:val="0"/>
                <w:highlight w:val="white"/>
                <w:rFonts w:eastAsia="Times New Roman"/>
                <w:lang w:val="uk-UA" w:eastAsia="ru-RU" w:bidi="ar-SA"/>
              </w:rPr>
              <w:fldChar w:fldCharType="end"/>
            </w:r>
            <w:r>
              <w:rPr>
                <w:rFonts w:eastAsia="Times New Roman"/>
                <w:kern w:val="0"/>
                <w:highlight w:val="white"/>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 xml:space="preserve">Оцінка тендерних пропозицій здійснюється на основі критерію „Ціна”. Питома вага </w:t>
            </w:r>
            <w:r>
              <w:rPr>
                <w:rFonts w:eastAsia="Times New Roman"/>
                <w:kern w:val="0"/>
                <w:lang w:val="uk-UA" w:eastAsia="ru-RU" w:bidi="ar-SA"/>
              </w:rPr>
              <w:t xml:space="preserve">критерію </w:t>
            </w:r>
            <w:r>
              <w:rPr>
                <w:rFonts w:eastAsia="Times New Roman"/>
                <w:kern w:val="0"/>
                <w:lang w:val="ru-RU" w:eastAsia="ru-RU" w:bidi="ar-SA"/>
              </w:rPr>
              <w:t>– 100 %.</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 xml:space="preserve">Рішення про намір укласти договір про закупівлю приймається замовником відповідно до положень, визначених </w:t>
            </w:r>
            <w:r>
              <w:fldChar w:fldCharType="begin"/>
            </w:r>
            <w:r>
              <w:rPr>
                <w:kern w:val="0"/>
                <w:rFonts w:eastAsia="Times New Roman"/>
                <w:lang w:val="uk-UA" w:eastAsia="ru-RU" w:bidi="ar-SA"/>
              </w:rPr>
              <w:instrText> HYPERLINK "https://zakon.rada.gov.ua/laws/show/922-19" \l "n1611"</w:instrText>
            </w:r>
            <w:r>
              <w:rPr>
                <w:kern w:val="0"/>
                <w:rFonts w:eastAsia="Times New Roman"/>
                <w:lang w:val="uk-UA" w:eastAsia="ru-RU" w:bidi="ar-SA"/>
              </w:rPr>
              <w:fldChar w:fldCharType="separate"/>
            </w:r>
            <w:r>
              <w:rPr>
                <w:rFonts w:eastAsia="Times New Roman"/>
                <w:kern w:val="0"/>
                <w:lang w:val="uk-UA" w:eastAsia="ru-RU" w:bidi="ar-SA"/>
              </w:rPr>
              <w:t>статтею 33 Закону</w:t>
            </w:r>
            <w:r>
              <w:rPr>
                <w:kern w:val="0"/>
                <w:rFonts w:eastAsia="Times New Roman"/>
                <w:lang w:val="uk-UA" w:eastAsia="ru-RU" w:bidi="ar-SA"/>
              </w:rPr>
              <w:fldChar w:fldCharType="end"/>
            </w:r>
            <w:r>
              <w:rPr>
                <w:rFonts w:eastAsia="Times New Roman"/>
                <w:kern w:val="0"/>
                <w:lang w:val="uk-UA" w:eastAsia="ru-RU" w:bidi="ar-SA"/>
              </w:rPr>
              <w:t xml:space="preserve"> та пунктом 49 Особливостей.</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Обґрунтування аномально низької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14:ligatures w14:val="all"/>
              </w:rPr>
            </w:pPr>
            <w:r>
              <w:rPr>
                <w:rFonts w:eastAsia="Times New Roman"/>
                <w:kern w:val="0"/>
                <w:lang w:val="uk-UA" w:eastAsia="ru-RU" w:bidi="ar-SA"/>
                <w14:ligatures w14:val="al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Порядок підтвердження інформації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suppressAutoHyphens w:val="true"/>
              <w:spacing w:before="0" w:after="0"/>
              <w:ind w:right="108" w:hanging="0"/>
              <w:jc w:val="both"/>
              <w:rPr>
                <w:rFonts w:eastAsia="Times New Roman"/>
                <w:highlight w:val="white"/>
                <w:lang w:val="uk-UA"/>
              </w:rPr>
            </w:pPr>
            <w:r>
              <w:rPr>
                <w:rFonts w:eastAsia="Times New Roman"/>
                <w:kern w:val="0"/>
                <w:highlight w:val="white"/>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uppressAutoHyphens w:val="true"/>
              <w:spacing w:before="0" w:after="0"/>
              <w:ind w:right="108" w:hanging="0"/>
              <w:jc w:val="both"/>
              <w:rPr>
                <w:rFonts w:eastAsia="Times New Roman"/>
                <w:lang w:val="uk-UA"/>
              </w:rPr>
            </w:pPr>
            <w:r>
              <w:rPr>
                <w:rFonts w:eastAsia="Times New Roman"/>
                <w:kern w:val="0"/>
                <w:highlight w:val="white"/>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Виправлення невідповідностей в інформації та/або документах</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keepNext w:val="true"/>
              <w:widowControl w:val="false"/>
              <w:shd w:val="clear" w:color="auto" w:fill="FFFFFF"/>
              <w:suppressAutoHyphens w:val="true"/>
              <w:spacing w:before="0" w:after="0"/>
              <w:ind w:right="108" w:hanging="0"/>
              <w:jc w:val="both"/>
              <w:rPr>
                <w:rFonts w:eastAsia="Times New Roman"/>
                <w:lang w:val="uk-UA"/>
              </w:rPr>
            </w:pPr>
            <w:r>
              <w:rPr>
                <w:rFonts w:eastAsia="Times New Roman"/>
                <w:kern w:val="0"/>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true"/>
              <w:widowControl w:val="false"/>
              <w:shd w:val="clear" w:color="auto" w:fill="FFFFFF"/>
              <w:suppressAutoHyphens w:val="true"/>
              <w:spacing w:before="0" w:after="0"/>
              <w:ind w:right="108" w:hanging="0"/>
              <w:jc w:val="both"/>
              <w:rPr>
                <w:rFonts w:eastAsia="Times New Roman"/>
                <w:lang w:val="uk-UA"/>
              </w:rPr>
            </w:pPr>
            <w:r>
              <w:rPr>
                <w:rFonts w:eastAsia="Times New Roman"/>
                <w:kern w:val="0"/>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Інша інформація,  опис та приклади формальних (несуттєвих) помилок</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b/>
                <w:bCs/>
                <w:kern w:val="0"/>
                <w:lang w:val="uk-UA" w:eastAsia="ru-RU" w:bidi="ar-SA"/>
              </w:rPr>
              <w:t xml:space="preserve">Учасники процедури закупівлі при поданні тендерної пропозиції повинні враховувати норми </w:t>
            </w:r>
            <w:r>
              <w:rPr>
                <w:rFonts w:eastAsia="Times New Roman"/>
                <w:kern w:val="0"/>
                <w:lang w:val="uk-UA" w:eastAsia="ru-RU" w:bidi="ar-S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w:t>
            </w:r>
          </w:p>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Перелік формальних помилок затверджений Наказом Мінекономіки № 710 від 15.04.2020 «Про затвердження Переліку формальних помилок».</w:t>
            </w:r>
          </w:p>
          <w:p>
            <w:pPr>
              <w:pStyle w:val="Normal"/>
              <w:widowControl w:val="false"/>
              <w:suppressAutoHyphens w:val="true"/>
              <w:spacing w:before="0" w:after="0"/>
              <w:ind w:right="108" w:hanging="0"/>
              <w:jc w:val="both"/>
              <w:rPr>
                <w:lang w:val="uk-UA"/>
              </w:rPr>
            </w:pPr>
            <w:r>
              <w:rPr>
                <w:rFonts w:eastAsia="Times New Roman"/>
                <w:kern w:val="0"/>
                <w:lang w:val="uk-UA" w:eastAsia="ru-RU" w:bidi="ar-SA"/>
              </w:rPr>
              <w:t xml:space="preserve">Допущення учасниками формальних (несуттєвих) помилок в тендерній пропозиції не призведе до відхилення їх пропозицій. </w:t>
            </w:r>
            <w:r>
              <w:rPr>
                <w:rFonts w:eastAsia="Arial"/>
                <w:kern w:val="0"/>
                <w:lang w:val="uk-UA" w:eastAsia="ru-RU"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uppressAutoHyphens w:val="true"/>
              <w:spacing w:before="0" w:after="0"/>
              <w:ind w:right="108" w:hanging="0"/>
              <w:jc w:val="both"/>
              <w:rPr>
                <w:i/>
                <w:i/>
                <w:iCs/>
                <w:u w:val="single"/>
                <w:lang w:val="uk-UA"/>
              </w:rPr>
            </w:pPr>
            <w:r>
              <w:rPr>
                <w:rFonts w:eastAsia="Arial"/>
                <w:i/>
                <w:iCs/>
                <w:kern w:val="0"/>
                <w:u w:val="single"/>
                <w:lang w:val="uk-UA" w:eastAsia="ru-RU" w:bidi="ar-SA"/>
              </w:rPr>
              <w:t>Опис  та приклади формальних помилок:</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eastAsia="Times New Roman"/>
                <w:i/>
                <w:kern w:val="0"/>
                <w:lang w:val="uk-UA" w:eastAsia="ru-RU" w:bidi="ar-SA"/>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3" w:name="_Hlk125046541"/>
            <w:r>
              <w:rPr>
                <w:rFonts w:eastAsia="Times New Roman"/>
                <w:kern w:val="0"/>
                <w:lang w:val="uk-UA" w:eastAsia="ru-RU" w:bidi="ar-SA"/>
              </w:rPr>
              <w:t>немає пропуску між словами</w:t>
            </w:r>
            <w:bookmarkEnd w:id="3"/>
            <w:r>
              <w:rPr>
                <w:rFonts w:eastAsia="Times New Roman"/>
                <w:kern w:val="0"/>
                <w:lang w:val="uk-UA" w:eastAsia="ru-RU" w:bidi="ar-S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eastAsia="Times New Roman"/>
                <w:i/>
                <w:kern w:val="0"/>
                <w:lang w:val="uk-UA" w:eastAsia="ru-RU" w:bidi="ar-SA"/>
              </w:rPr>
              <w:t>наприклад, «Ченрігівська обл.» замість «Чернігівська обл.»; «01.01.223р.» замість «01.01.2023р.»; «немаєпропускуміжсловами» замість «немає пропуску між словами»;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eastAsia="Times New Roman"/>
                <w:i/>
                <w:kern w:val="0"/>
                <w:lang w:val="uk-UA" w:eastAsia="ru-RU" w:bidi="ar-SA"/>
              </w:rPr>
              <w:t>наприклад,</w:t>
            </w:r>
            <w:r>
              <w:rPr>
                <w:kern w:val="0"/>
                <w:lang w:val="uk-UA" w:eastAsia="ru-RU" w:bidi="ar-SA"/>
              </w:rPr>
              <w:t xml:space="preserve"> </w:t>
            </w:r>
            <w:r>
              <w:rPr>
                <w:rFonts w:eastAsia="Times New Roman"/>
                <w:i/>
                <w:kern w:val="0"/>
                <w:lang w:val="uk-UA" w:eastAsia="ru-RU" w:bidi="ar-SA"/>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eastAsia="Times New Roman"/>
                <w:iCs/>
                <w:kern w:val="0"/>
                <w:lang w:val="uk-UA" w:eastAsia="ru-RU" w:bidi="ar-SA"/>
              </w:rPr>
              <w:t>)</w:t>
            </w:r>
            <w:r>
              <w:rPr>
                <w:rFonts w:eastAsia="Times New Roman"/>
                <w:i/>
                <w:kern w:val="0"/>
                <w:lang w:val="uk-UA" w:eastAsia="ru-RU" w:bidi="ar-SA"/>
              </w:rPr>
              <w:t xml:space="preserve"> </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eastAsia="Times New Roman"/>
                <w:i/>
                <w:iCs/>
                <w:kern w:val="0"/>
                <w:lang w:val="uk-UA" w:eastAsia="ru-RU" w:bidi="ar-S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eastAsia="Times New Roman"/>
                <w:i/>
                <w:kern w:val="0"/>
                <w:lang w:val="uk-UA" w:eastAsia="ru-RU" w:bidi="ar-SA"/>
              </w:rPr>
              <w:t>наприклад,</w:t>
            </w:r>
            <w:r>
              <w:rPr>
                <w:rFonts w:eastAsia="Times New Roman"/>
                <w:i/>
                <w:kern w:val="0"/>
                <w:lang w:val="ru-RU" w:eastAsia="ru-RU" w:bidi="ar-SA"/>
              </w:rPr>
              <w:t xml:space="preserve"> «___________№_________» </w:t>
            </w:r>
            <w:r>
              <w:rPr>
                <w:rFonts w:eastAsia="Times New Roman"/>
                <w:i/>
                <w:kern w:val="0"/>
                <w:lang w:val="uk-UA" w:eastAsia="ru-RU" w:bidi="ar-SA"/>
              </w:rPr>
              <w:t>замість</w:t>
            </w:r>
            <w:r>
              <w:rPr>
                <w:rFonts w:eastAsia="Times New Roman"/>
                <w:i/>
                <w:kern w:val="0"/>
                <w:lang w:val="ru-RU" w:eastAsia="ru-RU" w:bidi="ar-SA"/>
              </w:rPr>
              <w:t xml:space="preserve"> «</w:t>
            </w:r>
            <w:r>
              <w:rPr>
                <w:rFonts w:eastAsia="Times New Roman"/>
                <w:i/>
                <w:kern w:val="0"/>
                <w:lang w:val="uk-UA" w:eastAsia="ru-RU" w:bidi="ar-SA"/>
              </w:rPr>
              <w:t>09</w:t>
            </w:r>
            <w:r>
              <w:rPr>
                <w:rFonts w:eastAsia="Times New Roman"/>
                <w:i/>
                <w:kern w:val="0"/>
                <w:lang w:val="ru-RU" w:eastAsia="ru-RU" w:bidi="ar-SA"/>
              </w:rPr>
              <w:t>.0</w:t>
            </w:r>
            <w:r>
              <w:rPr>
                <w:rFonts w:eastAsia="Times New Roman"/>
                <w:i/>
                <w:kern w:val="0"/>
                <w:lang w:val="uk-UA" w:eastAsia="ru-RU" w:bidi="ar-SA"/>
              </w:rPr>
              <w:t>1</w:t>
            </w:r>
            <w:r>
              <w:rPr>
                <w:rFonts w:eastAsia="Times New Roman"/>
                <w:i/>
                <w:kern w:val="0"/>
                <w:lang w:val="ru-RU" w:eastAsia="ru-RU" w:bidi="ar-SA"/>
              </w:rPr>
              <w:t>.202</w:t>
            </w:r>
            <w:r>
              <w:rPr>
                <w:rFonts w:eastAsia="Times New Roman"/>
                <w:i/>
                <w:kern w:val="0"/>
                <w:lang w:val="uk-UA" w:eastAsia="ru-RU" w:bidi="ar-SA"/>
              </w:rPr>
              <w:t>2</w:t>
            </w:r>
            <w:r>
              <w:rPr>
                <w:rFonts w:eastAsia="Times New Roman"/>
                <w:i/>
                <w:kern w:val="0"/>
                <w:lang w:val="ru-RU" w:eastAsia="ru-RU" w:bidi="ar-SA"/>
              </w:rPr>
              <w:t xml:space="preserve"> №</w:t>
            </w:r>
            <w:r>
              <w:rPr>
                <w:rFonts w:eastAsia="Times New Roman"/>
                <w:i/>
                <w:kern w:val="0"/>
                <w:lang w:val="uk-UA" w:eastAsia="ru-RU" w:bidi="ar-SA"/>
              </w:rPr>
              <w:t>554</w:t>
            </w:r>
            <w:r>
              <w:rPr>
                <w:rFonts w:eastAsia="Times New Roman"/>
                <w:i/>
                <w:kern w:val="0"/>
                <w:lang w:val="ru-RU" w:eastAsia="ru-RU" w:bidi="ar-SA"/>
              </w:rPr>
              <w:t>/</w:t>
            </w:r>
            <w:r>
              <w:rPr>
                <w:rFonts w:eastAsia="Times New Roman"/>
                <w:i/>
                <w:kern w:val="0"/>
                <w:lang w:val="uk-UA" w:eastAsia="ru-RU" w:bidi="ar-SA"/>
              </w:rPr>
              <w:t>10</w:t>
            </w:r>
            <w:r>
              <w:rPr>
                <w:rFonts w:eastAsia="Times New Roman"/>
                <w:i/>
                <w:kern w:val="0"/>
                <w:lang w:val="ru-RU" w:eastAsia="ru-RU" w:bidi="ar-SA"/>
              </w:rPr>
              <w:t>/</w:t>
            </w:r>
            <w:r>
              <w:rPr>
                <w:rFonts w:eastAsia="Times New Roman"/>
                <w:i/>
                <w:kern w:val="0"/>
                <w:lang w:val="uk-UA" w:eastAsia="ru-RU" w:bidi="ar-SA"/>
              </w:rPr>
              <w:t>09</w:t>
            </w:r>
            <w:r>
              <w:rPr>
                <w:rFonts w:eastAsia="Times New Roman"/>
                <w:i/>
                <w:kern w:val="0"/>
                <w:lang w:val="ru-RU" w:eastAsia="ru-RU" w:bidi="ar-SA"/>
              </w:rPr>
              <w:t>-01»</w:t>
            </w:r>
            <w:r>
              <w:rPr>
                <w:rFonts w:eastAsia="Times New Roman"/>
                <w:i/>
                <w:kern w:val="0"/>
                <w:lang w:val="uk-UA" w:eastAsia="ru-RU" w:bidi="ar-SA"/>
              </w:rPr>
              <w:t>,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eastAsia="Times New Roman"/>
                <w:i/>
                <w:kern w:val="0"/>
                <w:lang w:val="uk-UA" w:eastAsia="ru-RU" w:bidi="ar-SA"/>
              </w:rPr>
              <w:t>наприклад, переклад документа завізований перекладачем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eastAsia="Times New Roman"/>
                <w:i/>
                <w:iCs/>
                <w:kern w:val="0"/>
                <w:lang w:val="uk-UA" w:eastAsia="ru-RU" w:bidi="ar-SA"/>
              </w:rPr>
              <w:t>наприклад, «м. Київ, вул. Народного ополчення, 13» замість  «м. Київ, вул. Святослава Хороброго, 13»,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eastAsia="Times New Roman"/>
                <w:i/>
                <w:iCs/>
                <w:kern w:val="0"/>
                <w:lang w:val="uk-UA" w:eastAsia="ru-RU" w:bidi="ar-SA"/>
              </w:rPr>
              <w:t>наприклад, документ завантажений у форматі «</w:t>
            </w:r>
            <w:r>
              <w:rPr>
                <w:rFonts w:eastAsia="Times New Roman"/>
                <w:i/>
                <w:iCs/>
                <w:kern w:val="0"/>
                <w:lang w:val="ru-RU" w:eastAsia="ru-RU" w:bidi="ar-SA"/>
              </w:rPr>
              <w:t>JPG</w:t>
            </w:r>
            <w:r>
              <w:rPr>
                <w:rFonts w:eastAsia="Times New Roman"/>
                <w:i/>
                <w:iCs/>
                <w:kern w:val="0"/>
                <w:lang w:val="uk-UA" w:eastAsia="ru-RU" w:bidi="ar-SA"/>
              </w:rPr>
              <w:t>» замість  документа у форматі «</w:t>
            </w:r>
            <w:r>
              <w:rPr>
                <w:rFonts w:eastAsia="Times New Roman"/>
                <w:i/>
                <w:iCs/>
                <w:kern w:val="0"/>
                <w:lang w:val="ru-RU" w:eastAsia="ru-RU" w:bidi="ar-SA"/>
              </w:rPr>
              <w:t>pdf</w:t>
            </w:r>
            <w:r>
              <w:rPr>
                <w:rFonts w:eastAsia="Times New Roman"/>
                <w:i/>
                <w:iCs/>
                <w:kern w:val="0"/>
                <w:lang w:val="uk-UA" w:eastAsia="ru-RU" w:bidi="ar-SA"/>
              </w:rPr>
              <w:t>»,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Відхилення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b/>
                <w:b/>
                <w:i/>
                <w:i/>
                <w:highlight w:val="white"/>
              </w:rPr>
            </w:pPr>
            <w:r>
              <w:rPr>
                <w:rFonts w:eastAsia="Times New Roman"/>
                <w:b/>
                <w:i/>
                <w:kern w:val="0"/>
                <w:highlight w:val="white"/>
                <w:lang w:val="ru-RU"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1) учасник процедури закупівлі:</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підпадає під підстави, встановлені пунктом 47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rPr>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2) тендерна пропозиція:</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є такою, строк дії якої закінчився;</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rPr>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3) переможець процедури закупівлі:</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uppressAutoHyphens w:val="true"/>
              <w:spacing w:before="0" w:after="0"/>
              <w:ind w:right="108" w:firstLine="567"/>
              <w:jc w:val="both"/>
              <w:rPr>
                <w:rFonts w:eastAsia="Times New Roman"/>
                <w:lang w:val="uk-UA"/>
              </w:rPr>
            </w:pPr>
            <w:r>
              <w:rPr>
                <w:rFonts w:eastAsia="Times New Roman"/>
                <w:kern w:val="0"/>
                <w:lang w:val="uk-UA" w:eastAsia="ru-RU" w:bidi="ar-SA"/>
              </w:rPr>
              <w:t>-------------------------------------------------------------------------</w:t>
            </w:r>
          </w:p>
          <w:p>
            <w:pPr>
              <w:pStyle w:val="Normal"/>
              <w:widowControl w:val="false"/>
              <w:shd w:val="clear" w:color="auto" w:fill="FFFFFF"/>
              <w:suppressAutoHyphens w:val="true"/>
              <w:spacing w:before="0" w:after="0"/>
              <w:ind w:right="108" w:firstLine="567"/>
              <w:jc w:val="both"/>
              <w:rPr>
                <w:rFonts w:eastAsia="Times New Roman"/>
                <w:b/>
                <w:b/>
                <w:i/>
                <w:i/>
              </w:rPr>
            </w:pPr>
            <w:r>
              <w:rPr>
                <w:rFonts w:eastAsia="Times New Roman"/>
                <w:b/>
                <w:i/>
                <w:kern w:val="0"/>
                <w:lang w:val="ru-RU"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before="0" w:after="0"/>
              <w:ind w:right="108" w:firstLine="567"/>
              <w:jc w:val="both"/>
              <w:rPr>
                <w:rFonts w:eastAsia="Times New Roman"/>
                <w:highlight w:val="white"/>
              </w:rPr>
            </w:pPr>
            <w:r>
              <w:rPr>
                <w:rFonts w:eastAsia="Times New Roman"/>
                <w:kern w:val="0"/>
                <w:lang w:val="ru-RU"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color w:val="000000"/>
                <w:lang w:val="uk-UA" w:eastAsia="uk-UA"/>
              </w:rPr>
            </w:pPr>
            <w:r>
              <w:rPr>
                <w:rFonts w:eastAsia="Times New Roman"/>
                <w:kern w:val="0"/>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20"/>
              <w:jc w:val="center"/>
              <w:rPr>
                <w:lang w:val="uk-UA"/>
              </w:rPr>
            </w:pPr>
            <w:r>
              <w:rPr>
                <w:rFonts w:eastAsia="Times New Roman"/>
                <w:b/>
                <w:kern w:val="0"/>
                <w:lang w:val="uk-UA" w:eastAsia="ru-RU" w:bidi="ar-SA"/>
              </w:rPr>
              <w:t>VI. Результати торгів та укладання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 xml:space="preserve">Відміна тендеру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b/>
                <w:b/>
                <w:i/>
                <w:i/>
                <w:highlight w:val="white"/>
              </w:rPr>
            </w:pPr>
            <w:bookmarkStart w:id="4" w:name="z337ya"/>
            <w:bookmarkEnd w:id="4"/>
            <w:r>
              <w:rPr>
                <w:rFonts w:eastAsia="Times New Roman"/>
                <w:b/>
                <w:i/>
                <w:kern w:val="0"/>
                <w:highlight w:val="white"/>
                <w:lang w:val="ru-RU" w:eastAsia="ru-RU" w:bidi="ar-SA"/>
              </w:rPr>
              <w:t>Замовник відміняє відкриті торги у разі: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 відсутності подальшої потреби в закупівлі товарів, робіт чи послуг;</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3) скорочення обсягу видатків на здійснення закупівлі товарів, робіт чи послуг;</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4) коли здійснення закупівлі стало неможливим внаслідок дії обставин непереборної сили.</w:t>
            </w:r>
          </w:p>
          <w:p>
            <w:pPr>
              <w:pStyle w:val="Normal"/>
              <w:widowControl w:val="false"/>
              <w:suppressAutoHyphens w:val="true"/>
              <w:spacing w:before="0" w:after="0"/>
              <w:ind w:right="108" w:hanging="0"/>
              <w:jc w:val="both"/>
              <w:rPr>
                <w:rFonts w:eastAsia="Times New Roman"/>
                <w:highlight w:val="white"/>
              </w:rPr>
            </w:pPr>
            <w:r>
              <w:rPr>
                <w:rFonts w:eastAsia="Times New Roman"/>
                <w:kern w:val="0"/>
                <w:lang w:val="ru-RU" w:eastAsia="ru-RU"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eastAsia="Times New Roman"/>
                <w:kern w:val="0"/>
                <w:highlight w:val="white"/>
                <w:lang w:val="ru-RU"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Відкриті торги автоматично відміняються електронною системою закупівель у разі: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uppressAutoHyphens w:val="true"/>
              <w:spacing w:before="0" w:after="0"/>
              <w:ind w:right="108" w:hanging="0"/>
              <w:jc w:val="both"/>
              <w:rPr>
                <w:rFonts w:eastAsia="Times New Roman"/>
                <w:highlight w:val="white"/>
              </w:rPr>
            </w:pPr>
            <w:r>
              <w:rPr>
                <w:rFonts w:eastAsia="Times New Roman"/>
                <w:kern w:val="0"/>
                <w:lang w:val="ru-RU" w:eastAsia="ru-RU" w:bidi="ar-S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eastAsia="Times New Roman"/>
                <w:kern w:val="0"/>
                <w:lang w:val="uk-UA" w:eastAsia="uk-UA" w:bidi="ar-SA"/>
              </w:rPr>
              <w:t>пунктом 51 Особливостей</w:t>
            </w:r>
            <w:r>
              <w:rPr>
                <w:rFonts w:eastAsia="Times New Roman"/>
                <w:kern w:val="0"/>
                <w:lang w:val="ru-RU" w:eastAsia="ru-RU" w:bidi="ar-SA"/>
              </w:rPr>
              <w:t>, оприлюднюється інформація про відміну відкритих торгів.</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Відкриті торги можуть бути відмінені частково (за лотом).</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highlight w:val="white"/>
                <w:lang w:val="ru-RU"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kern w:val="0"/>
                <w:highlight w:val="white"/>
                <w:lang w:val="ru-RU" w:eastAsia="ru-RU" w:bidi="ar-SA"/>
              </w:rPr>
              <w:t>.</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 xml:space="preserve">Строк укладання договору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highlight w:val="white"/>
              </w:rPr>
            </w:pPr>
            <w:r>
              <w:rPr>
                <w:rFonts w:eastAsia="Times New Roman"/>
                <w:kern w:val="0"/>
                <w:lang w:val="uk-UA" w:eastAsia="ru-RU"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eastAsia="Times New Roman"/>
                <w:kern w:val="0"/>
                <w:highlight w:val="white"/>
                <w:lang w:val="ru-RU"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rPr>
            </w:pPr>
            <w:r>
              <w:rPr>
                <w:rFonts w:eastAsia="Times New Roman"/>
                <w:kern w:val="0"/>
                <w:lang w:val="ru-RU" w:eastAsia="ru-RU" w:bidi="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додатку 6 цієї тендерної документації.</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pStyle w:val="Normal"/>
              <w:widowControl w:val="false"/>
              <w:shd w:val="clear" w:color="auto" w:fill="FFFFFF" w:themeFill="background1"/>
              <w:suppressAutoHyphens w:val="true"/>
              <w:spacing w:before="0" w:after="0"/>
              <w:ind w:right="108" w:hanging="0"/>
              <w:jc w:val="both"/>
              <w:rPr>
                <w:rFonts w:eastAsia="Times New Roman"/>
                <w:highlight w:val="yellow"/>
                <w:lang w:val="uk-UA"/>
              </w:rPr>
            </w:pPr>
            <w:r>
              <w:rPr>
                <w:rFonts w:eastAsia="Times New Roman"/>
                <w:highlight w:val="yellow"/>
                <w:lang w:val="uk-UA"/>
              </w:rPr>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Проєкт договору про закупівлю з обов’язковим зазначенням порядку змін його умов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color w:val="000000"/>
              </w:rPr>
            </w:pPr>
            <w:r>
              <w:rPr>
                <w:rFonts w:eastAsia="Times New Roman"/>
                <w:color w:val="000000"/>
                <w:kern w:val="0"/>
                <w:lang w:val="ru-RU" w:eastAsia="ru-RU" w:bidi="ar-SA"/>
              </w:rPr>
              <w:t xml:space="preserve">Проєкт договору про закупівлю з обов’язковим зазначенням порядку змін його умов наведений у додатку </w:t>
            </w:r>
            <w:r>
              <w:rPr>
                <w:rFonts w:eastAsia="Times New Roman"/>
                <w:color w:val="000000"/>
                <w:kern w:val="0"/>
                <w:lang w:val="uk-UA" w:eastAsia="ru-RU" w:bidi="ar-SA"/>
              </w:rPr>
              <w:t>5</w:t>
            </w:r>
            <w:r>
              <w:rPr>
                <w:rFonts w:eastAsia="Times New Roman"/>
                <w:color w:val="000000"/>
                <w:kern w:val="0"/>
                <w:lang w:val="ru-RU" w:eastAsia="ru-RU" w:bidi="ar-SA"/>
              </w:rPr>
              <w:t xml:space="preserve"> цієї тендерної документації. </w:t>
            </w:r>
          </w:p>
          <w:p>
            <w:pPr>
              <w:pStyle w:val="Normal"/>
              <w:widowControl w:val="false"/>
              <w:suppressAutoHyphens w:val="true"/>
              <w:spacing w:before="0" w:after="0"/>
              <w:ind w:left="27" w:right="108" w:hanging="0"/>
              <w:jc w:val="both"/>
              <w:rPr>
                <w:kern w:val="0"/>
                <w:lang w:eastAsia="ru-RU" w:bidi="ar-SA"/>
              </w:rPr>
            </w:pPr>
            <w:r>
              <w:rPr>
                <w:rFonts w:eastAsia="Times New Roman"/>
                <w:kern w:val="0"/>
                <w:highlight w:val="white"/>
                <w:lang w:val="ru-RU" w:eastAsia="ru-RU"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w:t>
            </w:r>
            <w:r>
              <w:rPr>
                <w:rFonts w:eastAsia="Times New Roman"/>
                <w:kern w:val="0"/>
                <w:lang w:val="uk-UA" w:eastAsia="ru-RU" w:bidi="ar-SA"/>
              </w:rPr>
              <w:t xml:space="preserve">о закупівлю. </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bookmarkStart w:id="5" w:name="_Hlk494716740"/>
            <w:r>
              <w:rPr>
                <w:rFonts w:eastAsia="Times New Roman"/>
                <w:b/>
                <w:kern w:val="0"/>
                <w:lang w:val="uk-UA" w:eastAsia="ru-RU" w:bidi="ar-SA"/>
              </w:rPr>
              <w:t>Істотні умови, що обов’язково включаються до договору про закупівлю</w:t>
            </w:r>
            <w:bookmarkEnd w:id="5"/>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highlight w:val="white"/>
                <w:lang w:val="uk-UA"/>
              </w:rPr>
            </w:pPr>
            <w:r>
              <w:rPr>
                <w:rFonts w:eastAsia="Times New Roman"/>
                <w:kern w:val="0"/>
                <w:highlight w:val="white"/>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uppressAutoHyphens w:val="true"/>
              <w:spacing w:before="0" w:after="0"/>
              <w:ind w:right="108" w:hanging="0"/>
              <w:jc w:val="both"/>
              <w:rPr>
                <w:rFonts w:eastAsia="Times New Roman"/>
              </w:rPr>
            </w:pPr>
            <w:r>
              <w:rPr>
                <w:rFonts w:eastAsia="Times New Roman"/>
                <w:kern w:val="0"/>
                <w:lang w:val="uk-UA" w:eastAsia="ru-RU" w:bidi="ar-S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r>
              <w:rPr>
                <w:rFonts w:eastAsia="Times New Roman"/>
                <w:kern w:val="0"/>
                <w:lang w:val="ru-RU" w:eastAsia="ru-RU" w:bidi="ar-SA"/>
              </w:rPr>
              <w:t>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визначення грошового еквівалента зобов’язання в іноземній валюті;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color w:val="000000" w:themeColor="text1"/>
                <w:lang w:val="uk-UA"/>
              </w:rPr>
            </w:pPr>
            <w:r>
              <w:rPr>
                <w:rFonts w:eastAsia="Times New Roman"/>
                <w:color w:val="000000" w:themeColor="text1"/>
                <w:kern w:val="0"/>
                <w:lang w:val="uk-UA" w:eastAsia="ru-RU" w:bidi="ar-SA"/>
              </w:rPr>
              <w:t>Договір про закупівлю, що укладається з резидентом України, повинен бути викладений виключно українською мовою.</w:t>
            </w:r>
          </w:p>
          <w:p>
            <w:pPr>
              <w:pStyle w:val="Normal"/>
              <w:widowControl w:val="false"/>
              <w:suppressAutoHyphens w:val="true"/>
              <w:spacing w:before="0" w:after="0"/>
              <w:ind w:right="108" w:hanging="0"/>
              <w:jc w:val="both"/>
              <w:rPr>
                <w:rFonts w:eastAsia="Times New Roman"/>
                <w:color w:val="000000" w:themeColor="text1"/>
                <w:lang w:val="uk-UA"/>
              </w:rPr>
            </w:pPr>
            <w:r>
              <w:rPr>
                <w:rFonts w:eastAsia="Times New Roman"/>
                <w:color w:val="000000" w:themeColor="text1"/>
                <w:kern w:val="0"/>
                <w:lang w:val="uk-UA" w:eastAsia="ru-RU" w:bidi="ar-SA"/>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pPr>
              <w:pStyle w:val="Normal"/>
              <w:widowControl w:val="false"/>
              <w:suppressAutoHyphens w:val="true"/>
              <w:spacing w:before="0" w:after="0"/>
              <w:ind w:right="108" w:hanging="0"/>
              <w:jc w:val="both"/>
              <w:rPr>
                <w:rFonts w:eastAsia="Times New Roman"/>
                <w:color w:val="000000" w:themeColor="text1"/>
                <w:lang w:val="uk-UA"/>
              </w:rPr>
            </w:pPr>
            <w:r>
              <w:rPr>
                <w:rFonts w:eastAsia="Times New Roman"/>
                <w:color w:val="000000" w:themeColor="text1"/>
                <w:kern w:val="0"/>
                <w:lang w:val="uk-UA" w:eastAsia="ru-RU" w:bidi="ar-SA"/>
              </w:rPr>
              <w:t>Договір про закупівлю, що укладається з об’єднанням учасників, буде підписаний кожним учасником такого об’єднання.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Дії замовника при відмові переможця торгів підписати договір про закупівлю</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Розмір, вид, строк та умови надання, повернення та неповернення забезпечення виконання договору про закупівлю</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bCs/>
                <w:lang w:val="uk-UA" w:eastAsia="uk-UA"/>
              </w:rPr>
            </w:pPr>
            <w:r>
              <w:rPr>
                <w:rFonts w:eastAsia="Times New Roman"/>
                <w:bCs/>
                <w:kern w:val="0"/>
                <w:lang w:val="uk-UA" w:eastAsia="uk-UA" w:bidi="ar-SA"/>
              </w:rPr>
              <w:t>Не вимагається</w:t>
            </w:r>
          </w:p>
        </w:tc>
      </w:tr>
    </w:tbl>
    <w:p>
      <w:pPr>
        <w:pStyle w:val="Normal"/>
        <w:shd w:val="clear" w:color="auto" w:fill="FFFFFF" w:themeFill="background1"/>
        <w:ind w:left="8364" w:hanging="0"/>
        <w:jc w:val="right"/>
        <w:rPr>
          <w:lang w:val="uk-UA"/>
        </w:rPr>
      </w:pPr>
      <w:r>
        <w:br w:type="page"/>
      </w:r>
      <w:r>
        <w:rPr>
          <w:rFonts w:eastAsia="Times New Roman"/>
          <w:b/>
          <w:lang w:val="uk-UA"/>
        </w:rPr>
        <w:t>Додаток 1</w:t>
      </w:r>
    </w:p>
    <w:p>
      <w:pPr>
        <w:pStyle w:val="Normal"/>
        <w:shd w:val="clear" w:color="auto" w:fill="FFFFFF" w:themeFill="background1"/>
        <w:jc w:val="right"/>
        <w:rPr>
          <w:lang w:val="uk-UA"/>
        </w:rPr>
      </w:pPr>
      <w:r>
        <w:rPr>
          <w:rFonts w:eastAsia="Times New Roman"/>
          <w:lang w:val="uk-UA"/>
        </w:rPr>
        <w:t>до тендерної документації</w:t>
      </w:r>
    </w:p>
    <w:p>
      <w:pPr>
        <w:pStyle w:val="Normal"/>
        <w:shd w:val="clear" w:color="auto" w:fill="FFFFFF" w:themeFill="background1"/>
        <w:ind w:firstLine="425"/>
        <w:jc w:val="both"/>
        <w:rPr>
          <w:lang w:val="uk-UA"/>
        </w:rPr>
      </w:pPr>
      <w:r>
        <w:rPr>
          <w:lang w:val="uk-UA"/>
        </w:rPr>
      </w:r>
    </w:p>
    <w:p>
      <w:pPr>
        <w:pStyle w:val="Normal"/>
        <w:shd w:val="clear" w:color="auto" w:fill="FFFFFF" w:themeFill="background1"/>
        <w:ind w:firstLine="425"/>
        <w:jc w:val="center"/>
        <w:rPr>
          <w:lang w:val="uk-UA"/>
        </w:rPr>
      </w:pPr>
      <w:r>
        <w:rPr>
          <w:rFonts w:eastAsia="Times New Roman"/>
          <w:b/>
          <w:lang w:val="uk-UA"/>
        </w:rPr>
        <w:t xml:space="preserve">Інформація та документи, що підтверджують відповідність учасника кваліфікаційним критеріям </w:t>
      </w:r>
    </w:p>
    <w:p>
      <w:pPr>
        <w:pStyle w:val="Normal"/>
        <w:shd w:val="clear" w:color="auto" w:fill="FFFFFF" w:themeFill="background1"/>
        <w:jc w:val="center"/>
        <w:rPr>
          <w:rFonts w:eastAsia="Times New Roman"/>
          <w:lang w:val="uk-UA"/>
        </w:rPr>
      </w:pPr>
      <w:r>
        <w:rPr>
          <w:rFonts w:eastAsia="Times New Roman"/>
          <w:lang w:val="uk-UA"/>
        </w:rPr>
      </w:r>
    </w:p>
    <w:p>
      <w:pPr>
        <w:pStyle w:val="Normal"/>
        <w:shd w:val="clear" w:color="auto" w:fill="FFFFFF" w:themeFill="background1"/>
        <w:ind w:firstLine="709"/>
        <w:jc w:val="both"/>
        <w:rPr>
          <w:rFonts w:eastAsia="Times New Roman"/>
          <w:lang w:val="uk-UA"/>
        </w:rPr>
      </w:pPr>
      <w:r>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619" w:type="dxa"/>
        <w:jc w:val="center"/>
        <w:tblInd w:w="0" w:type="dxa"/>
        <w:tblLayout w:type="fixed"/>
        <w:tblCellMar>
          <w:top w:w="100" w:type="dxa"/>
          <w:left w:w="100" w:type="dxa"/>
          <w:bottom w:w="100" w:type="dxa"/>
          <w:right w:w="100" w:type="dxa"/>
        </w:tblCellMar>
        <w:tblLook w:firstRow="1" w:noVBand="1" w:lastRow="0" w:firstColumn="1" w:lastColumn="0" w:noHBand="0" w:val="04a0"/>
      </w:tblPr>
      <w:tblGrid>
        <w:gridCol w:w="779"/>
        <w:gridCol w:w="2755"/>
        <w:gridCol w:w="6085"/>
      </w:tblGrid>
      <w:tr>
        <w:trPr>
          <w:trHeight w:val="690" w:hRule="atLeast"/>
        </w:trPr>
        <w:tc>
          <w:tcPr>
            <w:tcW w:w="77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eastAsia="Times New Roman"/>
                <w:b/>
                <w:b/>
                <w:bCs/>
                <w:lang w:val="uk-UA"/>
              </w:rPr>
            </w:pPr>
            <w:r>
              <w:rPr>
                <w:rFonts w:eastAsia="Times New Roman"/>
                <w:b/>
                <w:bCs/>
                <w:lang w:val="uk-UA"/>
              </w:rPr>
              <w:t xml:space="preserve">№ </w:t>
            </w:r>
            <w:r>
              <w:rPr>
                <w:rFonts w:eastAsia="Times New Roman"/>
                <w:b/>
                <w:bCs/>
                <w:lang w:val="uk-UA"/>
              </w:rPr>
              <w:t>п/п</w:t>
            </w:r>
          </w:p>
        </w:tc>
        <w:tc>
          <w:tcPr>
            <w:tcW w:w="27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eastAsia="Times New Roman"/>
                <w:b/>
                <w:b/>
                <w:bCs/>
                <w:lang w:val="uk-UA"/>
              </w:rPr>
            </w:pPr>
            <w:r>
              <w:rPr>
                <w:rFonts w:eastAsia="Times New Roman"/>
                <w:b/>
                <w:bCs/>
                <w:lang w:val="uk-UA"/>
              </w:rPr>
              <w:t>Кваліфікаційні критерії</w:t>
            </w:r>
          </w:p>
        </w:tc>
        <w:tc>
          <w:tcPr>
            <w:tcW w:w="608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eastAsia="Times New Roman"/>
                <w:b/>
                <w:b/>
                <w:bCs/>
                <w:lang w:val="uk-UA"/>
              </w:rPr>
            </w:pPr>
            <w:r>
              <w:rPr>
                <w:rFonts w:eastAsia="Times New Roman"/>
                <w:b/>
                <w:bCs/>
                <w:lang w:val="uk-UA"/>
              </w:rPr>
              <w:t>Документи, які підтверджують відповідність Учасника кваліфікаційним критеріям</w:t>
            </w:r>
          </w:p>
        </w:tc>
      </w:tr>
      <w:tr>
        <w:trPr>
          <w:trHeight w:val="696" w:hRule="atLeast"/>
        </w:trPr>
        <w:tc>
          <w:tcPr>
            <w:tcW w:w="77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eastAsia="Times New Roman"/>
                <w:bCs/>
                <w:lang w:val="uk-UA"/>
              </w:rPr>
            </w:pPr>
            <w:r>
              <w:rPr>
                <w:rFonts w:eastAsia="Times New Roman"/>
                <w:bCs/>
                <w:lang w:val="uk-UA"/>
              </w:rPr>
              <w:t>1</w:t>
            </w:r>
          </w:p>
        </w:tc>
        <w:tc>
          <w:tcPr>
            <w:tcW w:w="27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lang w:val="uk-UA"/>
              </w:rPr>
            </w:pPr>
            <w:r>
              <w:rPr>
                <w:lang w:val="uk-UA" w:eastAsia="en-US"/>
              </w:rPr>
              <w:t>Наявність документально підтвердженого досвіду виконання аналогічного договору</w:t>
            </w:r>
          </w:p>
        </w:tc>
        <w:tc>
          <w:tcPr>
            <w:tcW w:w="60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numPr>
                <w:ilvl w:val="1"/>
                <w:numId w:val="2"/>
              </w:numPr>
              <w:tabs>
                <w:tab w:val="clear" w:pos="720"/>
                <w:tab w:val="left" w:pos="0" w:leader="none"/>
              </w:tabs>
              <w:ind w:left="0" w:firstLine="184"/>
              <w:jc w:val="both"/>
              <w:rPr>
                <w:bCs/>
                <w:lang w:val="uk-UA"/>
              </w:rPr>
            </w:pPr>
            <w:r>
              <w:rPr>
                <w:bCs/>
                <w:lang w:val="uk-UA"/>
              </w:rPr>
              <w:t>Довідка за формою, що додається, в якій учасник повинен зазначити про наявність досвіду виконання аналогічного договору (не менше двох) протягом 2020-2023 років.</w:t>
            </w:r>
            <w:r>
              <w:rPr>
                <w:lang w:val="uk-UA"/>
              </w:rPr>
              <w:t xml:space="preserve"> </w:t>
            </w:r>
          </w:p>
          <w:p>
            <w:pPr>
              <w:pStyle w:val="Normal"/>
              <w:widowControl w:val="false"/>
              <w:numPr>
                <w:ilvl w:val="1"/>
                <w:numId w:val="2"/>
              </w:numPr>
              <w:tabs>
                <w:tab w:val="clear" w:pos="720"/>
                <w:tab w:val="left" w:pos="0" w:leader="none"/>
              </w:tabs>
              <w:ind w:left="0" w:firstLine="184"/>
              <w:jc w:val="both"/>
              <w:rPr>
                <w:lang w:val="uk-UA"/>
              </w:rPr>
            </w:pPr>
            <w:r>
              <w:rPr>
                <w:bCs/>
                <w:lang w:val="uk-UA"/>
              </w:rPr>
              <w:t xml:space="preserve"> </w:t>
            </w:r>
            <w:r>
              <w:rPr>
                <w:bCs/>
                <w:lang w:val="uk-UA"/>
              </w:rPr>
              <w:t>Для підтвердження наявного досвіду виконання аналогічного договору, надати копії зазначених у довідці договорів та копії документів, що підтверджують факт його виконання (акти прийому-передачі, видаткові накладні тощо).</w:t>
            </w:r>
          </w:p>
        </w:tc>
      </w:tr>
      <w:tr>
        <w:trPr>
          <w:trHeight w:val="696" w:hRule="atLeast"/>
        </w:trPr>
        <w:tc>
          <w:tcPr>
            <w:tcW w:w="77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eastAsia="Times New Roman"/>
                <w:bCs/>
                <w:lang w:val="uk-UA"/>
              </w:rPr>
            </w:pPr>
            <w:r>
              <w:rPr>
                <w:rFonts w:eastAsia="Times New Roman"/>
                <w:bCs/>
                <w:lang w:val="uk-UA"/>
              </w:rPr>
              <w:t>2</w:t>
            </w:r>
          </w:p>
        </w:tc>
        <w:tc>
          <w:tcPr>
            <w:tcW w:w="27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lang w:val="uk-UA" w:eastAsia="en-US"/>
              </w:rPr>
            </w:pPr>
            <w:r>
              <w:rPr/>
              <w:t>Наявність в учасника процедури закупівлі обладнання, матеріальнотехнічної бази та технологій</w:t>
            </w:r>
          </w:p>
        </w:tc>
        <w:tc>
          <w:tcPr>
            <w:tcW w:w="60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0" w:leader="none"/>
              </w:tabs>
              <w:ind w:firstLine="325"/>
              <w:jc w:val="both"/>
              <w:rPr>
                <w:bCs/>
                <w:lang w:val="uk-UA"/>
              </w:rPr>
            </w:pPr>
            <w:r>
              <w:rPr/>
              <w:t xml:space="preserve">2.1. Лист в довільній формі, за власноручним підписом уповноваженої особи учасника та завірений печаткою, в якому зазначається наступна інформація: </w:t>
            </w:r>
            <w:r>
              <w:rPr>
                <w:lang w:val="uk-UA"/>
              </w:rPr>
              <w:t>н</w:t>
            </w:r>
            <w:r>
              <w:rPr/>
              <w:t>аявність обладнання та матеріально-технічної бази Учасника необхідної для виконання договору.</w:t>
            </w:r>
          </w:p>
        </w:tc>
      </w:tr>
      <w:tr>
        <w:trPr>
          <w:trHeight w:val="696" w:hRule="atLeast"/>
        </w:trPr>
        <w:tc>
          <w:tcPr>
            <w:tcW w:w="77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eastAsia="Times New Roman"/>
                <w:bCs/>
                <w:lang w:val="uk-UA"/>
              </w:rPr>
            </w:pPr>
            <w:r>
              <w:rPr>
                <w:rFonts w:eastAsia="Times New Roman"/>
                <w:bCs/>
                <w:lang w:val="uk-UA"/>
              </w:rPr>
              <w:t>3</w:t>
            </w:r>
          </w:p>
        </w:tc>
        <w:tc>
          <w:tcPr>
            <w:tcW w:w="27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lang w:val="uk-UA"/>
              </w:rPr>
            </w:pPr>
            <w:r>
              <w:rPr>
                <w:lang w:val="uk-UA"/>
              </w:rPr>
              <w:t>Наявність в учасника процедури закупівлі працівників відповідної кваліфікації, які мають необхідні знання та досвід</w:t>
            </w:r>
          </w:p>
        </w:tc>
        <w:tc>
          <w:tcPr>
            <w:tcW w:w="60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0" w:leader="none"/>
              </w:tabs>
              <w:ind w:firstLine="325"/>
              <w:jc w:val="both"/>
              <w:rPr>
                <w:lang w:val="uk-UA"/>
              </w:rPr>
            </w:pPr>
            <w:r>
              <w:rPr>
                <w:lang w:val="uk-UA"/>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pPr>
        <w:pStyle w:val="Normal"/>
        <w:jc w:val="both"/>
        <w:rPr>
          <w:rFonts w:eastAsia="Times New Roman"/>
          <w:i/>
          <w:i/>
          <w:iCs/>
          <w:lang w:val="uk-UA"/>
        </w:rPr>
      </w:pPr>
      <w:r>
        <w:rPr>
          <w:rFonts w:eastAsia="Times New Roman"/>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r>
    </w:p>
    <w:p>
      <w:pPr>
        <w:pStyle w:val="Normal"/>
        <w:shd w:val="clear" w:color="auto" w:fill="FFFFFF" w:themeFill="background1"/>
        <w:jc w:val="center"/>
        <w:rPr>
          <w:i/>
          <w:i/>
          <w:color w:val="000000"/>
          <w:lang w:val="uk-UA"/>
        </w:rPr>
      </w:pPr>
      <w:r>
        <w:rPr>
          <w:i/>
          <w:color w:val="000000"/>
          <w:lang w:val="uk-UA"/>
        </w:rPr>
        <w:t>Приклад довідки,</w:t>
      </w:r>
      <w:r>
        <w:rPr>
          <w:i/>
          <w:lang w:val="uk-UA"/>
        </w:rPr>
        <w:t xml:space="preserve"> </w:t>
      </w:r>
      <w:r>
        <w:rPr>
          <w:i/>
          <w:color w:val="000000"/>
          <w:lang w:val="uk-UA"/>
        </w:rPr>
        <w:t>що містить інформацію про наявність досвіду виконання аналогічного</w:t>
      </w:r>
    </w:p>
    <w:p>
      <w:pPr>
        <w:pStyle w:val="Normal"/>
        <w:shd w:val="clear" w:color="auto" w:fill="FFFFFF" w:themeFill="background1"/>
        <w:jc w:val="center"/>
        <w:rPr>
          <w:i/>
          <w:i/>
          <w:color w:val="000000"/>
          <w:lang w:val="uk-UA"/>
        </w:rPr>
      </w:pPr>
      <w:r>
        <w:rPr>
          <w:i/>
          <w:color w:val="000000"/>
          <w:lang w:val="uk-UA"/>
        </w:rPr>
        <w:t>за предметом закупівлі договору:</w:t>
      </w:r>
    </w:p>
    <w:p>
      <w:pPr>
        <w:pStyle w:val="Normal"/>
        <w:shd w:val="clear" w:color="auto" w:fill="FFFFFF" w:themeFill="background1"/>
        <w:jc w:val="right"/>
        <w:rPr>
          <w:color w:val="000000"/>
          <w:lang w:val="uk-UA"/>
        </w:rPr>
      </w:pPr>
      <w:r>
        <w:rPr>
          <w:color w:val="000000"/>
          <w:lang w:val="uk-UA"/>
        </w:rPr>
      </w:r>
    </w:p>
    <w:p>
      <w:pPr>
        <w:pStyle w:val="Normal"/>
        <w:shd w:val="clear" w:color="auto" w:fill="FFFFFF" w:themeFill="background1"/>
        <w:jc w:val="right"/>
        <w:rPr>
          <w:b/>
          <w:b/>
          <w:color w:val="000000"/>
          <w:lang w:val="uk-UA"/>
        </w:rPr>
      </w:pPr>
      <w:r>
        <w:rPr>
          <w:b/>
          <w:color w:val="000000"/>
          <w:lang w:val="uk-UA"/>
        </w:rPr>
        <w:t xml:space="preserve">Уповноваженій особі </w:t>
      </w:r>
    </w:p>
    <w:p>
      <w:pPr>
        <w:pStyle w:val="Normal"/>
        <w:shd w:val="clear" w:color="auto" w:fill="FFFFFF" w:themeFill="background1"/>
        <w:jc w:val="right"/>
        <w:rPr>
          <w:b/>
          <w:b/>
          <w:color w:val="000000"/>
          <w:lang w:val="uk-UA"/>
        </w:rPr>
      </w:pPr>
      <w:r>
        <w:rPr>
          <w:b/>
          <w:color w:val="000000"/>
          <w:lang w:val="uk-UA"/>
        </w:rPr>
        <w:t>УПО Житомирської області</w:t>
      </w:r>
    </w:p>
    <w:p>
      <w:pPr>
        <w:pStyle w:val="Normal"/>
        <w:shd w:val="clear" w:color="auto" w:fill="FFFFFF" w:themeFill="background1"/>
        <w:jc w:val="center"/>
        <w:rPr>
          <w:b/>
          <w:b/>
          <w:color w:val="000000"/>
          <w:lang w:val="uk-UA"/>
        </w:rPr>
      </w:pPr>
      <w:r>
        <w:rPr>
          <w:b/>
          <w:color w:val="000000"/>
          <w:lang w:val="uk-UA"/>
        </w:rPr>
      </w:r>
    </w:p>
    <w:p>
      <w:pPr>
        <w:pStyle w:val="Normal"/>
        <w:shd w:val="clear" w:color="auto" w:fill="FFFFFF" w:themeFill="background1"/>
        <w:jc w:val="center"/>
        <w:rPr>
          <w:b/>
          <w:b/>
          <w:color w:val="000000"/>
          <w:lang w:val="uk-UA"/>
        </w:rPr>
      </w:pPr>
      <w:r>
        <w:rPr>
          <w:b/>
          <w:color w:val="000000"/>
          <w:lang w:val="uk-UA"/>
        </w:rPr>
        <w:t>ДОВІДКА</w:t>
      </w:r>
    </w:p>
    <w:p>
      <w:pPr>
        <w:pStyle w:val="Normal"/>
        <w:shd w:val="clear" w:color="auto" w:fill="FFFFFF" w:themeFill="background1"/>
        <w:ind w:firstLine="709"/>
        <w:jc w:val="both"/>
        <w:rPr>
          <w:color w:val="000000"/>
          <w:lang w:val="uk-UA"/>
        </w:rPr>
      </w:pPr>
      <w:r>
        <w:rPr>
          <w:color w:val="000000"/>
          <w:lang w:val="uk-UA"/>
        </w:rPr>
      </w:r>
    </w:p>
    <w:p>
      <w:pPr>
        <w:pStyle w:val="Normal"/>
        <w:shd w:val="clear" w:color="auto" w:fill="FFFFFF" w:themeFill="background1"/>
        <w:jc w:val="both"/>
        <w:rPr>
          <w:b/>
          <w:b/>
          <w:lang w:val="uk-UA"/>
        </w:rPr>
      </w:pPr>
      <w:r>
        <w:rPr>
          <w:color w:val="000000"/>
          <w:u w:val="single"/>
          <w:lang w:val="uk-UA"/>
        </w:rPr>
        <w:t>(Назва учасника)</w:t>
      </w:r>
      <w:r>
        <w:rPr>
          <w:color w:val="000000"/>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pPr>
        <w:pStyle w:val="Normal"/>
        <w:shd w:val="clear" w:color="auto" w:fill="FFFFFF" w:themeFill="background1"/>
        <w:ind w:firstLine="709"/>
        <w:jc w:val="both"/>
        <w:rPr>
          <w:color w:val="000000"/>
          <w:lang w:val="uk-UA"/>
        </w:rPr>
      </w:pPr>
      <w:r>
        <w:rPr>
          <w:color w:val="000000"/>
          <w:lang w:val="uk-UA"/>
        </w:rPr>
      </w:r>
    </w:p>
    <w:tbl>
      <w:tblPr>
        <w:tblStyle w:val="affff1"/>
        <w:tblW w:w="103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57"/>
        <w:gridCol w:w="1602"/>
        <w:gridCol w:w="2097"/>
        <w:gridCol w:w="1393"/>
        <w:gridCol w:w="1595"/>
        <w:gridCol w:w="1723"/>
      </w:tblGrid>
      <w:tr>
        <w:trPr/>
        <w:tc>
          <w:tcPr>
            <w:tcW w:w="1957"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Найменування контрагента</w:t>
            </w:r>
          </w:p>
        </w:tc>
        <w:tc>
          <w:tcPr>
            <w:tcW w:w="1602"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Предмет договору</w:t>
            </w:r>
          </w:p>
        </w:tc>
        <w:tc>
          <w:tcPr>
            <w:tcW w:w="2097"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Номер, дата укладення аналогічного договору</w:t>
            </w:r>
          </w:p>
        </w:tc>
        <w:tc>
          <w:tcPr>
            <w:tcW w:w="2988" w:type="dxa"/>
            <w:gridSpan w:val="2"/>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Контактні дані осіб замовника (контрагента)</w:t>
            </w:r>
          </w:p>
        </w:tc>
        <w:tc>
          <w:tcPr>
            <w:tcW w:w="1723" w:type="dxa"/>
            <w:vMerge w:val="restart"/>
            <w:tcBorders/>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Інформація про виконання</w:t>
            </w:r>
          </w:p>
        </w:tc>
      </w:tr>
      <w:tr>
        <w:trPr/>
        <w:tc>
          <w:tcPr>
            <w:tcW w:w="1957" w:type="dxa"/>
            <w:vMerge w:val="continue"/>
            <w:tcBorders/>
            <w:vAlign w:val="center"/>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1602" w:type="dxa"/>
            <w:vMerge w:val="continue"/>
            <w:tcBorders/>
            <w:vAlign w:val="center"/>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2097" w:type="dxa"/>
            <w:vMerge w:val="continue"/>
            <w:tcBorders/>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1393" w:type="dxa"/>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Прізвище та ім’я</w:t>
            </w:r>
          </w:p>
        </w:tc>
        <w:tc>
          <w:tcPr>
            <w:tcW w:w="1595" w:type="dxa"/>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Контактний телефон</w:t>
            </w:r>
          </w:p>
        </w:tc>
        <w:tc>
          <w:tcPr>
            <w:tcW w:w="1723" w:type="dxa"/>
            <w:vMerge w:val="continue"/>
            <w:tcBorders/>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r>
      <w:tr>
        <w:trPr>
          <w:trHeight w:val="371" w:hRule="atLeast"/>
        </w:trPr>
        <w:tc>
          <w:tcPr>
            <w:tcW w:w="1957"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602"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2097"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393"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595"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723"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r>
    </w:tbl>
    <w:p>
      <w:pPr>
        <w:pStyle w:val="Normal"/>
        <w:shd w:val="clear" w:color="auto" w:fill="FFFFFF" w:themeFill="background1"/>
        <w:rPr>
          <w:lang w:val="uk-UA"/>
        </w:rPr>
      </w:pPr>
      <w:r>
        <w:rPr>
          <w:lang w:val="uk-UA"/>
        </w:rPr>
      </w:r>
    </w:p>
    <w:tbl>
      <w:tblPr>
        <w:tblpPr w:bottomFromText="0" w:horzAnchor="margin" w:leftFromText="180" w:rightFromText="180" w:tblpX="0" w:tblpXSpec="center" w:tblpY="52" w:topFromText="0" w:vertAnchor="text"/>
        <w:tblW w:w="10024"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r>
      <w:tr>
        <w:trPr/>
        <w:tc>
          <w:tcPr>
            <w:tcW w:w="3342" w:type="dxa"/>
            <w:tcBorders/>
          </w:tcPr>
          <w:p>
            <w:pPr>
              <w:pStyle w:val="Normal"/>
              <w:widowControl w:val="false"/>
              <w:shd w:val="clear" w:color="auto" w:fill="FFFFFF" w:themeFill="background1"/>
              <w:jc w:val="center"/>
              <w:rPr>
                <w:lang w:val="uk-UA"/>
              </w:rPr>
            </w:pPr>
            <w:r>
              <w:rPr>
                <w:i/>
                <w:lang w:val="uk-UA"/>
              </w:rPr>
              <w:t>посада уповноваженої особи Учасника</w:t>
            </w:r>
          </w:p>
        </w:tc>
        <w:tc>
          <w:tcPr>
            <w:tcW w:w="3341" w:type="dxa"/>
            <w:tcBorders/>
          </w:tcPr>
          <w:p>
            <w:pPr>
              <w:pStyle w:val="Normal"/>
              <w:widowControl w:val="false"/>
              <w:shd w:val="clear" w:color="auto" w:fill="FFFFFF" w:themeFill="background1"/>
              <w:jc w:val="center"/>
              <w:rPr>
                <w:lang w:val="uk-UA"/>
              </w:rPr>
            </w:pPr>
            <w:r>
              <w:rPr>
                <w:i/>
                <w:lang w:val="uk-UA"/>
              </w:rPr>
              <w:t>підпис та печатка</w:t>
            </w:r>
          </w:p>
        </w:tc>
        <w:tc>
          <w:tcPr>
            <w:tcW w:w="3341" w:type="dxa"/>
            <w:tcBorders/>
          </w:tcPr>
          <w:p>
            <w:pPr>
              <w:pStyle w:val="Normal"/>
              <w:widowControl w:val="false"/>
              <w:shd w:val="clear" w:color="auto" w:fill="FFFFFF" w:themeFill="background1"/>
              <w:jc w:val="center"/>
              <w:rPr>
                <w:lang w:val="uk-UA"/>
              </w:rPr>
            </w:pPr>
            <w:r>
              <w:rPr>
                <w:i/>
                <w:lang w:val="uk-UA"/>
              </w:rPr>
              <w:t>прізвище, ініціали</w:t>
            </w:r>
          </w:p>
        </w:tc>
      </w:tr>
    </w:tbl>
    <w:p>
      <w:pPr>
        <w:pStyle w:val="Normal"/>
        <w:shd w:val="clear" w:color="auto" w:fill="FFFFFF" w:themeFill="background1"/>
        <w:ind w:firstLine="709"/>
        <w:jc w:val="both"/>
        <w:rPr>
          <w:color w:val="000000"/>
          <w:lang w:val="uk-UA"/>
        </w:rPr>
      </w:pPr>
      <w:r>
        <w:rPr>
          <w:color w:val="000000"/>
          <w:lang w:val="uk-UA"/>
        </w:rPr>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t xml:space="preserve">2. Інформація про спосіб підтвердження відсутності підстав, </w:t>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t>визначених у пункті 47 Особливостей</w:t>
      </w:r>
    </w:p>
    <w:p>
      <w:pPr>
        <w:pStyle w:val="Normal"/>
        <w:shd w:val="clear" w:color="auto" w:fill="FFFFFF" w:themeFill="background1"/>
        <w:tabs>
          <w:tab w:val="clear" w:pos="720"/>
          <w:tab w:val="left" w:pos="180" w:leader="none"/>
        </w:tabs>
        <w:jc w:val="center"/>
        <w:rPr>
          <w:rFonts w:eastAsia="Times New Roman"/>
          <w:b/>
          <w:b/>
          <w:sz w:val="18"/>
          <w:szCs w:val="18"/>
          <w:lang w:val="uk-UA"/>
        </w:rPr>
      </w:pPr>
      <w:r>
        <w:rPr>
          <w:rFonts w:eastAsia="Times New Roman"/>
          <w:b/>
          <w:sz w:val="18"/>
          <w:szCs w:val="18"/>
          <w:lang w:val="uk-UA"/>
        </w:rPr>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b/>
          <w:bCs/>
          <w:lang w:val="uk-UA"/>
        </w:rPr>
        <w:t>2.1.</w:t>
      </w:r>
      <w:r>
        <w:rPr>
          <w:rFonts w:eastAsia="Times New Roman"/>
          <w:lang w:val="uk-UA"/>
        </w:rPr>
        <w:t xml:space="preserve"> </w:t>
      </w:r>
      <w:r>
        <w:rPr>
          <w:rFonts w:eastAsia="Times New Roman"/>
          <w:b/>
          <w:bCs/>
          <w:u w:val="single"/>
          <w:lang w:val="uk-UA"/>
        </w:rPr>
        <w:t>Інформація про відсутність підстав, визначених у пункті 47 Особливостей (крім підпунктів 1 і 7, абзацу чотирнадцятого цього пункту)</w:t>
      </w:r>
      <w:r>
        <w:rPr>
          <w:rFonts w:eastAsia="Times New Roman"/>
          <w:u w:val="single"/>
          <w:lang w:val="uk-UA"/>
        </w:rPr>
        <w:t>,</w:t>
      </w:r>
      <w:r>
        <w:rPr>
          <w:rFonts w:eastAsia="Times New Roman"/>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Pr>
          <w:rFonts w:eastAsia="Times New Roman"/>
          <w:b/>
          <w:lang w:val="uk-UA"/>
        </w:rPr>
        <w:t>шляхом заповнення окремих електронних полів в електронній системі закупівель (проставлення «галочки»).</w:t>
      </w:r>
      <w:r>
        <w:rPr>
          <w:rFonts w:eastAsia="Times New Roman"/>
          <w:lang w:val="uk-UA"/>
        </w:rPr>
        <w:t xml:space="preserve"> </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b/>
          <w:bCs/>
          <w:lang w:val="uk-UA"/>
        </w:rPr>
        <w:t>2. Інформація про відсутність підстав, визначених в абзаці чотирнадцятому пункту 47 Особливостей</w:t>
      </w:r>
      <w:r>
        <w:rPr>
          <w:rFonts w:eastAsia="Times New Roman"/>
          <w:lang w:val="uk-UA"/>
        </w:rPr>
        <w:t>, підтверджується учасником шляхом надання у складі тендерної пропозиції:</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 інформації (довідки довільної форми) про відсутність фактів невиконання своїх зобов’язань за раніше укладеним договором про закупівлю з Управлінням поліції охорони в Сумській області,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Pr>
          <w:lang w:val="uk-UA"/>
        </w:rPr>
        <w:t xml:space="preserve"> </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або</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pPr>
        <w:pStyle w:val="Normal"/>
        <w:spacing w:before="0" w:after="120"/>
        <w:jc w:val="both"/>
        <w:rPr>
          <w:rFonts w:eastAsia="Times New Roman"/>
          <w:lang w:val="uk-UA"/>
        </w:rPr>
      </w:pPr>
      <w:r>
        <w:rPr>
          <w:rFonts w:eastAsia="Times New Roman"/>
          <w:b/>
          <w:bCs/>
          <w:lang w:val="uk-UA"/>
        </w:rPr>
        <w:t>3.</w:t>
      </w:r>
      <w:r>
        <w:rPr>
          <w:rFonts w:eastAsia="Times New Roman"/>
          <w:lang w:val="uk-UA"/>
        </w:rPr>
        <w:t xml:space="preserve"> У разі участі </w:t>
      </w:r>
      <w:r>
        <w:rPr>
          <w:rFonts w:eastAsia="Times New Roman"/>
          <w:b/>
          <w:bCs/>
          <w:lang w:val="uk-UA"/>
        </w:rPr>
        <w:t>об’єднання учасників</w:t>
      </w:r>
      <w:r>
        <w:rPr>
          <w:rFonts w:eastAsia="Times New Roman"/>
          <w:lang w:val="uk-UA"/>
        </w:rPr>
        <w:t xml:space="preserve"> підтвердження відсутності підстав, визначених </w:t>
      </w:r>
      <w:bookmarkStart w:id="6" w:name="_Hlk128168107"/>
      <w:r>
        <w:rPr>
          <w:rFonts w:eastAsia="Times New Roman"/>
          <w:lang w:val="uk-UA"/>
        </w:rPr>
        <w:t>в пункті 47 Особливостей</w:t>
      </w:r>
      <w:bookmarkEnd w:id="6"/>
      <w:r>
        <w:rPr>
          <w:rFonts w:eastAsia="Times New Roman"/>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spacing w:before="0" w:after="120"/>
        <w:jc w:val="both"/>
        <w:rPr>
          <w:rFonts w:eastAsia="Times New Roman"/>
          <w:lang w:val="uk-UA"/>
        </w:rPr>
      </w:pPr>
      <w:r>
        <w:rPr>
          <w:rFonts w:eastAsia="Times New Roman"/>
          <w:b/>
          <w:bCs/>
          <w:lang w:val="uk-UA"/>
        </w:rPr>
        <w:t>4.</w:t>
      </w:r>
      <w:r>
        <w:rPr>
          <w:rFonts w:eastAsia="Times New Roman"/>
          <w:lang w:val="uk-UA"/>
        </w:rPr>
        <w:t xml:space="preserve"> У разі якщо учасник процедури закупівлі має намір залучити спроможності інших суб’єктів господарювання як </w:t>
      </w:r>
      <w:r>
        <w:rPr>
          <w:rFonts w:eastAsia="Times New Roman"/>
          <w:b/>
          <w:bCs/>
          <w:lang w:val="uk-UA"/>
        </w:rPr>
        <w:t>субпідрядників/співвиконавців</w:t>
      </w:r>
      <w:r>
        <w:rPr>
          <w:rFonts w:eastAsia="Times New Roman"/>
          <w:lang w:val="uk-UA"/>
        </w:rPr>
        <w:t xml:space="preserve"> для підтвердження відсутності підстав для відмови в участі у процедурі закупівлі, визначених в пункті 47 Особливостей, подається довідка у довільній формі від кожного з субпідрядників/співвиконавців, які залучатимуться </w:t>
      </w:r>
      <w:r>
        <w:rPr>
          <w:rFonts w:eastAsia="Times New Roman"/>
          <w:b/>
          <w:bCs/>
          <w:lang w:val="uk-UA"/>
        </w:rPr>
        <w:t>в обсязі не менше ніж 20 відсотків від вартості договору про закупівлю</w:t>
      </w:r>
      <w:r>
        <w:rPr>
          <w:rFonts w:eastAsia="Times New Roman"/>
          <w:lang w:val="uk-UA"/>
        </w:rPr>
        <w:t>, про відсутність таких підстав.</w:t>
      </w:r>
    </w:p>
    <w:p>
      <w:pPr>
        <w:pStyle w:val="Normal"/>
        <w:shd w:val="clear" w:color="auto" w:fill="FFFFFF" w:themeFill="background1"/>
        <w:jc w:val="center"/>
        <w:rPr>
          <w:color w:val="C00000"/>
          <w:lang w:val="uk-UA"/>
        </w:rPr>
      </w:pPr>
      <w:r>
        <w:rPr>
          <w:color w:val="C00000"/>
          <w:lang w:val="uk-UA"/>
        </w:rPr>
        <w:t>______________________________________________________________________________</w:t>
      </w:r>
    </w:p>
    <w:p>
      <w:pPr>
        <w:pStyle w:val="Normal"/>
        <w:widowControl w:val="false"/>
        <w:shd w:val="clear" w:color="auto" w:fill="FFFFFF" w:themeFill="background1"/>
        <w:jc w:val="both"/>
        <w:rPr>
          <w:rFonts w:eastAsia="Times New Roman"/>
          <w:lang w:val="uk-UA"/>
        </w:rPr>
      </w:pPr>
      <w:r>
        <w:rPr>
          <w:rFonts w:eastAsia="Times New Roman"/>
          <w:lang w:val="uk-UA"/>
        </w:rPr>
      </w:r>
    </w:p>
    <w:p>
      <w:pPr>
        <w:pStyle w:val="Normal"/>
        <w:widowControl w:val="false"/>
        <w:shd w:val="clear" w:color="auto" w:fill="FFFFFF" w:themeFill="background1"/>
        <w:jc w:val="both"/>
        <w:rPr>
          <w:rFonts w:eastAsia="Times New Roman"/>
          <w:lang w:val="uk-UA"/>
        </w:rPr>
      </w:pPr>
      <w:r>
        <w:rPr>
          <w:rFonts w:eastAsia="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Annotationtext"/>
        <w:jc w:val="both"/>
        <w:rPr>
          <w:rFonts w:ascii="Times New Roman" w:hAnsi="Times New Roman" w:cs="Times New Roman"/>
          <w:color w:val="auto"/>
          <w:lang w:val="uk-UA"/>
        </w:rPr>
      </w:pPr>
      <w:r>
        <w:rPr>
          <w:rFonts w:cs="Times New Roman" w:ascii="Times New Roman" w:hAnsi="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pPr>
        <w:pStyle w:val="Normal"/>
        <w:spacing w:before="20" w:after="20"/>
        <w:jc w:val="both"/>
        <w:rPr>
          <w:rFonts w:eastAsia="Times New Roman"/>
          <w:color w:val="00B050"/>
          <w:lang w:val="uk-UA"/>
        </w:rPr>
      </w:pPr>
      <w:r>
        <w:rPr>
          <w:rFonts w:eastAsia="Times New Roman"/>
          <w:color w:val="00B050"/>
          <w:lang w:val="uk-UA"/>
        </w:rPr>
      </w:r>
    </w:p>
    <w:p>
      <w:pPr>
        <w:pStyle w:val="Normal"/>
        <w:shd w:val="clear" w:color="auto" w:fill="FFFFFF" w:themeFill="background1"/>
        <w:ind w:firstLine="709"/>
        <w:jc w:val="both"/>
        <w:rPr>
          <w:lang w:val="uk-UA"/>
        </w:rPr>
      </w:pPr>
      <w:r>
        <w:rPr>
          <w:lang w:val="uk-UA"/>
        </w:rPr>
        <w:t>__________________________________________________________________________</w:t>
      </w:r>
    </w:p>
    <w:p>
      <w:pPr>
        <w:pStyle w:val="Normal"/>
        <w:shd w:val="clear" w:color="auto" w:fill="FFFFFF" w:themeFill="background1"/>
        <w:jc w:val="center"/>
        <w:rPr>
          <w:i/>
          <w:i/>
          <w:lang w:val="uk-UA"/>
        </w:rPr>
      </w:pPr>
      <w:r>
        <w:rPr>
          <w:rFonts w:eastAsia="Times New Roman"/>
          <w:i/>
          <w:lang w:val="uk-UA"/>
        </w:rPr>
        <w:t>Зразок довідки на підтвердження відсутності підстав, визначених в абзаці чотирнадцятому пункту 47 Особливостей</w:t>
      </w:r>
    </w:p>
    <w:p>
      <w:pPr>
        <w:pStyle w:val="ListParagraph"/>
        <w:shd w:val="clear" w:color="auto" w:fill="FFFFFF" w:themeFill="background1"/>
        <w:spacing w:lineRule="auto" w:line="240"/>
        <w:ind w:lef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Normal"/>
        <w:shd w:val="clear" w:color="auto" w:fill="FFFFFF" w:themeFill="background1"/>
        <w:jc w:val="right"/>
        <w:rPr>
          <w:b/>
          <w:b/>
          <w:color w:val="000000"/>
          <w:lang w:val="uk-UA"/>
        </w:rPr>
      </w:pPr>
      <w:r>
        <w:rPr>
          <w:b/>
          <w:color w:val="000000"/>
          <w:lang w:val="uk-UA"/>
        </w:rPr>
      </w:r>
    </w:p>
    <w:p>
      <w:pPr>
        <w:pStyle w:val="Normal"/>
        <w:shd w:val="clear" w:color="auto" w:fill="FFFFFF" w:themeFill="background1"/>
        <w:jc w:val="right"/>
        <w:rPr>
          <w:b/>
          <w:b/>
          <w:color w:val="000000"/>
          <w:lang w:val="uk-UA"/>
        </w:rPr>
      </w:pPr>
      <w:r>
        <w:rPr>
          <w:b/>
          <w:color w:val="000000"/>
          <w:lang w:val="uk-UA"/>
        </w:rPr>
        <w:t xml:space="preserve">Уповноваженій особі </w:t>
      </w:r>
    </w:p>
    <w:p>
      <w:pPr>
        <w:pStyle w:val="Normal"/>
        <w:shd w:val="clear" w:color="auto" w:fill="FFFFFF" w:themeFill="background1"/>
        <w:jc w:val="right"/>
        <w:rPr>
          <w:b/>
          <w:b/>
          <w:color w:val="000000"/>
          <w:lang w:val="uk-UA"/>
        </w:rPr>
      </w:pPr>
      <w:r>
        <w:rPr>
          <w:b/>
          <w:color w:val="000000"/>
          <w:lang w:val="uk-UA"/>
        </w:rPr>
        <w:t xml:space="preserve">Управління поліції охорони </w:t>
      </w:r>
    </w:p>
    <w:p>
      <w:pPr>
        <w:pStyle w:val="Normal"/>
        <w:shd w:val="clear" w:color="auto" w:fill="FFFFFF" w:themeFill="background1"/>
        <w:jc w:val="right"/>
        <w:rPr>
          <w:b/>
          <w:b/>
          <w:color w:val="000000"/>
          <w:lang w:val="uk-UA"/>
        </w:rPr>
      </w:pPr>
      <w:r>
        <w:rPr>
          <w:b/>
          <w:color w:val="000000"/>
          <w:lang w:val="uk-UA"/>
        </w:rPr>
        <w:t>в Житомирській області</w:t>
      </w:r>
    </w:p>
    <w:p>
      <w:pPr>
        <w:pStyle w:val="Normal"/>
        <w:shd w:val="clear" w:color="auto" w:fill="FFFFFF" w:themeFill="background1"/>
        <w:jc w:val="center"/>
        <w:rPr>
          <w:lang w:val="uk-UA"/>
        </w:rPr>
      </w:pPr>
      <w:r>
        <w:rPr>
          <w:rFonts w:eastAsia="Times New Roman"/>
          <w:b/>
          <w:lang w:val="uk-UA"/>
        </w:rPr>
        <w:t>ДОВІДКА</w:t>
      </w:r>
    </w:p>
    <w:p>
      <w:pPr>
        <w:pStyle w:val="Normal"/>
        <w:shd w:val="clear" w:color="auto" w:fill="FFFFFF" w:themeFill="background1"/>
        <w:jc w:val="center"/>
        <w:rPr>
          <w:rFonts w:eastAsia="Times New Roman"/>
          <w:b/>
          <w:b/>
          <w:lang w:val="uk-UA"/>
        </w:rPr>
      </w:pPr>
      <w:r>
        <w:rPr>
          <w:rFonts w:eastAsia="Times New Roman"/>
          <w:b/>
          <w:lang w:val="uk-UA"/>
        </w:rPr>
        <w:t>про відсутність підстав, визначених в абзаці чотирнадцятому пункту 47 Особливостей</w:t>
      </w:r>
    </w:p>
    <w:p>
      <w:pPr>
        <w:pStyle w:val="Normal"/>
        <w:shd w:val="clear" w:color="auto" w:fill="FFFFFF" w:themeFill="background1"/>
        <w:jc w:val="center"/>
        <w:rPr>
          <w:lang w:val="uk-UA"/>
        </w:rPr>
      </w:pPr>
      <w:r>
        <w:rPr>
          <w:lang w:val="uk-UA"/>
        </w:rPr>
      </w:r>
    </w:p>
    <w:p>
      <w:pPr>
        <w:pStyle w:val="Normal"/>
        <w:shd w:val="clear" w:color="auto" w:fill="FFFFFF" w:themeFill="background1"/>
        <w:ind w:firstLine="567"/>
        <w:jc w:val="both"/>
        <w:rPr>
          <w:rFonts w:eastAsia="Times New Roman"/>
          <w:color w:val="0D0D0D" w:themeColor="text1" w:themeTint="f2"/>
          <w:lang w:val="uk-UA"/>
        </w:rPr>
      </w:pPr>
      <w:r>
        <w:rPr>
          <w:rFonts w:eastAsia="Times New Roman"/>
          <w:lang w:val="uk-UA"/>
        </w:rPr>
        <w:t xml:space="preserve">Ми, </w:t>
      </w:r>
      <w:r>
        <w:rPr>
          <w:rFonts w:eastAsia="Times New Roman"/>
          <w:color w:val="00B050"/>
          <w:u w:val="single"/>
          <w:lang w:val="uk-UA"/>
        </w:rPr>
        <w:t>/</w:t>
      </w:r>
      <w:r>
        <w:rPr>
          <w:rFonts w:eastAsia="Times New Roman"/>
          <w:i/>
          <w:color w:val="00B050"/>
          <w:u w:val="single"/>
          <w:lang w:val="uk-UA"/>
        </w:rPr>
        <w:t>найменування Учасника</w:t>
      </w:r>
      <w:r>
        <w:rPr>
          <w:rFonts w:eastAsia="Times New Roman"/>
          <w:color w:val="00B050"/>
          <w:u w:val="single"/>
          <w:lang w:val="uk-UA"/>
        </w:rPr>
        <w:t>/</w:t>
      </w:r>
      <w:r>
        <w:rPr>
          <w:rFonts w:eastAsia="Times New Roman"/>
          <w:lang w:val="uk-UA"/>
        </w:rPr>
        <w:t xml:space="preserve"> (далі - Учасник), в особі </w:t>
      </w:r>
      <w:r>
        <w:rPr>
          <w:rFonts w:eastAsia="Times New Roman"/>
          <w:i/>
          <w:color w:val="00B050"/>
          <w:u w:val="single"/>
          <w:lang w:val="uk-UA"/>
        </w:rPr>
        <w:t xml:space="preserve">/Уповноважена особа учасника / </w:t>
      </w:r>
      <w:r>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eastAsia="Times New Roman"/>
          <w:lang w:val="uk-UA"/>
        </w:rPr>
        <w:t>(із змінами й доповненнями)</w:t>
      </w:r>
      <w:r>
        <w:rPr>
          <w:rFonts w:eastAsia="Times New Roman"/>
          <w:color w:val="0D0D0D" w:themeColor="text1" w:themeTint="f2"/>
          <w:lang w:val="uk-UA"/>
        </w:rPr>
        <w:t>, а саме підтверджуємо відсутність фактів невиконання</w:t>
      </w:r>
      <w:r>
        <w:rPr>
          <w:color w:val="0D0D0D" w:themeColor="text1" w:themeTint="f2"/>
          <w:shd w:fill="FFFFFF" w:val="clear"/>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eastAsia="Times New Roman"/>
          <w:color w:val="0D0D0D" w:themeColor="text1" w:themeTint="f2"/>
          <w:lang w:val="uk-UA"/>
        </w:rPr>
        <w:t xml:space="preserve"> в електронній системі закупівель.</w:t>
      </w:r>
    </w:p>
    <w:p>
      <w:pPr>
        <w:pStyle w:val="Normal"/>
        <w:shd w:val="clear" w:color="auto" w:fill="FFFFFF" w:themeFill="background1"/>
        <w:ind w:firstLine="567"/>
        <w:jc w:val="both"/>
        <w:rPr>
          <w:rFonts w:eastAsia="Times New Roman"/>
          <w:color w:val="0D0D0D" w:themeColor="text1" w:themeTint="f2"/>
          <w:lang w:val="uk-UA"/>
        </w:rPr>
      </w:pPr>
      <w:r>
        <w:rPr>
          <w:color w:val="0D0D0D" w:themeColor="text1" w:themeTint="f2"/>
          <w:shd w:fill="FFFFFF" w:val="clear"/>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pPr>
        <w:pStyle w:val="Normal"/>
        <w:shd w:val="clear" w:color="auto" w:fill="FFFFFF" w:themeFill="background1"/>
        <w:ind w:firstLine="450"/>
        <w:jc w:val="both"/>
        <w:rPr>
          <w:color w:val="0D0D0D" w:themeColor="text1" w:themeTint="f2"/>
          <w:lang w:val="uk-UA"/>
        </w:rPr>
      </w:pPr>
      <w:r>
        <w:rPr>
          <w:color w:val="0D0D0D" w:themeColor="text1" w:themeTint="f2"/>
          <w:lang w:val="uk-UA"/>
        </w:rPr>
      </w:r>
    </w:p>
    <w:tbl>
      <w:tblPr>
        <w:tblW w:w="10024" w:type="dxa"/>
        <w:jc w:val="left"/>
        <w:tblInd w:w="-115"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r>
      <w:tr>
        <w:trPr/>
        <w:tc>
          <w:tcPr>
            <w:tcW w:w="3342" w:type="dxa"/>
            <w:tcBorders/>
          </w:tcPr>
          <w:p>
            <w:pPr>
              <w:pStyle w:val="Normal"/>
              <w:widowControl w:val="false"/>
              <w:shd w:val="clear" w:color="auto" w:fill="FFFFFF" w:themeFill="background1"/>
              <w:jc w:val="center"/>
              <w:rPr>
                <w:lang w:val="uk-UA"/>
              </w:rPr>
            </w:pPr>
            <w:r>
              <w:rPr>
                <w:i/>
                <w:lang w:val="uk-UA"/>
              </w:rPr>
              <w:t>посада уповноваженої особи Учасника</w:t>
            </w:r>
          </w:p>
        </w:tc>
        <w:tc>
          <w:tcPr>
            <w:tcW w:w="3341" w:type="dxa"/>
            <w:tcBorders/>
          </w:tcPr>
          <w:p>
            <w:pPr>
              <w:pStyle w:val="Normal"/>
              <w:widowControl w:val="false"/>
              <w:shd w:val="clear" w:color="auto" w:fill="FFFFFF" w:themeFill="background1"/>
              <w:jc w:val="center"/>
              <w:rPr>
                <w:lang w:val="uk-UA"/>
              </w:rPr>
            </w:pPr>
            <w:r>
              <w:rPr>
                <w:i/>
                <w:lang w:val="uk-UA"/>
              </w:rPr>
              <w:t>підпис та печатка (за наявності)</w:t>
            </w:r>
          </w:p>
        </w:tc>
        <w:tc>
          <w:tcPr>
            <w:tcW w:w="3341" w:type="dxa"/>
            <w:tcBorders/>
          </w:tcPr>
          <w:p>
            <w:pPr>
              <w:pStyle w:val="Normal"/>
              <w:widowControl w:val="false"/>
              <w:shd w:val="clear" w:color="auto" w:fill="FFFFFF" w:themeFill="background1"/>
              <w:jc w:val="center"/>
              <w:rPr>
                <w:lang w:val="uk-UA"/>
              </w:rPr>
            </w:pPr>
            <w:r>
              <w:rPr>
                <w:i/>
                <w:lang w:val="uk-UA"/>
              </w:rPr>
              <w:t>прізвище, ініціали</w:t>
            </w:r>
          </w:p>
        </w:tc>
      </w:tr>
    </w:tbl>
    <w:p>
      <w:pPr>
        <w:pStyle w:val="Normal"/>
        <w:jc w:val="both"/>
        <w:rPr>
          <w:rFonts w:eastAsia="Times New Roman"/>
          <w:i/>
          <w:i/>
          <w:lang w:val="uk-UA"/>
        </w:rPr>
      </w:pPr>
      <w:r>
        <w:rPr>
          <w:rFonts w:eastAsia="Times New Roman"/>
          <w:i/>
          <w:lang w:val="uk-UA"/>
        </w:rPr>
      </w:r>
    </w:p>
    <w:p>
      <w:pPr>
        <w:pStyle w:val="Normal"/>
        <w:shd w:val="clear" w:color="auto" w:fill="FFFFFF" w:themeFill="background1"/>
        <w:jc w:val="both"/>
        <w:rPr>
          <w:rFonts w:eastAsia="Times New Roman"/>
          <w:b/>
          <w:b/>
          <w:lang w:val="uk-UA"/>
        </w:rPr>
      </w:pPr>
      <w:r>
        <w:rPr>
          <w:rFonts w:eastAsia="Times New Roman"/>
          <w:i/>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eastAsia="Times New Roman"/>
          <w:b/>
          <w:lang w:val="uk-UA"/>
        </w:rPr>
        <w:t xml:space="preserve"> </w:t>
      </w:r>
    </w:p>
    <w:p>
      <w:pPr>
        <w:pStyle w:val="ListParagraph"/>
        <w:shd w:val="clear" w:color="auto" w:fill="FFFFFF" w:themeFill="background1"/>
        <w:spacing w:lineRule="auto" w:line="240"/>
        <w:ind w:lef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Annotationtext"/>
        <w:jc w:val="both"/>
        <w:rPr>
          <w:rFonts w:ascii="Times New Roman" w:hAnsi="Times New Roman" w:eastAsia="Times New Roman" w:cs="Times New Roman"/>
          <w:b/>
          <w:b/>
          <w:lang w:val="uk-UA"/>
        </w:rPr>
      </w:pPr>
      <w:r>
        <w:rPr>
          <w:rFonts w:eastAsia="Times New Roman" w:cs="Times New Roman" w:ascii="Times New Roman" w:hAnsi="Times New Roman"/>
          <w:b/>
          <w:lang w:val="uk-UA"/>
        </w:rPr>
      </w:r>
      <w:r>
        <w:br w:type="page"/>
      </w:r>
    </w:p>
    <w:p>
      <w:pPr>
        <w:pStyle w:val="Normal"/>
        <w:shd w:val="clear" w:color="auto" w:fill="FFFFFF" w:themeFill="background1"/>
        <w:jc w:val="right"/>
        <w:rPr>
          <w:lang w:val="uk-UA"/>
        </w:rPr>
      </w:pPr>
      <w:r>
        <w:rPr>
          <w:rFonts w:eastAsia="Times New Roman"/>
          <w:b/>
          <w:lang w:val="uk-UA"/>
        </w:rPr>
        <w:t>Додаток 2</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Normal"/>
        <w:shd w:val="clear" w:color="auto" w:fill="FFFFFF" w:themeFill="background1"/>
        <w:jc w:val="center"/>
        <w:rPr>
          <w:b/>
          <w:b/>
          <w:lang w:val="uk-UA"/>
        </w:rPr>
      </w:pPr>
      <w:r>
        <w:rPr>
          <w:b/>
          <w:lang w:val="uk-UA"/>
        </w:rPr>
      </w:r>
    </w:p>
    <w:p>
      <w:pPr>
        <w:pStyle w:val="Normal"/>
        <w:numPr>
          <w:ilvl w:val="0"/>
          <w:numId w:val="0"/>
        </w:numPr>
        <w:ind w:left="0" w:hanging="0"/>
        <w:jc w:val="center"/>
        <w:outlineLvl w:val="0"/>
        <w:rPr>
          <w:b/>
          <w:b/>
          <w:bCs/>
          <w:lang w:val="uk-UA"/>
        </w:rPr>
      </w:pPr>
      <w:r>
        <w:rPr>
          <w:b/>
          <w:bCs/>
          <w:lang w:val="uk-UA"/>
        </w:rPr>
        <w:t>Технічні вимоги</w:t>
      </w:r>
    </w:p>
    <w:p>
      <w:pPr>
        <w:pStyle w:val="Normal"/>
        <w:numPr>
          <w:ilvl w:val="0"/>
          <w:numId w:val="0"/>
        </w:numPr>
        <w:ind w:left="0" w:hanging="0"/>
        <w:jc w:val="center"/>
        <w:outlineLvl w:val="0"/>
        <w:rPr>
          <w:b/>
          <w:b/>
          <w:bCs/>
          <w:lang w:val="uk-UA"/>
        </w:rPr>
      </w:pPr>
      <w:r>
        <w:rPr>
          <w:b/>
          <w:bCs/>
          <w:lang w:val="uk-UA"/>
        </w:rPr>
        <w:t>(Інформація про характер і необхідні технічні,</w:t>
      </w:r>
    </w:p>
    <w:p>
      <w:pPr>
        <w:pStyle w:val="Normal"/>
        <w:numPr>
          <w:ilvl w:val="0"/>
          <w:numId w:val="0"/>
        </w:numPr>
        <w:ind w:left="0" w:hanging="0"/>
        <w:jc w:val="center"/>
        <w:outlineLvl w:val="0"/>
        <w:rPr>
          <w:b/>
          <w:b/>
          <w:bCs/>
          <w:lang w:val="uk-UA"/>
        </w:rPr>
      </w:pPr>
      <w:r>
        <w:rPr>
          <w:b/>
          <w:bCs/>
          <w:lang w:val="uk-UA"/>
        </w:rPr>
        <w:t>якісні та кількісні характеристики предмета закупівлі)</w:t>
      </w:r>
    </w:p>
    <w:p>
      <w:pPr>
        <w:pStyle w:val="NormalWeb"/>
        <w:spacing w:before="0" w:after="0"/>
        <w:jc w:val="both"/>
        <w:rPr>
          <w:lang w:val="uk-UA"/>
        </w:rPr>
      </w:pPr>
      <w:r>
        <w:rPr>
          <w:lang w:val="uk-UA"/>
        </w:rPr>
        <w:t xml:space="preserve">Обсяг поставки: </w:t>
      </w:r>
    </w:p>
    <w:tbl>
      <w:tblPr>
        <w:tblW w:w="1052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612"/>
        <w:gridCol w:w="2925"/>
        <w:gridCol w:w="1592"/>
        <w:gridCol w:w="1351"/>
        <w:gridCol w:w="4042"/>
      </w:tblGrid>
      <w:tr>
        <w:trPr>
          <w:trHeight w:val="558" w:hRule="atLeast"/>
        </w:trPr>
        <w:tc>
          <w:tcPr>
            <w:tcW w:w="6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rPr>
            </w:pPr>
            <w:r>
              <w:rPr>
                <w:b/>
                <w:spacing w:val="3"/>
                <w:lang w:eastAsia="uk-UA"/>
              </w:rPr>
              <w:t>№</w:t>
            </w:r>
          </w:p>
          <w:p>
            <w:pPr>
              <w:pStyle w:val="Normal"/>
              <w:widowControl w:val="false"/>
              <w:jc w:val="center"/>
              <w:rPr>
                <w:b/>
                <w:b/>
                <w:spacing w:val="3"/>
              </w:rPr>
            </w:pPr>
            <w:r>
              <w:rPr>
                <w:b/>
                <w:spacing w:val="3"/>
                <w:lang w:eastAsia="uk-UA"/>
              </w:rPr>
              <w:t>з/п</w:t>
            </w:r>
          </w:p>
        </w:tc>
        <w:tc>
          <w:tcPr>
            <w:tcW w:w="2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lang w:eastAsia="uk-UA"/>
              </w:rPr>
            </w:pPr>
            <w:r>
              <w:rPr>
                <w:b/>
                <w:spacing w:val="3"/>
                <w:lang w:eastAsia="uk-UA"/>
              </w:rPr>
              <w:t>Найменування предмету</w:t>
            </w:r>
          </w:p>
          <w:p>
            <w:pPr>
              <w:pStyle w:val="Normal"/>
              <w:widowControl w:val="false"/>
              <w:jc w:val="center"/>
              <w:rPr>
                <w:b/>
                <w:b/>
                <w:spacing w:val="3"/>
              </w:rPr>
            </w:pPr>
            <w:r>
              <w:rPr>
                <w:b/>
                <w:spacing w:val="3"/>
                <w:lang w:eastAsia="uk-UA"/>
              </w:rPr>
              <w:t>закупівлі</w:t>
            </w:r>
          </w:p>
        </w:tc>
        <w:tc>
          <w:tcPr>
            <w:tcW w:w="15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rPr>
            </w:pPr>
            <w:r>
              <w:rPr>
                <w:b/>
                <w:color w:val="000000"/>
                <w:lang w:val="uk-UA"/>
              </w:rPr>
              <w:t>Одиниці виміру</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lang w:eastAsia="uk-UA"/>
              </w:rPr>
            </w:pPr>
            <w:r>
              <w:rPr>
                <w:b/>
              </w:rPr>
              <w:t>Кількість</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val="uk-UA"/>
              </w:rPr>
            </w:pPr>
            <w:r>
              <w:rPr>
                <w:b/>
                <w:lang w:val="uk-UA"/>
              </w:rPr>
              <w:t>Строк Поставки</w:t>
            </w:r>
          </w:p>
        </w:tc>
      </w:tr>
      <w:tr>
        <w:trPr>
          <w:trHeight w:val="211" w:hRule="atLeast"/>
        </w:trPr>
        <w:tc>
          <w:tcPr>
            <w:tcW w:w="61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eastAsia="uk-UA"/>
              </w:rPr>
            </w:pPr>
            <w:r>
              <w:rPr>
                <w:spacing w:val="3"/>
                <w:lang w:eastAsia="uk-UA"/>
              </w:rPr>
              <w:t>1</w:t>
            </w:r>
          </w:p>
        </w:tc>
        <w:tc>
          <w:tcPr>
            <w:tcW w:w="2925"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highlight w:val="yellow"/>
                <w:lang w:eastAsia="uk-UA"/>
              </w:rPr>
            </w:pPr>
            <w:r>
              <w:rPr>
                <w:bCs/>
              </w:rPr>
              <w:t>Черевики з високими берцями (воєнізована охорона)</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eastAsia="uk-UA"/>
              </w:rPr>
            </w:pPr>
            <w:r>
              <w:rPr>
                <w:color w:val="000000"/>
                <w:szCs w:val="27"/>
                <w:lang w:val="uk-UA"/>
              </w:rPr>
              <w:t>пар</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7"/>
                <w:lang w:val="uk-UA"/>
              </w:rPr>
            </w:pPr>
            <w:r>
              <w:rPr>
                <w:szCs w:val="27"/>
                <w:lang w:val="uk-UA"/>
              </w:rPr>
              <w:t>190</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Cs w:val="27"/>
              </w:rPr>
            </w:pPr>
            <w:r>
              <w:rPr>
                <w:color w:val="000000"/>
                <w:lang w:val="uk-UA"/>
              </w:rPr>
              <w:t>По заявках до кінця дії договору</w:t>
            </w:r>
          </w:p>
        </w:tc>
      </w:tr>
      <w:tr>
        <w:trPr>
          <w:trHeight w:val="558" w:hRule="atLeast"/>
        </w:trPr>
        <w:tc>
          <w:tcPr>
            <w:tcW w:w="61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rPr>
            </w:pPr>
            <w:r>
              <w:rPr>
                <w:spacing w:val="3"/>
                <w:lang w:val="uk-UA"/>
              </w:rPr>
              <w:t>2</w:t>
            </w:r>
          </w:p>
        </w:tc>
        <w:tc>
          <w:tcPr>
            <w:tcW w:w="2925" w:type="dxa"/>
            <w:tcBorders>
              <w:top w:val="single" w:sz="4" w:space="0" w:color="000000"/>
              <w:left w:val="single" w:sz="4" w:space="0" w:color="000000"/>
              <w:bottom w:val="single" w:sz="4" w:space="0" w:color="000000"/>
              <w:right w:val="single" w:sz="4" w:space="0" w:color="000000"/>
            </w:tcBorders>
          </w:tcPr>
          <w:p>
            <w:pPr>
              <w:pStyle w:val="BodyText2"/>
              <w:widowControl w:val="false"/>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highlight w:val="none"/>
                <w:shd w:fill="FFFFFF" w:val="clear"/>
              </w:rPr>
            </w:pPr>
            <w:r>
              <w:rPr>
                <w:bCs/>
                <w:i w:val="false"/>
                <w:iCs w:val="false"/>
                <w:kern w:val="0"/>
                <w:sz w:val="24"/>
                <w:szCs w:val="24"/>
                <w:shd w:fill="FFFFFF" w:val="clear"/>
                <w:lang w:eastAsia="ru-RU" w:bidi="ar-SA"/>
              </w:rPr>
              <w:t>Черевики з високими берцями утеплені (воєнізована охорона)</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995" w:leader="none"/>
              </w:tabs>
              <w:rPr/>
            </w:pPr>
            <w:r>
              <w:rPr>
                <w:lang w:eastAsia="zh-CN"/>
              </w:rPr>
              <w:t>пар</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52" w:leader="none"/>
              </w:tabs>
              <w:jc w:val="center"/>
              <w:rPr>
                <w:lang w:val="uk-UA" w:eastAsia="zh-CN"/>
              </w:rPr>
            </w:pPr>
            <w:r>
              <w:rPr>
                <w:lang w:val="uk-UA" w:eastAsia="zh-CN"/>
              </w:rPr>
              <w:t>190</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52" w:leader="none"/>
              </w:tabs>
              <w:jc w:val="center"/>
              <w:rPr>
                <w:lang w:eastAsia="zh-CN"/>
              </w:rPr>
            </w:pPr>
            <w:r>
              <w:rPr>
                <w:color w:val="000000"/>
                <w:lang w:val="uk-UA"/>
              </w:rPr>
              <w:t>По заявках до кінця дії договору</w:t>
            </w:r>
          </w:p>
        </w:tc>
      </w:tr>
    </w:tbl>
    <w:p>
      <w:pPr>
        <w:pStyle w:val="Normal"/>
        <w:jc w:val="both"/>
        <w:rPr>
          <w:b/>
          <w:b/>
          <w:spacing w:val="3"/>
          <w:lang w:val="uk-UA" w:eastAsia="uk-UA"/>
        </w:rPr>
      </w:pPr>
      <w:r>
        <w:rPr>
          <w:b/>
          <w:spacing w:val="3"/>
          <w:lang w:val="uk-UA" w:eastAsia="uk-UA"/>
        </w:rPr>
      </w:r>
    </w:p>
    <w:p>
      <w:pPr>
        <w:pStyle w:val="Normal"/>
        <w:ind w:firstLine="709"/>
        <w:jc w:val="both"/>
        <w:rPr>
          <w:b/>
          <w:b/>
          <w:spacing w:val="3"/>
          <w:lang w:val="uk-UA" w:eastAsia="uk-UA"/>
        </w:rPr>
      </w:pPr>
      <w:r>
        <w:rPr>
          <w:b/>
          <w:spacing w:val="3"/>
          <w:lang w:val="uk-UA" w:eastAsia="uk-UA"/>
        </w:rPr>
      </w:r>
    </w:p>
    <w:p>
      <w:pPr>
        <w:pStyle w:val="Normal"/>
        <w:ind w:firstLine="709"/>
        <w:jc w:val="both"/>
        <w:rPr>
          <w:b/>
          <w:b/>
          <w:spacing w:val="3"/>
          <w:lang w:val="uk-UA" w:eastAsia="uk-UA"/>
        </w:rPr>
      </w:pPr>
      <w:r>
        <w:rPr>
          <w:b/>
          <w:spacing w:val="3"/>
          <w:lang w:val="uk-UA" w:eastAsia="uk-UA"/>
        </w:rPr>
        <w:t>Технічні вимоги до предмету закупівлі розроблено у відповідності до наказу Департаменту поліції охорони № 80 від 01.06.2017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p>
    <w:p>
      <w:pPr>
        <w:pStyle w:val="Normal"/>
        <w:shd w:val="clear" w:color="auto" w:fill="FFFFFF" w:themeFill="background1"/>
        <w:jc w:val="both"/>
        <w:rPr>
          <w:rFonts w:eastAsia="Arial Unicode MS"/>
          <w:color w:val="000000"/>
          <w:lang w:val="uk-UA" w:eastAsia="uk-UA" w:bidi="uk-UA"/>
        </w:rPr>
      </w:pPr>
      <w:r>
        <w:rPr>
          <w:rFonts w:eastAsia="Arial Unicode MS"/>
          <w:color w:val="000000"/>
          <w:lang w:val="uk-UA" w:eastAsia="uk-UA" w:bidi="uk-UA"/>
        </w:rPr>
      </w:r>
    </w:p>
    <w:p>
      <w:pPr>
        <w:pStyle w:val="ListParagraph"/>
        <w:numPr>
          <w:ilvl w:val="0"/>
          <w:numId w:val="4"/>
        </w:numPr>
        <w:spacing w:lineRule="auto" w:line="240" w:before="0" w:after="200"/>
        <w:contextualSpacing/>
        <w:jc w:val="both"/>
        <w:rPr>
          <w:rFonts w:ascii="Times New Roman" w:hAnsi="Times New Roman" w:cs="Times New Roman"/>
          <w:b/>
          <w:b/>
          <w:spacing w:val="3"/>
          <w:sz w:val="24"/>
          <w:szCs w:val="24"/>
          <w:lang w:val="uk-UA" w:eastAsia="uk-UA"/>
        </w:rPr>
      </w:pPr>
      <w:r>
        <w:rPr>
          <w:rFonts w:cs="Times New Roman" w:ascii="Times New Roman" w:hAnsi="Times New Roman"/>
          <w:b/>
          <w:spacing w:val="3"/>
          <w:sz w:val="24"/>
          <w:szCs w:val="24"/>
          <w:lang w:val="uk-UA" w:eastAsia="uk-UA"/>
        </w:rPr>
        <w:t>Таблиця1.</w:t>
      </w:r>
    </w:p>
    <w:p>
      <w:pPr>
        <w:pStyle w:val="ListParagraph"/>
        <w:spacing w:lineRule="auto" w:line="240"/>
        <w:ind w:left="1069" w:hanging="0"/>
        <w:jc w:val="both"/>
        <w:rPr>
          <w:rFonts w:ascii="Times New Roman" w:hAnsi="Times New Roman" w:cs="Times New Roman"/>
          <w:spacing w:val="3"/>
          <w:sz w:val="24"/>
          <w:szCs w:val="24"/>
          <w:lang w:val="uk-UA" w:eastAsia="uk-UA"/>
        </w:rPr>
      </w:pPr>
      <w:r>
        <w:rPr>
          <w:rFonts w:cs="Times New Roman" w:ascii="Times New Roman" w:hAnsi="Times New Roman"/>
          <w:spacing w:val="3"/>
          <w:sz w:val="24"/>
          <w:szCs w:val="24"/>
          <w:lang w:val="uk-UA" w:eastAsia="uk-UA"/>
        </w:rPr>
        <w:t>Характеристики предмету закупівлі та основні вимоги до предмету закупівлі.</w:t>
      </w:r>
    </w:p>
    <w:tbl>
      <w:tblPr>
        <w:tblW w:w="10201"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692"/>
        <w:gridCol w:w="1855"/>
        <w:gridCol w:w="3264"/>
        <w:gridCol w:w="4389"/>
      </w:tblGrid>
      <w:tr>
        <w:trPr/>
        <w:tc>
          <w:tcPr>
            <w:tcW w:w="6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lang w:val="uk-UA"/>
              </w:rPr>
            </w:pPr>
            <w:r>
              <w:rPr>
                <w:b/>
                <w:spacing w:val="3"/>
                <w:lang w:val="uk-UA" w:eastAsia="uk-UA"/>
              </w:rPr>
              <w:t>№</w:t>
            </w:r>
          </w:p>
          <w:p>
            <w:pPr>
              <w:pStyle w:val="Normal"/>
              <w:widowControl w:val="false"/>
              <w:jc w:val="center"/>
              <w:rPr>
                <w:b/>
                <w:b/>
                <w:spacing w:val="3"/>
                <w:lang w:val="uk-UA"/>
              </w:rPr>
            </w:pPr>
            <w:r>
              <w:rPr>
                <w:b/>
                <w:spacing w:val="3"/>
                <w:lang w:val="uk-UA" w:eastAsia="uk-UA"/>
              </w:rPr>
              <w:t>з/п</w:t>
            </w:r>
          </w:p>
        </w:tc>
        <w:tc>
          <w:tcPr>
            <w:tcW w:w="1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eastAsia="uk-UA"/>
              </w:rPr>
            </w:pPr>
            <w:r>
              <w:rPr>
                <w:b/>
                <w:spacing w:val="3"/>
                <w:sz w:val="20"/>
                <w:szCs w:val="20"/>
                <w:lang w:val="uk-UA" w:eastAsia="uk-UA"/>
              </w:rPr>
              <w:t>Найменування предмету</w:t>
            </w:r>
          </w:p>
          <w:p>
            <w:pPr>
              <w:pStyle w:val="Normal"/>
              <w:widowControl w:val="false"/>
              <w:jc w:val="center"/>
              <w:rPr>
                <w:b/>
                <w:b/>
                <w:spacing w:val="3"/>
                <w:sz w:val="20"/>
                <w:szCs w:val="20"/>
                <w:lang w:val="uk-UA"/>
              </w:rPr>
            </w:pPr>
            <w:r>
              <w:rPr>
                <w:b/>
                <w:spacing w:val="3"/>
                <w:sz w:val="20"/>
                <w:szCs w:val="20"/>
                <w:lang w:val="uk-UA" w:eastAsia="uk-UA"/>
              </w:rPr>
              <w:t>закупівлі</w:t>
            </w:r>
          </w:p>
        </w:tc>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rPr>
            </w:pPr>
            <w:r>
              <w:rPr>
                <w:b/>
                <w:spacing w:val="3"/>
                <w:sz w:val="20"/>
                <w:szCs w:val="20"/>
                <w:lang w:val="uk-UA"/>
              </w:rPr>
              <w:t>Вимоги до матеріалів виробу</w:t>
            </w:r>
          </w:p>
        </w:tc>
        <w:tc>
          <w:tcPr>
            <w:tcW w:w="43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eastAsia="uk-UA"/>
              </w:rPr>
            </w:pPr>
            <w:r>
              <w:rPr>
                <w:b/>
                <w:sz w:val="20"/>
                <w:szCs w:val="20"/>
                <w:lang w:val="uk-UA"/>
              </w:rPr>
              <w:t>Підтверджуючі документи на виріб, на матеріали виробу</w:t>
            </w:r>
          </w:p>
        </w:tc>
      </w:tr>
      <w:tr>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lang w:val="uk-UA"/>
              </w:rPr>
            </w:pPr>
            <w:r>
              <w:rPr>
                <w:b/>
                <w:spacing w:val="3"/>
                <w:lang w:val="uk-UA"/>
              </w:rPr>
              <w:t>1</w:t>
            </w:r>
          </w:p>
        </w:tc>
        <w:tc>
          <w:tcPr>
            <w:tcW w:w="18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eastAsia="uk-UA"/>
              </w:rPr>
            </w:pPr>
            <w:r>
              <w:rPr>
                <w:b/>
                <w:spacing w:val="3"/>
                <w:sz w:val="20"/>
                <w:szCs w:val="20"/>
                <w:lang w:val="uk-UA" w:eastAsia="uk-UA"/>
              </w:rPr>
              <w:t>2</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eastAsia="uk-UA"/>
              </w:rPr>
            </w:pPr>
            <w:r>
              <w:rPr>
                <w:b/>
                <w:spacing w:val="3"/>
                <w:sz w:val="20"/>
                <w:szCs w:val="20"/>
                <w:lang w:val="uk-UA" w:eastAsia="uk-UA"/>
              </w:rPr>
              <w:t>3</w:t>
            </w:r>
          </w:p>
        </w:tc>
        <w:tc>
          <w:tcPr>
            <w:tcW w:w="43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18"/>
              <w:jc w:val="center"/>
              <w:rPr>
                <w:b/>
                <w:b/>
                <w:sz w:val="20"/>
                <w:szCs w:val="20"/>
                <w:lang w:val="uk-UA"/>
              </w:rPr>
            </w:pPr>
            <w:r>
              <w:rPr>
                <w:b/>
                <w:sz w:val="20"/>
                <w:szCs w:val="20"/>
                <w:lang w:val="uk-UA"/>
              </w:rPr>
              <w:t>4</w:t>
            </w:r>
          </w:p>
        </w:tc>
      </w:tr>
      <w:tr>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lang w:val="uk-UA" w:eastAsia="uk-UA"/>
              </w:rPr>
            </w:pPr>
            <w:r>
              <w:rPr>
                <w:spacing w:val="3"/>
                <w:lang w:val="uk-UA" w:eastAsia="uk-UA"/>
              </w:rPr>
              <w:t>1</w:t>
            </w:r>
          </w:p>
        </w:tc>
        <w:tc>
          <w:tcPr>
            <w:tcW w:w="18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lang w:val="uk-UA" w:eastAsia="uk-UA"/>
              </w:rPr>
            </w:pPr>
            <w:r>
              <w:rPr>
                <w:color w:val="000000"/>
                <w:lang w:val="uk-UA"/>
              </w:rPr>
              <w:t>Черевики з високими берцями (</w:t>
            </w:r>
            <w:r>
              <w:rPr>
                <w:b w:val="false"/>
                <w:bCs w:val="false"/>
                <w:i w:val="false"/>
                <w:iCs w:val="false"/>
                <w:color w:val="000000"/>
                <w:spacing w:val="3"/>
                <w:kern w:val="0"/>
                <w:sz w:val="24"/>
                <w:szCs w:val="24"/>
                <w:shd w:fill="FFFFFF" w:val="clear"/>
                <w:lang w:val="uk-UA" w:eastAsia="ru-RU" w:bidi="ar-SA"/>
              </w:rPr>
              <w:t>воєнізована охорона</w:t>
            </w:r>
            <w:r>
              <w:rPr>
                <w:color w:val="000000"/>
                <w:lang w:val="uk-UA"/>
              </w:rPr>
              <w:t>)</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rFonts w:ascii="Times New Roman" w:hAnsi="Times New Roman" w:eastAsia="Times New Roman" w:cs="Times New Roman"/>
                <w:sz w:val="24"/>
                <w:szCs w:val="24"/>
                <w:lang w:eastAsia="ru-RU"/>
              </w:rPr>
            </w:pPr>
            <w:r>
              <w:rPr>
                <w:rFonts w:eastAsia="Times New Roman" w:cs="Times New Roman"/>
                <w:color w:val="000000"/>
                <w:spacing w:val="3"/>
                <w:sz w:val="24"/>
                <w:szCs w:val="24"/>
                <w:lang w:val="uk-UA" w:eastAsia="ru-RU"/>
              </w:rPr>
              <w:t>Наказ ДПО № 80 від 01.06.2017</w:t>
            </w:r>
          </w:p>
          <w:p>
            <w:pPr>
              <w:pStyle w:val="Normal"/>
              <w:widowControl w:val="false"/>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Черевики з високими берцями </w:t>
            </w:r>
            <w:r>
              <w:rPr>
                <w:rFonts w:eastAsia="Times New Roman" w:cs="Times New Roman"/>
                <w:sz w:val="24"/>
                <w:szCs w:val="24"/>
                <w:lang w:val="uk-UA" w:eastAsia="ru-RU"/>
              </w:rPr>
              <w:t xml:space="preserve"> </w:t>
            </w:r>
            <w:r>
              <w:rPr>
                <w:rFonts w:eastAsia="Times New Roman" w:cs="Times New Roman"/>
                <w:sz w:val="24"/>
                <w:szCs w:val="24"/>
                <w:lang w:eastAsia="ru-RU"/>
              </w:rPr>
              <w:t>з натуральної шкіри чорного кольору, конструкція типу «конверт» з глухим клапаном, на шнурках і двома глухими клапанами із застібкою на тасьму «блискавка» на кожній берці.  Деталі верху із шкіри хромового методу дублення, підкладка під берцями з підкладкової шкіри чорного кольору, основна устілка з устілково-целюлозного матеріалу.</w:t>
            </w:r>
          </w:p>
          <w:p>
            <w:pPr>
              <w:pStyle w:val="Normal"/>
              <w:widowControl w:val="false"/>
              <w:spacing w:before="0" w:after="0"/>
              <w:ind w:left="0" w:right="0" w:hanging="0"/>
              <w:jc w:val="both"/>
              <w:rPr>
                <w:spacing w:val="3"/>
                <w:lang w:val="uk-UA" w:eastAsia="uk-UA"/>
              </w:rPr>
            </w:pPr>
            <w:r>
              <w:rPr>
                <w:rFonts w:eastAsia="Times New Roman" w:cs="Times New Roman"/>
                <w:color w:val="000000"/>
                <w:spacing w:val="3"/>
                <w:sz w:val="24"/>
                <w:szCs w:val="24"/>
                <w:lang w:val="uk-UA" w:eastAsia="ru-RU"/>
              </w:rPr>
              <w:t xml:space="preserve"> </w:t>
            </w:r>
            <w:r>
              <w:rPr>
                <w:rFonts w:eastAsia="Times New Roman" w:cs="Times New Roman"/>
                <w:color w:val="000000"/>
                <w:spacing w:val="3"/>
                <w:sz w:val="24"/>
                <w:szCs w:val="24"/>
                <w:lang w:val="uk-UA" w:eastAsia="ru-RU"/>
              </w:rPr>
              <w:t>Підошва формована, з монолітної гуми. Метод кріплення низу - клеєбортовий</w:t>
            </w:r>
          </w:p>
        </w:tc>
        <w:tc>
          <w:tcPr>
            <w:tcW w:w="43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252" w:leader="none"/>
              </w:tabs>
              <w:ind w:left="40" w:firstLine="141"/>
              <w:jc w:val="both"/>
              <w:rPr>
                <w:szCs w:val="20"/>
                <w:lang w:val="uk-UA"/>
              </w:rPr>
            </w:pPr>
            <w:r>
              <w:rPr>
                <w:rFonts w:cs="Times New Roman"/>
                <w:sz w:val="24"/>
                <w:szCs w:val="24"/>
                <w:lang w:val="uk-UA"/>
              </w:rPr>
              <w:t>Додівку в довільній формі, про відподіність вимогам до матеріалів виробу.</w:t>
            </w:r>
          </w:p>
          <w:p>
            <w:pPr>
              <w:pStyle w:val="Normal"/>
              <w:widowControl w:val="false"/>
              <w:shd w:val="clear" w:color="auto" w:fill="FFFFFF"/>
              <w:ind w:left="40" w:firstLine="141"/>
              <w:jc w:val="both"/>
              <w:rPr>
                <w:rFonts w:ascii="Times New Roman" w:hAnsi="Times New Roman"/>
                <w:lang w:val="uk-UA"/>
              </w:rPr>
            </w:pPr>
            <w:r>
              <w:rPr>
                <w:rFonts w:cs="Times New Roman"/>
                <w:sz w:val="24"/>
                <w:szCs w:val="24"/>
                <w:lang w:val="uk-UA"/>
              </w:rPr>
              <w:t>Якщо учасник не являється виробником то додатково надається договір між Учасником та виробником про представництво/ дистрибюторство / тощо).</w:t>
            </w:r>
          </w:p>
        </w:tc>
      </w:tr>
      <w:tr>
        <w:trPr/>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rPr>
            </w:pPr>
            <w:r>
              <w:rPr>
                <w:spacing w:val="3"/>
                <w:lang w:val="uk-UA"/>
              </w:rPr>
              <w:t>2</w:t>
            </w:r>
          </w:p>
        </w:tc>
        <w:tc>
          <w:tcPr>
            <w:tcW w:w="1855" w:type="dxa"/>
            <w:tcBorders>
              <w:top w:val="single" w:sz="4" w:space="0" w:color="000000"/>
              <w:left w:val="single" w:sz="4" w:space="0" w:color="000000"/>
              <w:bottom w:val="single" w:sz="4" w:space="0" w:color="000000"/>
              <w:right w:val="single" w:sz="4" w:space="0" w:color="000000"/>
            </w:tcBorders>
          </w:tcPr>
          <w:p>
            <w:pPr>
              <w:pStyle w:val="BodyText2"/>
              <w:widowControl w:val="false"/>
              <w:shd w:val="clear" w:color="auto" w:fill="FFFFFF" w:themeFill="background1"/>
              <w:tabs>
                <w:tab w:val="clear" w:pos="720"/>
                <w:tab w:val="left" w:pos="192" w:leader="none"/>
              </w:tabs>
              <w:suppressAutoHyphens w:val="true"/>
              <w:spacing w:lineRule="auto" w:line="240" w:before="0" w:after="0"/>
              <w:ind w:left="0" w:right="-1" w:hanging="0"/>
              <w:jc w:val="both"/>
              <w:rPr>
                <w:b w:val="false"/>
                <w:b w:val="false"/>
                <w:bCs w:val="false"/>
                <w:i w:val="false"/>
                <w:i w:val="false"/>
                <w:iCs w:val="false"/>
                <w:spacing w:val="3"/>
                <w:sz w:val="24"/>
                <w:szCs w:val="24"/>
                <w:highlight w:val="none"/>
                <w:shd w:fill="FFFFFF" w:val="clear"/>
                <w:lang w:val="uk-UA"/>
              </w:rPr>
            </w:pPr>
            <w:r>
              <w:rPr>
                <w:b w:val="false"/>
                <w:bCs w:val="false"/>
                <w:i w:val="false"/>
                <w:iCs w:val="false"/>
                <w:spacing w:val="3"/>
                <w:kern w:val="0"/>
                <w:sz w:val="24"/>
                <w:szCs w:val="24"/>
                <w:shd w:fill="FFFFFF" w:val="clear"/>
                <w:lang w:val="uk-UA" w:eastAsia="ru-RU" w:bidi="ar-SA"/>
              </w:rPr>
              <w:t>Черевики з високими берцями утеплені (воєнізована охорона)</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val="uk-UA" w:eastAsia="ru-RU"/>
              </w:rPr>
              <w:t>Наказ ДПО № 80 від 01.06.2017</w:t>
            </w:r>
          </w:p>
          <w:p>
            <w:pPr>
              <w:pStyle w:val="Normal"/>
              <w:widowControl w:val="false"/>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Черевики з високими берцями </w:t>
            </w:r>
            <w:r>
              <w:rPr>
                <w:rFonts w:eastAsia="Times New Roman" w:cs="Times New Roman"/>
                <w:sz w:val="24"/>
                <w:szCs w:val="24"/>
                <w:lang w:val="uk-UA" w:eastAsia="ru-RU"/>
              </w:rPr>
              <w:t xml:space="preserve">(утеплені) </w:t>
            </w:r>
            <w:r>
              <w:rPr>
                <w:rFonts w:eastAsia="Times New Roman" w:cs="Times New Roman"/>
                <w:sz w:val="24"/>
                <w:szCs w:val="24"/>
                <w:lang w:eastAsia="ru-RU"/>
              </w:rPr>
              <w:t>з натуральної шкіри чорного кольору, конструкція типу «конверт» з глухим клапаном, на шнурках і двома глухими клапанами із застібкою на тасьму «блискавка» на кожній берці.  Деталі верху із шкіри хромового методу дублення, підкладка під берцями з підкладкової шкіри чорного кольору, основна устілка з устілково-целюлозного матеріалу.</w:t>
            </w:r>
          </w:p>
          <w:p>
            <w:pPr>
              <w:pStyle w:val="Normal"/>
              <w:widowControl w:val="false"/>
              <w:ind w:left="0" w:right="0" w:hanging="0"/>
              <w:jc w:val="both"/>
              <w:rPr>
                <w:spacing w:val="3"/>
                <w:lang w:val="uk-UA" w:eastAsia="uk-UA"/>
              </w:rPr>
            </w:pPr>
            <w:r>
              <w:rPr>
                <w:rFonts w:eastAsia="Times New Roman" w:cs="Times New Roman"/>
                <w:sz w:val="24"/>
                <w:szCs w:val="24"/>
                <w:lang w:val="uk-UA" w:eastAsia="ru-RU"/>
              </w:rPr>
              <w:t xml:space="preserve"> </w:t>
            </w:r>
            <w:r>
              <w:rPr>
                <w:rFonts w:eastAsia="Times New Roman" w:cs="Times New Roman"/>
                <w:sz w:val="24"/>
                <w:szCs w:val="24"/>
                <w:lang w:val="uk-UA" w:eastAsia="ru-RU"/>
              </w:rPr>
              <w:t>Підошва формована, з монолітної гуми. Метод кріплення низу - клеєбортовий</w:t>
            </w:r>
          </w:p>
        </w:tc>
        <w:tc>
          <w:tcPr>
            <w:tcW w:w="43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252" w:leader="none"/>
              </w:tabs>
              <w:ind w:left="40" w:firstLine="141"/>
              <w:jc w:val="both"/>
              <w:rPr>
                <w:szCs w:val="20"/>
                <w:lang w:val="uk-UA"/>
              </w:rPr>
            </w:pPr>
            <w:r>
              <w:rPr>
                <w:rFonts w:cs="Times New Roman"/>
                <w:sz w:val="24"/>
                <w:szCs w:val="24"/>
                <w:lang w:val="uk-UA"/>
              </w:rPr>
              <w:t>Додівку в довільній формі, про відподіність вимогам до матеріалів виробу.</w:t>
            </w:r>
          </w:p>
          <w:p>
            <w:pPr>
              <w:pStyle w:val="Normal"/>
              <w:widowControl w:val="false"/>
              <w:shd w:val="clear" w:color="auto" w:fill="FFFFFF"/>
              <w:ind w:left="40" w:firstLine="141"/>
              <w:jc w:val="both"/>
              <w:rPr>
                <w:rFonts w:ascii="Times New Roman" w:hAnsi="Times New Roman"/>
                <w:lang w:val="uk-UA"/>
              </w:rPr>
            </w:pPr>
            <w:r>
              <w:rPr>
                <w:rFonts w:cs="Times New Roman"/>
                <w:sz w:val="24"/>
                <w:szCs w:val="24"/>
                <w:lang w:val="uk-UA"/>
              </w:rPr>
              <w:t>Якщо учасник не являється виробником то додатково надається договір між Учасником та виробником про представництво/ дистрибюторство / тощо).</w:t>
            </w:r>
          </w:p>
        </w:tc>
      </w:tr>
    </w:tbl>
    <w:p>
      <w:pPr>
        <w:pStyle w:val="Normal"/>
        <w:ind w:firstLine="709"/>
        <w:jc w:val="both"/>
        <w:rPr>
          <w:lang w:val="uk-UA"/>
        </w:rPr>
      </w:pPr>
      <w:r>
        <w:rPr>
          <w:lang w:val="uk-UA"/>
        </w:rPr>
        <w:t>2. Ціна на товар, який пропонується поставити, повинна бути з урахуванням ціни на тару, упаковку,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pPr>
        <w:pStyle w:val="Normal"/>
        <w:ind w:firstLine="709"/>
        <w:jc w:val="both"/>
        <w:rPr>
          <w:color w:val="000000"/>
          <w:lang w:val="uk-UA"/>
        </w:rPr>
      </w:pPr>
      <w:r>
        <w:rPr>
          <w:lang w:val="uk-UA"/>
        </w:rPr>
        <w:t>3. Учасник надає п</w:t>
      </w:r>
      <w:r>
        <w:rPr>
          <w:color w:val="000000"/>
        </w:rPr>
        <w:t>ідтверджуючі документи на матеріал</w:t>
      </w:r>
      <w:r>
        <w:rPr>
          <w:color w:val="000000"/>
          <w:lang w:val="uk-UA"/>
        </w:rPr>
        <w:t xml:space="preserve"> на відповідності до ТО щодо конкретного предмету однострою, найменування якого перераховані в таблиці 1 додатку 2 до тендерної документації.</w:t>
      </w:r>
    </w:p>
    <w:p>
      <w:pPr>
        <w:pStyle w:val="Normal"/>
        <w:ind w:firstLine="709"/>
        <w:jc w:val="both"/>
        <w:rPr>
          <w:lang w:val="uk-UA"/>
        </w:rPr>
      </w:pPr>
      <w:r>
        <w:rPr>
          <w:color w:val="000000"/>
          <w:lang w:val="uk-UA"/>
        </w:rPr>
        <w:t xml:space="preserve">4. </w:t>
      </w:r>
      <w:r>
        <w:rPr>
          <w:lang w:val="uk-UA"/>
        </w:rPr>
        <w:t>Га</w:t>
      </w:r>
      <w:r>
        <w:rPr>
          <w:color w:val="000000"/>
          <w:lang w:val="uk-UA"/>
        </w:rPr>
        <w:t>рантійний лист, в якому Учасник гарантує поставити Замовнику Товар (із обов’язковим зазначенням в ньому найменування запропонованого Товару), що буде вироблено саме з тих матеріалів, скановані копії протоколів випробувань (досліджень) яких завантажено до електронної системи закупівель.</w:t>
      </w:r>
    </w:p>
    <w:p>
      <w:pPr>
        <w:pStyle w:val="Standard"/>
        <w:jc w:val="both"/>
        <w:rPr>
          <w:sz w:val="28"/>
          <w:szCs w:val="28"/>
        </w:rPr>
      </w:pPr>
      <w:r>
        <w:rPr>
          <w:color w:val="000000"/>
          <w:sz w:val="28"/>
          <w:szCs w:val="28"/>
        </w:rPr>
        <w:tab/>
      </w:r>
      <w:r>
        <w:rPr>
          <w:color w:val="000000"/>
          <w:sz w:val="24"/>
          <w:szCs w:val="24"/>
        </w:rPr>
        <w:t>5. Скан-копію діючого на момент розкриття пропозиції сертифікату</w:t>
      </w:r>
      <w:r>
        <w:rPr>
          <w:color w:val="000000"/>
          <w:sz w:val="24"/>
          <w:szCs w:val="24"/>
          <w:shd w:fill="FFFFFF" w:val="clear"/>
        </w:rPr>
        <w:t xml:space="preserve"> </w:t>
      </w:r>
      <w:r>
        <w:rPr>
          <w:sz w:val="24"/>
          <w:szCs w:val="24"/>
        </w:rPr>
        <w:t xml:space="preserve">відповідності на систему  управління якістю відповідно до ДСТУ ISO 9001:2015 (ISO9001:2015,IDT), </w:t>
      </w:r>
      <w:r>
        <w:rPr>
          <w:color w:val="000000"/>
          <w:sz w:val="24"/>
          <w:szCs w:val="24"/>
          <w:shd w:fill="FFFFFF" w:val="clear"/>
        </w:rPr>
        <w:t>виданий органом із сертифікації акредитованим Національним агентством з акредитації України, на ім’я Учасника</w:t>
      </w:r>
      <w:r>
        <w:rPr>
          <w:color w:val="000000"/>
          <w:sz w:val="24"/>
          <w:szCs w:val="24"/>
        </w:rPr>
        <w:t>.</w:t>
      </w:r>
    </w:p>
    <w:p>
      <w:pPr>
        <w:pStyle w:val="Standard"/>
        <w:suppressAutoHyphens w:val="false"/>
        <w:spacing w:lineRule="auto" w:line="276"/>
        <w:jc w:val="both"/>
        <w:rPr>
          <w:sz w:val="24"/>
          <w:szCs w:val="24"/>
        </w:rPr>
      </w:pPr>
      <w:r>
        <w:rPr>
          <w:rFonts w:eastAsia="Arial" w:cs="Arial"/>
          <w:color w:val="000000"/>
          <w:sz w:val="24"/>
          <w:szCs w:val="24"/>
          <w:lang w:eastAsia="uk-UA"/>
        </w:rPr>
        <w:tab/>
        <w:t>6. Скан-копію діючого на момент розкриття пропозиції сертифікату</w:t>
      </w:r>
      <w:r>
        <w:rPr>
          <w:rFonts w:eastAsia="Arial" w:cs="Arial"/>
          <w:color w:val="000000"/>
          <w:sz w:val="24"/>
          <w:szCs w:val="24"/>
          <w:shd w:fill="FFFFFF" w:val="clear"/>
          <w:lang w:eastAsia="uk-UA"/>
        </w:rPr>
        <w:t xml:space="preserve"> на систему управління екологічною безпекою, що відповідає вимогам ДСТУ ISO 14001:2015 (ISO 14001:2015,</w:t>
      </w:r>
      <w:r>
        <w:rPr>
          <w:rFonts w:eastAsia="Arial" w:cs="Arial"/>
          <w:color w:val="000000"/>
          <w:sz w:val="24"/>
          <w:szCs w:val="24"/>
          <w:lang w:eastAsia="uk-UA"/>
        </w:rPr>
        <w:t>IDT</w:t>
      </w:r>
      <w:r>
        <w:rPr>
          <w:rFonts w:eastAsia="Arial" w:cs="Arial"/>
          <w:color w:val="000000"/>
          <w:sz w:val="24"/>
          <w:szCs w:val="24"/>
          <w:shd w:fill="FFFFFF" w:val="clear"/>
          <w:lang w:eastAsia="uk-UA"/>
        </w:rPr>
        <w:t>), виданий органом із сертифікації акредитованим Національним агентством з акредитації України, на ім’я Учасника</w:t>
      </w:r>
      <w:r>
        <w:rPr>
          <w:rFonts w:eastAsia="Arial" w:cs="Arial"/>
          <w:color w:val="000000"/>
          <w:sz w:val="24"/>
          <w:szCs w:val="24"/>
          <w:lang w:eastAsia="uk-UA"/>
        </w:rPr>
        <w:t>.</w:t>
      </w:r>
    </w:p>
    <w:p>
      <w:pPr>
        <w:pStyle w:val="Normal"/>
        <w:ind w:firstLine="709"/>
        <w:jc w:val="both"/>
        <w:rPr>
          <w:color w:val="000000"/>
        </w:rPr>
      </w:pPr>
      <w:r>
        <w:rPr>
          <w:lang w:val="uk-UA"/>
        </w:rPr>
        <w:t xml:space="preserve">7. </w:t>
      </w:r>
      <w:r>
        <w:rPr>
          <w:color w:val="000000"/>
        </w:rPr>
        <w:t>Предмет закупівлі на момент поставки повинен бути новим та виготовленим не раніше 2023 р</w:t>
      </w:r>
      <w:r>
        <w:rPr>
          <w:color w:val="000000"/>
          <w:lang w:val="uk-UA"/>
        </w:rPr>
        <w:t>оку</w:t>
      </w:r>
      <w:r>
        <w:rPr>
          <w:color w:val="000000"/>
        </w:rPr>
        <w:t>.</w:t>
      </w:r>
    </w:p>
    <w:p>
      <w:pPr>
        <w:pStyle w:val="Normal"/>
        <w:tabs>
          <w:tab w:val="clear" w:pos="720"/>
          <w:tab w:val="left" w:pos="1155" w:leader="none"/>
          <w:tab w:val="left" w:pos="1440" w:leader="none"/>
          <w:tab w:val="left" w:pos="1620" w:leader="none"/>
        </w:tabs>
        <w:ind w:left="170" w:right="-113" w:firstLine="539"/>
        <w:jc w:val="both"/>
        <w:rPr>
          <w:color w:val="000000"/>
          <w:lang w:val="uk-UA"/>
        </w:rPr>
      </w:pPr>
      <w:r>
        <w:rPr>
          <w:color w:val="000000"/>
          <w:lang w:val="uk-UA"/>
        </w:rPr>
        <w:t>8. Розміри черевиків узгоджуються сторонами під час виконання договору у робочому порядку.</w:t>
      </w:r>
    </w:p>
    <w:p>
      <w:pPr>
        <w:pStyle w:val="Normal"/>
        <w:shd w:val="clear" w:color="auto" w:fill="FFFFFF" w:themeFill="background1"/>
        <w:jc w:val="both"/>
        <w:rPr>
          <w:b/>
          <w:b/>
          <w:lang w:val="uk-UA"/>
        </w:rPr>
      </w:pPr>
      <w:r>
        <w:rPr>
          <w:b/>
          <w:lang w:val="uk-UA"/>
        </w:rPr>
      </w:r>
    </w:p>
    <w:p>
      <w:pPr>
        <w:pStyle w:val="Normal"/>
        <w:ind w:firstLine="709"/>
        <w:jc w:val="both"/>
        <w:rPr>
          <w:i/>
          <w:i/>
          <w:lang w:val="uk-UA" w:eastAsia="uk-UA"/>
        </w:rPr>
      </w:pPr>
      <w:r>
        <w:rPr>
          <w:i/>
          <w:lang w:val="uk-UA" w:eastAsia="uk-UA"/>
        </w:rPr>
      </w:r>
    </w:p>
    <w:p>
      <w:pPr>
        <w:pStyle w:val="Normal"/>
        <w:tabs>
          <w:tab w:val="clear" w:pos="720"/>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i/>
          <w:i/>
          <w:lang w:val="uk-UA" w:eastAsia="uk-UA"/>
        </w:rPr>
      </w:pPr>
      <w:r>
        <w:rPr>
          <w:i/>
          <w:lang w:val="uk-UA" w:eastAsia="uk-UA"/>
        </w:rPr>
        <w:t xml:space="preserve">Дата: «___» ________________ 2024 року </w:t>
      </w:r>
    </w:p>
    <w:p>
      <w:pPr>
        <w:pStyle w:val="Normal"/>
        <w:tabs>
          <w:tab w:val="clear" w:pos="720"/>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iCs/>
          <w:lang w:val="uk-UA" w:eastAsia="uk-UA"/>
        </w:rPr>
      </w:pPr>
      <w:r>
        <w:rPr>
          <w:iCs/>
          <w:lang w:val="uk-UA" w:eastAsia="uk-UA"/>
        </w:rPr>
        <w:t>________________________________________________________/_______________________/</w:t>
      </w:r>
    </w:p>
    <w:p>
      <w:pPr>
        <w:pStyle w:val="Normal"/>
        <w:tabs>
          <w:tab w:val="clear" w:pos="720"/>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iCs/>
          <w:lang w:val="uk-UA" w:eastAsia="uk-UA"/>
        </w:rPr>
      </w:pPr>
      <w:r>
        <w:rPr>
          <w:iCs/>
          <w:lang w:val="uk-UA" w:eastAsia="uk-UA"/>
        </w:rPr>
      </w:r>
    </w:p>
    <w:p>
      <w:pPr>
        <w:pStyle w:val="Normal"/>
        <w:ind w:firstLine="709"/>
        <w:jc w:val="both"/>
        <w:rPr>
          <w:lang w:val="uk-UA"/>
        </w:rPr>
      </w:pPr>
      <w:r>
        <w:rPr>
          <w:lang w:val="uk-UA"/>
        </w:rPr>
      </w:r>
    </w:p>
    <w:p>
      <w:pPr>
        <w:pStyle w:val="Normal"/>
        <w:shd w:val="clear" w:color="auto" w:fill="FFFFFF" w:themeFill="background1"/>
        <w:jc w:val="both"/>
        <w:rPr>
          <w:rFonts w:eastAsia="Times New Roman"/>
          <w:i/>
          <w:i/>
          <w:sz w:val="20"/>
          <w:szCs w:val="20"/>
          <w:lang w:val="uk-UA"/>
        </w:rPr>
      </w:pPr>
      <w:r>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eastAsia="Times New Roman"/>
          <w:i/>
          <w:sz w:val="20"/>
          <w:szCs w:val="20"/>
          <w:u w:val="single"/>
          <w:lang w:val="uk-UA"/>
        </w:rPr>
        <w:t>Після кожного такого посилання слід вважати наявний вираз «або еквівалент».</w:t>
      </w:r>
      <w:r>
        <w:rPr>
          <w:rFonts w:eastAsia="Times New Roman"/>
          <w:i/>
          <w:sz w:val="20"/>
          <w:szCs w:val="20"/>
          <w:lang w:val="uk-UA"/>
        </w:rPr>
        <w:t xml:space="preserve"> </w:t>
      </w:r>
    </w:p>
    <w:p>
      <w:pPr>
        <w:pStyle w:val="Normal"/>
        <w:shd w:val="clear" w:color="auto" w:fill="FFFFFF" w:themeFill="background1"/>
        <w:jc w:val="both"/>
        <w:rPr>
          <w:rFonts w:eastAsia="Times New Roman"/>
          <w:b/>
          <w:b/>
          <w:lang w:val="uk-UA"/>
        </w:rPr>
      </w:pPr>
      <w:r>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eastAsia="Times New Roman"/>
          <w:i/>
          <w:sz w:val="20"/>
          <w:szCs w:val="20"/>
          <w:u w:val="single"/>
          <w:lang w:val="uk-UA"/>
        </w:rPr>
        <w:t xml:space="preserve">Після кожного такого посилання слід вважати наявний вираз «або еквівалент». </w:t>
      </w:r>
      <w:r>
        <w:br w:type="page"/>
      </w:r>
    </w:p>
    <w:p>
      <w:pPr>
        <w:pStyle w:val="Normal"/>
        <w:jc w:val="right"/>
        <w:rPr>
          <w:lang w:val="uk-UA"/>
        </w:rPr>
      </w:pPr>
      <w:r>
        <w:rPr>
          <w:rFonts w:eastAsia="Times New Roman"/>
          <w:b/>
          <w:lang w:val="uk-UA"/>
        </w:rPr>
        <w:t>Додаток 3</w:t>
      </w:r>
    </w:p>
    <w:p>
      <w:pPr>
        <w:pStyle w:val="Normal"/>
        <w:shd w:val="clear" w:color="auto" w:fill="FFFFFF" w:themeFill="background1"/>
        <w:jc w:val="right"/>
        <w:rPr>
          <w:lang w:val="uk-UA"/>
        </w:rPr>
      </w:pPr>
      <w:r>
        <w:rPr>
          <w:rFonts w:eastAsia="Times New Roman"/>
          <w:lang w:val="uk-UA"/>
        </w:rPr>
        <w:t>до тендерної документації</w:t>
      </w:r>
    </w:p>
    <w:p>
      <w:pPr>
        <w:pStyle w:val="Normal"/>
        <w:widowControl w:val="false"/>
        <w:shd w:val="clear" w:color="auto" w:fill="FFFFFF" w:themeFill="background1"/>
        <w:ind w:firstLine="425"/>
        <w:jc w:val="center"/>
        <w:rPr>
          <w:lang w:val="uk-UA"/>
        </w:rPr>
      </w:pPr>
      <w:r>
        <w:rPr>
          <w:rFonts w:eastAsia="Times New Roman"/>
          <w:b/>
          <w:lang w:val="uk-UA"/>
        </w:rPr>
        <w:t>Перелік документів,</w:t>
      </w:r>
    </w:p>
    <w:p>
      <w:pPr>
        <w:pStyle w:val="Normal"/>
        <w:widowControl w:val="false"/>
        <w:shd w:val="clear" w:color="auto" w:fill="FFFFFF" w:themeFill="background1"/>
        <w:ind w:firstLine="425"/>
        <w:jc w:val="center"/>
        <w:rPr>
          <w:rFonts w:eastAsia="Times New Roman"/>
          <w:b/>
          <w:b/>
          <w:lang w:val="uk-UA"/>
        </w:rPr>
      </w:pPr>
      <w:r>
        <w:rPr>
          <w:rFonts w:eastAsia="Times New Roman"/>
          <w:b/>
          <w:lang w:val="uk-UA"/>
        </w:rPr>
        <w:t>які повинні бути завантажені учасником у складі тендерної пропозиції</w:t>
      </w:r>
    </w:p>
    <w:p>
      <w:pPr>
        <w:pStyle w:val="Normal"/>
        <w:shd w:val="clear" w:color="auto" w:fill="FFFFFF" w:themeFill="background1"/>
        <w:jc w:val="right"/>
        <w:rPr>
          <w:lang w:val="uk-UA"/>
        </w:rPr>
      </w:pPr>
      <w:r>
        <w:rPr>
          <w:lang w:val="uk-UA"/>
        </w:rPr>
      </w:r>
    </w:p>
    <w:p>
      <w:pPr>
        <w:pStyle w:val="ListParagraph"/>
        <w:widowControl w:val="false"/>
        <w:numPr>
          <w:ilvl w:val="0"/>
          <w:numId w:val="8"/>
        </w:numPr>
        <w:shd w:val="clear" w:color="auto" w:fill="FFFFFF" w:themeFill="background1"/>
        <w:spacing w:lineRule="auto" w:line="240"/>
        <w:ind w:left="0" w:firstLine="426"/>
        <w:jc w:val="both"/>
        <w:rPr>
          <w:rFonts w:ascii="Times New Roman" w:hAnsi="Times New Roman" w:eastAsia="Times New Roman" w:cs="Times New Roman"/>
          <w:bCs/>
          <w:sz w:val="24"/>
          <w:szCs w:val="24"/>
          <w:lang w:val="uk-UA"/>
        </w:rPr>
      </w:pPr>
      <w:bookmarkStart w:id="7" w:name="_Hlk2607107"/>
      <w:r>
        <w:rPr>
          <w:rFonts w:eastAsia="Times New Roman" w:cs="Times New Roman" w:ascii="Times New Roman" w:hAnsi="Times New Roman"/>
          <w:bCs/>
          <w:sz w:val="24"/>
          <w:szCs w:val="24"/>
          <w:lang w:val="uk-UA"/>
        </w:rPr>
        <w:t>Інформація та документи, що підтверджують відповідність учасника кваліфікаційним критеріям та про відсутність підстав, визначених у  пункті 47 Особливостей, згідно додатку 1 до тендерної документації.</w:t>
      </w:r>
    </w:p>
    <w:p>
      <w:pPr>
        <w:pStyle w:val="ListParagraph"/>
        <w:widowControl w:val="false"/>
        <w:shd w:val="clear" w:color="auto" w:fill="FFFFFF" w:themeFill="background1"/>
        <w:spacing w:lineRule="auto" w:line="240"/>
        <w:ind w:left="0" w:firstLine="426"/>
        <w:jc w:val="both"/>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p>
      <w:pPr>
        <w:pStyle w:val="Normal"/>
        <w:widowControl w:val="false"/>
        <w:shd w:val="clear" w:color="auto" w:fill="FFFFFF" w:themeFill="background1"/>
        <w:ind w:firstLine="426"/>
        <w:jc w:val="both"/>
        <w:rPr>
          <w:rFonts w:eastAsia="Times New Roman"/>
          <w:lang w:val="uk-UA"/>
        </w:rPr>
      </w:pPr>
      <w:r>
        <w:rPr>
          <w:rFonts w:eastAsia="Times New Roman"/>
          <w:bCs/>
          <w:lang w:val="uk-UA"/>
        </w:rPr>
        <w:t>2.</w:t>
      </w:r>
      <w:r>
        <w:rPr>
          <w:rFonts w:eastAsia="Times New Roman"/>
          <w:lang w:val="uk-UA"/>
        </w:rPr>
        <w:t xml:space="preserve"> </w:t>
      </w:r>
      <w:bookmarkEnd w:id="7"/>
      <w:r>
        <w:rPr>
          <w:rFonts w:eastAsia="Times New Roman"/>
          <w:lang w:val="uk-UA"/>
        </w:rPr>
        <w:t>Інформація про необхідні технічні, якісні та кількісні характеристики предмета закупівлі, а саме:</w:t>
      </w:r>
    </w:p>
    <w:p>
      <w:pPr>
        <w:pStyle w:val="Normal"/>
        <w:widowControl w:val="false"/>
        <w:ind w:firstLine="426"/>
        <w:jc w:val="both"/>
        <w:rPr>
          <w:lang w:val="uk-UA"/>
        </w:rPr>
      </w:pPr>
      <w:r>
        <w:rPr>
          <w:lang w:val="uk-UA"/>
        </w:rPr>
        <w:t>2.1. згода з умовами та вимогами, які визначені у технічній специфікації (додаток 2</w:t>
      </w:r>
      <w:r>
        <w:rPr>
          <w:rFonts w:eastAsia="Times New Roman"/>
          <w:lang w:val="uk-UA"/>
        </w:rPr>
        <w:t xml:space="preserve"> до тендерної документації</w:t>
      </w:r>
      <w:r>
        <w:rPr>
          <w:lang w:val="uk-UA"/>
        </w:rPr>
        <w:t xml:space="preserve">) </w:t>
      </w:r>
      <w:r>
        <w:rPr>
          <w:bCs/>
          <w:lang w:val="uk-UA"/>
        </w:rPr>
        <w:t>та гарантування їх виконання</w:t>
      </w:r>
      <w:r>
        <w:rPr>
          <w:lang w:val="uk-UA"/>
        </w:rPr>
        <w:t xml:space="preserve"> у вигляді підписаної технічної специфікації або у вигляді довідки в довільній формі.</w:t>
      </w:r>
    </w:p>
    <w:p>
      <w:pPr>
        <w:pStyle w:val="Normal"/>
        <w:widowControl w:val="false"/>
        <w:ind w:firstLine="426"/>
        <w:jc w:val="both"/>
        <w:rPr>
          <w:lang w:val="uk-UA"/>
        </w:rPr>
      </w:pPr>
      <w:r>
        <w:rPr>
          <w:lang w:val="uk-UA"/>
        </w:rPr>
        <w:t>2.2. документи та інформація відповідно до Додатку 2 до тендерної документації.</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lang w:val="uk-UA"/>
        </w:rPr>
      </w:pPr>
      <w:r>
        <w:rPr>
          <w:rFonts w:eastAsia="Times New Roman"/>
          <w:bCs/>
          <w:lang w:val="uk-UA"/>
        </w:rPr>
        <w:t>3.</w:t>
      </w:r>
      <w:r>
        <w:rPr>
          <w:rFonts w:eastAsia="Times New Roman"/>
          <w:lang w:val="uk-UA"/>
        </w:rPr>
        <w:t xml:space="preserve"> Документи, що підтверджують </w:t>
      </w:r>
      <w:r>
        <w:rPr>
          <w:rFonts w:eastAsia="Times New Roman"/>
          <w:bCs/>
          <w:lang w:val="uk-UA"/>
        </w:rPr>
        <w:t>повноваження щодо підпису</w:t>
      </w:r>
      <w:r>
        <w:rPr>
          <w:rFonts w:eastAsia="Times New Roman"/>
          <w:lang w:val="uk-UA"/>
        </w:rPr>
        <w:t xml:space="preserve"> документів тендерної пропозиції та договору про закупівлю:</w:t>
      </w:r>
    </w:p>
    <w:p>
      <w:pPr>
        <w:pStyle w:val="Normal"/>
        <w:widowControl w:val="false"/>
        <w:shd w:val="clear" w:color="auto" w:fill="FFFFFF" w:themeFill="background1"/>
        <w:ind w:firstLine="426"/>
        <w:jc w:val="both"/>
        <w:rPr>
          <w:rFonts w:eastAsia="Times New Roman"/>
          <w:lang w:val="uk-UA"/>
        </w:rPr>
      </w:pPr>
      <w:r>
        <w:rPr>
          <w:rFonts w:eastAsia="Times New Roman"/>
          <w:lang w:val="uk-UA"/>
        </w:rPr>
        <w:t xml:space="preserve">3.1.  </w:t>
      </w:r>
      <w:r>
        <w:rPr>
          <w:rFonts w:eastAsia="Times New Roman"/>
          <w:bCs/>
          <w:iCs/>
          <w:lang w:val="uk-UA"/>
        </w:rPr>
        <w:t xml:space="preserve">для </w:t>
      </w:r>
      <w:r>
        <w:rPr>
          <w:rFonts w:eastAsia="Times New Roman"/>
          <w:b/>
          <w:bCs/>
          <w:iCs/>
          <w:lang w:val="uk-UA"/>
        </w:rPr>
        <w:t>посадової особи або представника учасника процедури закупівлі</w:t>
      </w:r>
      <w:r>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pStyle w:val="Normal"/>
        <w:widowControl w:val="false"/>
        <w:shd w:val="clear" w:color="auto" w:fill="FFFFFF" w:themeFill="background1"/>
        <w:ind w:firstLine="426"/>
        <w:jc w:val="both"/>
        <w:rPr>
          <w:rFonts w:eastAsia="Times New Roman"/>
          <w:bCs/>
          <w:iCs/>
          <w:lang w:val="uk-UA"/>
        </w:rPr>
      </w:pPr>
      <w:r>
        <w:rPr>
          <w:rFonts w:eastAsia="Times New Roman"/>
          <w:bCs/>
          <w:iCs/>
          <w:lang w:val="uk-UA"/>
        </w:rPr>
        <w:t>3.2.</w:t>
      </w:r>
      <w:r>
        <w:rPr>
          <w:rFonts w:eastAsia="Times New Roman"/>
          <w:lang w:val="uk-UA"/>
        </w:rPr>
        <w:t xml:space="preserve"> для </w:t>
      </w:r>
      <w:r>
        <w:rPr>
          <w:rFonts w:eastAsia="Times New Roman"/>
          <w:b/>
          <w:lang w:val="uk-UA"/>
        </w:rPr>
        <w:t>юридичних осіб</w:t>
      </w:r>
      <w:r>
        <w:rPr>
          <w:rFonts w:eastAsia="Times New Roman"/>
          <w:lang w:val="uk-UA"/>
        </w:rPr>
        <w:t xml:space="preserve">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pPr>
        <w:pStyle w:val="Normal"/>
        <w:widowControl w:val="false"/>
        <w:shd w:val="clear" w:color="auto" w:fill="FFFFFF" w:themeFill="background1"/>
        <w:ind w:firstLine="426"/>
        <w:jc w:val="both"/>
        <w:rPr>
          <w:rFonts w:eastAsia="Times New Roman"/>
          <w:lang w:val="uk-UA"/>
        </w:rPr>
      </w:pPr>
      <w:r>
        <w:rPr>
          <w:rFonts w:eastAsia="Times New Roman"/>
          <w:bCs/>
          <w:iCs/>
          <w:lang w:val="uk-UA"/>
        </w:rPr>
        <w:t xml:space="preserve">3.3. для </w:t>
      </w:r>
      <w:r>
        <w:rPr>
          <w:rFonts w:eastAsia="Times New Roman"/>
          <w:b/>
          <w:bCs/>
          <w:iCs/>
          <w:lang w:val="uk-UA"/>
        </w:rPr>
        <w:t>фізичної особи</w:t>
      </w:r>
      <w:r>
        <w:rPr>
          <w:rFonts w:eastAsia="Times New Roman"/>
          <w:bCs/>
          <w:iCs/>
          <w:lang w:val="uk-UA"/>
        </w:rPr>
        <w:t>, у тому числі фізичної особи-підприємця</w:t>
      </w:r>
      <w:r>
        <w:rPr>
          <w:rFonts w:eastAsia="Times New Roman"/>
          <w:lang w:val="uk-UA"/>
        </w:rPr>
        <w:t>: копія паспорта та ідентифікаційного коду.</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rFonts w:eastAsia="Times New Roman"/>
          <w:lang w:val="uk-UA"/>
        </w:rPr>
      </w:pPr>
      <w:r>
        <w:rPr>
          <w:rFonts w:eastAsia="Times New Roman"/>
          <w:bCs/>
          <w:lang w:val="uk-UA"/>
        </w:rPr>
        <w:t>4.</w:t>
      </w:r>
      <w:r>
        <w:rPr>
          <w:rFonts w:eastAsia="Times New Roman"/>
          <w:lang w:val="uk-UA"/>
        </w:rPr>
        <w:t xml:space="preserve"> Відомості про учасника (згідно додатку 4).</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rFonts w:eastAsia="Times New Roman"/>
          <w:lang w:val="uk-UA" w:eastAsia="uk-UA"/>
        </w:rPr>
      </w:pPr>
      <w:r>
        <w:rPr>
          <w:rFonts w:eastAsia="Times New Roman"/>
          <w:bCs/>
          <w:lang w:val="uk-UA"/>
        </w:rPr>
        <w:t>5.</w:t>
      </w:r>
      <w:r>
        <w:rPr>
          <w:rFonts w:eastAsia="Times New Roman"/>
          <w:lang w:val="uk-UA"/>
        </w:rPr>
        <w:t xml:space="preserve"> </w:t>
      </w:r>
      <w:r>
        <w:rPr>
          <w:rFonts w:eastAsia="Times New Roman"/>
          <w:lang w:val="uk-UA" w:eastAsia="uk-UA"/>
        </w:rPr>
        <w:t>Витяг/свідоцтво з реєстру платників податку на додану вартість або платників єдиного податку.</w:t>
      </w:r>
    </w:p>
    <w:p>
      <w:pPr>
        <w:pStyle w:val="Normal"/>
        <w:shd w:val="clear" w:color="auto" w:fill="FFFFFF" w:themeFill="background1"/>
        <w:ind w:firstLine="426"/>
        <w:jc w:val="both"/>
        <w:rPr>
          <w:rFonts w:eastAsia="Times New Roman"/>
          <w:lang w:val="uk-UA" w:eastAsia="uk-UA"/>
        </w:rPr>
      </w:pPr>
      <w:r>
        <w:rPr>
          <w:rFonts w:eastAsia="Times New Roman"/>
          <w:lang w:val="uk-UA" w:eastAsia="uk-UA"/>
        </w:rPr>
      </w:r>
    </w:p>
    <w:p>
      <w:pPr>
        <w:pStyle w:val="Normal"/>
        <w:shd w:val="clear" w:color="auto" w:fill="FFFFFF" w:themeFill="background1"/>
        <w:ind w:firstLine="426"/>
        <w:jc w:val="both"/>
        <w:rPr>
          <w:lang w:val="uk-UA"/>
        </w:rPr>
      </w:pPr>
      <w:r>
        <w:rPr>
          <w:rFonts w:eastAsia="Times New Roman"/>
          <w:lang w:val="uk-UA" w:eastAsia="uk-UA"/>
        </w:rPr>
        <w:t xml:space="preserve">6.  </w:t>
      </w:r>
      <w:r>
        <w:rPr>
          <w:lang w:val="uk-UA"/>
        </w:rPr>
        <w:t>Цінову пропозицію відповідно до Додатку 7 до тендерної документації.</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lang w:val="uk-UA"/>
        </w:rPr>
      </w:pPr>
      <w:r>
        <w:rPr>
          <w:rFonts w:eastAsia="Times New Roman"/>
          <w:lang w:val="uk-UA"/>
        </w:rPr>
        <w:t xml:space="preserve">7. Документ про створення об’єднання учасників - </w:t>
      </w:r>
      <w:r>
        <w:rPr>
          <w:rFonts w:eastAsia="Times New Roman"/>
          <w:i/>
          <w:iCs/>
          <w:lang w:val="uk-UA"/>
        </w:rPr>
        <w:t>якщо пропозиція подається об’єднанням учасників.</w:t>
      </w:r>
    </w:p>
    <w:p>
      <w:pPr>
        <w:pStyle w:val="Normal"/>
        <w:widowControl w:val="false"/>
        <w:shd w:val="clear" w:color="auto" w:fill="FFFFFF" w:themeFill="background1"/>
        <w:ind w:firstLine="426"/>
        <w:jc w:val="both"/>
        <w:rPr>
          <w:lang w:val="uk-UA"/>
        </w:rPr>
      </w:pPr>
      <w:r>
        <w:rPr>
          <w:lang w:val="uk-UA"/>
        </w:rPr>
      </w:r>
    </w:p>
    <w:p>
      <w:pPr>
        <w:pStyle w:val="NormalWeb"/>
        <w:spacing w:beforeAutospacing="0" w:before="0" w:afterAutospacing="0" w:after="0"/>
        <w:ind w:firstLine="426"/>
        <w:jc w:val="both"/>
        <w:rPr>
          <w:lang w:val="uk-UA"/>
        </w:rPr>
      </w:pPr>
      <w:r>
        <w:rPr>
          <w:lang w:val="uk-UA"/>
        </w:rPr>
        <w:t>8. На виконання вимоги абзацу 8 підпункту 1 пункту 44 Особливостей у</w:t>
      </w:r>
      <w:r>
        <w:rPr>
          <w:color w:val="000000"/>
          <w:lang w:val="uk-UA"/>
        </w:rPr>
        <w:t xml:space="preserve"> разі якщо учасник процедури закупівлі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то учасник у складі тендерної пропозиції має надати:</w:t>
      </w:r>
    </w:p>
    <w:p>
      <w:pPr>
        <w:pStyle w:val="NormalWeb"/>
        <w:numPr>
          <w:ilvl w:val="0"/>
          <w:numId w:val="6"/>
        </w:numPr>
        <w:tabs>
          <w:tab w:val="clear" w:pos="720"/>
          <w:tab w:val="left" w:pos="360" w:leader="none"/>
        </w:tabs>
        <w:spacing w:beforeAutospacing="0" w:before="0" w:afterAutospacing="0" w:after="0"/>
        <w:ind w:left="284" w:hanging="284"/>
        <w:jc w:val="both"/>
        <w:textAlignment w:val="baseline"/>
        <w:rPr>
          <w:color w:val="000000"/>
          <w:lang w:val="uk-UA"/>
        </w:rPr>
      </w:pPr>
      <w:r>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color w:val="C00000"/>
          <w:lang w:val="uk-UA"/>
        </w:rPr>
        <w:t>*</w:t>
      </w:r>
      <w:r>
        <w:rPr>
          <w:color w:val="000000"/>
          <w:lang w:val="uk-UA"/>
        </w:rPr>
        <w:t>;</w:t>
      </w:r>
    </w:p>
    <w:p>
      <w:pPr>
        <w:pStyle w:val="NormalWeb"/>
        <w:tabs>
          <w:tab w:val="clear" w:pos="720"/>
          <w:tab w:val="left" w:pos="360" w:leader="none"/>
        </w:tabs>
        <w:spacing w:beforeAutospacing="0" w:before="0" w:afterAutospacing="0" w:after="0"/>
        <w:jc w:val="both"/>
        <w:rPr>
          <w:lang w:val="uk-UA"/>
        </w:rPr>
      </w:pPr>
      <w:r>
        <w:rPr>
          <w:color w:val="000000"/>
          <w:lang w:val="uk-UA"/>
        </w:rPr>
        <w:t>або </w:t>
      </w:r>
    </w:p>
    <w:p>
      <w:pPr>
        <w:pStyle w:val="NormalWeb"/>
        <w:numPr>
          <w:ilvl w:val="0"/>
          <w:numId w:val="7"/>
        </w:numPr>
        <w:tabs>
          <w:tab w:val="clear" w:pos="720"/>
          <w:tab w:val="left" w:pos="360" w:leader="none"/>
        </w:tabs>
        <w:spacing w:beforeAutospacing="0" w:before="0" w:afterAutospacing="0" w:after="0"/>
        <w:ind w:left="284" w:hanging="284"/>
        <w:jc w:val="both"/>
        <w:textAlignment w:val="baseline"/>
        <w:rPr>
          <w:color w:val="000000"/>
          <w:lang w:val="uk-UA"/>
        </w:rPr>
      </w:pPr>
      <w:r>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Web"/>
        <w:spacing w:beforeAutospacing="0" w:before="0" w:afterAutospacing="0" w:after="0"/>
        <w:jc w:val="both"/>
        <w:rPr>
          <w:lang w:val="uk-UA"/>
        </w:rPr>
      </w:pPr>
      <w:r>
        <w:rPr>
          <w:color w:val="C00000"/>
          <w:lang w:val="uk-UA"/>
        </w:rPr>
        <w:t>*</w:t>
      </w:r>
      <w:r>
        <w:rPr>
          <w:color w:val="000000"/>
          <w:lang w:val="uk-UA"/>
        </w:rPr>
        <w:t xml:space="preserve">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shd w:val="clear" w:color="auto" w:fill="FFFFFF" w:themeFill="background1"/>
        <w:ind w:firstLine="425"/>
        <w:jc w:val="both"/>
        <w:rPr>
          <w:i/>
          <w:i/>
          <w:iCs/>
          <w:lang w:val="uk-UA"/>
        </w:rPr>
      </w:pPr>
      <w:r>
        <w:rPr>
          <w:rFonts w:eastAsia="Times New Roman"/>
          <w:i/>
          <w:iCs/>
          <w:color w:val="C00000"/>
          <w:lang w:val="uk-UA"/>
        </w:rPr>
        <w:t xml:space="preserve"> </w:t>
      </w:r>
      <w:r>
        <w:rPr>
          <w:rFonts w:eastAsia="Times New Roman"/>
          <w:i/>
          <w:iCs/>
          <w:lang w:val="uk-UA"/>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Pr>
          <w:i/>
          <w:iCs/>
          <w:lang w:val="uk-UA"/>
        </w:rPr>
        <w:t>, замовник відхиляє такого учасника процедури закупівлі на підставі абзацу 8 підпункту 1 пункту 44 Особливостей.</w:t>
      </w:r>
    </w:p>
    <w:p>
      <w:pPr>
        <w:pStyle w:val="Normal"/>
        <w:widowControl w:val="false"/>
        <w:shd w:val="clear" w:color="auto" w:fill="FFFFFF" w:themeFill="background1"/>
        <w:ind w:firstLine="425"/>
        <w:jc w:val="both"/>
        <w:rPr>
          <w:lang w:val="uk-UA"/>
        </w:rPr>
      </w:pPr>
      <w:r>
        <w:rPr>
          <w:lang w:val="uk-UA"/>
        </w:rPr>
      </w:r>
    </w:p>
    <w:p>
      <w:pPr>
        <w:pStyle w:val="Normal"/>
        <w:widowControl w:val="false"/>
        <w:shd w:val="clear" w:color="auto" w:fill="FFFFFF" w:themeFill="background1"/>
        <w:ind w:firstLine="425"/>
        <w:jc w:val="both"/>
        <w:rPr>
          <w:lang w:val="uk-UA"/>
        </w:rPr>
      </w:pPr>
      <w:r>
        <w:rPr>
          <w:lang w:val="uk-UA"/>
        </w:rPr>
      </w:r>
    </w:p>
    <w:p>
      <w:pPr>
        <w:pStyle w:val="Normal"/>
        <w:widowControl w:val="false"/>
        <w:shd w:val="clear" w:color="auto" w:fill="FFFFFF" w:themeFill="background1"/>
        <w:ind w:firstLine="425"/>
        <w:jc w:val="both"/>
        <w:rPr>
          <w:lang w:val="uk-UA"/>
        </w:rPr>
      </w:pPr>
      <w:r>
        <w:rPr>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pacing w:lineRule="auto" w:line="276"/>
        <w:rPr>
          <w:rFonts w:eastAsia="Times New Roman"/>
          <w:b/>
          <w:b/>
          <w:lang w:val="uk-UA"/>
        </w:rPr>
      </w:pPr>
      <w:r>
        <w:rPr>
          <w:rFonts w:eastAsia="Times New Roman"/>
          <w:b/>
          <w:lang w:val="uk-UA"/>
        </w:rPr>
      </w:r>
      <w:r>
        <w:br w:type="page"/>
      </w:r>
    </w:p>
    <w:p>
      <w:pPr>
        <w:pStyle w:val="Normal"/>
        <w:shd w:val="clear" w:color="auto" w:fill="FFFFFF" w:themeFill="background1"/>
        <w:tabs>
          <w:tab w:val="clear" w:pos="720"/>
          <w:tab w:val="left" w:pos="426" w:leader="none"/>
        </w:tabs>
        <w:jc w:val="right"/>
        <w:rPr>
          <w:lang w:val="uk-UA"/>
        </w:rPr>
      </w:pPr>
      <w:r>
        <w:rPr>
          <w:rFonts w:eastAsia="Times New Roman"/>
          <w:b/>
          <w:lang w:val="uk-UA"/>
        </w:rPr>
        <w:t>Додаток 4</w:t>
      </w:r>
    </w:p>
    <w:p>
      <w:pPr>
        <w:pStyle w:val="Normal"/>
        <w:shd w:val="clear" w:color="auto" w:fill="FFFFFF" w:themeFill="background1"/>
        <w:tabs>
          <w:tab w:val="clear" w:pos="720"/>
          <w:tab w:val="left" w:pos="426" w:leader="none"/>
        </w:tabs>
        <w:jc w:val="right"/>
        <w:rPr>
          <w:rFonts w:eastAsia="Times New Roman"/>
          <w:lang w:val="uk-UA"/>
        </w:rPr>
      </w:pPr>
      <w:r>
        <w:rPr>
          <w:rFonts w:eastAsia="Times New Roman"/>
          <w:lang w:val="uk-UA"/>
        </w:rPr>
        <w:t xml:space="preserve"> </w:t>
      </w:r>
      <w:r>
        <w:rPr>
          <w:rFonts w:eastAsia="Times New Roman"/>
          <w:lang w:val="uk-UA"/>
        </w:rPr>
        <w:t>до тендерної документації</w:t>
      </w:r>
    </w:p>
    <w:p>
      <w:pPr>
        <w:pStyle w:val="Normal"/>
        <w:shd w:val="clear" w:color="auto" w:fill="FFFFFF" w:themeFill="background1"/>
        <w:tabs>
          <w:tab w:val="clear" w:pos="720"/>
          <w:tab w:val="left" w:pos="426" w:leader="none"/>
        </w:tabs>
        <w:jc w:val="center"/>
        <w:rPr>
          <w:lang w:val="uk-UA"/>
        </w:rPr>
      </w:pPr>
      <w:r>
        <w:rPr>
          <w:rFonts w:eastAsia="Times New Roman"/>
          <w:b/>
          <w:lang w:val="uk-UA"/>
        </w:rPr>
        <w:t>Відомості про учасника</w:t>
      </w:r>
    </w:p>
    <w:p>
      <w:pPr>
        <w:pStyle w:val="Normal"/>
        <w:shd w:val="clear" w:color="auto" w:fill="FFFFFF" w:themeFill="background1"/>
        <w:tabs>
          <w:tab w:val="clear" w:pos="720"/>
          <w:tab w:val="left" w:pos="426" w:leader="none"/>
        </w:tabs>
        <w:rPr>
          <w:lang w:val="uk-UA"/>
        </w:rPr>
      </w:pPr>
      <w:r>
        <w:rPr>
          <w:lang w:val="uk-UA"/>
        </w:rPr>
      </w:r>
    </w:p>
    <w:p>
      <w:pPr>
        <w:pStyle w:val="Normal"/>
        <w:widowControl w:val="false"/>
        <w:shd w:val="clear" w:color="auto" w:fill="FFFFFF" w:themeFill="background1"/>
        <w:tabs>
          <w:tab w:val="clear" w:pos="720"/>
          <w:tab w:val="left" w:pos="426" w:leader="none"/>
        </w:tabs>
        <w:jc w:val="center"/>
        <w:rPr>
          <w:lang w:val="uk-UA"/>
        </w:rPr>
      </w:pPr>
      <w:r>
        <w:rPr>
          <w:lang w:val="uk-UA"/>
        </w:rPr>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Повна назва учасника: 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Місцезнаходження: 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Поштова адреса: 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Банківські реквізити обслуговуючого банку: 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Код ЄДРПОУ: ___________________________________________________________________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Індивідуальний податковий номер: 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Статус платника податку: 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Контактний номер телефону (телефаксу):____________________________________________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Е-mail: _________________________________________________________________________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 w:val="left" w:pos="462" w:leader="none"/>
          <w:tab w:val="left" w:pos="851" w:leader="none"/>
        </w:tabs>
        <w:ind w:left="0" w:hanging="0"/>
        <w:rPr>
          <w:rFonts w:eastAsia="Times New Roman"/>
          <w:lang w:val="uk-UA"/>
        </w:rPr>
      </w:pPr>
      <w:r>
        <w:rPr>
          <w:rFonts w:eastAsia="Times New Roman"/>
          <w:lang w:val="uk-UA"/>
        </w:rPr>
        <w:t>Відомості про підписанта договору (посада, ПІБ): _____________________________________</w:t>
      </w:r>
    </w:p>
    <w:p>
      <w:pPr>
        <w:pStyle w:val="Normal"/>
        <w:widowControl w:val="false"/>
        <w:numPr>
          <w:ilvl w:val="0"/>
          <w:numId w:val="1"/>
        </w:numPr>
        <w:shd w:val="clear" w:color="auto" w:fill="FFFFFF" w:themeFill="background1"/>
        <w:tabs>
          <w:tab w:val="clear" w:pos="720"/>
          <w:tab w:val="left" w:pos="0" w:leader="none"/>
          <w:tab w:val="left" w:pos="462" w:leader="none"/>
          <w:tab w:val="left" w:pos="851" w:leader="none"/>
        </w:tabs>
        <w:ind w:left="0" w:hanging="0"/>
        <w:rPr>
          <w:rFonts w:eastAsia="Times New Roman"/>
          <w:lang w:val="uk-UA"/>
        </w:rPr>
      </w:pPr>
      <w:r>
        <w:rPr>
          <w:rFonts w:eastAsia="Times New Roman"/>
          <w:lang w:val="uk-UA"/>
        </w:rPr>
        <w:t>Відомості про підписанта документів тендерної пропозиції (посада, ПІБ): _________________</w:t>
      </w:r>
    </w:p>
    <w:p>
      <w:pPr>
        <w:pStyle w:val="Normal"/>
        <w:shd w:val="clear" w:color="auto" w:fill="FFFFFF" w:themeFill="background1"/>
        <w:tabs>
          <w:tab w:val="clear" w:pos="720"/>
          <w:tab w:val="left" w:pos="0" w:leader="none"/>
        </w:tabs>
        <w:rPr>
          <w:rFonts w:eastAsia="Times New Roman"/>
          <w:lang w:val="uk-UA"/>
        </w:rPr>
      </w:pPr>
      <w:r>
        <w:rPr>
          <w:rFonts w:eastAsia="Times New Roman"/>
          <w:lang w:val="uk-UA"/>
        </w:rPr>
        <w:t>__________________________________________________________________________________</w:t>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t>12. Відомості про кінцевого бенефіціарного власника, члена або учасника (акціонера) юридичної особи – учасника процедури закупівлі (ПІБ): ________________________________________________</w:t>
      </w:r>
    </w:p>
    <w:p>
      <w:pPr>
        <w:pStyle w:val="Normal"/>
        <w:shd w:val="clear" w:color="auto" w:fill="FFFFFF" w:themeFill="background1"/>
        <w:tabs>
          <w:tab w:val="clear" w:pos="720"/>
          <w:tab w:val="left" w:pos="426" w:leader="none"/>
        </w:tabs>
        <w:jc w:val="both"/>
        <w:rPr>
          <w:rFonts w:eastAsia="Times New Roman"/>
          <w:bCs/>
          <w:lang w:val="uk-UA"/>
        </w:rPr>
      </w:pPr>
      <w:r>
        <w:rPr>
          <w:rFonts w:eastAsia="Times New Roman"/>
          <w:bCs/>
          <w:lang w:val="uk-UA"/>
        </w:rPr>
        <w:t xml:space="preserve">13. Учасник підтверджує та гарантує, що він не </w:t>
      </w:r>
      <w:r>
        <w:rPr>
          <w:rFonts w:eastAsia="Times New Roman"/>
          <w:color w:val="000000"/>
          <w:lang w:val="uk-UA" w:eastAsia="uk-UA"/>
        </w:rPr>
        <w:t>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pStyle w:val="Normal"/>
        <w:shd w:val="clear" w:color="auto" w:fill="FFFFFF" w:themeFill="background1"/>
        <w:tabs>
          <w:tab w:val="clear" w:pos="720"/>
          <w:tab w:val="left" w:pos="426" w:leader="none"/>
        </w:tabs>
        <w:jc w:val="center"/>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center"/>
        <w:rPr>
          <w:rFonts w:eastAsia="Times New Roman"/>
          <w:b/>
          <w:b/>
          <w:lang w:val="uk-UA"/>
        </w:rPr>
      </w:pPr>
      <w:r>
        <w:rPr>
          <w:rFonts w:eastAsia="Times New Roman"/>
          <w:b/>
          <w:lang w:val="uk-UA"/>
        </w:rPr>
      </w:r>
    </w:p>
    <w:tbl>
      <w:tblPr>
        <w:tblStyle w:val="71"/>
        <w:tblW w:w="10024" w:type="dxa"/>
        <w:jc w:val="center"/>
        <w:tblInd w:w="0" w:type="dxa"/>
        <w:tblLayout w:type="fixed"/>
        <w:tblCellMar>
          <w:top w:w="0" w:type="dxa"/>
          <w:left w:w="115" w:type="dxa"/>
          <w:bottom w:w="0" w:type="dxa"/>
          <w:right w:w="115"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________________________</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________________________</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________________________</w:t>
            </w:r>
          </w:p>
        </w:tc>
      </w:tr>
      <w:tr>
        <w:trPr/>
        <w:tc>
          <w:tcPr>
            <w:tcW w:w="3342"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посада уповноваженої особи Учасника</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підпис та печатка (за наявності)</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прізвище, ініціали</w:t>
            </w:r>
          </w:p>
        </w:tc>
      </w:tr>
    </w:tbl>
    <w:p>
      <w:pPr>
        <w:pStyle w:val="Normal"/>
        <w:shd w:val="clear" w:color="auto" w:fill="FFFFFF" w:themeFill="background1"/>
        <w:rPr>
          <w:lang w:val="uk-UA"/>
        </w:rPr>
      </w:pPr>
      <w:r>
        <w:rPr>
          <w:lang w:val="uk-UA"/>
        </w:rPr>
      </w:r>
    </w:p>
    <w:p>
      <w:pPr>
        <w:pStyle w:val="Normal"/>
        <w:shd w:val="clear" w:color="auto" w:fill="FFFFFF" w:themeFill="background1"/>
        <w:tabs>
          <w:tab w:val="clear" w:pos="720"/>
          <w:tab w:val="left" w:pos="426" w:leader="none"/>
        </w:tabs>
        <w:jc w:val="both"/>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both"/>
        <w:rPr>
          <w:rFonts w:eastAsia="Times New Roman"/>
          <w:lang w:val="uk-UA"/>
        </w:rPr>
      </w:pPr>
      <w:r>
        <w:rPr>
          <w:rFonts w:eastAsia="Times New Roman"/>
          <w:lang w:val="uk-UA"/>
        </w:rPr>
      </w:r>
    </w:p>
    <w:p>
      <w:pPr>
        <w:pStyle w:val="Normal"/>
        <w:shd w:val="clear" w:color="auto" w:fill="FFFFFF" w:themeFill="background1"/>
        <w:rPr>
          <w:lang w:val="uk-UA"/>
        </w:rPr>
      </w:pPr>
      <w:r>
        <w:rPr>
          <w:lang w:val="uk-UA"/>
        </w:rPr>
      </w:r>
      <w:r>
        <w:br w:type="page"/>
      </w:r>
    </w:p>
    <w:p>
      <w:pPr>
        <w:pStyle w:val="Normal"/>
        <w:shd w:val="clear" w:color="auto" w:fill="FFFFFF" w:themeFill="background1"/>
        <w:tabs>
          <w:tab w:val="clear" w:pos="720"/>
          <w:tab w:val="left" w:pos="4695" w:leader="none"/>
        </w:tabs>
        <w:rPr>
          <w:lang w:val="uk-UA"/>
        </w:rPr>
      </w:pPr>
      <w:r>
        <w:rPr>
          <w:lang w:val="uk-UA"/>
        </w:rPr>
      </w:r>
    </w:p>
    <w:p>
      <w:pPr>
        <w:sectPr>
          <w:type w:val="nextPage"/>
          <w:pgSz w:w="11906" w:h="16838"/>
          <w:pgMar w:left="851" w:right="680" w:gutter="0" w:header="0" w:top="709" w:footer="0" w:bottom="426"/>
          <w:pgNumType w:fmt="decimal"/>
          <w:formProt w:val="false"/>
          <w:textDirection w:val="lrTb"/>
          <w:docGrid w:type="default" w:linePitch="600" w:charSpace="32768"/>
        </w:sectPr>
      </w:pPr>
    </w:p>
    <w:p>
      <w:pPr>
        <w:pStyle w:val="Standard"/>
        <w:shd w:val="clear" w:color="auto" w:fill="FFFFFF"/>
        <w:tabs>
          <w:tab w:val="clear" w:pos="720"/>
          <w:tab w:val="left" w:pos="1134" w:leader="none"/>
          <w:tab w:val="left" w:pos="1843" w:leader="none"/>
        </w:tabs>
        <w:ind w:firstLine="567"/>
        <w:jc w:val="right"/>
        <w:rPr>
          <w:b/>
          <w:b/>
          <w:bCs/>
        </w:rPr>
      </w:pPr>
      <w:r>
        <w:rPr>
          <w:b/>
          <w:bCs/>
        </w:rPr>
        <w:t xml:space="preserve">Додаток 5 </w:t>
      </w:r>
    </w:p>
    <w:p>
      <w:pPr>
        <w:pStyle w:val="Standard"/>
        <w:shd w:val="clear" w:color="auto" w:fill="FFFFFF"/>
        <w:tabs>
          <w:tab w:val="clear" w:pos="720"/>
          <w:tab w:val="left" w:pos="1134" w:leader="none"/>
          <w:tab w:val="left" w:pos="1843" w:leader="none"/>
        </w:tabs>
        <w:ind w:firstLine="567"/>
        <w:jc w:val="right"/>
        <w:rPr>
          <w:b/>
          <w:b/>
          <w:bCs/>
        </w:rPr>
      </w:pPr>
      <w:r>
        <w:rPr>
          <w:b/>
          <w:bCs/>
        </w:rPr>
        <w:t>до тендерної документації</w:t>
      </w:r>
    </w:p>
    <w:p>
      <w:pPr>
        <w:pStyle w:val="Standard"/>
        <w:shd w:val="clear" w:color="auto" w:fill="FFFFFF"/>
        <w:tabs>
          <w:tab w:val="clear" w:pos="720"/>
          <w:tab w:val="left" w:pos="1134" w:leader="none"/>
          <w:tab w:val="left" w:pos="1843" w:leader="none"/>
        </w:tabs>
        <w:ind w:firstLine="567"/>
        <w:jc w:val="center"/>
        <w:rPr>
          <w:b/>
          <w:b/>
          <w:bCs/>
        </w:rPr>
      </w:pPr>
      <w:r>
        <w:rPr>
          <w:b/>
          <w:bCs/>
        </w:rPr>
      </w:r>
    </w:p>
    <w:p>
      <w:pPr>
        <w:pStyle w:val="Standard"/>
        <w:shd w:val="clear" w:color="auto" w:fill="FFFFFF"/>
        <w:tabs>
          <w:tab w:val="clear" w:pos="720"/>
          <w:tab w:val="left" w:pos="1134" w:leader="none"/>
          <w:tab w:val="left" w:pos="1843" w:leader="none"/>
        </w:tabs>
        <w:ind w:firstLine="567"/>
        <w:jc w:val="center"/>
        <w:rPr>
          <w:b/>
          <w:b/>
          <w:bCs/>
          <w:lang w:val="uk-UA"/>
        </w:rPr>
      </w:pPr>
      <w:r>
        <w:rPr>
          <w:b/>
          <w:bCs/>
        </w:rPr>
        <w:t xml:space="preserve">ПРОЄКТ </w:t>
      </w:r>
      <w:r>
        <w:rPr>
          <w:b/>
          <w:bCs/>
          <w:lang w:val="uk-UA"/>
        </w:rPr>
        <w:t>ДОГОВОРУ</w:t>
      </w:r>
    </w:p>
    <w:p>
      <w:pPr>
        <w:pStyle w:val="Standard"/>
        <w:shd w:val="clear" w:color="auto" w:fill="FFFFFF"/>
        <w:tabs>
          <w:tab w:val="clear" w:pos="720"/>
          <w:tab w:val="left" w:pos="1134" w:leader="none"/>
          <w:tab w:val="left" w:pos="1843" w:leader="none"/>
        </w:tabs>
        <w:ind w:firstLine="567"/>
        <w:jc w:val="center"/>
        <w:rPr>
          <w:b/>
          <w:b/>
          <w:bCs/>
          <w:lang w:val="uk-UA"/>
        </w:rPr>
      </w:pPr>
      <w:r>
        <w:rPr>
          <w:b/>
          <w:bCs/>
          <w:lang w:val="uk-UA"/>
        </w:rPr>
        <w:t>(викладено окремим файлом)</w:t>
      </w:r>
    </w:p>
    <w:p>
      <w:pPr>
        <w:pStyle w:val="Standard"/>
        <w:shd w:val="clear" w:color="auto" w:fill="FFFFFF"/>
        <w:tabs>
          <w:tab w:val="clear" w:pos="720"/>
          <w:tab w:val="left" w:pos="1134" w:leader="none"/>
          <w:tab w:val="left" w:pos="1843" w:leader="none"/>
        </w:tabs>
        <w:ind w:firstLine="567"/>
        <w:jc w:val="center"/>
        <w:rPr>
          <w:b/>
          <w:b/>
          <w:bCs/>
          <w:lang w:val="uk-UA"/>
        </w:rPr>
      </w:pPr>
      <w:r>
        <w:rPr>
          <w:b/>
          <w:bCs/>
          <w:lang w:val="uk-UA"/>
        </w:rPr>
      </w:r>
    </w:p>
    <w:p>
      <w:pPr>
        <w:sectPr>
          <w:type w:val="continuous"/>
          <w:pgSz w:w="11906" w:h="16838"/>
          <w:pgMar w:left="851" w:right="680" w:gutter="0" w:header="0" w:top="709" w:footer="0" w:bottom="426"/>
          <w:formProt w:val="false"/>
          <w:textDirection w:val="lrTb"/>
          <w:docGrid w:type="default" w:linePitch="600" w:charSpace="32768"/>
        </w:sectPr>
      </w:pPr>
      <w:r>
        <w:br w:type="page"/>
      </w:r>
    </w:p>
    <w:p>
      <w:pPr>
        <w:pStyle w:val="Normal"/>
        <w:shd w:val="clear" w:color="auto" w:fill="FFFFFF" w:themeFill="background1"/>
        <w:ind w:left="7371" w:hanging="0"/>
        <w:jc w:val="right"/>
        <w:rPr>
          <w:lang w:val="uk-UA"/>
        </w:rPr>
      </w:pPr>
      <w:r>
        <w:rPr>
          <w:rFonts w:eastAsia="Times New Roman"/>
          <w:b/>
          <w:lang w:val="uk-UA"/>
        </w:rPr>
        <w:t>Додаток 6</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Normal"/>
        <w:ind w:left="5660" w:firstLine="700"/>
        <w:jc w:val="right"/>
        <w:rPr>
          <w:rFonts w:eastAsia="Times New Roman"/>
          <w:i/>
          <w:i/>
          <w:lang w:val="uk-UA"/>
        </w:rPr>
      </w:pPr>
      <w:r>
        <w:rPr>
          <w:rFonts w:eastAsia="Times New Roman"/>
          <w:i/>
          <w:lang w:val="uk-UA"/>
        </w:rPr>
      </w:r>
    </w:p>
    <w:p>
      <w:pPr>
        <w:pStyle w:val="Normal"/>
        <w:jc w:val="center"/>
        <w:rPr>
          <w:rFonts w:eastAsia="Times New Roman"/>
          <w:b/>
          <w:b/>
          <w:highlight w:val="white"/>
        </w:rPr>
      </w:pPr>
      <w:r>
        <w:rPr>
          <w:rFonts w:eastAsia="Times New Roman"/>
          <w:b/>
          <w:color w:val="000000"/>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pPr>
        <w:pStyle w:val="Normal"/>
        <w:widowControl w:val="false"/>
        <w:ind w:firstLine="567"/>
        <w:jc w:val="both"/>
        <w:rPr>
          <w:rFonts w:eastAsia="Times New Roman"/>
          <w:highlight w:val="white"/>
        </w:rPr>
      </w:pPr>
      <w:r>
        <w:rPr>
          <w:rFonts w:eastAsia="Times New Roman"/>
          <w:highlight w:val="white"/>
        </w:rPr>
      </w:r>
    </w:p>
    <w:p>
      <w:pPr>
        <w:pStyle w:val="ListParagraph"/>
        <w:numPr>
          <w:ilvl w:val="1"/>
          <w:numId w:val="5"/>
        </w:numPr>
        <w:ind w:left="0" w:firstLine="709"/>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Документи, що підтверджують відсутність підстав, визначених пунктом 47 Особливостей</w:t>
      </w:r>
    </w:p>
    <w:p>
      <w:pPr>
        <w:pStyle w:val="ListParagraph"/>
        <w:widowControl w:val="false"/>
        <w:spacing w:lineRule="auto" w:line="240"/>
        <w:ind w:left="0" w:firstLine="709"/>
        <w:jc w:val="both"/>
        <w:rPr>
          <w:rFonts w:ascii="Times New Roman" w:hAnsi="Times New Roman" w:eastAsia="Times New Roman" w:cs="Times New Roman"/>
          <w:sz w:val="24"/>
          <w:szCs w:val="24"/>
          <w:highlight w:val="white"/>
          <w:lang w:val="uk-UA"/>
        </w:rPr>
      </w:pPr>
      <w:r>
        <w:rPr>
          <w:rFonts w:eastAsia="Times New Roman" w:cs="Times New Roman"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jc w:val="both"/>
        <w:rPr>
          <w:rFonts w:eastAsia="Times New Roman"/>
          <w:b/>
          <w:b/>
          <w:color w:val="000000"/>
          <w:lang w:val="uk-UA"/>
        </w:rPr>
      </w:pPr>
      <w:r>
        <w:rPr>
          <w:rFonts w:eastAsia="Times New Roman"/>
          <w:b/>
          <w:color w:val="000000"/>
          <w:lang w:val="uk-UA"/>
        </w:rPr>
      </w:r>
    </w:p>
    <w:tbl>
      <w:tblPr>
        <w:tblW w:w="5000" w:type="pct"/>
        <w:jc w:val="left"/>
        <w:tblInd w:w="0" w:type="dxa"/>
        <w:tblLayout w:type="fixed"/>
        <w:tblCellMar>
          <w:top w:w="15" w:type="dxa"/>
          <w:left w:w="15" w:type="dxa"/>
          <w:bottom w:w="15" w:type="dxa"/>
          <w:right w:w="15" w:type="dxa"/>
        </w:tblCellMar>
        <w:tblLook w:firstRow="1" w:noVBand="1" w:lastRow="0" w:firstColumn="1" w:lastColumn="0" w:noHBand="0" w:val="04a0"/>
      </w:tblPr>
      <w:tblGrid>
        <w:gridCol w:w="440"/>
        <w:gridCol w:w="10048"/>
      </w:tblGrid>
      <w:tr>
        <w:trPr>
          <w:trHeight w:val="1411"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uto" w:line="276"/>
              <w:jc w:val="both"/>
              <w:rPr>
                <w:rFonts w:eastAsia="Times New Roman"/>
                <w:color w:val="000000"/>
                <w:lang w:val="uk-UA" w:eastAsia="uk-UA"/>
              </w:rPr>
            </w:pPr>
            <w:r>
              <w:rPr>
                <w:rFonts w:eastAsia="Times New Roman"/>
                <w:color w:val="000000"/>
                <w:lang w:val="uk-UA" w:eastAsia="uk-UA"/>
              </w:rPr>
              <w:t>1</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ind w:left="142" w:right="108" w:hanging="0"/>
              <w:jc w:val="both"/>
              <w:rPr>
                <w:rFonts w:eastAsia="Times New Roman"/>
                <w:b/>
                <w:b/>
                <w:bCs/>
                <w:color w:val="000000"/>
                <w:lang w:val="uk-UA" w:eastAsia="uk-UA"/>
              </w:rPr>
            </w:pPr>
            <w:r>
              <w:rPr>
                <w:rFonts w:eastAsia="Times New Roman"/>
                <w:b/>
                <w:bCs/>
                <w:color w:val="00000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Pr>
                <w:rFonts w:eastAsia="Times New Roman"/>
                <w:color w:val="000000"/>
                <w:lang w:val="uk-UA" w:eastAsia="uk-UA"/>
              </w:rPr>
              <w:t>що містить інформацію про те, що</w:t>
            </w:r>
            <w:r>
              <w:rPr>
                <w:rFonts w:eastAsia="Times New Roman"/>
                <w:b/>
                <w:bCs/>
                <w:color w:val="00000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lang w:val="uk-UA"/>
              </w:rPr>
              <w:t>.</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b/>
                <w:color w:val="000000"/>
                <w:lang w:val="uk-UA" w:eastAsia="uk-UA"/>
              </w:rPr>
              <w:t>Така довідка подається Учасником лише у разі відсутності</w:t>
            </w:r>
            <w:r>
              <w:rPr>
                <w:rFonts w:eastAsia="Times New Roman"/>
                <w:color w:val="000000"/>
                <w:lang w:val="uk-UA" w:eastAsia="uk-UA"/>
              </w:rPr>
              <w:t xml:space="preserve"> в електронній системі закупівель сформованої довідки про наявність/відсутність корупційного чи пов’язаного з корупцією правопорушення (що формується на підставі спільного Наказу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tc>
      </w:tr>
      <w:tr>
        <w:trPr>
          <w:trHeight w:val="728"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uto" w:line="276"/>
              <w:jc w:val="both"/>
              <w:rPr>
                <w:rFonts w:eastAsia="Times New Roman"/>
                <w:color w:val="000000"/>
                <w:lang w:val="uk-UA" w:eastAsia="uk-UA"/>
              </w:rPr>
            </w:pPr>
            <w:r>
              <w:rPr>
                <w:rFonts w:eastAsia="Times New Roman"/>
                <w:color w:val="000000"/>
                <w:lang w:val="uk-UA" w:eastAsia="uk-UA"/>
              </w:rPr>
              <w:t>2.</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Документ, що підтверджує відсутність підстав, визначених підпунктами 5 або 6 та 12 пункту 47 Особливостей - </w:t>
            </w:r>
            <w:r>
              <w:rPr>
                <w:rFonts w:eastAsia="Times New Roman"/>
                <w:b/>
                <w:color w:val="00000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eastAsia="Times New Roman"/>
                <w:color w:val="00000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Отримати витяг можна на офіційному сайті МВС за посиланням </w:t>
            </w:r>
            <w:hyperlink r:id="rId5">
              <w:r>
                <w:rPr>
                  <w:rFonts w:eastAsia="Times New Roman"/>
                  <w:lang w:val="uk-UA" w:eastAsia="uk-UA"/>
                </w:rPr>
                <w:t>https://vytiah.mvs.gov.ua/app/landing</w:t>
              </w:r>
            </w:hyperlink>
            <w:r>
              <w:rPr>
                <w:rFonts w:eastAsia="Times New Roman"/>
                <w:color w:val="000000"/>
                <w:lang w:val="uk-UA" w:eastAsia="uk-UA"/>
              </w:rPr>
              <w:t>.</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Замовник може перевірити витяг на офіційному сайті МВС за посиланням </w:t>
            </w:r>
            <w:hyperlink r:id="rId6">
              <w:r>
                <w:rPr>
                  <w:rFonts w:eastAsia="Times New Roman"/>
                  <w:lang w:val="uk-UA" w:eastAsia="uk-UA"/>
                </w:rPr>
                <w:t>https://vytiah.mvs.gov.ua/app/checkStatus</w:t>
              </w:r>
            </w:hyperlink>
            <w:r>
              <w:rPr>
                <w:rFonts w:eastAsia="Times New Roman"/>
                <w:color w:val="000000"/>
                <w:lang w:val="uk-UA" w:eastAsia="uk-UA"/>
              </w:rPr>
              <w:t>.</w:t>
            </w:r>
          </w:p>
        </w:tc>
      </w:tr>
      <w:tr>
        <w:trPr>
          <w:trHeight w:val="535"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jc w:val="both"/>
              <w:rPr>
                <w:rFonts w:eastAsia="Times New Roman"/>
                <w:color w:val="000000"/>
                <w:lang w:val="uk-UA" w:eastAsia="uk-UA"/>
              </w:rPr>
            </w:pPr>
            <w:r>
              <w:rPr>
                <w:rFonts w:eastAsia="Times New Roman"/>
                <w:color w:val="000000"/>
                <w:lang w:val="uk-UA" w:eastAsia="uk-UA"/>
              </w:rPr>
              <w:t>3.</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ind w:left="142" w:right="108" w:hanging="0"/>
              <w:jc w:val="both"/>
              <w:rPr>
                <w:rFonts w:eastAsia="Times New Roman"/>
                <w:color w:val="000000"/>
                <w:lang w:val="uk-UA" w:eastAsia="uk-UA"/>
              </w:rPr>
            </w:pPr>
            <w:r>
              <w:rPr>
                <w:rFonts w:eastAsia="Times New Roman"/>
                <w:b/>
                <w:bCs/>
                <w:color w:val="000000"/>
                <w:lang w:val="uk-UA" w:eastAsia="uk-UA"/>
              </w:rPr>
              <w:t>Довідка довільної форми про відсутність фактів не виконання своїх зобов’язань</w:t>
            </w:r>
            <w:r>
              <w:rPr>
                <w:rFonts w:eastAsia="Times New Roman"/>
                <w:color w:val="00000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hd w:val="clear" w:color="auto" w:fill="FFFFFF" w:themeFill="background1"/>
              <w:spacing w:lineRule="atLeast" w:line="0"/>
              <w:ind w:left="142" w:right="108" w:hanging="0"/>
              <w:jc w:val="both"/>
              <w:rPr>
                <w:rFonts w:eastAsia="Times New Roman"/>
                <w:b/>
                <w:b/>
                <w:bCs/>
                <w:color w:val="000000"/>
                <w:lang w:val="uk-UA" w:eastAsia="uk-UA"/>
              </w:rPr>
            </w:pPr>
            <w:r>
              <w:rPr>
                <w:rFonts w:eastAsia="Times New Roman"/>
                <w:b/>
                <w:bCs/>
                <w:color w:val="000000"/>
                <w:lang w:val="uk-UA" w:eastAsia="uk-UA"/>
              </w:rPr>
              <w:t>або</w:t>
            </w:r>
          </w:p>
          <w:p>
            <w:pPr>
              <w:pStyle w:val="Normal"/>
              <w:widowControl w:val="false"/>
              <w:shd w:val="clear" w:color="auto" w:fill="FFFFFF" w:themeFill="background1"/>
              <w:spacing w:lineRule="atLeast" w:line="0"/>
              <w:ind w:left="142" w:right="108" w:hanging="0"/>
              <w:jc w:val="both"/>
              <w:rPr>
                <w:rFonts w:eastAsia="Times New Roman"/>
                <w:color w:val="000000"/>
                <w:lang w:val="uk-UA" w:eastAsia="uk-UA"/>
              </w:rPr>
            </w:pPr>
            <w:r>
              <w:rPr>
                <w:rFonts w:eastAsia="Times New Roman"/>
                <w:color w:val="00000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Pr>
                <w:rFonts w:eastAsia="Times New Roman"/>
                <w:b/>
                <w:bCs/>
                <w:color w:val="00000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Pr>
                <w:rFonts w:eastAsia="Times New Roman"/>
                <w:color w:val="000000"/>
                <w:lang w:val="uk-UA" w:eastAsia="uk-UA"/>
              </w:rPr>
              <w:t xml:space="preserve"> </w:t>
            </w:r>
          </w:p>
        </w:tc>
      </w:tr>
      <w:tr>
        <w:trPr>
          <w:trHeight w:val="535"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jc w:val="both"/>
              <w:rPr>
                <w:rFonts w:eastAsia="Times New Roman"/>
                <w:color w:val="000000"/>
                <w:lang w:val="uk-UA" w:eastAsia="uk-UA"/>
              </w:rPr>
            </w:pPr>
            <w:r>
              <w:rPr>
                <w:rFonts w:eastAsia="Times New Roman"/>
                <w:color w:val="000000"/>
                <w:lang w:val="uk-UA" w:eastAsia="uk-UA"/>
              </w:rPr>
              <w:t>4</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ind w:left="142" w:right="108" w:hanging="0"/>
              <w:jc w:val="both"/>
              <w:rPr>
                <w:rFonts w:eastAsia="Times New Roman"/>
                <w:b/>
                <w:b/>
                <w:bCs/>
                <w:color w:val="000000"/>
                <w:lang w:val="uk-UA" w:eastAsia="uk-UA"/>
              </w:rPr>
            </w:pPr>
            <w:r>
              <w:rPr>
                <w:rFonts w:eastAsia="Times New Roman"/>
                <w:b/>
                <w:bCs/>
                <w:color w:val="000000"/>
                <w:lang w:val="uk-UA" w:eastAsia="uk-UA"/>
              </w:rPr>
              <w:t xml:space="preserve">Цінову пропозицію, яка підтверджує тендерну пропозицію учасника за результатами аукціону.  </w:t>
            </w:r>
            <w:bookmarkStart w:id="8" w:name="_Hlk5737775"/>
            <w:bookmarkEnd w:id="8"/>
          </w:p>
        </w:tc>
      </w:tr>
    </w:tbl>
    <w:p>
      <w:pPr>
        <w:pStyle w:val="Normal"/>
        <w:widowControl w:val="false"/>
        <w:ind w:firstLine="567"/>
        <w:jc w:val="both"/>
        <w:rPr>
          <w:rFonts w:eastAsia="Times New Roman"/>
          <w:highlight w:val="white"/>
          <w:lang w:val="uk-UA"/>
        </w:rPr>
      </w:pPr>
      <w:r>
        <w:rPr>
          <w:rFonts w:eastAsia="Times New Roman"/>
          <w:highlight w:val="white"/>
          <w:lang w:val="uk-UA"/>
        </w:rPr>
      </w:r>
    </w:p>
    <w:p>
      <w:pPr>
        <w:pStyle w:val="Normal"/>
        <w:widowControl w:val="false"/>
        <w:ind w:firstLine="567"/>
        <w:jc w:val="both"/>
        <w:rPr>
          <w:rFonts w:eastAsia="Times New Roman"/>
          <w:i/>
          <w:i/>
          <w:highlight w:val="white"/>
          <w:lang w:val="uk-UA"/>
        </w:rPr>
      </w:pPr>
      <w:r>
        <w:rPr>
          <w:rFonts w:eastAsia="Times New Roman"/>
          <w:i/>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pPr>
        <w:pStyle w:val="Normal"/>
        <w:rPr>
          <w:rFonts w:eastAsia="Times New Roman"/>
          <w:b/>
          <w:b/>
          <w:highlight w:val="white"/>
          <w:lang w:val="uk-UA"/>
        </w:rPr>
      </w:pPr>
      <w:r>
        <w:rPr>
          <w:rFonts w:eastAsia="Times New Roman"/>
          <w:b/>
          <w:highlight w:val="white"/>
          <w:lang w:val="uk-UA"/>
        </w:rPr>
      </w:r>
    </w:p>
    <w:p>
      <w:pPr>
        <w:pStyle w:val="Normal"/>
        <w:shd w:val="clear" w:color="auto" w:fill="FFFFFF" w:themeFill="background1"/>
        <w:tabs>
          <w:tab w:val="clear" w:pos="720"/>
          <w:tab w:val="left" w:pos="1215" w:leader="none"/>
        </w:tabs>
        <w:spacing w:lineRule="auto" w:line="276"/>
        <w:jc w:val="center"/>
        <w:rPr>
          <w:rFonts w:eastAsia="Times New Roman"/>
          <w:b/>
          <w:b/>
          <w:bCs/>
          <w:color w:val="000000" w:themeColor="text1"/>
          <w:lang w:val="uk-UA" w:eastAsia="uk-UA"/>
        </w:rPr>
      </w:pPr>
      <w:r>
        <w:rPr>
          <w:rFonts w:eastAsia="Times New Roman"/>
          <w:b/>
          <w:bCs/>
          <w:color w:val="000000" w:themeColor="text1"/>
          <w:lang w:val="uk-UA" w:eastAsia="uk-UA"/>
        </w:rPr>
        <w:t>2. Документи для укладення договору про закупівлю, у т.ч. про право його підпису*:</w:t>
      </w:r>
    </w:p>
    <w:p>
      <w:pPr>
        <w:pStyle w:val="Normal"/>
        <w:widowControl w:val="false"/>
        <w:shd w:val="clear" w:color="auto" w:fill="FFFFFF" w:themeFill="background1"/>
        <w:ind w:firstLine="426"/>
        <w:jc w:val="both"/>
        <w:rPr>
          <w:rFonts w:eastAsia="Times New Roman"/>
          <w:lang w:val="uk-UA"/>
        </w:rPr>
      </w:pPr>
      <w:r>
        <w:rPr>
          <w:rFonts w:eastAsia="Times New Roman"/>
          <w:lang w:val="uk-UA"/>
        </w:rPr>
        <w:t xml:space="preserve">2.1.  </w:t>
      </w:r>
      <w:r>
        <w:rPr>
          <w:rFonts w:eastAsia="Times New Roman"/>
          <w:bCs/>
          <w:iCs/>
          <w:lang w:val="uk-UA"/>
        </w:rPr>
        <w:t>для посадової особи або представника учасника процедури закупівлі</w:t>
      </w:r>
      <w:r>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pStyle w:val="Normal"/>
        <w:widowControl w:val="false"/>
        <w:shd w:val="clear" w:color="auto" w:fill="FFFFFF" w:themeFill="background1"/>
        <w:ind w:firstLine="426"/>
        <w:jc w:val="both"/>
        <w:rPr>
          <w:rFonts w:eastAsia="Times New Roman"/>
          <w:lang w:val="uk-UA"/>
        </w:rPr>
      </w:pPr>
      <w:r>
        <w:rPr>
          <w:rFonts w:eastAsia="Times New Roman"/>
          <w:bCs/>
          <w:iCs/>
          <w:lang w:val="uk-UA"/>
        </w:rPr>
        <w:t>2.2.</w:t>
      </w:r>
      <w:r>
        <w:rPr>
          <w:rFonts w:eastAsia="Times New Roman"/>
          <w:lang w:val="uk-UA"/>
        </w:rPr>
        <w:t xml:space="preserve">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pPr>
        <w:pStyle w:val="Normal"/>
        <w:shd w:val="clear" w:color="auto" w:fill="FFFFFF"/>
        <w:ind w:firstLine="426"/>
        <w:jc w:val="both"/>
        <w:rPr>
          <w:rFonts w:eastAsia="Times New Roman"/>
          <w:lang w:val="uk-UA"/>
        </w:rPr>
      </w:pPr>
      <w:r>
        <w:rPr>
          <w:rFonts w:eastAsia="Times New Roman"/>
          <w:lang w:val="uk-UA" w:eastAsia="uk-UA"/>
        </w:rPr>
        <w:t xml:space="preserve">2.3. </w:t>
      </w:r>
      <w:r>
        <w:rPr>
          <w:rFonts w:eastAsia="Times New Roman"/>
          <w:bCs/>
          <w:iCs/>
          <w:lang w:val="uk-UA"/>
        </w:rPr>
        <w:t>для фізичної особи, у тому числі фізичної особи-підприємця</w:t>
      </w:r>
      <w:r>
        <w:rPr>
          <w:rFonts w:eastAsia="Times New Roman"/>
          <w:lang w:val="uk-UA"/>
        </w:rPr>
        <w:t>: копія паспорта та ідентифікаційного коду.</w:t>
      </w:r>
    </w:p>
    <w:p>
      <w:pPr>
        <w:pStyle w:val="Normal"/>
        <w:shd w:val="clear" w:color="auto" w:fill="FFFFFF" w:themeFill="background1"/>
        <w:jc w:val="both"/>
        <w:rPr>
          <w:i/>
          <w:i/>
          <w:iCs/>
          <w:color w:val="C00000"/>
          <w:sz w:val="22"/>
          <w:szCs w:val="22"/>
          <w:lang w:val="uk-UA" w:eastAsia="uk-UA"/>
        </w:rPr>
      </w:pPr>
      <w:r>
        <w:rPr>
          <w:i/>
          <w:iCs/>
          <w:color w:val="C00000"/>
          <w:sz w:val="22"/>
          <w:szCs w:val="22"/>
          <w:lang w:val="uk-UA" w:eastAsia="uk-UA"/>
        </w:rPr>
      </w:r>
    </w:p>
    <w:p>
      <w:pPr>
        <w:pStyle w:val="Normal"/>
        <w:shd w:val="clear" w:color="auto" w:fill="FFFFFF" w:themeFill="background1"/>
        <w:ind w:firstLine="426"/>
        <w:jc w:val="both"/>
        <w:rPr>
          <w:i/>
          <w:i/>
          <w:iCs/>
          <w:color w:val="000000" w:themeColor="text1"/>
          <w:lang w:val="uk-UA" w:eastAsia="uk-UA"/>
        </w:rPr>
      </w:pPr>
      <w:r>
        <w:rPr>
          <w:i/>
          <w:iCs/>
          <w:color w:val="000000" w:themeColor="text1"/>
          <w:lang w:val="uk-UA" w:eastAsia="uk-UA"/>
        </w:rPr>
      </w:r>
    </w:p>
    <w:p>
      <w:pPr>
        <w:pStyle w:val="Normal"/>
        <w:shd w:val="clear" w:color="auto" w:fill="FFFFFF" w:themeFill="background1"/>
        <w:ind w:firstLine="426"/>
        <w:jc w:val="both"/>
        <w:rPr>
          <w:i/>
          <w:i/>
          <w:iCs/>
          <w:color w:val="000000" w:themeColor="text1"/>
          <w:lang w:val="uk-UA" w:eastAsia="uk-UA"/>
        </w:rPr>
      </w:pPr>
      <w:r>
        <w:rPr>
          <w:i/>
          <w:iCs/>
          <w:color w:val="000000" w:themeColor="text1"/>
          <w:lang w:val="uk-UA" w:eastAsia="uk-UA"/>
        </w:rPr>
        <w:t xml:space="preserve">*Примітка: </w:t>
      </w:r>
    </w:p>
    <w:p>
      <w:pPr>
        <w:pStyle w:val="ListParagraph"/>
        <w:shd w:val="clear" w:color="auto" w:fill="FFFFFF" w:themeFill="background1"/>
        <w:spacing w:lineRule="auto" w:line="240"/>
        <w:ind w:left="0" w:hanging="0"/>
        <w:jc w:val="both"/>
        <w:rPr>
          <w:rFonts w:ascii="Times New Roman" w:hAnsi="Times New Roman" w:cs="Times New Roman"/>
          <w:b/>
          <w:b/>
          <w:color w:val="auto"/>
          <w:sz w:val="24"/>
          <w:szCs w:val="24"/>
          <w:u w:val="single"/>
          <w:lang w:val="uk-UA"/>
        </w:rPr>
      </w:pPr>
      <w:r>
        <w:rPr>
          <w:rFonts w:cs="Times New Roman" w:ascii="Times New Roman" w:hAnsi="Times New Roman"/>
          <w:i/>
          <w:iCs/>
          <w:color w:val="000000" w:themeColor="text1"/>
          <w:sz w:val="24"/>
          <w:szCs w:val="24"/>
          <w:lang w:val="uk-UA" w:eastAsia="uk-UA"/>
        </w:rPr>
        <w:t>Документи по розділу 2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у виключних випадках в паперовому вигляді у робочий час за адресою місцезнаходження Замовника: м. Житомир, провул. Львівський,4.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br w:type="page"/>
      </w:r>
    </w:p>
    <w:p>
      <w:pPr>
        <w:pStyle w:val="Normal"/>
        <w:spacing w:lineRule="auto" w:line="276"/>
        <w:jc w:val="right"/>
        <w:rPr>
          <w:lang w:val="uk-UA"/>
        </w:rPr>
      </w:pPr>
      <w:r>
        <w:rPr>
          <w:rFonts w:eastAsia="Times New Roman"/>
          <w:b/>
          <w:lang w:val="uk-UA"/>
        </w:rPr>
        <w:t>Додаток 7</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ListParagraph"/>
        <w:shd w:val="clear" w:color="auto" w:fill="FFFFFF" w:themeFill="background1"/>
        <w:spacing w:lineRule="auto" w:line="240"/>
        <w:ind w:lef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Normal"/>
        <w:shd w:val="clear" w:color="auto" w:fill="FFFFFF" w:themeFill="background1"/>
        <w:rPr>
          <w:rFonts w:eastAsia="Times New Roman"/>
          <w:i/>
          <w:i/>
          <w:lang w:val="uk-UA"/>
        </w:rPr>
      </w:pPr>
      <w:r>
        <w:rPr>
          <w:rFonts w:eastAsia="Times New Roman"/>
          <w:i/>
          <w:lang w:val="uk-UA"/>
        </w:rPr>
      </w:r>
    </w:p>
    <w:p>
      <w:pPr>
        <w:pStyle w:val="Normal"/>
        <w:shd w:val="clear" w:color="auto" w:fill="FFFFFF" w:themeFill="background1"/>
        <w:jc w:val="center"/>
        <w:rPr>
          <w:lang w:val="uk-UA"/>
        </w:rPr>
      </w:pPr>
      <w:r>
        <w:rPr>
          <w:rFonts w:eastAsia="Times New Roman"/>
          <w:b/>
          <w:lang w:val="uk-UA"/>
        </w:rPr>
        <w:t>Форма «Цінова пропозиція»</w:t>
      </w:r>
    </w:p>
    <w:p>
      <w:pPr>
        <w:pStyle w:val="Normal"/>
        <w:shd w:val="clear" w:color="auto" w:fill="FFFFFF" w:themeFill="background1"/>
        <w:jc w:val="both"/>
        <w:rPr>
          <w:lang w:val="uk-UA"/>
        </w:rPr>
      </w:pPr>
      <w:r>
        <w:rPr>
          <w:lang w:val="uk-UA"/>
        </w:rPr>
      </w:r>
    </w:p>
    <w:p>
      <w:pPr>
        <w:pStyle w:val="Normal"/>
        <w:shd w:val="clear" w:color="auto" w:fill="FFFFFF" w:themeFill="background1"/>
        <w:ind w:firstLine="567"/>
        <w:jc w:val="both"/>
        <w:rPr>
          <w:lang w:val="uk-UA"/>
        </w:rPr>
      </w:pPr>
      <w:r>
        <w:rPr>
          <w:rFonts w:eastAsia="Times New Roman"/>
          <w:lang w:val="uk-UA"/>
        </w:rPr>
        <w:t xml:space="preserve">Ми, </w:t>
      </w:r>
      <w:r>
        <w:rPr>
          <w:rFonts w:eastAsia="Times New Roman"/>
          <w:i/>
          <w:u w:val="single"/>
          <w:lang w:val="uk-UA"/>
        </w:rPr>
        <w:t>(назва учасника)</w:t>
      </w:r>
      <w:r>
        <w:rPr>
          <w:rFonts w:eastAsia="Times New Roman"/>
          <w:lang w:val="uk-UA"/>
        </w:rPr>
        <w:t>, надаємо свою пропозицію на закупівлю______________________________________________ згідно з технічними вимогами Замовника торгів.</w:t>
      </w:r>
    </w:p>
    <w:p>
      <w:pPr>
        <w:pStyle w:val="Normal"/>
        <w:shd w:val="clear" w:color="auto" w:fill="FFFFFF" w:themeFill="background1"/>
        <w:ind w:firstLine="567"/>
        <w:jc w:val="both"/>
        <w:rPr>
          <w:rFonts w:eastAsia="Times New Roman"/>
          <w:lang w:val="uk-UA"/>
        </w:rPr>
      </w:pPr>
      <w:r>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pPr>
        <w:pStyle w:val="Normal"/>
        <w:shd w:val="clear" w:color="auto" w:fill="FFFFFF" w:themeFill="background1"/>
        <w:ind w:firstLine="567"/>
        <w:jc w:val="both"/>
        <w:rPr>
          <w:rFonts w:eastAsia="Times New Roman"/>
          <w:lang w:val="uk-UA"/>
        </w:rPr>
      </w:pPr>
      <w:r>
        <w:rPr>
          <w:rFonts w:eastAsia="Times New Roman"/>
          <w:lang w:val="uk-UA"/>
        </w:rPr>
      </w:r>
    </w:p>
    <w:tbl>
      <w:tblPr>
        <w:tblW w:w="10069"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698"/>
        <w:gridCol w:w="3980"/>
        <w:gridCol w:w="1416"/>
        <w:gridCol w:w="1134"/>
        <w:gridCol w:w="1576"/>
        <w:gridCol w:w="1264"/>
      </w:tblGrid>
      <w:tr>
        <w:trPr>
          <w:trHeight w:val="1012" w:hRule="exact"/>
        </w:trPr>
        <w:tc>
          <w:tcPr>
            <w:tcW w:w="6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w:t>
            </w:r>
          </w:p>
        </w:tc>
        <w:tc>
          <w:tcPr>
            <w:tcW w:w="3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Найменування</w:t>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Кількість</w:t>
            </w:r>
          </w:p>
        </w:tc>
        <w:tc>
          <w:tcPr>
            <w:tcW w:w="1576"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b/>
                <w:b/>
                <w:color w:val="000000"/>
                <w:sz w:val="24"/>
                <w:szCs w:val="24"/>
                <w:lang w:val="uk-UA"/>
              </w:rPr>
            </w:pPr>
            <w:r>
              <w:rPr>
                <w:b/>
                <w:color w:val="000000"/>
                <w:sz w:val="24"/>
                <w:szCs w:val="24"/>
                <w:lang w:val="uk-UA"/>
              </w:rPr>
              <w:t>Ціна за одиницю без ПДВ, грн.</w:t>
            </w:r>
          </w:p>
        </w:tc>
        <w:tc>
          <w:tcPr>
            <w:tcW w:w="1264"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b/>
                <w:b/>
                <w:color w:val="000000"/>
                <w:sz w:val="24"/>
                <w:szCs w:val="24"/>
                <w:lang w:val="uk-UA"/>
              </w:rPr>
            </w:pPr>
            <w:r>
              <w:rPr>
                <w:b/>
                <w:color w:val="000000"/>
                <w:sz w:val="24"/>
                <w:szCs w:val="24"/>
                <w:lang w:val="uk-UA"/>
              </w:rPr>
              <w:t>Сума без ПДВ, грн.</w:t>
            </w:r>
          </w:p>
        </w:tc>
      </w:tr>
      <w:tr>
        <w:trPr>
          <w:trHeight w:val="479" w:hRule="exact"/>
        </w:trPr>
        <w:tc>
          <w:tcPr>
            <w:tcW w:w="6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3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pacing w:val="3"/>
                <w:highlight w:val="yellow"/>
                <w:lang w:eastAsia="uk-UA"/>
              </w:rPr>
            </w:pPr>
            <w:r>
              <w:rPr>
                <w:spacing w:val="3"/>
                <w:highlight w:val="yellow"/>
                <w:lang w:eastAsia="uk-UA"/>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lang w:val="uk-UA"/>
              </w:rPr>
            </w:pPr>
            <w:r>
              <w:rPr>
                <w:rFonts w:eastAsia="Times New Roman"/>
                <w:b/>
                <w:lang w:val="uk-UA"/>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Cs w:val="27"/>
                <w:highlight w:val="yellow"/>
              </w:rPr>
            </w:pPr>
            <w:r>
              <w:rPr>
                <w:color w:val="000000"/>
                <w:szCs w:val="27"/>
                <w:highlight w:val="yellow"/>
              </w:rPr>
            </w:r>
          </w:p>
        </w:tc>
        <w:tc>
          <w:tcPr>
            <w:tcW w:w="1576"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1264"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7" w:hRule="exact"/>
        </w:trPr>
        <w:tc>
          <w:tcPr>
            <w:tcW w:w="6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398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b/>
                <w:b/>
                <w:lang w:val="uk-UA"/>
              </w:rPr>
            </w:pPr>
            <w:r>
              <w:rPr>
                <w:rFonts w:eastAsia="Times New Roman"/>
                <w:b/>
                <w:lang w:val="uk-UA"/>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Times New Roman"/>
                <w:b/>
                <w:b/>
                <w:lang w:val="uk-UA"/>
              </w:rPr>
            </w:pPr>
            <w:r>
              <w:rPr>
                <w:rFonts w:eastAsia="Times New Roman"/>
                <w:b/>
                <w:lang w:val="uk-UA"/>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252" w:leader="none"/>
              </w:tabs>
              <w:jc w:val="center"/>
              <w:rPr>
                <w:lang w:val="uk-UA" w:eastAsia="uk-UA"/>
              </w:rPr>
            </w:pPr>
            <w:r>
              <w:rPr>
                <w:lang w:val="uk-UA" w:eastAsia="uk-UA"/>
              </w:rPr>
            </w:r>
          </w:p>
        </w:tc>
        <w:tc>
          <w:tcPr>
            <w:tcW w:w="1576"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1264"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78" w:hRule="exact"/>
        </w:trPr>
        <w:tc>
          <w:tcPr>
            <w:tcW w:w="6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398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b/>
                <w:b/>
                <w:lang w:val="uk-UA"/>
              </w:rPr>
            </w:pPr>
            <w:r>
              <w:rPr>
                <w:rFonts w:eastAsia="Times New Roman"/>
                <w:b/>
                <w:lang w:val="uk-UA"/>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Times New Roman"/>
                <w:b/>
                <w:b/>
                <w:lang w:val="uk-UA"/>
              </w:rPr>
            </w:pPr>
            <w:r>
              <w:rPr>
                <w:rFonts w:eastAsia="Times New Roman"/>
                <w:b/>
                <w:lang w:val="uk-UA"/>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252" w:leader="none"/>
              </w:tabs>
              <w:jc w:val="center"/>
              <w:rPr>
                <w:lang w:val="uk-UA" w:eastAsia="uk-UA"/>
              </w:rPr>
            </w:pPr>
            <w:r>
              <w:rPr>
                <w:lang w:val="uk-UA" w:eastAsia="uk-UA"/>
              </w:rPr>
            </w:r>
          </w:p>
        </w:tc>
        <w:tc>
          <w:tcPr>
            <w:tcW w:w="1576"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1264"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0" w:hRule="exact"/>
        </w:trPr>
        <w:tc>
          <w:tcPr>
            <w:tcW w:w="880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right"/>
              <w:rPr>
                <w:b/>
                <w:b/>
                <w:color w:val="000000"/>
                <w:sz w:val="24"/>
                <w:szCs w:val="24"/>
                <w:lang w:val="uk-UA"/>
              </w:rPr>
            </w:pPr>
            <w:r>
              <w:rPr>
                <w:b/>
                <w:color w:val="000000"/>
                <w:sz w:val="24"/>
                <w:szCs w:val="24"/>
                <w:lang w:val="uk-UA"/>
              </w:rPr>
              <w:t>Разом без ПДВ, грн.</w:t>
            </w:r>
          </w:p>
        </w:tc>
        <w:tc>
          <w:tcPr>
            <w:tcW w:w="1264"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0" w:hRule="exact"/>
        </w:trPr>
        <w:tc>
          <w:tcPr>
            <w:tcW w:w="880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right"/>
              <w:rPr>
                <w:b/>
                <w:b/>
                <w:color w:val="000000"/>
                <w:sz w:val="24"/>
                <w:szCs w:val="24"/>
                <w:lang w:val="uk-UA"/>
              </w:rPr>
            </w:pPr>
            <w:r>
              <w:rPr>
                <w:b/>
                <w:color w:val="000000"/>
                <w:sz w:val="24"/>
                <w:szCs w:val="24"/>
                <w:lang w:val="uk-UA"/>
              </w:rPr>
              <w:t>ПДВ, грн.</w:t>
            </w:r>
          </w:p>
        </w:tc>
        <w:tc>
          <w:tcPr>
            <w:tcW w:w="1264"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0" w:hRule="exact"/>
        </w:trPr>
        <w:tc>
          <w:tcPr>
            <w:tcW w:w="880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right"/>
              <w:rPr>
                <w:b/>
                <w:b/>
                <w:color w:val="000000"/>
                <w:sz w:val="24"/>
                <w:szCs w:val="24"/>
                <w:lang w:val="uk-UA"/>
              </w:rPr>
            </w:pPr>
            <w:r>
              <w:rPr>
                <w:b/>
                <w:color w:val="000000"/>
                <w:sz w:val="24"/>
                <w:szCs w:val="24"/>
                <w:lang w:val="uk-UA"/>
              </w:rPr>
              <w:t>Всього з ПДВ, грн.</w:t>
            </w:r>
          </w:p>
        </w:tc>
        <w:tc>
          <w:tcPr>
            <w:tcW w:w="1264"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bl>
    <w:p>
      <w:pPr>
        <w:pStyle w:val="Normal"/>
        <w:shd w:val="clear" w:color="auto" w:fill="FFFFFF" w:themeFill="background1"/>
        <w:ind w:firstLine="567"/>
        <w:jc w:val="both"/>
        <w:rPr>
          <w:rFonts w:eastAsia="Times New Roman"/>
        </w:rPr>
      </w:pPr>
      <w:r>
        <w:rPr>
          <w:rFonts w:eastAsia="Times New Roman"/>
        </w:rPr>
      </w:r>
    </w:p>
    <w:p>
      <w:pPr>
        <w:pStyle w:val="Normal"/>
        <w:shd w:val="clear" w:color="auto" w:fill="FFFFFF" w:themeFill="background1"/>
        <w:ind w:firstLine="454"/>
        <w:jc w:val="both"/>
        <w:rPr>
          <w:lang w:val="uk-UA"/>
        </w:rPr>
      </w:pPr>
      <w:r>
        <w:rPr>
          <w:rFonts w:eastAsia="Times New Roman"/>
          <w:lang w:val="uk-UA"/>
        </w:rPr>
        <w:t>1. Ціна включає у себе всі витрати на транспортування, страхування та інші витрати, сплату податків і зборів тощо.</w:t>
      </w:r>
    </w:p>
    <w:p>
      <w:pPr>
        <w:pStyle w:val="Normal"/>
        <w:shd w:val="clear" w:color="auto" w:fill="FFFFFF" w:themeFill="background1"/>
        <w:ind w:firstLine="454"/>
        <w:jc w:val="both"/>
        <w:rPr>
          <w:rFonts w:eastAsia="Times New Roman"/>
          <w:lang w:val="uk-UA"/>
        </w:rPr>
      </w:pPr>
      <w:r>
        <w:rPr>
          <w:rFonts w:eastAsia="Times New Roman"/>
          <w:lang w:val="uk-UA"/>
        </w:rPr>
        <w:t>2. Поданням своєї тендерної пропозиції учасник:</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його тендерна пропозиція буде дійсною, протягом 90 днів із дати кінцевого строку подання тендерних пропозицій;</w:t>
      </w:r>
    </w:p>
    <w:p>
      <w:pPr>
        <w:pStyle w:val="Normal"/>
        <w:widowControl w:val="false"/>
        <w:spacing w:before="0" w:after="0"/>
        <w:contextualSpacing/>
        <w:jc w:val="both"/>
        <w:rPr>
          <w:lang w:val="uk-UA" w:eastAsia="uk-UA"/>
        </w:rPr>
      </w:pPr>
      <w:r>
        <w:rPr>
          <w:lang w:val="uk-UA" w:eastAsia="uk-UA"/>
        </w:rPr>
        <w:t>- підтверджує повну і беззаперечну згоду з усіма умовами, що вказані в проекті договору згідно з вимогами Додатку 5 до тендерної документації та зобов’язується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Pr>
          <w:i/>
          <w:lang w:val="uk-UA" w:eastAsia="uk-UA"/>
        </w:rPr>
        <w:t>у випадку обґрунтованої необхідності строк для укладання договору може бути продовжений до 60 днів</w:t>
      </w:r>
      <w:r>
        <w:rPr>
          <w:lang w:val="uk-UA"/>
        </w:rPr>
        <w:t>)</w:t>
      </w:r>
      <w:r>
        <w:rPr>
          <w:lang w:val="uk-UA" w:eastAsia="uk-UA"/>
        </w:rPr>
        <w:t xml:space="preserve">; </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pPr>
        <w:pStyle w:val="Normal"/>
        <w:widowControl w:val="false"/>
        <w:spacing w:before="0" w:after="0"/>
        <w:ind w:firstLine="176"/>
        <w:contextualSpacing/>
        <w:jc w:val="both"/>
        <w:rPr>
          <w:lang w:eastAsia="uk-UA"/>
        </w:rPr>
      </w:pPr>
      <w:r>
        <w:rPr>
          <w:rFonts w:eastAsia="Times New Roman"/>
          <w:lang w:val="uk-UA"/>
        </w:rPr>
        <w:t xml:space="preserve">- </w:t>
      </w:r>
      <w:r>
        <w:rPr>
          <w:lang w:eastAsia="uk-UA"/>
        </w:rPr>
        <w:t>підтверджує, що він не є</w:t>
      </w:r>
    </w:p>
    <w:p>
      <w:pPr>
        <w:pStyle w:val="Normal"/>
        <w:widowControl w:val="false"/>
        <w:spacing w:before="0" w:after="0"/>
        <w:ind w:firstLine="176"/>
        <w:contextualSpacing/>
        <w:jc w:val="both"/>
        <w:rPr>
          <w:rFonts w:eastAsia="Times New Roman"/>
          <w:b/>
          <w:b/>
          <w:lang w:val="uk-UA"/>
        </w:rPr>
      </w:pPr>
      <w:r>
        <w:rPr>
          <w:lang w:eastAsia="uk-UA"/>
        </w:rPr>
        <w:t xml:space="preserve"> </w:t>
      </w:r>
      <w:r>
        <w:rPr/>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w:t>
      </w:r>
    </w:p>
    <w:p>
      <w:pPr>
        <w:pStyle w:val="Normal"/>
        <w:widowControl w:val="false"/>
        <w:spacing w:before="0" w:after="0"/>
        <w:ind w:firstLine="176"/>
        <w:contextualSpacing/>
        <w:jc w:val="both"/>
        <w:rPr>
          <w:rFonts w:eastAsia="Times New Roman"/>
          <w:b/>
          <w:b/>
          <w:lang w:val="uk-UA"/>
        </w:rPr>
      </w:pPr>
      <w:r>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pPr>
        <w:pStyle w:val="Normal"/>
        <w:widowControl w:val="false"/>
        <w:shd w:val="clear" w:color="auto" w:fill="FFFFFF" w:themeFill="background1"/>
        <w:jc w:val="both"/>
        <w:rPr>
          <w:rFonts w:eastAsia="Times New Roman"/>
          <w:lang w:val="uk-UA"/>
        </w:rPr>
      </w:pPr>
      <w:r>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color w:val="000000"/>
        </w:rPr>
        <w:t>(далі – активи)</w:t>
      </w:r>
      <w:r>
        <w:rPr/>
        <w:t>,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w:t>
      </w:r>
      <w:r>
        <w:rPr>
          <w:color w:val="00000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eastAsia="uk-UA"/>
        </w:rPr>
        <w:t>;</w:t>
      </w:r>
    </w:p>
    <w:p>
      <w:pPr>
        <w:pStyle w:val="Normal"/>
        <w:widowControl w:val="false"/>
        <w:spacing w:before="0" w:after="0"/>
        <w:ind w:firstLine="176"/>
        <w:contextualSpacing/>
        <w:jc w:val="both"/>
        <w:rPr>
          <w:lang w:eastAsia="uk-UA"/>
        </w:rPr>
      </w:pPr>
      <w:r>
        <w:rPr>
          <w:lang w:eastAsia="uk-UA"/>
        </w:rPr>
        <w:t xml:space="preserve">підтверджує, що </w:t>
      </w:r>
      <w:r>
        <w:rPr/>
        <w:t>товар, який пропонує учасник</w:t>
      </w:r>
      <w:r>
        <w:rPr>
          <w:color w:val="C00000"/>
        </w:rPr>
        <w:t>,</w:t>
      </w:r>
      <w:r>
        <w:rPr/>
        <w:t xml:space="preserve"> не має походження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постановою/Особливостями</w:t>
      </w:r>
      <w:r>
        <w:rPr>
          <w:lang w:eastAsia="uk-UA"/>
        </w:rPr>
        <w:t>;</w:t>
      </w:r>
    </w:p>
    <w:p>
      <w:pPr>
        <w:pStyle w:val="Normal"/>
        <w:widowControl w:val="false"/>
        <w:spacing w:before="0" w:after="0"/>
        <w:ind w:firstLine="176"/>
        <w:contextualSpacing/>
        <w:jc w:val="both"/>
        <w:rPr>
          <w:rFonts w:eastAsia="Times New Roman"/>
          <w:b/>
          <w:b/>
          <w:lang w:val="uk-UA"/>
        </w:rPr>
      </w:pPr>
      <w:r>
        <w:rPr>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pPr>
        <w:pStyle w:val="Normal"/>
        <w:shd w:val="clear" w:color="auto" w:fill="FFFFFF" w:themeFill="background1"/>
        <w:ind w:firstLine="454"/>
        <w:jc w:val="both"/>
        <w:rPr>
          <w:lang w:eastAsia="uk-UA"/>
        </w:rPr>
      </w:pPr>
      <w:r>
        <w:rPr>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pPr>
        <w:pStyle w:val="Normal"/>
        <w:shd w:val="clear" w:color="auto" w:fill="FFFFFF" w:themeFill="background1"/>
        <w:ind w:firstLine="454"/>
        <w:jc w:val="both"/>
        <w:rPr>
          <w:lang w:eastAsia="uk-UA"/>
        </w:rPr>
      </w:pPr>
      <w:r>
        <w:rPr>
          <w:lang w:eastAsia="uk-UA"/>
        </w:rPr>
      </w:r>
    </w:p>
    <w:p>
      <w:pPr>
        <w:pStyle w:val="Normal"/>
        <w:shd w:val="clear" w:color="auto" w:fill="FFFFFF" w:themeFill="background1"/>
        <w:ind w:firstLine="454"/>
        <w:jc w:val="both"/>
        <w:rPr>
          <w:lang w:val="uk-UA"/>
        </w:rPr>
      </w:pPr>
      <w:r>
        <w:rPr>
          <w:lang w:val="uk-UA"/>
        </w:rPr>
      </w:r>
    </w:p>
    <w:tbl>
      <w:tblPr>
        <w:tblStyle w:val="81"/>
        <w:tblW w:w="10024" w:type="dxa"/>
        <w:jc w:val="left"/>
        <w:tblInd w:w="-115" w:type="dxa"/>
        <w:tblLayout w:type="fixed"/>
        <w:tblCellMar>
          <w:top w:w="0" w:type="dxa"/>
          <w:left w:w="115" w:type="dxa"/>
          <w:bottom w:w="0" w:type="dxa"/>
          <w:right w:w="115"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spacing w:before="0" w:after="0"/>
              <w:jc w:val="center"/>
              <w:rPr>
                <w:lang w:val="uk-UA"/>
              </w:rPr>
            </w:pPr>
            <w:r>
              <w:rPr>
                <w:rFonts w:eastAsia="Arial"/>
                <w:kern w:val="0"/>
                <w:lang w:val="uk-UA" w:eastAsia="ru-RU" w:bidi="ar-SA"/>
              </w:rPr>
              <w:t>________________________</w:t>
            </w:r>
          </w:p>
        </w:tc>
        <w:tc>
          <w:tcPr>
            <w:tcW w:w="3341" w:type="dxa"/>
            <w:tcBorders/>
          </w:tcPr>
          <w:p>
            <w:pPr>
              <w:pStyle w:val="Normal"/>
              <w:widowControl w:val="false"/>
              <w:shd w:val="clear" w:color="auto" w:fill="FFFFFF" w:themeFill="background1"/>
              <w:spacing w:before="0" w:after="0"/>
              <w:jc w:val="center"/>
              <w:rPr>
                <w:lang w:val="uk-UA"/>
              </w:rPr>
            </w:pPr>
            <w:r>
              <w:rPr>
                <w:rFonts w:eastAsia="Arial"/>
                <w:kern w:val="0"/>
                <w:lang w:val="uk-UA" w:eastAsia="ru-RU" w:bidi="ar-SA"/>
              </w:rPr>
              <w:t>________________________</w:t>
            </w:r>
          </w:p>
        </w:tc>
        <w:tc>
          <w:tcPr>
            <w:tcW w:w="3341" w:type="dxa"/>
            <w:tcBorders/>
          </w:tcPr>
          <w:p>
            <w:pPr>
              <w:pStyle w:val="Normal"/>
              <w:widowControl w:val="false"/>
              <w:shd w:val="clear" w:color="auto" w:fill="FFFFFF" w:themeFill="background1"/>
              <w:spacing w:before="0" w:after="0"/>
              <w:jc w:val="center"/>
              <w:rPr>
                <w:lang w:val="uk-UA"/>
              </w:rPr>
            </w:pPr>
            <w:r>
              <w:rPr>
                <w:rFonts w:eastAsia="Arial"/>
                <w:kern w:val="0"/>
                <w:lang w:val="uk-UA" w:eastAsia="ru-RU" w:bidi="ar-SA"/>
              </w:rPr>
              <w:t>________________________</w:t>
            </w:r>
          </w:p>
        </w:tc>
      </w:tr>
      <w:tr>
        <w:trPr/>
        <w:tc>
          <w:tcPr>
            <w:tcW w:w="3342" w:type="dxa"/>
            <w:tcBorders/>
          </w:tcPr>
          <w:p>
            <w:pPr>
              <w:pStyle w:val="Normal"/>
              <w:widowControl w:val="false"/>
              <w:shd w:val="clear" w:color="auto" w:fill="FFFFFF" w:themeFill="background1"/>
              <w:spacing w:before="0" w:after="0"/>
              <w:jc w:val="center"/>
              <w:rPr>
                <w:lang w:val="uk-UA"/>
              </w:rPr>
            </w:pPr>
            <w:r>
              <w:rPr>
                <w:rFonts w:eastAsia="Arial"/>
                <w:i/>
                <w:kern w:val="0"/>
                <w:lang w:val="uk-UA" w:eastAsia="ru-RU" w:bidi="ar-SA"/>
              </w:rPr>
              <w:t>посада уповноваженої особи Учасника</w:t>
            </w:r>
          </w:p>
        </w:tc>
        <w:tc>
          <w:tcPr>
            <w:tcW w:w="3341" w:type="dxa"/>
            <w:tcBorders/>
          </w:tcPr>
          <w:p>
            <w:pPr>
              <w:pStyle w:val="Normal"/>
              <w:widowControl w:val="false"/>
              <w:shd w:val="clear" w:color="auto" w:fill="FFFFFF" w:themeFill="background1"/>
              <w:spacing w:before="0" w:after="0"/>
              <w:jc w:val="center"/>
              <w:rPr>
                <w:lang w:val="uk-UA"/>
              </w:rPr>
            </w:pPr>
            <w:r>
              <w:rPr>
                <w:rFonts w:eastAsia="Arial"/>
                <w:i/>
                <w:kern w:val="0"/>
                <w:lang w:val="uk-UA" w:eastAsia="ru-RU" w:bidi="ar-SA"/>
              </w:rPr>
              <w:t>підпис та печатка (за наявності)</w:t>
            </w:r>
          </w:p>
        </w:tc>
        <w:tc>
          <w:tcPr>
            <w:tcW w:w="3341" w:type="dxa"/>
            <w:tcBorders/>
          </w:tcPr>
          <w:p>
            <w:pPr>
              <w:pStyle w:val="Normal"/>
              <w:widowControl w:val="false"/>
              <w:shd w:val="clear" w:color="auto" w:fill="FFFFFF" w:themeFill="background1"/>
              <w:spacing w:before="0" w:after="0"/>
              <w:jc w:val="center"/>
              <w:rPr>
                <w:lang w:val="uk-UA"/>
              </w:rPr>
            </w:pPr>
            <w:r>
              <w:rPr>
                <w:rFonts w:eastAsia="Arial"/>
                <w:i/>
                <w:kern w:val="0"/>
                <w:lang w:val="uk-UA" w:eastAsia="ru-RU" w:bidi="ar-SA"/>
              </w:rPr>
              <w:t>прізвище, ініціали</w:t>
            </w:r>
          </w:p>
        </w:tc>
      </w:tr>
    </w:tbl>
    <w:p>
      <w:pPr>
        <w:pStyle w:val="Normal"/>
        <w:shd w:val="clear" w:color="auto" w:fill="FFFFFF" w:themeFill="background1"/>
        <w:ind w:firstLine="454"/>
        <w:jc w:val="both"/>
        <w:rPr>
          <w:lang w:val="uk-UA"/>
        </w:rPr>
      </w:pPr>
      <w:r>
        <w:rPr>
          <w:lang w:val="uk-UA"/>
        </w:rPr>
      </w:r>
    </w:p>
    <w:p>
      <w:pPr>
        <w:pStyle w:val="Normal"/>
        <w:shd w:val="clear" w:color="auto" w:fill="FFFFFF" w:themeFill="background1"/>
        <w:ind w:firstLine="709"/>
        <w:jc w:val="both"/>
        <w:rPr>
          <w:lang w:val="uk-UA"/>
        </w:rPr>
      </w:pPr>
      <w:r>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shd w:val="clear" w:color="auto" w:fill="FFFFFF" w:themeFill="background1"/>
        <w:ind w:firstLine="709"/>
        <w:jc w:val="both"/>
        <w:rPr>
          <w:lang w:val="uk-UA"/>
        </w:rPr>
      </w:pPr>
      <w:r>
        <w:rPr/>
      </w:r>
    </w:p>
    <w:sectPr>
      <w:footerReference w:type="default" r:id="rId7"/>
      <w:type w:val="nextPage"/>
      <w:pgSz w:w="11906" w:h="16838"/>
      <w:pgMar w:left="992" w:right="425" w:gutter="0" w:header="0" w:top="567" w:footer="720" w:bottom="77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imes New Roman">
    <w:charset w:val="cc"/>
    <w:family w:val="roman"/>
    <w:pitch w:val="variable"/>
  </w:font>
  <w:font w:name="Cambria">
    <w:charset w:val="cc"/>
    <w:family w:val="roman"/>
    <w:pitch w:val="variable"/>
  </w:font>
  <w:font w:name="Georgi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imes New Roman CYR">
    <w:charset w:val="cc"/>
    <w:family w:val="roman"/>
    <w:pitch w:val="variable"/>
  </w:font>
  <w:font w:name="Calibri">
    <w:charset w:val="cc"/>
    <w:family w:val="roman"/>
    <w:pitch w:val="variable"/>
  </w:font>
  <w:font w:name="Antiqua">
    <w:altName w:val="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Verdana">
    <w:charset w:val="cc"/>
    <w:family w:val="roman"/>
    <w:pitch w:val="variable"/>
  </w:font>
  <w:font w:name="Segoe UI">
    <w:charset w:val="cc"/>
    <w:family w:val="roman"/>
    <w:pitch w:val="variable"/>
  </w:font>
  <w:font w:name="OpenSymbol">
    <w:altName w:val="Arial Unicode MS"/>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3"/>
      <w:rPr>
        <w:lang w:val="uk-UA"/>
      </w:rPr>
    </w:pPr>
    <w:r>
      <w:rPr>
        <w:lang w:val="uk-U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812" w:firstLine="5954"/>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360" w:hanging="360"/>
      </w:pPr>
      <w:rPr>
        <w:b w:val="false"/>
      </w:rPr>
    </w:lvl>
    <w:lvl w:ilvl="1">
      <w:start w:val="1"/>
      <w:numFmt w:val="decimal"/>
      <w:lvlText w:val="%1.%2."/>
      <w:lvlJc w:val="left"/>
      <w:pPr>
        <w:tabs>
          <w:tab w:val="num" w:pos="0"/>
        </w:tabs>
        <w:ind w:left="927" w:hanging="360"/>
      </w:pPr>
      <w:rPr>
        <w:sz w:val="24"/>
        <w:b w:val="false"/>
        <w:szCs w:val="24"/>
        <w:rFonts w:ascii="Times New Roman" w:hAnsi="Times New Roman" w:cs="Times New Roman"/>
      </w:rPr>
    </w:lvl>
    <w:lvl w:ilvl="2">
      <w:start w:val="1"/>
      <w:numFmt w:val="decimal"/>
      <w:lvlText w:val="%1.%2.%3."/>
      <w:lvlJc w:val="left"/>
      <w:pPr>
        <w:tabs>
          <w:tab w:val="num" w:pos="0"/>
        </w:tabs>
        <w:ind w:left="720" w:hanging="720"/>
      </w:pPr>
      <w:rPr>
        <w:b w:val="false"/>
      </w:rPr>
    </w:lvl>
    <w:lvl w:ilvl="3">
      <w:start w:val="1"/>
      <w:numFmt w:val="decimal"/>
      <w:lvlText w:val="%1.%2.%3.%4."/>
      <w:lvlJc w:val="left"/>
      <w:pPr>
        <w:tabs>
          <w:tab w:val="num" w:pos="0"/>
        </w:tabs>
        <w:ind w:left="720" w:hanging="720"/>
      </w:pPr>
      <w:rPr>
        <w:b w:val="false"/>
      </w:rPr>
    </w:lvl>
    <w:lvl w:ilvl="4">
      <w:start w:val="1"/>
      <w:numFmt w:val="decimal"/>
      <w:lvlText w:val="%1.%2.%3.%4.%5."/>
      <w:lvlJc w:val="left"/>
      <w:pPr>
        <w:tabs>
          <w:tab w:val="num" w:pos="0"/>
        </w:tabs>
        <w:ind w:left="1080" w:hanging="1080"/>
      </w:pPr>
      <w:rPr>
        <w:b w:val="false"/>
      </w:rPr>
    </w:lvl>
    <w:lvl w:ilvl="5">
      <w:start w:val="1"/>
      <w:numFmt w:val="decimal"/>
      <w:lvlText w:val="%1.%2.%3.%4.%5.%6."/>
      <w:lvlJc w:val="left"/>
      <w:pPr>
        <w:tabs>
          <w:tab w:val="num" w:pos="0"/>
        </w:tabs>
        <w:ind w:left="1080" w:hanging="1080"/>
      </w:pPr>
      <w:rPr>
        <w:b w:val="false"/>
      </w:rPr>
    </w:lvl>
    <w:lvl w:ilvl="6">
      <w:start w:val="1"/>
      <w:numFmt w:val="decimal"/>
      <w:lvlText w:val="%1.%2.%3.%4.%5.%6.%7."/>
      <w:lvlJc w:val="left"/>
      <w:pPr>
        <w:tabs>
          <w:tab w:val="num" w:pos="0"/>
        </w:tabs>
        <w:ind w:left="1080" w:hanging="1080"/>
      </w:pPr>
      <w:rPr>
        <w:b w:val="false"/>
      </w:rPr>
    </w:lvl>
    <w:lvl w:ilvl="7">
      <w:start w:val="1"/>
      <w:numFmt w:val="decimal"/>
      <w:lvlText w:val="%1.%2.%3.%4.%5.%6.%7.%8."/>
      <w:lvlJc w:val="left"/>
      <w:pPr>
        <w:tabs>
          <w:tab w:val="num" w:pos="0"/>
        </w:tabs>
        <w:ind w:left="1440" w:hanging="1440"/>
      </w:pPr>
      <w:rPr>
        <w:b w:val="false"/>
      </w:rPr>
    </w:lvl>
    <w:lvl w:ilvl="8">
      <w:start w:val="1"/>
      <w:numFmt w:val="decimal"/>
      <w:lvlText w:val="%1.%2.%3.%4.%5.%6.%7.%8.%9."/>
      <w:lvlJc w:val="left"/>
      <w:pPr>
        <w:tabs>
          <w:tab w:val="num" w:pos="0"/>
        </w:tabs>
        <w:ind w:left="1440" w:hanging="1440"/>
      </w:pPr>
      <w:rPr>
        <w:b w:val="false"/>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formatting="1" w:cryptProviderType="rsaAES" w:cryptAlgorithmClass="hash" w:cryptAlgorithmType="typeAny" w:cryptAlgorithmSid="" w:cryptSpinCount="0" w:hash="" w:sal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0704"/>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
    <w:name w:val="Heading 1"/>
    <w:basedOn w:val="Normal"/>
    <w:next w:val="Normal"/>
    <w:qFormat/>
    <w:rsid w:val="008522fd"/>
    <w:pPr>
      <w:keepNext w:val="true"/>
      <w:keepLines/>
      <w:spacing w:lineRule="auto" w:line="276" w:before="480" w:after="120"/>
      <w:outlineLvl w:val="0"/>
    </w:pPr>
    <w:rPr>
      <w:rFonts w:ascii="Arial" w:hAnsi="Arial" w:cs="Arial"/>
      <w:b/>
      <w:color w:val="000000"/>
      <w:sz w:val="48"/>
      <w:szCs w:val="48"/>
    </w:rPr>
  </w:style>
  <w:style w:type="paragraph" w:styleId="2">
    <w:name w:val="Heading 2"/>
    <w:basedOn w:val="Normal"/>
    <w:next w:val="Normal"/>
    <w:qFormat/>
    <w:rsid w:val="008522fd"/>
    <w:pPr>
      <w:keepNext w:val="true"/>
      <w:keepLines/>
      <w:spacing w:lineRule="auto" w:line="276" w:before="360" w:after="80"/>
      <w:outlineLvl w:val="1"/>
    </w:pPr>
    <w:rPr>
      <w:rFonts w:ascii="Arial" w:hAnsi="Arial" w:cs="Arial"/>
      <w:b/>
      <w:color w:val="000000"/>
      <w:sz w:val="36"/>
      <w:szCs w:val="36"/>
    </w:rPr>
  </w:style>
  <w:style w:type="paragraph" w:styleId="3">
    <w:name w:val="Heading 3"/>
    <w:basedOn w:val="Normal"/>
    <w:next w:val="Normal"/>
    <w:qFormat/>
    <w:rsid w:val="008522fd"/>
    <w:pPr>
      <w:keepNext w:val="true"/>
      <w:keepLines/>
      <w:spacing w:lineRule="auto" w:line="276" w:before="280" w:after="80"/>
      <w:outlineLvl w:val="2"/>
    </w:pPr>
    <w:rPr>
      <w:rFonts w:ascii="Arial" w:hAnsi="Arial" w:cs="Arial"/>
      <w:b/>
      <w:color w:val="000000"/>
      <w:sz w:val="28"/>
      <w:szCs w:val="28"/>
    </w:rPr>
  </w:style>
  <w:style w:type="paragraph" w:styleId="4">
    <w:name w:val="Heading 4"/>
    <w:basedOn w:val="Normal"/>
    <w:next w:val="Normal"/>
    <w:qFormat/>
    <w:rsid w:val="008522fd"/>
    <w:pPr>
      <w:keepNext w:val="true"/>
      <w:keepLines/>
      <w:spacing w:lineRule="auto" w:line="276" w:before="240" w:after="40"/>
      <w:outlineLvl w:val="3"/>
    </w:pPr>
    <w:rPr>
      <w:rFonts w:ascii="Arial" w:hAnsi="Arial" w:cs="Arial"/>
      <w:b/>
      <w:color w:val="000000"/>
    </w:rPr>
  </w:style>
  <w:style w:type="paragraph" w:styleId="5">
    <w:name w:val="Heading 5"/>
    <w:basedOn w:val="Normal"/>
    <w:next w:val="Normal"/>
    <w:qFormat/>
    <w:rsid w:val="008522fd"/>
    <w:pPr>
      <w:keepNext w:val="true"/>
      <w:keepLines/>
      <w:spacing w:lineRule="auto" w:line="276" w:before="220" w:after="40"/>
      <w:outlineLvl w:val="4"/>
    </w:pPr>
    <w:rPr>
      <w:rFonts w:ascii="Arial" w:hAnsi="Arial" w:cs="Arial"/>
      <w:b/>
      <w:color w:val="000000"/>
      <w:sz w:val="22"/>
      <w:szCs w:val="22"/>
    </w:rPr>
  </w:style>
  <w:style w:type="paragraph" w:styleId="6">
    <w:name w:val="Heading 6"/>
    <w:basedOn w:val="Normal"/>
    <w:next w:val="Normal"/>
    <w:link w:val="60"/>
    <w:qFormat/>
    <w:rsid w:val="008522fd"/>
    <w:pPr>
      <w:keepNext w:val="true"/>
      <w:keepLines/>
      <w:spacing w:lineRule="auto" w:line="276" w:before="200" w:after="40"/>
      <w:outlineLvl w:val="5"/>
    </w:pPr>
    <w:rPr>
      <w:rFonts w:ascii="Arial" w:hAnsi="Arial" w:cs="Arial"/>
      <w:b/>
      <w:color w:val="000000"/>
      <w:sz w:val="20"/>
      <w:szCs w:val="20"/>
    </w:rPr>
  </w:style>
  <w:style w:type="paragraph" w:styleId="7">
    <w:name w:val="Heading 7"/>
    <w:basedOn w:val="Normal"/>
    <w:next w:val="Normal"/>
    <w:link w:val="70"/>
    <w:uiPriority w:val="9"/>
    <w:qFormat/>
    <w:rsid w:val="00b44dea"/>
    <w:pPr>
      <w:keepNext w:val="true"/>
      <w:keepLines/>
      <w:suppressAutoHyphens w:val="true"/>
      <w:spacing w:lineRule="auto" w:line="276" w:before="200" w:after="0"/>
      <w:outlineLvl w:val="6"/>
    </w:pPr>
    <w:rPr>
      <w:rFonts w:ascii="Cambria" w:hAnsi="Cambria" w:eastAsia="Times New Roman"/>
      <w:i/>
      <w:iCs/>
      <w:color w:val="404040"/>
      <w:sz w:val="22"/>
      <w:szCs w:val="22"/>
      <w:lang w:eastAsia="zh-CN"/>
    </w:rPr>
  </w:style>
  <w:style w:type="paragraph" w:styleId="8">
    <w:name w:val="Heading 8"/>
    <w:basedOn w:val="Normal"/>
    <w:next w:val="Normal"/>
    <w:link w:val="80"/>
    <w:qFormat/>
    <w:rsid w:val="00b44dea"/>
    <w:pPr>
      <w:keepNext w:val="true"/>
      <w:keepLines/>
      <w:suppressAutoHyphens w:val="true"/>
      <w:spacing w:lineRule="auto" w:line="276" w:before="200" w:after="0"/>
      <w:outlineLvl w:val="7"/>
    </w:pPr>
    <w:rPr>
      <w:rFonts w:ascii="Cambria" w:hAnsi="Cambria" w:eastAsia="Times New Roman"/>
      <w:color w:val="2DA2BF"/>
      <w:sz w:val="20"/>
      <w:szCs w:val="20"/>
      <w:lang w:eastAsia="zh-CN"/>
    </w:rPr>
  </w:style>
  <w:style w:type="paragraph" w:styleId="9">
    <w:name w:val="Heading 9"/>
    <w:basedOn w:val="Normal"/>
    <w:next w:val="Normal"/>
    <w:link w:val="90"/>
    <w:qFormat/>
    <w:rsid w:val="00b44dea"/>
    <w:pPr>
      <w:keepNext w:val="true"/>
      <w:keepLines/>
      <w:suppressAutoHyphens w:val="true"/>
      <w:spacing w:lineRule="auto" w:line="276" w:before="200" w:after="0"/>
      <w:outlineLvl w:val="8"/>
    </w:pPr>
    <w:rPr>
      <w:rFonts w:ascii="Cambria" w:hAnsi="Cambria" w:eastAsia="Times New Roman"/>
      <w:i/>
      <w:iCs/>
      <w:color w:val="404040"/>
      <w:sz w:val="20"/>
      <w:szCs w:val="20"/>
      <w:lang w:eastAsia="zh-CN"/>
    </w:rPr>
  </w:style>
  <w:style w:type="character" w:styleId="DefaultParagraphFont" w:default="1">
    <w:name w:val="Default Paragraph Font"/>
    <w:uiPriority w:val="1"/>
    <w:semiHidden/>
    <w:unhideWhenUsed/>
    <w:qFormat/>
    <w:rPr/>
  </w:style>
  <w:style w:type="character" w:styleId="61" w:customStyle="1">
    <w:name w:val="Заголовок 6 Знак"/>
    <w:link w:val="6"/>
    <w:qFormat/>
    <w:locked/>
    <w:rsid w:val="00fa32f7"/>
    <w:rPr>
      <w:b/>
      <w:sz w:val="20"/>
      <w:szCs w:val="20"/>
    </w:rPr>
  </w:style>
  <w:style w:type="character" w:styleId="71" w:customStyle="1">
    <w:name w:val="Заголовок 7 Знак"/>
    <w:basedOn w:val="DefaultParagraphFont"/>
    <w:link w:val="7"/>
    <w:uiPriority w:val="9"/>
    <w:qFormat/>
    <w:rsid w:val="00b44dea"/>
    <w:rPr>
      <w:rFonts w:ascii="Cambria" w:hAnsi="Cambria" w:eastAsia="Times New Roman" w:cs="Times New Roman"/>
      <w:i/>
      <w:iCs/>
      <w:color w:val="404040"/>
      <w:lang w:eastAsia="zh-CN"/>
    </w:rPr>
  </w:style>
  <w:style w:type="character" w:styleId="81" w:customStyle="1">
    <w:name w:val="Заголовок 8 Знак"/>
    <w:basedOn w:val="DefaultParagraphFont"/>
    <w:link w:val="8"/>
    <w:qFormat/>
    <w:rsid w:val="00b44dea"/>
    <w:rPr>
      <w:rFonts w:ascii="Cambria" w:hAnsi="Cambria" w:eastAsia="Times New Roman" w:cs="Times New Roman"/>
      <w:color w:val="2DA2BF"/>
      <w:sz w:val="20"/>
      <w:szCs w:val="20"/>
      <w:lang w:eastAsia="zh-CN"/>
    </w:rPr>
  </w:style>
  <w:style w:type="character" w:styleId="91" w:customStyle="1">
    <w:name w:val="Заголовок 9 Знак"/>
    <w:basedOn w:val="DefaultParagraphFont"/>
    <w:link w:val="9"/>
    <w:qFormat/>
    <w:rsid w:val="00b44dea"/>
    <w:rPr>
      <w:rFonts w:ascii="Cambria" w:hAnsi="Cambria" w:eastAsia="Times New Roman" w:cs="Times New Roman"/>
      <w:i/>
      <w:iCs/>
      <w:color w:val="404040"/>
      <w:sz w:val="20"/>
      <w:szCs w:val="20"/>
      <w:lang w:eastAsia="zh-CN"/>
    </w:rPr>
  </w:style>
  <w:style w:type="character" w:styleId="Style5" w:customStyle="1">
    <w:name w:val="Заголовок Знак"/>
    <w:link w:val="a3"/>
    <w:qFormat/>
    <w:locked/>
    <w:rsid w:val="00b952b2"/>
    <w:rPr>
      <w:b/>
      <w:sz w:val="72"/>
      <w:szCs w:val="72"/>
    </w:rPr>
  </w:style>
  <w:style w:type="character" w:styleId="11" w:customStyle="1">
    <w:name w:val="Подзаголовок Знак1"/>
    <w:basedOn w:val="DefaultParagraphFont"/>
    <w:link w:val="a5"/>
    <w:qFormat/>
    <w:rsid w:val="00ff699b"/>
    <w:rPr>
      <w:rFonts w:ascii="Georgia" w:hAnsi="Georgia" w:eastAsia="Georgia" w:cs="Georgia"/>
      <w:i/>
      <w:color w:val="666666"/>
      <w:sz w:val="48"/>
      <w:szCs w:val="48"/>
    </w:rPr>
  </w:style>
  <w:style w:type="character" w:styleId="Style6" w:customStyle="1">
    <w:name w:val="Текст примечания Знак"/>
    <w:basedOn w:val="DefaultParagraphFont"/>
    <w:link w:val="a6"/>
    <w:uiPriority w:val="99"/>
    <w:qFormat/>
    <w:rsid w:val="008522fd"/>
    <w:rPr>
      <w:sz w:val="24"/>
      <w:szCs w:val="24"/>
    </w:rPr>
  </w:style>
  <w:style w:type="character" w:styleId="Annotationreference">
    <w:name w:val="annotation reference"/>
    <w:basedOn w:val="DefaultParagraphFont"/>
    <w:uiPriority w:val="99"/>
    <w:unhideWhenUsed/>
    <w:qFormat/>
    <w:rsid w:val="008522fd"/>
    <w:rPr>
      <w:sz w:val="18"/>
      <w:szCs w:val="18"/>
    </w:rPr>
  </w:style>
  <w:style w:type="character" w:styleId="Style7" w:customStyle="1">
    <w:name w:val="Текст выноски Знак"/>
    <w:basedOn w:val="DefaultParagraphFont"/>
    <w:link w:val="a9"/>
    <w:qFormat/>
    <w:rsid w:val="00b952b2"/>
    <w:rPr>
      <w:rFonts w:ascii="Times New Roman" w:hAnsi="Times New Roman" w:cs="Times New Roman"/>
      <w:sz w:val="18"/>
      <w:szCs w:val="18"/>
    </w:rPr>
  </w:style>
  <w:style w:type="character" w:styleId="Style8" w:customStyle="1">
    <w:name w:val="Обычный (веб) Знак"/>
    <w:link w:val="ab"/>
    <w:qFormat/>
    <w:locked/>
    <w:rsid w:val="00807e40"/>
    <w:rPr>
      <w:rFonts w:ascii="Times New Roman" w:hAnsi="Times New Roman" w:eastAsia="Times New Roman" w:cs="Times New Roman"/>
      <w:color w:val="auto"/>
      <w:sz w:val="24"/>
      <w:szCs w:val="24"/>
    </w:rPr>
  </w:style>
  <w:style w:type="character" w:styleId="12" w:customStyle="1">
    <w:name w:val="Основной текст Знак1"/>
    <w:link w:val="ad"/>
    <w:qFormat/>
    <w:locked/>
    <w:rsid w:val="00b952b2"/>
    <w:rPr>
      <w:rFonts w:ascii="Times New Roman" w:hAnsi="Times New Roman" w:eastAsia="Times New Roman" w:cs="Times New Roman"/>
      <w:color w:val="auto"/>
      <w:sz w:val="24"/>
      <w:szCs w:val="24"/>
    </w:rPr>
  </w:style>
  <w:style w:type="character" w:styleId="Style9" w:customStyle="1">
    <w:name w:val="Основной текст Знак"/>
    <w:basedOn w:val="DefaultParagraphFont"/>
    <w:qFormat/>
    <w:rsid w:val="00b952b2"/>
    <w:rPr/>
  </w:style>
  <w:style w:type="character" w:styleId="21" w:customStyle="1">
    <w:name w:val="Основной текст 2 Знак"/>
    <w:basedOn w:val="DefaultParagraphFont"/>
    <w:link w:val="21"/>
    <w:qFormat/>
    <w:rsid w:val="00b952b2"/>
    <w:rPr>
      <w:rFonts w:ascii="Times New Roman" w:hAnsi="Times New Roman" w:eastAsia="Times New Roman" w:cs="Times New Roman"/>
      <w:color w:val="auto"/>
      <w:sz w:val="20"/>
      <w:szCs w:val="20"/>
      <w:lang w:val="uk-UA"/>
    </w:rPr>
  </w:style>
  <w:style w:type="character" w:styleId="Style10" w:customStyle="1">
    <w:name w:val="Нижний колонтитул Знак"/>
    <w:basedOn w:val="DefaultParagraphFont"/>
    <w:link w:val="af"/>
    <w:uiPriority w:val="99"/>
    <w:qFormat/>
    <w:rsid w:val="00fa32f7"/>
    <w:rPr>
      <w:rFonts w:ascii="Times New Roman" w:hAnsi="Times New Roman" w:eastAsia="Times New Roman" w:cs="Times New Roman"/>
      <w:color w:val="auto"/>
      <w:sz w:val="24"/>
      <w:szCs w:val="20"/>
      <w:lang w:val="en-GB"/>
    </w:rPr>
  </w:style>
  <w:style w:type="character" w:styleId="Style11" w:customStyle="1">
    <w:name w:val="Абзац списка Знак"/>
    <w:link w:val="af1"/>
    <w:uiPriority w:val="34"/>
    <w:qFormat/>
    <w:rsid w:val="00486906"/>
    <w:rPr/>
  </w:style>
  <w:style w:type="character" w:styleId="13" w:customStyle="1">
    <w:name w:val="Незакрита згадка1"/>
    <w:basedOn w:val="DefaultParagraphFont"/>
    <w:uiPriority w:val="99"/>
    <w:semiHidden/>
    <w:unhideWhenUsed/>
    <w:qFormat/>
    <w:rsid w:val="002f7872"/>
    <w:rPr>
      <w:color w:val="605E5C"/>
      <w:shd w:fill="E1DFDD" w:val="clear"/>
    </w:rPr>
  </w:style>
  <w:style w:type="character" w:styleId="WW8Num1z0" w:customStyle="1">
    <w:name w:val="WW8Num1z0"/>
    <w:qFormat/>
    <w:rsid w:val="00b44dea"/>
    <w:rPr>
      <w:rFonts w:ascii="Wingdings" w:hAnsi="Wingdings" w:cs="Times New Roman"/>
    </w:rPr>
  </w:style>
  <w:style w:type="character" w:styleId="WW8Num2z0" w:customStyle="1">
    <w:name w:val="WW8Num2z0"/>
    <w:qFormat/>
    <w:rsid w:val="00b44dea"/>
    <w:rPr>
      <w:rFonts w:cs="Times New Roman"/>
      <w:sz w:val="20"/>
      <w:szCs w:val="20"/>
    </w:rPr>
  </w:style>
  <w:style w:type="character" w:styleId="WW8Num2z2" w:customStyle="1">
    <w:name w:val="WW8Num2z2"/>
    <w:qFormat/>
    <w:rsid w:val="00b44dea"/>
    <w:rPr>
      <w:sz w:val="22"/>
      <w:szCs w:val="22"/>
    </w:rPr>
  </w:style>
  <w:style w:type="character" w:styleId="WW8Num3z0" w:customStyle="1">
    <w:name w:val="WW8Num3z0"/>
    <w:qFormat/>
    <w:rsid w:val="00b44dea"/>
    <w:rPr>
      <w:rFonts w:cs="Times New Roman"/>
    </w:rPr>
  </w:style>
  <w:style w:type="character" w:styleId="WW8Num3z1" w:customStyle="1">
    <w:name w:val="WW8Num3z1"/>
    <w:qFormat/>
    <w:rsid w:val="00b44dea"/>
    <w:rPr>
      <w:b w:val="false"/>
      <w:bCs w:val="false"/>
      <w:sz w:val="24"/>
      <w:szCs w:val="24"/>
    </w:rPr>
  </w:style>
  <w:style w:type="character" w:styleId="WW8Num3z2" w:customStyle="1">
    <w:name w:val="WW8Num3z2"/>
    <w:qFormat/>
    <w:rsid w:val="00b44dea"/>
    <w:rPr>
      <w:sz w:val="24"/>
      <w:szCs w:val="24"/>
    </w:rPr>
  </w:style>
  <w:style w:type="character" w:styleId="WW8Num4z0" w:customStyle="1">
    <w:name w:val="WW8Num4z0"/>
    <w:qFormat/>
    <w:rsid w:val="00b44dea"/>
    <w:rPr>
      <w:rFonts w:cs="Times New Roman"/>
    </w:rPr>
  </w:style>
  <w:style w:type="character" w:styleId="WW8Num4z1" w:customStyle="1">
    <w:name w:val="WW8Num4z1"/>
    <w:qFormat/>
    <w:rsid w:val="00b44dea"/>
    <w:rPr>
      <w:b w:val="false"/>
      <w:bCs w:val="false"/>
      <w:sz w:val="22"/>
      <w:szCs w:val="22"/>
    </w:rPr>
  </w:style>
  <w:style w:type="character" w:styleId="WW8Num5z0" w:customStyle="1">
    <w:name w:val="WW8Num5z0"/>
    <w:qFormat/>
    <w:rsid w:val="00b44dea"/>
    <w:rPr>
      <w:rFonts w:cs="Times New Roman"/>
    </w:rPr>
  </w:style>
  <w:style w:type="character" w:styleId="WW8Num5z1" w:customStyle="1">
    <w:name w:val="WW8Num5z1"/>
    <w:qFormat/>
    <w:rsid w:val="00b44dea"/>
    <w:rPr>
      <w:b w:val="false"/>
      <w:bCs w:val="false"/>
      <w:sz w:val="22"/>
      <w:szCs w:val="22"/>
    </w:rPr>
  </w:style>
  <w:style w:type="character" w:styleId="WW8Num6z0" w:customStyle="1">
    <w:name w:val="WW8Num6z0"/>
    <w:qFormat/>
    <w:rsid w:val="00b44dea"/>
    <w:rPr>
      <w:rFonts w:ascii="Wingdings" w:hAnsi="Wingdings" w:cs="Times New Roman"/>
      <w:sz w:val="20"/>
      <w:szCs w:val="20"/>
    </w:rPr>
  </w:style>
  <w:style w:type="character" w:styleId="WW8Num7z0" w:customStyle="1">
    <w:name w:val="WW8Num7z0"/>
    <w:qFormat/>
    <w:rsid w:val="00b44dea"/>
    <w:rPr>
      <w:rFonts w:cs="Times New Roman"/>
      <w:color w:val="000000"/>
      <w:sz w:val="24"/>
      <w:szCs w:val="24"/>
    </w:rPr>
  </w:style>
  <w:style w:type="character" w:styleId="WW8Num7z1" w:customStyle="1">
    <w:name w:val="WW8Num7z1"/>
    <w:qFormat/>
    <w:rsid w:val="00b44dea"/>
    <w:rPr>
      <w:rFonts w:cs="Times New Roman"/>
      <w:b w:val="false"/>
      <w:bCs w:val="false"/>
    </w:rPr>
  </w:style>
  <w:style w:type="character" w:styleId="WW8Num7z2" w:customStyle="1">
    <w:name w:val="WW8Num7z2"/>
    <w:qFormat/>
    <w:rsid w:val="00b44dea"/>
    <w:rPr>
      <w:rFonts w:cs="Times New Roman"/>
    </w:rPr>
  </w:style>
  <w:style w:type="character" w:styleId="WW8Num8z0" w:customStyle="1">
    <w:name w:val="WW8Num8z0"/>
    <w:qFormat/>
    <w:rsid w:val="00b44dea"/>
    <w:rPr>
      <w:rFonts w:cs="Times New Roman"/>
    </w:rPr>
  </w:style>
  <w:style w:type="character" w:styleId="WW8Num8z2" w:customStyle="1">
    <w:name w:val="WW8Num8z2"/>
    <w:qFormat/>
    <w:rsid w:val="00b44dea"/>
    <w:rPr>
      <w:sz w:val="22"/>
      <w:szCs w:val="22"/>
    </w:rPr>
  </w:style>
  <w:style w:type="character" w:styleId="WW8Num9z0" w:customStyle="1">
    <w:name w:val="WW8Num9z0"/>
    <w:qFormat/>
    <w:rsid w:val="00b44dea"/>
    <w:rPr>
      <w:rFonts w:cs="Times New Roman"/>
      <w:sz w:val="20"/>
      <w:szCs w:val="20"/>
    </w:rPr>
  </w:style>
  <w:style w:type="character" w:styleId="WW8Num9z1" w:customStyle="1">
    <w:name w:val="WW8Num9z1"/>
    <w:qFormat/>
    <w:rsid w:val="00b44dea"/>
    <w:rPr>
      <w:b w:val="false"/>
      <w:bCs w:val="false"/>
      <w:sz w:val="22"/>
      <w:szCs w:val="22"/>
    </w:rPr>
  </w:style>
  <w:style w:type="character" w:styleId="WW8Num9z2" w:customStyle="1">
    <w:name w:val="WW8Num9z2"/>
    <w:qFormat/>
    <w:rsid w:val="00b44dea"/>
    <w:rPr>
      <w:sz w:val="20"/>
      <w:szCs w:val="20"/>
    </w:rPr>
  </w:style>
  <w:style w:type="character" w:styleId="WW8Num10z0" w:customStyle="1">
    <w:name w:val="WW8Num10z0"/>
    <w:qFormat/>
    <w:rsid w:val="00b44dea"/>
    <w:rPr>
      <w:rFonts w:cs="Times New Roman"/>
    </w:rPr>
  </w:style>
  <w:style w:type="character" w:styleId="WW8Num11z0" w:customStyle="1">
    <w:name w:val="WW8Num11z0"/>
    <w:qFormat/>
    <w:rsid w:val="00b44dea"/>
    <w:rPr>
      <w:b/>
    </w:rPr>
  </w:style>
  <w:style w:type="character" w:styleId="WW8Num11z1" w:customStyle="1">
    <w:name w:val="WW8Num11z1"/>
    <w:qFormat/>
    <w:rsid w:val="00b44dea"/>
    <w:rPr/>
  </w:style>
  <w:style w:type="character" w:styleId="WW8Num11z2" w:customStyle="1">
    <w:name w:val="WW8Num11z2"/>
    <w:qFormat/>
    <w:rsid w:val="00b44dea"/>
    <w:rPr>
      <w:b w:val="false"/>
    </w:rPr>
  </w:style>
  <w:style w:type="character" w:styleId="WW8Num11z3" w:customStyle="1">
    <w:name w:val="WW8Num11z3"/>
    <w:qFormat/>
    <w:rsid w:val="00b44dea"/>
    <w:rPr/>
  </w:style>
  <w:style w:type="character" w:styleId="WW8Num11z4" w:customStyle="1">
    <w:name w:val="WW8Num11z4"/>
    <w:qFormat/>
    <w:rsid w:val="00b44dea"/>
    <w:rPr/>
  </w:style>
  <w:style w:type="character" w:styleId="WW8Num11z5" w:customStyle="1">
    <w:name w:val="WW8Num11z5"/>
    <w:qFormat/>
    <w:rsid w:val="00b44dea"/>
    <w:rPr/>
  </w:style>
  <w:style w:type="character" w:styleId="WW8Num11z6" w:customStyle="1">
    <w:name w:val="WW8Num11z6"/>
    <w:qFormat/>
    <w:rsid w:val="00b44dea"/>
    <w:rPr/>
  </w:style>
  <w:style w:type="character" w:styleId="WW8Num11z7" w:customStyle="1">
    <w:name w:val="WW8Num11z7"/>
    <w:qFormat/>
    <w:rsid w:val="00b44dea"/>
    <w:rPr/>
  </w:style>
  <w:style w:type="character" w:styleId="WW8Num11z8" w:customStyle="1">
    <w:name w:val="WW8Num11z8"/>
    <w:qFormat/>
    <w:rsid w:val="00b44dea"/>
    <w:rPr/>
  </w:style>
  <w:style w:type="character" w:styleId="WW8Num12z0" w:customStyle="1">
    <w:name w:val="WW8Num12z0"/>
    <w:qFormat/>
    <w:rsid w:val="00b44dea"/>
    <w:rPr>
      <w:rFonts w:ascii="Arial" w:hAnsi="Arial" w:cs="Arial"/>
      <w:b w:val="false"/>
      <w:sz w:val="18"/>
    </w:rPr>
  </w:style>
  <w:style w:type="character" w:styleId="WW8Num12z1" w:customStyle="1">
    <w:name w:val="WW8Num12z1"/>
    <w:qFormat/>
    <w:rsid w:val="00b44dea"/>
    <w:rPr>
      <w:rFonts w:ascii="Arial" w:hAnsi="Arial" w:cs="Arial"/>
      <w:b w:val="false"/>
      <w:i w:val="false"/>
      <w:sz w:val="18"/>
    </w:rPr>
  </w:style>
  <w:style w:type="character" w:styleId="WW8Num12z3" w:customStyle="1">
    <w:name w:val="WW8Num12z3"/>
    <w:qFormat/>
    <w:rsid w:val="00b44dea"/>
    <w:rPr/>
  </w:style>
  <w:style w:type="character" w:styleId="WW8Num12z4" w:customStyle="1">
    <w:name w:val="WW8Num12z4"/>
    <w:qFormat/>
    <w:rsid w:val="00b44dea"/>
    <w:rPr/>
  </w:style>
  <w:style w:type="character" w:styleId="WW8Num12z5" w:customStyle="1">
    <w:name w:val="WW8Num12z5"/>
    <w:qFormat/>
    <w:rsid w:val="00b44dea"/>
    <w:rPr/>
  </w:style>
  <w:style w:type="character" w:styleId="WW8Num12z6" w:customStyle="1">
    <w:name w:val="WW8Num12z6"/>
    <w:qFormat/>
    <w:rsid w:val="00b44dea"/>
    <w:rPr/>
  </w:style>
  <w:style w:type="character" w:styleId="WW8Num12z7" w:customStyle="1">
    <w:name w:val="WW8Num12z7"/>
    <w:qFormat/>
    <w:rsid w:val="00b44dea"/>
    <w:rPr/>
  </w:style>
  <w:style w:type="character" w:styleId="WW8Num12z8" w:customStyle="1">
    <w:name w:val="WW8Num12z8"/>
    <w:qFormat/>
    <w:rsid w:val="00b44dea"/>
    <w:rPr/>
  </w:style>
  <w:style w:type="character" w:styleId="WW8Num13z0" w:customStyle="1">
    <w:name w:val="WW8Num13z0"/>
    <w:qFormat/>
    <w:rsid w:val="00b44dea"/>
    <w:rPr/>
  </w:style>
  <w:style w:type="character" w:styleId="WW8Num13z1" w:customStyle="1">
    <w:name w:val="WW8Num13z1"/>
    <w:qFormat/>
    <w:rsid w:val="00b44dea"/>
    <w:rPr/>
  </w:style>
  <w:style w:type="character" w:styleId="WW8Num13z2" w:customStyle="1">
    <w:name w:val="WW8Num13z2"/>
    <w:qFormat/>
    <w:rsid w:val="00b44dea"/>
    <w:rPr/>
  </w:style>
  <w:style w:type="character" w:styleId="WW8Num13z3" w:customStyle="1">
    <w:name w:val="WW8Num13z3"/>
    <w:qFormat/>
    <w:rsid w:val="00b44dea"/>
    <w:rPr/>
  </w:style>
  <w:style w:type="character" w:styleId="WW8Num13z4" w:customStyle="1">
    <w:name w:val="WW8Num13z4"/>
    <w:qFormat/>
    <w:rsid w:val="00b44dea"/>
    <w:rPr/>
  </w:style>
  <w:style w:type="character" w:styleId="WW8Num13z5" w:customStyle="1">
    <w:name w:val="WW8Num13z5"/>
    <w:qFormat/>
    <w:rsid w:val="00b44dea"/>
    <w:rPr/>
  </w:style>
  <w:style w:type="character" w:styleId="WW8Num13z6" w:customStyle="1">
    <w:name w:val="WW8Num13z6"/>
    <w:qFormat/>
    <w:rsid w:val="00b44dea"/>
    <w:rPr/>
  </w:style>
  <w:style w:type="character" w:styleId="WW8Num13z7" w:customStyle="1">
    <w:name w:val="WW8Num13z7"/>
    <w:qFormat/>
    <w:rsid w:val="00b44dea"/>
    <w:rPr/>
  </w:style>
  <w:style w:type="character" w:styleId="WW8Num13z8" w:customStyle="1">
    <w:name w:val="WW8Num13z8"/>
    <w:qFormat/>
    <w:rsid w:val="00b44dea"/>
    <w:rPr/>
  </w:style>
  <w:style w:type="character" w:styleId="WW8Num14z0" w:customStyle="1">
    <w:name w:val="WW8Num14z0"/>
    <w:qFormat/>
    <w:rsid w:val="00b44dea"/>
    <w:rPr/>
  </w:style>
  <w:style w:type="character" w:styleId="WW8Num14z1" w:customStyle="1">
    <w:name w:val="WW8Num14z1"/>
    <w:qFormat/>
    <w:rsid w:val="00b44dea"/>
    <w:rPr/>
  </w:style>
  <w:style w:type="character" w:styleId="WW8Num14z2" w:customStyle="1">
    <w:name w:val="WW8Num14z2"/>
    <w:qFormat/>
    <w:rsid w:val="00b44dea"/>
    <w:rPr/>
  </w:style>
  <w:style w:type="character" w:styleId="WW8Num14z3" w:customStyle="1">
    <w:name w:val="WW8Num14z3"/>
    <w:qFormat/>
    <w:rsid w:val="00b44dea"/>
    <w:rPr/>
  </w:style>
  <w:style w:type="character" w:styleId="WW8Num14z4" w:customStyle="1">
    <w:name w:val="WW8Num14z4"/>
    <w:qFormat/>
    <w:rsid w:val="00b44dea"/>
    <w:rPr/>
  </w:style>
  <w:style w:type="character" w:styleId="WW8Num14z5" w:customStyle="1">
    <w:name w:val="WW8Num14z5"/>
    <w:qFormat/>
    <w:rsid w:val="00b44dea"/>
    <w:rPr/>
  </w:style>
  <w:style w:type="character" w:styleId="WW8Num14z6" w:customStyle="1">
    <w:name w:val="WW8Num14z6"/>
    <w:qFormat/>
    <w:rsid w:val="00b44dea"/>
    <w:rPr/>
  </w:style>
  <w:style w:type="character" w:styleId="WW8Num14z7" w:customStyle="1">
    <w:name w:val="WW8Num14z7"/>
    <w:qFormat/>
    <w:rsid w:val="00b44dea"/>
    <w:rPr/>
  </w:style>
  <w:style w:type="character" w:styleId="WW8Num14z8" w:customStyle="1">
    <w:name w:val="WW8Num14z8"/>
    <w:qFormat/>
    <w:rsid w:val="00b44dea"/>
    <w:rPr/>
  </w:style>
  <w:style w:type="character" w:styleId="WW8Num15z0" w:customStyle="1">
    <w:name w:val="WW8Num15z0"/>
    <w:qFormat/>
    <w:rsid w:val="00b44dea"/>
    <w:rPr>
      <w:rFonts w:ascii="Times New Roman" w:hAnsi="Times New Roman" w:eastAsia="Times New Roman" w:cs="Times New Roman"/>
      <w:sz w:val="24"/>
      <w:szCs w:val="24"/>
      <w:lang w:val="uk-UA"/>
    </w:rPr>
  </w:style>
  <w:style w:type="character" w:styleId="WW8Num15z1" w:customStyle="1">
    <w:name w:val="WW8Num15z1"/>
    <w:qFormat/>
    <w:rsid w:val="00b44dea"/>
    <w:rPr>
      <w:rFonts w:ascii="Courier New" w:hAnsi="Courier New" w:cs="Courier New"/>
    </w:rPr>
  </w:style>
  <w:style w:type="character" w:styleId="WW8Num15z2" w:customStyle="1">
    <w:name w:val="WW8Num15z2"/>
    <w:qFormat/>
    <w:rsid w:val="00b44dea"/>
    <w:rPr>
      <w:rFonts w:ascii="Wingdings" w:hAnsi="Wingdings" w:cs="Wingdings"/>
    </w:rPr>
  </w:style>
  <w:style w:type="character" w:styleId="WW8Num15z3" w:customStyle="1">
    <w:name w:val="WW8Num15z3"/>
    <w:qFormat/>
    <w:rsid w:val="00b44dea"/>
    <w:rPr>
      <w:rFonts w:ascii="Symbol" w:hAnsi="Symbol" w:cs="Symbol"/>
    </w:rPr>
  </w:style>
  <w:style w:type="character" w:styleId="WW8Num16z0" w:customStyle="1">
    <w:name w:val="WW8Num16z0"/>
    <w:qFormat/>
    <w:rsid w:val="00b44dea"/>
    <w:rPr>
      <w:b/>
    </w:rPr>
  </w:style>
  <w:style w:type="character" w:styleId="WW8Num17z0" w:customStyle="1">
    <w:name w:val="WW8Num17z0"/>
    <w:qFormat/>
    <w:rsid w:val="00b44dea"/>
    <w:rPr>
      <w:rFonts w:ascii="Symbol" w:hAnsi="Symbol" w:eastAsia="Times New Roman" w:cs="Times New Roman"/>
    </w:rPr>
  </w:style>
  <w:style w:type="character" w:styleId="WW8Num17z1" w:customStyle="1">
    <w:name w:val="WW8Num17z1"/>
    <w:qFormat/>
    <w:rsid w:val="00b44dea"/>
    <w:rPr>
      <w:rFonts w:ascii="Courier New" w:hAnsi="Courier New" w:cs="Courier New"/>
    </w:rPr>
  </w:style>
  <w:style w:type="character" w:styleId="WW8Num17z2" w:customStyle="1">
    <w:name w:val="WW8Num17z2"/>
    <w:qFormat/>
    <w:rsid w:val="00b44dea"/>
    <w:rPr>
      <w:rFonts w:ascii="Wingdings" w:hAnsi="Wingdings" w:cs="Wingdings"/>
    </w:rPr>
  </w:style>
  <w:style w:type="character" w:styleId="WW8Num17z3" w:customStyle="1">
    <w:name w:val="WW8Num17z3"/>
    <w:qFormat/>
    <w:rsid w:val="00b44dea"/>
    <w:rPr>
      <w:rFonts w:ascii="Symbol" w:hAnsi="Symbol" w:cs="Symbol"/>
    </w:rPr>
  </w:style>
  <w:style w:type="character" w:styleId="WW8Num18z0" w:customStyle="1">
    <w:name w:val="WW8Num18z0"/>
    <w:qFormat/>
    <w:rsid w:val="00b44dea"/>
    <w:rPr>
      <w:rFonts w:cs="Times New Roman"/>
    </w:rPr>
  </w:style>
  <w:style w:type="character" w:styleId="WW8Num18z1" w:customStyle="1">
    <w:name w:val="WW8Num18z1"/>
    <w:qFormat/>
    <w:rsid w:val="00b44dea"/>
    <w:rPr>
      <w:b w:val="false"/>
      <w:bCs w:val="false"/>
      <w:sz w:val="22"/>
      <w:szCs w:val="22"/>
    </w:rPr>
  </w:style>
  <w:style w:type="character" w:styleId="WW8Num18z2" w:customStyle="1">
    <w:name w:val="WW8Num18z2"/>
    <w:qFormat/>
    <w:rsid w:val="00b44dea"/>
    <w:rPr>
      <w:sz w:val="22"/>
      <w:szCs w:val="22"/>
    </w:rPr>
  </w:style>
  <w:style w:type="character" w:styleId="WW8Num19z0" w:customStyle="1">
    <w:name w:val="WW8Num19z0"/>
    <w:qFormat/>
    <w:rsid w:val="00b44dea"/>
    <w:rPr>
      <w:rFonts w:cs="Times New Roman"/>
    </w:rPr>
  </w:style>
  <w:style w:type="character" w:styleId="WW8Num20z0" w:customStyle="1">
    <w:name w:val="WW8Num20z0"/>
    <w:qFormat/>
    <w:rsid w:val="00b44dea"/>
    <w:rPr>
      <w:rFonts w:ascii="Times New Roman" w:hAnsi="Times New Roman" w:eastAsia="Times New Roman" w:cs="Times New Roman"/>
      <w:lang w:val="uk-UA"/>
    </w:rPr>
  </w:style>
  <w:style w:type="character" w:styleId="WW8Num20z1" w:customStyle="1">
    <w:name w:val="WW8Num20z1"/>
    <w:qFormat/>
    <w:rsid w:val="00b44dea"/>
    <w:rPr>
      <w:rFonts w:ascii="Courier New" w:hAnsi="Courier New" w:cs="Courier New"/>
    </w:rPr>
  </w:style>
  <w:style w:type="character" w:styleId="WW8Num20z2" w:customStyle="1">
    <w:name w:val="WW8Num20z2"/>
    <w:qFormat/>
    <w:rsid w:val="00b44dea"/>
    <w:rPr>
      <w:rFonts w:ascii="Wingdings" w:hAnsi="Wingdings" w:cs="Wingdings"/>
    </w:rPr>
  </w:style>
  <w:style w:type="character" w:styleId="WW8Num20z3" w:customStyle="1">
    <w:name w:val="WW8Num20z3"/>
    <w:qFormat/>
    <w:rsid w:val="00b44dea"/>
    <w:rPr>
      <w:rFonts w:ascii="Symbol" w:hAnsi="Symbol" w:cs="Symbol"/>
    </w:rPr>
  </w:style>
  <w:style w:type="character" w:styleId="WW8Num21z0" w:customStyle="1">
    <w:name w:val="WW8Num21z0"/>
    <w:qFormat/>
    <w:rsid w:val="00b44dea"/>
    <w:rPr>
      <w:b w:val="false"/>
      <w:sz w:val="24"/>
      <w:szCs w:val="24"/>
    </w:rPr>
  </w:style>
  <w:style w:type="character" w:styleId="WW8Num21z1" w:customStyle="1">
    <w:name w:val="WW8Num21z1"/>
    <w:qFormat/>
    <w:rsid w:val="00b44dea"/>
    <w:rPr/>
  </w:style>
  <w:style w:type="character" w:styleId="WW8Num21z2" w:customStyle="1">
    <w:name w:val="WW8Num21z2"/>
    <w:qFormat/>
    <w:rsid w:val="00b44dea"/>
    <w:rPr/>
  </w:style>
  <w:style w:type="character" w:styleId="WW8Num21z3" w:customStyle="1">
    <w:name w:val="WW8Num21z3"/>
    <w:qFormat/>
    <w:rsid w:val="00b44dea"/>
    <w:rPr/>
  </w:style>
  <w:style w:type="character" w:styleId="WW8Num21z4" w:customStyle="1">
    <w:name w:val="WW8Num21z4"/>
    <w:qFormat/>
    <w:rsid w:val="00b44dea"/>
    <w:rPr/>
  </w:style>
  <w:style w:type="character" w:styleId="WW8Num21z5" w:customStyle="1">
    <w:name w:val="WW8Num21z5"/>
    <w:qFormat/>
    <w:rsid w:val="00b44dea"/>
    <w:rPr/>
  </w:style>
  <w:style w:type="character" w:styleId="WW8Num21z6" w:customStyle="1">
    <w:name w:val="WW8Num21z6"/>
    <w:qFormat/>
    <w:rsid w:val="00b44dea"/>
    <w:rPr/>
  </w:style>
  <w:style w:type="character" w:styleId="WW8Num21z7" w:customStyle="1">
    <w:name w:val="WW8Num21z7"/>
    <w:qFormat/>
    <w:rsid w:val="00b44dea"/>
    <w:rPr/>
  </w:style>
  <w:style w:type="character" w:styleId="WW8Num21z8" w:customStyle="1">
    <w:name w:val="WW8Num21z8"/>
    <w:qFormat/>
    <w:rsid w:val="00b44dea"/>
    <w:rPr/>
  </w:style>
  <w:style w:type="character" w:styleId="WW8Num22z0" w:customStyle="1">
    <w:name w:val="WW8Num22z0"/>
    <w:qFormat/>
    <w:rsid w:val="00b44dea"/>
    <w:rPr>
      <w:rFonts w:cs="Times New Roman"/>
    </w:rPr>
  </w:style>
  <w:style w:type="character" w:styleId="WW8Num23z0" w:customStyle="1">
    <w:name w:val="WW8Num23z0"/>
    <w:qFormat/>
    <w:rsid w:val="00b44dea"/>
    <w:rPr>
      <w:b/>
    </w:rPr>
  </w:style>
  <w:style w:type="character" w:styleId="WW8Num24z0" w:customStyle="1">
    <w:name w:val="WW8Num24z0"/>
    <w:qFormat/>
    <w:rsid w:val="00b44dea"/>
    <w:rPr>
      <w:b/>
      <w:bCs w:val="false"/>
    </w:rPr>
  </w:style>
  <w:style w:type="character" w:styleId="WW8Num24z1" w:customStyle="1">
    <w:name w:val="WW8Num24z1"/>
    <w:qFormat/>
    <w:rsid w:val="00b44dea"/>
    <w:rPr>
      <w:rFonts w:ascii="Times New Roman" w:hAnsi="Times New Roman" w:eastAsia="Times New Roman" w:cs="Times New Roman"/>
      <w:b/>
      <w:bCs w:val="false"/>
      <w:i w:val="false"/>
    </w:rPr>
  </w:style>
  <w:style w:type="character" w:styleId="WW8Num24z2" w:customStyle="1">
    <w:name w:val="WW8Num24z2"/>
    <w:qFormat/>
    <w:rsid w:val="00b44dea"/>
    <w:rPr>
      <w:b w:val="false"/>
      <w:bCs w:val="false"/>
    </w:rPr>
  </w:style>
  <w:style w:type="character" w:styleId="WW8Num25z0" w:customStyle="1">
    <w:name w:val="WW8Num25z0"/>
    <w:qFormat/>
    <w:rsid w:val="00b44dea"/>
    <w:rPr>
      <w:rFonts w:cs="Times New Roman"/>
    </w:rPr>
  </w:style>
  <w:style w:type="character" w:styleId="WW8Num26z0" w:customStyle="1">
    <w:name w:val="WW8Num26z0"/>
    <w:qFormat/>
    <w:rsid w:val="00b44dea"/>
    <w:rPr>
      <w:b/>
    </w:rPr>
  </w:style>
  <w:style w:type="character" w:styleId="WW8Num26z1" w:customStyle="1">
    <w:name w:val="WW8Num26z1"/>
    <w:qFormat/>
    <w:rsid w:val="00b44dea"/>
    <w:rPr>
      <w:b w:val="false"/>
      <w:color w:val="000000"/>
    </w:rPr>
  </w:style>
  <w:style w:type="character" w:styleId="WW8Num26z2" w:customStyle="1">
    <w:name w:val="WW8Num26z2"/>
    <w:qFormat/>
    <w:rsid w:val="00b44dea"/>
    <w:rPr>
      <w:rFonts w:ascii="Times New Roman" w:hAnsi="Times New Roman" w:cs="Times New Roman"/>
      <w:b w:val="false"/>
      <w:bCs/>
      <w:sz w:val="24"/>
      <w:szCs w:val="24"/>
      <w:lang w:val="uk-UA"/>
    </w:rPr>
  </w:style>
  <w:style w:type="character" w:styleId="WW8Num27z0" w:customStyle="1">
    <w:name w:val="WW8Num27z0"/>
    <w:qFormat/>
    <w:rsid w:val="00b44dea"/>
    <w:rPr>
      <w:rFonts w:ascii="Times New Roman" w:hAnsi="Times New Roman" w:cs="Times New Roman"/>
      <w:sz w:val="24"/>
      <w:szCs w:val="24"/>
      <w:lang w:val="uk-UA"/>
    </w:rPr>
  </w:style>
  <w:style w:type="character" w:styleId="WW8Num28z0" w:customStyle="1">
    <w:name w:val="WW8Num28z0"/>
    <w:qFormat/>
    <w:rsid w:val="00b44dea"/>
    <w:rPr>
      <w:rFonts w:ascii="Arial" w:hAnsi="Arial" w:cs="Arial"/>
      <w:b w:val="false"/>
      <w:sz w:val="18"/>
    </w:rPr>
  </w:style>
  <w:style w:type="character" w:styleId="WW8Num28z1" w:customStyle="1">
    <w:name w:val="WW8Num28z1"/>
    <w:qFormat/>
    <w:rsid w:val="00b44dea"/>
    <w:rPr>
      <w:rFonts w:ascii="Arial" w:hAnsi="Arial" w:cs="Arial"/>
      <w:b w:val="false"/>
      <w:i w:val="false"/>
      <w:sz w:val="18"/>
    </w:rPr>
  </w:style>
  <w:style w:type="character" w:styleId="WW8Num28z3" w:customStyle="1">
    <w:name w:val="WW8Num28z3"/>
    <w:qFormat/>
    <w:rsid w:val="00b44dea"/>
    <w:rPr/>
  </w:style>
  <w:style w:type="character" w:styleId="WW8Num28z4" w:customStyle="1">
    <w:name w:val="WW8Num28z4"/>
    <w:qFormat/>
    <w:rsid w:val="00b44dea"/>
    <w:rPr/>
  </w:style>
  <w:style w:type="character" w:styleId="WW8Num28z5" w:customStyle="1">
    <w:name w:val="WW8Num28z5"/>
    <w:qFormat/>
    <w:rsid w:val="00b44dea"/>
    <w:rPr/>
  </w:style>
  <w:style w:type="character" w:styleId="WW8Num28z6" w:customStyle="1">
    <w:name w:val="WW8Num28z6"/>
    <w:qFormat/>
    <w:rsid w:val="00b44dea"/>
    <w:rPr/>
  </w:style>
  <w:style w:type="character" w:styleId="WW8Num28z7" w:customStyle="1">
    <w:name w:val="WW8Num28z7"/>
    <w:qFormat/>
    <w:rsid w:val="00b44dea"/>
    <w:rPr/>
  </w:style>
  <w:style w:type="character" w:styleId="WW8Num28z8" w:customStyle="1">
    <w:name w:val="WW8Num28z8"/>
    <w:qFormat/>
    <w:rsid w:val="00b44dea"/>
    <w:rPr/>
  </w:style>
  <w:style w:type="character" w:styleId="WW8Num29z0" w:customStyle="1">
    <w:name w:val="WW8Num29z0"/>
    <w:qFormat/>
    <w:rsid w:val="00b44dea"/>
    <w:rPr>
      <w:rFonts w:ascii="Symbol" w:hAnsi="Symbol" w:cs="Symbol"/>
    </w:rPr>
  </w:style>
  <w:style w:type="character" w:styleId="WW8Num29z1" w:customStyle="1">
    <w:name w:val="WW8Num29z1"/>
    <w:qFormat/>
    <w:rsid w:val="00b44dea"/>
    <w:rPr/>
  </w:style>
  <w:style w:type="character" w:styleId="WW8Num29z2" w:customStyle="1">
    <w:name w:val="WW8Num29z2"/>
    <w:qFormat/>
    <w:rsid w:val="00b44dea"/>
    <w:rPr/>
  </w:style>
  <w:style w:type="character" w:styleId="WW8Num29z3" w:customStyle="1">
    <w:name w:val="WW8Num29z3"/>
    <w:qFormat/>
    <w:rsid w:val="00b44dea"/>
    <w:rPr/>
  </w:style>
  <w:style w:type="character" w:styleId="WW8Num29z4" w:customStyle="1">
    <w:name w:val="WW8Num29z4"/>
    <w:qFormat/>
    <w:rsid w:val="00b44dea"/>
    <w:rPr/>
  </w:style>
  <w:style w:type="character" w:styleId="WW8Num29z5" w:customStyle="1">
    <w:name w:val="WW8Num29z5"/>
    <w:qFormat/>
    <w:rsid w:val="00b44dea"/>
    <w:rPr/>
  </w:style>
  <w:style w:type="character" w:styleId="WW8Num29z6" w:customStyle="1">
    <w:name w:val="WW8Num29z6"/>
    <w:qFormat/>
    <w:rsid w:val="00b44dea"/>
    <w:rPr/>
  </w:style>
  <w:style w:type="character" w:styleId="WW8Num29z7" w:customStyle="1">
    <w:name w:val="WW8Num29z7"/>
    <w:qFormat/>
    <w:rsid w:val="00b44dea"/>
    <w:rPr/>
  </w:style>
  <w:style w:type="character" w:styleId="WW8Num29z8" w:customStyle="1">
    <w:name w:val="WW8Num29z8"/>
    <w:qFormat/>
    <w:rsid w:val="00b44dea"/>
    <w:rPr/>
  </w:style>
  <w:style w:type="character" w:styleId="WW8Num30z0" w:customStyle="1">
    <w:name w:val="WW8Num30z0"/>
    <w:qFormat/>
    <w:rsid w:val="00b44dea"/>
    <w:rPr/>
  </w:style>
  <w:style w:type="character" w:styleId="WW8Num30z1" w:customStyle="1">
    <w:name w:val="WW8Num30z1"/>
    <w:qFormat/>
    <w:rsid w:val="00b44dea"/>
    <w:rPr/>
  </w:style>
  <w:style w:type="character" w:styleId="WW8Num30z2" w:customStyle="1">
    <w:name w:val="WW8Num30z2"/>
    <w:qFormat/>
    <w:rsid w:val="00b44dea"/>
    <w:rPr/>
  </w:style>
  <w:style w:type="character" w:styleId="WW8Num30z3" w:customStyle="1">
    <w:name w:val="WW8Num30z3"/>
    <w:qFormat/>
    <w:rsid w:val="00b44dea"/>
    <w:rPr/>
  </w:style>
  <w:style w:type="character" w:styleId="WW8Num30z4" w:customStyle="1">
    <w:name w:val="WW8Num30z4"/>
    <w:qFormat/>
    <w:rsid w:val="00b44dea"/>
    <w:rPr/>
  </w:style>
  <w:style w:type="character" w:styleId="WW8Num30z5" w:customStyle="1">
    <w:name w:val="WW8Num30z5"/>
    <w:qFormat/>
    <w:rsid w:val="00b44dea"/>
    <w:rPr/>
  </w:style>
  <w:style w:type="character" w:styleId="WW8Num30z6" w:customStyle="1">
    <w:name w:val="WW8Num30z6"/>
    <w:qFormat/>
    <w:rsid w:val="00b44dea"/>
    <w:rPr/>
  </w:style>
  <w:style w:type="character" w:styleId="WW8Num30z7" w:customStyle="1">
    <w:name w:val="WW8Num30z7"/>
    <w:qFormat/>
    <w:rsid w:val="00b44dea"/>
    <w:rPr/>
  </w:style>
  <w:style w:type="character" w:styleId="WW8Num30z8" w:customStyle="1">
    <w:name w:val="WW8Num30z8"/>
    <w:qFormat/>
    <w:rsid w:val="00b44dea"/>
    <w:rPr/>
  </w:style>
  <w:style w:type="character" w:styleId="WW8Num31z0" w:customStyle="1">
    <w:name w:val="WW8Num31z0"/>
    <w:qFormat/>
    <w:rsid w:val="00b44dea"/>
    <w:rPr>
      <w:b/>
    </w:rPr>
  </w:style>
  <w:style w:type="character" w:styleId="WW8Num32z0" w:customStyle="1">
    <w:name w:val="WW8Num32z0"/>
    <w:qFormat/>
    <w:rsid w:val="00b44dea"/>
    <w:rPr>
      <w:rFonts w:ascii="Symbol" w:hAnsi="Symbol" w:eastAsia="Calibri" w:cs="Times New Roman"/>
    </w:rPr>
  </w:style>
  <w:style w:type="character" w:styleId="WW8Num32z1" w:customStyle="1">
    <w:name w:val="WW8Num32z1"/>
    <w:qFormat/>
    <w:rsid w:val="00b44dea"/>
    <w:rPr>
      <w:rFonts w:ascii="Courier New" w:hAnsi="Courier New" w:cs="Courier New"/>
    </w:rPr>
  </w:style>
  <w:style w:type="character" w:styleId="WW8Num32z2" w:customStyle="1">
    <w:name w:val="WW8Num32z2"/>
    <w:qFormat/>
    <w:rsid w:val="00b44dea"/>
    <w:rPr>
      <w:rFonts w:ascii="Wingdings" w:hAnsi="Wingdings" w:cs="Wingdings"/>
    </w:rPr>
  </w:style>
  <w:style w:type="character" w:styleId="WW8Num32z3" w:customStyle="1">
    <w:name w:val="WW8Num32z3"/>
    <w:qFormat/>
    <w:rsid w:val="00b44dea"/>
    <w:rPr>
      <w:rFonts w:ascii="Symbol" w:hAnsi="Symbol" w:cs="Symbol"/>
    </w:rPr>
  </w:style>
  <w:style w:type="character" w:styleId="WW8Num33z0" w:customStyle="1">
    <w:name w:val="WW8Num33z0"/>
    <w:qFormat/>
    <w:rsid w:val="00b44dea"/>
    <w:rPr>
      <w:rFonts w:cs="Times New Roman"/>
      <w:sz w:val="20"/>
      <w:szCs w:val="20"/>
    </w:rPr>
  </w:style>
  <w:style w:type="character" w:styleId="WW8Num33z1" w:customStyle="1">
    <w:name w:val="WW8Num33z1"/>
    <w:qFormat/>
    <w:rsid w:val="00b44dea"/>
    <w:rPr>
      <w:b w:val="false"/>
      <w:bCs w:val="false"/>
      <w:sz w:val="22"/>
      <w:szCs w:val="22"/>
    </w:rPr>
  </w:style>
  <w:style w:type="character" w:styleId="WW8Num33z2" w:customStyle="1">
    <w:name w:val="WW8Num33z2"/>
    <w:qFormat/>
    <w:rsid w:val="00b44dea"/>
    <w:rPr>
      <w:sz w:val="20"/>
      <w:szCs w:val="20"/>
    </w:rPr>
  </w:style>
  <w:style w:type="character" w:styleId="WW8Num34z0" w:customStyle="1">
    <w:name w:val="WW8Num34z0"/>
    <w:qFormat/>
    <w:rsid w:val="00b44dea"/>
    <w:rPr>
      <w:rFonts w:ascii="Times New Roman" w:hAnsi="Times New Roman" w:cs="Times New Roman"/>
      <w:b/>
      <w:bCs/>
      <w:sz w:val="24"/>
      <w:szCs w:val="24"/>
      <w:lang w:val="uk-UA"/>
    </w:rPr>
  </w:style>
  <w:style w:type="character" w:styleId="WW8Num34z1" w:customStyle="1">
    <w:name w:val="WW8Num34z1"/>
    <w:qFormat/>
    <w:rsid w:val="00b44dea"/>
    <w:rPr>
      <w:rFonts w:ascii="Times New Roman" w:hAnsi="Times New Roman" w:cs="Times New Roman"/>
      <w:b w:val="false"/>
      <w:color w:val="000000"/>
      <w:sz w:val="24"/>
      <w:szCs w:val="24"/>
      <w:lang w:val="uk-UA" w:eastAsia="en-US" w:bidi="en-US"/>
    </w:rPr>
  </w:style>
  <w:style w:type="character" w:styleId="WW8Num34z2" w:customStyle="1">
    <w:name w:val="WW8Num34z2"/>
    <w:qFormat/>
    <w:rsid w:val="00b44dea"/>
    <w:rPr>
      <w:b w:val="false"/>
    </w:rPr>
  </w:style>
  <w:style w:type="character" w:styleId="WW8Num34z3" w:customStyle="1">
    <w:name w:val="WW8Num34z3"/>
    <w:qFormat/>
    <w:rsid w:val="00b44dea"/>
    <w:rPr/>
  </w:style>
  <w:style w:type="character" w:styleId="WW8Num34z4" w:customStyle="1">
    <w:name w:val="WW8Num34z4"/>
    <w:qFormat/>
    <w:rsid w:val="00b44dea"/>
    <w:rPr/>
  </w:style>
  <w:style w:type="character" w:styleId="WW8Num34z5" w:customStyle="1">
    <w:name w:val="WW8Num34z5"/>
    <w:qFormat/>
    <w:rsid w:val="00b44dea"/>
    <w:rPr/>
  </w:style>
  <w:style w:type="character" w:styleId="WW8Num34z6" w:customStyle="1">
    <w:name w:val="WW8Num34z6"/>
    <w:qFormat/>
    <w:rsid w:val="00b44dea"/>
    <w:rPr/>
  </w:style>
  <w:style w:type="character" w:styleId="WW8Num34z7" w:customStyle="1">
    <w:name w:val="WW8Num34z7"/>
    <w:qFormat/>
    <w:rsid w:val="00b44dea"/>
    <w:rPr/>
  </w:style>
  <w:style w:type="character" w:styleId="WW8Num34z8" w:customStyle="1">
    <w:name w:val="WW8Num34z8"/>
    <w:qFormat/>
    <w:rsid w:val="00b44dea"/>
    <w:rPr/>
  </w:style>
  <w:style w:type="character" w:styleId="WW8Num35z0" w:customStyle="1">
    <w:name w:val="WW8Num35z0"/>
    <w:qFormat/>
    <w:rsid w:val="00b44dea"/>
    <w:rPr>
      <w:b w:val="false"/>
    </w:rPr>
  </w:style>
  <w:style w:type="character" w:styleId="WW8Num36z0" w:customStyle="1">
    <w:name w:val="WW8Num36z0"/>
    <w:qFormat/>
    <w:rsid w:val="00b44dea"/>
    <w:rPr/>
  </w:style>
  <w:style w:type="character" w:styleId="WW8Num36z1" w:customStyle="1">
    <w:name w:val="WW8Num36z1"/>
    <w:qFormat/>
    <w:rsid w:val="00b44dea"/>
    <w:rPr>
      <w:rFonts w:ascii="Times New Roman" w:hAnsi="Times New Roman" w:cs="Times New Roman"/>
      <w:color w:val="000000"/>
      <w:sz w:val="24"/>
      <w:szCs w:val="24"/>
      <w:lang w:val="uk-UA" w:eastAsia="en-US" w:bidi="en-US"/>
    </w:rPr>
  </w:style>
  <w:style w:type="character" w:styleId="WW8Num36z2" w:customStyle="1">
    <w:name w:val="WW8Num36z2"/>
    <w:qFormat/>
    <w:rsid w:val="00b44dea"/>
    <w:rPr/>
  </w:style>
  <w:style w:type="character" w:styleId="WW8Num36z3" w:customStyle="1">
    <w:name w:val="WW8Num36z3"/>
    <w:qFormat/>
    <w:rsid w:val="00b44dea"/>
    <w:rPr/>
  </w:style>
  <w:style w:type="character" w:styleId="WW8Num36z4" w:customStyle="1">
    <w:name w:val="WW8Num36z4"/>
    <w:qFormat/>
    <w:rsid w:val="00b44dea"/>
    <w:rPr/>
  </w:style>
  <w:style w:type="character" w:styleId="WW8Num36z5" w:customStyle="1">
    <w:name w:val="WW8Num36z5"/>
    <w:qFormat/>
    <w:rsid w:val="00b44dea"/>
    <w:rPr/>
  </w:style>
  <w:style w:type="character" w:styleId="WW8Num36z6" w:customStyle="1">
    <w:name w:val="WW8Num36z6"/>
    <w:qFormat/>
    <w:rsid w:val="00b44dea"/>
    <w:rPr/>
  </w:style>
  <w:style w:type="character" w:styleId="WW8Num36z7" w:customStyle="1">
    <w:name w:val="WW8Num36z7"/>
    <w:qFormat/>
    <w:rsid w:val="00b44dea"/>
    <w:rPr/>
  </w:style>
  <w:style w:type="character" w:styleId="WW8Num36z8" w:customStyle="1">
    <w:name w:val="WW8Num36z8"/>
    <w:qFormat/>
    <w:rsid w:val="00b44dea"/>
    <w:rPr/>
  </w:style>
  <w:style w:type="character" w:styleId="WW8Num37z0" w:customStyle="1">
    <w:name w:val="WW8Num37z0"/>
    <w:qFormat/>
    <w:rsid w:val="00b44dea"/>
    <w:rPr>
      <w:rFonts w:ascii="Times New Roman" w:hAnsi="Times New Roman" w:cs="Times New Roman"/>
      <w:b/>
      <w:sz w:val="24"/>
      <w:szCs w:val="24"/>
      <w:lang w:val="uk-UA"/>
    </w:rPr>
  </w:style>
  <w:style w:type="character" w:styleId="WW8Num37z1" w:customStyle="1">
    <w:name w:val="WW8Num37z1"/>
    <w:qFormat/>
    <w:rsid w:val="00b44dea"/>
    <w:rPr>
      <w:rFonts w:ascii="Times New Roman" w:hAnsi="Times New Roman" w:cs="Times New Roman"/>
      <w:b w:val="false"/>
      <w:bCs/>
      <w:sz w:val="24"/>
      <w:szCs w:val="24"/>
      <w:shd w:fill="FF0000" w:val="clear"/>
      <w:lang w:val="uk-UA"/>
    </w:rPr>
  </w:style>
  <w:style w:type="character" w:styleId="WW8Num37z2" w:customStyle="1">
    <w:name w:val="WW8Num37z2"/>
    <w:qFormat/>
    <w:rsid w:val="00b44dea"/>
    <w:rPr>
      <w:rFonts w:ascii="Times New Roman" w:hAnsi="Times New Roman" w:cs="Times New Roman"/>
      <w:b/>
      <w:bCs/>
      <w:sz w:val="24"/>
      <w:szCs w:val="24"/>
      <w:lang w:val="uk-UA"/>
    </w:rPr>
  </w:style>
  <w:style w:type="character" w:styleId="WW8Num37z3" w:customStyle="1">
    <w:name w:val="WW8Num37z3"/>
    <w:qFormat/>
    <w:rsid w:val="00b44dea"/>
    <w:rPr/>
  </w:style>
  <w:style w:type="character" w:styleId="WW8Num37z4" w:customStyle="1">
    <w:name w:val="WW8Num37z4"/>
    <w:qFormat/>
    <w:rsid w:val="00b44dea"/>
    <w:rPr/>
  </w:style>
  <w:style w:type="character" w:styleId="WW8Num37z5" w:customStyle="1">
    <w:name w:val="WW8Num37z5"/>
    <w:qFormat/>
    <w:rsid w:val="00b44dea"/>
    <w:rPr/>
  </w:style>
  <w:style w:type="character" w:styleId="WW8Num37z6" w:customStyle="1">
    <w:name w:val="WW8Num37z6"/>
    <w:qFormat/>
    <w:rsid w:val="00b44dea"/>
    <w:rPr/>
  </w:style>
  <w:style w:type="character" w:styleId="WW8Num37z7" w:customStyle="1">
    <w:name w:val="WW8Num37z7"/>
    <w:qFormat/>
    <w:rsid w:val="00b44dea"/>
    <w:rPr/>
  </w:style>
  <w:style w:type="character" w:styleId="WW8Num37z8" w:customStyle="1">
    <w:name w:val="WW8Num37z8"/>
    <w:qFormat/>
    <w:rsid w:val="00b44dea"/>
    <w:rPr/>
  </w:style>
  <w:style w:type="character" w:styleId="WW8NumSt30z0" w:customStyle="1">
    <w:name w:val="WW8NumSt30z0"/>
    <w:qFormat/>
    <w:rsid w:val="00b44dea"/>
    <w:rPr>
      <w:rFonts w:ascii="Arial" w:hAnsi="Arial" w:cs="Arial"/>
      <w:b w:val="false"/>
      <w:i w:val="false"/>
      <w:sz w:val="18"/>
    </w:rPr>
  </w:style>
  <w:style w:type="character" w:styleId="14" w:customStyle="1">
    <w:name w:val="Заголовок 1 Знак"/>
    <w:qFormat/>
    <w:rsid w:val="00b44dea"/>
    <w:rPr>
      <w:rFonts w:ascii="Cambria" w:hAnsi="Cambria" w:eastAsia="Times New Roman" w:cs="Times New Roman"/>
      <w:b/>
      <w:bCs/>
      <w:color w:val="21798E"/>
      <w:sz w:val="28"/>
      <w:szCs w:val="28"/>
    </w:rPr>
  </w:style>
  <w:style w:type="character" w:styleId="22" w:customStyle="1">
    <w:name w:val="Заголовок 2 Знак"/>
    <w:qFormat/>
    <w:rsid w:val="00b44dea"/>
    <w:rPr>
      <w:rFonts w:ascii="Cambria" w:hAnsi="Cambria" w:eastAsia="Times New Roman" w:cs="Times New Roman"/>
      <w:b/>
      <w:bCs/>
      <w:color w:val="2DA2BF"/>
      <w:sz w:val="26"/>
      <w:szCs w:val="26"/>
    </w:rPr>
  </w:style>
  <w:style w:type="character" w:styleId="31" w:customStyle="1">
    <w:name w:val="Заголовок 3 Знак"/>
    <w:qFormat/>
    <w:rsid w:val="00b44dea"/>
    <w:rPr>
      <w:rFonts w:ascii="Cambria" w:hAnsi="Cambria" w:eastAsia="Times New Roman" w:cs="Times New Roman"/>
      <w:b/>
      <w:bCs/>
      <w:color w:val="2DA2BF"/>
    </w:rPr>
  </w:style>
  <w:style w:type="character" w:styleId="41" w:customStyle="1">
    <w:name w:val="Заголовок 4 Знак"/>
    <w:qFormat/>
    <w:rsid w:val="00b44dea"/>
    <w:rPr>
      <w:rFonts w:ascii="Cambria" w:hAnsi="Cambria" w:eastAsia="Times New Roman" w:cs="Times New Roman"/>
      <w:b/>
      <w:bCs/>
      <w:i/>
      <w:iCs/>
      <w:color w:val="2DA2BF"/>
    </w:rPr>
  </w:style>
  <w:style w:type="character" w:styleId="51" w:customStyle="1">
    <w:name w:val="Заголовок 5 Знак"/>
    <w:qFormat/>
    <w:rsid w:val="00b44dea"/>
    <w:rPr>
      <w:rFonts w:ascii="Cambria" w:hAnsi="Cambria" w:eastAsia="Times New Roman" w:cs="Times New Roman"/>
      <w:color w:val="16505E"/>
    </w:rPr>
  </w:style>
  <w:style w:type="character" w:styleId="42" w:customStyle="1">
    <w:name w:val="Основной шрифт абзаца4"/>
    <w:qFormat/>
    <w:rsid w:val="00b44dea"/>
    <w:rPr/>
  </w:style>
  <w:style w:type="character" w:styleId="32" w:customStyle="1">
    <w:name w:val="Основной шрифт абзаца3"/>
    <w:qFormat/>
    <w:rsid w:val="00b44dea"/>
    <w:rPr/>
  </w:style>
  <w:style w:type="character" w:styleId="AbsatzStandardschriftart" w:customStyle="1">
    <w:name w:val="Absatz-Standardschriftart"/>
    <w:qFormat/>
    <w:rsid w:val="00b44dea"/>
    <w:rPr/>
  </w:style>
  <w:style w:type="character" w:styleId="23" w:customStyle="1">
    <w:name w:val="Основной шрифт абзаца2"/>
    <w:qFormat/>
    <w:rsid w:val="00b44dea"/>
    <w:rPr/>
  </w:style>
  <w:style w:type="character" w:styleId="WWAbsatzStandardschriftart" w:customStyle="1">
    <w:name w:val="WW-Absatz-Standardschriftart"/>
    <w:qFormat/>
    <w:rsid w:val="00b44dea"/>
    <w:rPr/>
  </w:style>
  <w:style w:type="character" w:styleId="15" w:customStyle="1">
    <w:name w:val="Основной шрифт абзаца1"/>
    <w:qFormat/>
    <w:rsid w:val="00b44dea"/>
    <w:rPr/>
  </w:style>
  <w:style w:type="character" w:styleId="Style12" w:customStyle="1">
    <w:name w:val="Символ нумерации"/>
    <w:qFormat/>
    <w:rsid w:val="00b44dea"/>
    <w:rPr/>
  </w:style>
  <w:style w:type="character" w:styleId="Style13" w:customStyle="1">
    <w:name w:val="Тема примечания Знак"/>
    <w:uiPriority w:val="99"/>
    <w:qFormat/>
    <w:rsid w:val="00b44dea"/>
    <w:rPr>
      <w:b/>
      <w:bCs/>
      <w:lang w:val="ru-RU"/>
    </w:rPr>
  </w:style>
  <w:style w:type="character" w:styleId="Style14" w:customStyle="1">
    <w:name w:val="Основной текст с отступом Знак"/>
    <w:uiPriority w:val="99"/>
    <w:qFormat/>
    <w:rsid w:val="00b44dea"/>
    <w:rPr>
      <w:sz w:val="24"/>
      <w:szCs w:val="24"/>
      <w:lang w:val="ru-RU"/>
    </w:rPr>
  </w:style>
  <w:style w:type="character" w:styleId="Style15" w:customStyle="1">
    <w:name w:val="Подзаголовок Знак"/>
    <w:qFormat/>
    <w:rsid w:val="00b44dea"/>
    <w:rPr>
      <w:rFonts w:ascii="Cambria" w:hAnsi="Cambria" w:eastAsia="Times New Roman" w:cs="Times New Roman"/>
      <w:i/>
      <w:iCs/>
      <w:color w:val="2DA2BF"/>
      <w:spacing w:val="15"/>
      <w:sz w:val="24"/>
      <w:szCs w:val="24"/>
    </w:rPr>
  </w:style>
  <w:style w:type="character" w:styleId="Style16" w:customStyle="1">
    <w:name w:val="Выделение жирным"/>
    <w:qFormat/>
    <w:rsid w:val="00b44dea"/>
    <w:rPr>
      <w:b/>
      <w:bCs/>
    </w:rPr>
  </w:style>
  <w:style w:type="character" w:styleId="Style17">
    <w:name w:val="Виділення"/>
    <w:uiPriority w:val="20"/>
    <w:qFormat/>
    <w:rsid w:val="00b44dea"/>
    <w:rPr>
      <w:i/>
      <w:iCs/>
    </w:rPr>
  </w:style>
  <w:style w:type="character" w:styleId="24" w:customStyle="1">
    <w:name w:val="Цитата 2 Знак"/>
    <w:qFormat/>
    <w:rsid w:val="00b44dea"/>
    <w:rPr>
      <w:i/>
      <w:iCs/>
      <w:color w:val="000000"/>
    </w:rPr>
  </w:style>
  <w:style w:type="character" w:styleId="Style18" w:customStyle="1">
    <w:name w:val="Выделенная цитата Знак"/>
    <w:qFormat/>
    <w:rsid w:val="00b44dea"/>
    <w:rPr>
      <w:b/>
      <w:bCs/>
      <w:i/>
      <w:iCs/>
      <w:color w:val="2DA2BF"/>
    </w:rPr>
  </w:style>
  <w:style w:type="character" w:styleId="SubtleEmphasis">
    <w:name w:val="Subtle Emphasis"/>
    <w:qFormat/>
    <w:rsid w:val="00b44dea"/>
    <w:rPr>
      <w:i/>
      <w:iCs/>
      <w:color w:val="808080"/>
    </w:rPr>
  </w:style>
  <w:style w:type="character" w:styleId="IntenseEmphasis">
    <w:name w:val="Intense Emphasis"/>
    <w:qFormat/>
    <w:rsid w:val="00b44dea"/>
    <w:rPr>
      <w:b/>
      <w:bCs/>
      <w:i/>
      <w:iCs/>
      <w:color w:val="2DA2BF"/>
    </w:rPr>
  </w:style>
  <w:style w:type="character" w:styleId="SubtleReference">
    <w:name w:val="Subtle Reference"/>
    <w:qFormat/>
    <w:rsid w:val="00b44dea"/>
    <w:rPr>
      <w:smallCaps/>
      <w:color w:val="DA1F28"/>
      <w:u w:val="single"/>
    </w:rPr>
  </w:style>
  <w:style w:type="character" w:styleId="IntenseReference">
    <w:name w:val="Intense Reference"/>
    <w:qFormat/>
    <w:rsid w:val="00b44dea"/>
    <w:rPr>
      <w:b/>
      <w:bCs/>
      <w:smallCaps/>
      <w:color w:val="DA1F28"/>
      <w:spacing w:val="5"/>
      <w:u w:val="single"/>
    </w:rPr>
  </w:style>
  <w:style w:type="character" w:styleId="BookTitle">
    <w:name w:val="Book Title"/>
    <w:qFormat/>
    <w:rsid w:val="00b44dea"/>
    <w:rPr>
      <w:b/>
      <w:bCs/>
      <w:smallCaps/>
      <w:spacing w:val="5"/>
    </w:rPr>
  </w:style>
  <w:style w:type="character" w:styleId="Style19" w:customStyle="1">
    <w:name w:val="Интернет-ссылка"/>
    <w:qFormat/>
    <w:rsid w:val="00b44dea"/>
    <w:rPr>
      <w:color w:val="0000FF"/>
      <w:u w:val="single"/>
    </w:rPr>
  </w:style>
  <w:style w:type="character" w:styleId="Style20" w:customStyle="1">
    <w:name w:val="Посещённая гиперссылка"/>
    <w:qFormat/>
    <w:rsid w:val="00b44dea"/>
    <w:rPr>
      <w:color w:val="800080"/>
      <w:u w:val="single"/>
    </w:rPr>
  </w:style>
  <w:style w:type="character" w:styleId="Style21" w:customStyle="1">
    <w:name w:val="Верхний колонтитул Знак"/>
    <w:qFormat/>
    <w:rsid w:val="00b44dea"/>
    <w:rPr>
      <w:sz w:val="24"/>
      <w:szCs w:val="24"/>
      <w:lang w:val="en-US" w:bidi="en-US"/>
    </w:rPr>
  </w:style>
  <w:style w:type="character" w:styleId="Appleconvertedspace" w:customStyle="1">
    <w:name w:val="apple-converted-space"/>
    <w:qFormat/>
    <w:rsid w:val="00b44dea"/>
    <w:rPr/>
  </w:style>
  <w:style w:type="character" w:styleId="Heading2Char" w:customStyle="1">
    <w:name w:val="Heading 2 Char"/>
    <w:qFormat/>
    <w:rsid w:val="00b44dea"/>
    <w:rPr>
      <w:rFonts w:ascii="Cambria" w:hAnsi="Cambria" w:cs="Times New Roman"/>
      <w:b/>
      <w:bCs/>
      <w:i/>
      <w:iCs/>
      <w:sz w:val="28"/>
      <w:szCs w:val="28"/>
    </w:rPr>
  </w:style>
  <w:style w:type="character" w:styleId="BodyTextIndentChar" w:customStyle="1">
    <w:name w:val="Body Text Indent Char"/>
    <w:qFormat/>
    <w:rsid w:val="00b44dea"/>
    <w:rPr>
      <w:rFonts w:cs="Times New Roman"/>
      <w:sz w:val="24"/>
      <w:szCs w:val="24"/>
    </w:rPr>
  </w:style>
  <w:style w:type="character" w:styleId="25" w:customStyle="1">
    <w:name w:val="Основной текст с отступом 2 Знак"/>
    <w:qFormat/>
    <w:rsid w:val="00b44dea"/>
    <w:rPr>
      <w:rFonts w:ascii="Times New Roman CYR" w:hAnsi="Times New Roman CYR" w:cs="Times New Roman CYR"/>
      <w:sz w:val="24"/>
      <w:szCs w:val="24"/>
    </w:rPr>
  </w:style>
  <w:style w:type="character" w:styleId="Pagenumber">
    <w:name w:val="page number"/>
    <w:qFormat/>
    <w:rsid w:val="00b44dea"/>
    <w:rPr>
      <w:rFonts w:cs="Times New Roman"/>
    </w:rPr>
  </w:style>
  <w:style w:type="character" w:styleId="HTML" w:customStyle="1">
    <w:name w:val="Стандартный HTML Знак"/>
    <w:qFormat/>
    <w:rsid w:val="00b44dea"/>
    <w:rPr>
      <w:rFonts w:ascii="Courier New" w:hAnsi="Courier New" w:cs="Courier New"/>
      <w:szCs w:val="24"/>
    </w:rPr>
  </w:style>
  <w:style w:type="character" w:styleId="HTMLPreformattedChar" w:customStyle="1">
    <w:name w:val="HTML Preformatted Char"/>
    <w:qFormat/>
    <w:rsid w:val="00b44dea"/>
    <w:rPr>
      <w:rFonts w:ascii="Courier New" w:hAnsi="Courier New" w:cs="Courier New"/>
      <w:color w:val="000000"/>
      <w:sz w:val="21"/>
      <w:szCs w:val="21"/>
      <w:lang w:val="ru-RU" w:bidi="ar-SA"/>
    </w:rPr>
  </w:style>
  <w:style w:type="character" w:styleId="BodyTextChar" w:customStyle="1">
    <w:name w:val="Body Text Char"/>
    <w:qFormat/>
    <w:rsid w:val="00b44dea"/>
    <w:rPr>
      <w:rFonts w:cs="Times New Roman"/>
      <w:sz w:val="24"/>
      <w:szCs w:val="24"/>
    </w:rPr>
  </w:style>
  <w:style w:type="character" w:styleId="Style22" w:customStyle="1">
    <w:name w:val="Печатная машинка"/>
    <w:qFormat/>
    <w:rsid w:val="00b44dea"/>
    <w:rPr>
      <w:rFonts w:ascii="Courier New" w:hAnsi="Courier New" w:cs="Courier New"/>
      <w:sz w:val="20"/>
    </w:rPr>
  </w:style>
  <w:style w:type="character" w:styleId="33" w:customStyle="1">
    <w:name w:val="Основной текст с отступом 3 Знак"/>
    <w:qFormat/>
    <w:rsid w:val="00b44dea"/>
    <w:rPr>
      <w:rFonts w:ascii="Times New Roman" w:hAnsi="Times New Roman" w:cs="Times New Roman"/>
      <w:sz w:val="16"/>
      <w:szCs w:val="16"/>
    </w:rPr>
  </w:style>
  <w:style w:type="character" w:styleId="CommentTextChar1" w:customStyle="1">
    <w:name w:val="Comment Text Char1"/>
    <w:qFormat/>
    <w:rsid w:val="00b44dea"/>
    <w:rPr>
      <w:rFonts w:ascii="Courier New" w:hAnsi="Courier New" w:cs="Courier New"/>
      <w:color w:val="000000"/>
      <w:sz w:val="21"/>
      <w:lang w:val="ru-RU"/>
    </w:rPr>
  </w:style>
  <w:style w:type="character" w:styleId="FontStyle19" w:customStyle="1">
    <w:name w:val="Font Style19"/>
    <w:qFormat/>
    <w:rsid w:val="00b44dea"/>
    <w:rPr>
      <w:rFonts w:ascii="Times New Roman" w:hAnsi="Times New Roman" w:cs="Times New Roman"/>
      <w:b/>
      <w:bCs/>
      <w:sz w:val="22"/>
      <w:szCs w:val="22"/>
    </w:rPr>
  </w:style>
  <w:style w:type="character" w:styleId="FontStyle20" w:customStyle="1">
    <w:name w:val="Font Style20"/>
    <w:qFormat/>
    <w:rsid w:val="00b44dea"/>
    <w:rPr>
      <w:rFonts w:ascii="Times New Roman" w:hAnsi="Times New Roman" w:cs="Times New Roman"/>
      <w:sz w:val="22"/>
      <w:szCs w:val="22"/>
    </w:rPr>
  </w:style>
  <w:style w:type="character" w:styleId="Applestylespan" w:customStyle="1">
    <w:name w:val="apple-style-span"/>
    <w:qFormat/>
    <w:rsid w:val="00b44dea"/>
    <w:rPr>
      <w:rFonts w:cs="Times New Roman"/>
    </w:rPr>
  </w:style>
  <w:style w:type="character" w:styleId="Content" w:customStyle="1">
    <w:name w:val="content"/>
    <w:qFormat/>
    <w:rsid w:val="00b44dea"/>
    <w:rPr>
      <w:rFonts w:cs="Times New Roman"/>
    </w:rPr>
  </w:style>
  <w:style w:type="character" w:styleId="26" w:customStyle="1">
    <w:name w:val="Знак Знак2"/>
    <w:qFormat/>
    <w:rsid w:val="00b44dea"/>
    <w:rPr>
      <w:rFonts w:ascii="Times New Roman CYR" w:hAnsi="Times New Roman CYR" w:cs="Times New Roman CYR"/>
      <w:sz w:val="24"/>
    </w:rPr>
  </w:style>
  <w:style w:type="character" w:styleId="34" w:customStyle="1">
    <w:name w:val="Знак Знак3"/>
    <w:qFormat/>
    <w:rsid w:val="00b44dea"/>
    <w:rPr>
      <w:sz w:val="24"/>
      <w:lang w:val="uk-UA"/>
    </w:rPr>
  </w:style>
  <w:style w:type="character" w:styleId="Style23" w:customStyle="1">
    <w:name w:val="Знак Знак"/>
    <w:qFormat/>
    <w:rsid w:val="00b44dea"/>
    <w:rPr>
      <w:b/>
      <w:lang w:val="ru-RU"/>
    </w:rPr>
  </w:style>
  <w:style w:type="character" w:styleId="16" w:customStyle="1">
    <w:name w:val="Текст примечания Знак1"/>
    <w:qFormat/>
    <w:rsid w:val="00b44dea"/>
    <w:rPr>
      <w:rFonts w:ascii="Courier New" w:hAnsi="Courier New" w:cs="Courier New"/>
      <w:color w:val="000000"/>
      <w:sz w:val="21"/>
      <w:szCs w:val="21"/>
      <w:lang w:val="ru-RU" w:bidi="ar-SA"/>
    </w:rPr>
  </w:style>
  <w:style w:type="character" w:styleId="43" w:customStyle="1">
    <w:name w:val="Знак Знак4"/>
    <w:qFormat/>
    <w:rsid w:val="00b44dea"/>
    <w:rPr>
      <w:sz w:val="24"/>
      <w:lang w:val="ru-RU"/>
    </w:rPr>
  </w:style>
  <w:style w:type="character" w:styleId="Postbody" w:customStyle="1">
    <w:name w:val="postbody"/>
    <w:qFormat/>
    <w:rsid w:val="00b44dea"/>
    <w:rPr>
      <w:rFonts w:cs="Times New Roman"/>
    </w:rPr>
  </w:style>
  <w:style w:type="character" w:styleId="T1" w:customStyle="1">
    <w:name w:val="t1"/>
    <w:qFormat/>
    <w:rsid w:val="00b44dea"/>
    <w:rPr>
      <w:rFonts w:cs="Times New Roman"/>
      <w:color w:val="990000"/>
    </w:rPr>
  </w:style>
  <w:style w:type="character" w:styleId="SubtitleChar" w:customStyle="1">
    <w:name w:val="Subtitle Char"/>
    <w:qFormat/>
    <w:rsid w:val="00b44dea"/>
    <w:rPr>
      <w:rFonts w:ascii="Cambria" w:hAnsi="Cambria" w:cs="Times New Roman"/>
      <w:sz w:val="24"/>
      <w:szCs w:val="24"/>
    </w:rPr>
  </w:style>
  <w:style w:type="character" w:styleId="52" w:customStyle="1">
    <w:name w:val="Знак Знак5"/>
    <w:qFormat/>
    <w:rsid w:val="00b44dea"/>
    <w:rPr>
      <w:b/>
      <w:lang w:val="uk-UA"/>
    </w:rPr>
  </w:style>
  <w:style w:type="character" w:styleId="Style24" w:customStyle="1">
    <w:name w:val="Текст Знак"/>
    <w:qFormat/>
    <w:rsid w:val="00b44dea"/>
    <w:rPr>
      <w:rFonts w:ascii="Courier New" w:hAnsi="Courier New" w:cs="Courier New"/>
    </w:rPr>
  </w:style>
  <w:style w:type="character" w:styleId="17" w:customStyle="1">
    <w:name w:val="Знак Знак1"/>
    <w:qFormat/>
    <w:rsid w:val="00b44dea"/>
    <w:rPr>
      <w:b/>
      <w:sz w:val="22"/>
      <w:lang w:val="uk-UA"/>
    </w:rPr>
  </w:style>
  <w:style w:type="character" w:styleId="62" w:customStyle="1">
    <w:name w:val="Знак Знак6"/>
    <w:qFormat/>
    <w:rsid w:val="00b44dea"/>
    <w:rPr>
      <w:b/>
      <w:lang w:val="uk-UA"/>
    </w:rPr>
  </w:style>
  <w:style w:type="character" w:styleId="FontStyle11" w:customStyle="1">
    <w:name w:val="Font Style11"/>
    <w:qFormat/>
    <w:rsid w:val="00b44dea"/>
    <w:rPr>
      <w:rFonts w:ascii="Times New Roman" w:hAnsi="Times New Roman" w:cs="Times New Roman"/>
      <w:sz w:val="22"/>
    </w:rPr>
  </w:style>
  <w:style w:type="character" w:styleId="35" w:customStyle="1">
    <w:name w:val="Основной текст 3 Знак"/>
    <w:qFormat/>
    <w:rsid w:val="00b44dea"/>
    <w:rPr>
      <w:rFonts w:ascii="Times New Roman" w:hAnsi="Times New Roman" w:cs="Times New Roman"/>
      <w:sz w:val="16"/>
      <w:szCs w:val="16"/>
      <w:lang w:val="uk-UA"/>
    </w:rPr>
  </w:style>
  <w:style w:type="character" w:styleId="Z" w:customStyle="1">
    <w:name w:val="z-Начало формы Знак"/>
    <w:qFormat/>
    <w:rsid w:val="00b44dea"/>
    <w:rPr>
      <w:rFonts w:ascii="Arial" w:hAnsi="Arial" w:cs="Arial"/>
      <w:vanish/>
      <w:sz w:val="16"/>
      <w:szCs w:val="16"/>
    </w:rPr>
  </w:style>
  <w:style w:type="character" w:styleId="Z1" w:customStyle="1">
    <w:name w:val="z-Начало формы Знак1"/>
    <w:qFormat/>
    <w:rsid w:val="00b44dea"/>
    <w:rPr>
      <w:rFonts w:ascii="Arial" w:hAnsi="Arial" w:cs="Arial"/>
      <w:vanish/>
      <w:sz w:val="16"/>
      <w:szCs w:val="16"/>
    </w:rPr>
  </w:style>
  <w:style w:type="character" w:styleId="Z2" w:customStyle="1">
    <w:name w:val="z-Конец формы Знак"/>
    <w:qFormat/>
    <w:rsid w:val="00b44dea"/>
    <w:rPr>
      <w:rFonts w:ascii="Arial" w:hAnsi="Arial" w:cs="Arial"/>
      <w:vanish/>
      <w:sz w:val="16"/>
      <w:szCs w:val="16"/>
    </w:rPr>
  </w:style>
  <w:style w:type="character" w:styleId="Z11" w:customStyle="1">
    <w:name w:val="z-Конец формы Знак1"/>
    <w:qFormat/>
    <w:rsid w:val="00b44dea"/>
    <w:rPr>
      <w:rFonts w:ascii="Arial" w:hAnsi="Arial" w:cs="Arial"/>
      <w:vanish/>
      <w:sz w:val="16"/>
      <w:szCs w:val="16"/>
    </w:rPr>
  </w:style>
  <w:style w:type="character" w:styleId="53" w:customStyle="1">
    <w:name w:val="Основной шрифт абзаца5"/>
    <w:qFormat/>
    <w:rsid w:val="00b44dea"/>
    <w:rPr/>
  </w:style>
  <w:style w:type="character" w:styleId="WWAbsatzStandardschriftart1" w:customStyle="1">
    <w:name w:val="WW-Absatz-Standardschriftart1"/>
    <w:qFormat/>
    <w:rsid w:val="00b44dea"/>
    <w:rPr/>
  </w:style>
  <w:style w:type="character" w:styleId="WWAbsatzStandardschriftart11" w:customStyle="1">
    <w:name w:val="WW-Absatz-Standardschriftart11"/>
    <w:qFormat/>
    <w:rsid w:val="00b44dea"/>
    <w:rPr/>
  </w:style>
  <w:style w:type="character" w:styleId="WWAbsatzStandardschriftart111" w:customStyle="1">
    <w:name w:val="WW-Absatz-Standardschriftart111"/>
    <w:qFormat/>
    <w:rsid w:val="00b44dea"/>
    <w:rPr/>
  </w:style>
  <w:style w:type="character" w:styleId="WWAbsatzStandardschriftart1111" w:customStyle="1">
    <w:name w:val="WW-Absatz-Standardschriftart1111"/>
    <w:qFormat/>
    <w:rsid w:val="00b44dea"/>
    <w:rPr/>
  </w:style>
  <w:style w:type="character" w:styleId="WWAbsatzStandardschriftart11111" w:customStyle="1">
    <w:name w:val="WW-Absatz-Standardschriftart11111"/>
    <w:qFormat/>
    <w:rsid w:val="00b44dea"/>
    <w:rPr/>
  </w:style>
  <w:style w:type="character" w:styleId="WWAbsatzStandardschriftart111111" w:customStyle="1">
    <w:name w:val="WW-Absatz-Standardschriftart111111"/>
    <w:qFormat/>
    <w:rsid w:val="00b44dea"/>
    <w:rPr/>
  </w:style>
  <w:style w:type="character" w:styleId="WW8Num1z1" w:customStyle="1">
    <w:name w:val="WW8Num1z1"/>
    <w:qFormat/>
    <w:rsid w:val="00b44dea"/>
    <w:rPr>
      <w:rFonts w:ascii="Courier New" w:hAnsi="Courier New" w:cs="Courier New"/>
    </w:rPr>
  </w:style>
  <w:style w:type="character" w:styleId="WW8Num1z3" w:customStyle="1">
    <w:name w:val="WW8Num1z3"/>
    <w:qFormat/>
    <w:rsid w:val="00b44dea"/>
    <w:rPr>
      <w:rFonts w:ascii="Symbol" w:hAnsi="Symbol" w:cs="Symbol"/>
    </w:rPr>
  </w:style>
  <w:style w:type="character" w:styleId="WW8Num3z3" w:customStyle="1">
    <w:name w:val="WW8Num3z3"/>
    <w:qFormat/>
    <w:rsid w:val="00b44dea"/>
    <w:rPr>
      <w:rFonts w:ascii="Symbol" w:hAnsi="Symbol" w:cs="Symbol"/>
    </w:rPr>
  </w:style>
  <w:style w:type="character" w:styleId="WW8Num9z3" w:customStyle="1">
    <w:name w:val="WW8Num9z3"/>
    <w:qFormat/>
    <w:rsid w:val="00b44dea"/>
    <w:rPr>
      <w:rFonts w:ascii="Symbol" w:hAnsi="Symbol" w:cs="Symbol"/>
    </w:rPr>
  </w:style>
  <w:style w:type="character" w:styleId="WW8Num10z1" w:customStyle="1">
    <w:name w:val="WW8Num10z1"/>
    <w:qFormat/>
    <w:rsid w:val="00b44dea"/>
    <w:rPr>
      <w:rFonts w:ascii="Courier New" w:hAnsi="Courier New" w:cs="Courier New"/>
    </w:rPr>
  </w:style>
  <w:style w:type="character" w:styleId="WW8Num10z2" w:customStyle="1">
    <w:name w:val="WW8Num10z2"/>
    <w:qFormat/>
    <w:rsid w:val="00b44dea"/>
    <w:rPr>
      <w:rFonts w:ascii="Wingdings" w:hAnsi="Wingdings" w:cs="Wingdings"/>
    </w:rPr>
  </w:style>
  <w:style w:type="character" w:styleId="WW8Num10z3" w:customStyle="1">
    <w:name w:val="WW8Num10z3"/>
    <w:qFormat/>
    <w:rsid w:val="00b44dea"/>
    <w:rPr>
      <w:rFonts w:ascii="Symbol" w:hAnsi="Symbol" w:cs="Symbol"/>
    </w:rPr>
  </w:style>
  <w:style w:type="character" w:styleId="Style25" w:customStyle="1">
    <w:name w:val="Текст сноски Знак"/>
    <w:qFormat/>
    <w:rsid w:val="00b44dea"/>
    <w:rPr>
      <w:rFonts w:eastAsia="Calibri"/>
    </w:rPr>
  </w:style>
  <w:style w:type="character" w:styleId="Style26" w:customStyle="1">
    <w:name w:val="&gt;Основной текст договора Знак"/>
    <w:qFormat/>
    <w:rsid w:val="00b44dea"/>
    <w:rPr>
      <w:rFonts w:ascii="Times New Roman" w:hAnsi="Times New Roman" w:cs="Times New Roman"/>
      <w:szCs w:val="22"/>
      <w:lang w:val="uk-UA"/>
    </w:rPr>
  </w:style>
  <w:style w:type="character" w:styleId="18" w:customStyle="1">
    <w:name w:val="Заголовок1 Знак"/>
    <w:link w:val="18"/>
    <w:qFormat/>
    <w:rsid w:val="00a66383"/>
    <w:rPr>
      <w:rFonts w:eastAsia="Lucida Sans Unicode" w:cs="Tahoma"/>
      <w:color w:val="auto"/>
      <w:sz w:val="28"/>
      <w:szCs w:val="28"/>
      <w:lang w:eastAsia="zh-CN"/>
    </w:rPr>
  </w:style>
  <w:style w:type="character" w:styleId="19" w:customStyle="1">
    <w:name w:val="Тема примечания Знак1"/>
    <w:basedOn w:val="Style6"/>
    <w:link w:val="affb"/>
    <w:qFormat/>
    <w:rsid w:val="00b44dea"/>
    <w:rPr>
      <w:rFonts w:ascii="Calibri" w:hAnsi="Calibri" w:eastAsia="Times New Roman" w:cs="Times New Roman"/>
      <w:b/>
      <w:bCs/>
      <w:color w:val="auto"/>
      <w:sz w:val="20"/>
      <w:szCs w:val="20"/>
      <w:lang w:eastAsia="zh-CN"/>
    </w:rPr>
  </w:style>
  <w:style w:type="character" w:styleId="110" w:customStyle="1">
    <w:name w:val="Основной текст с отступом Знак1"/>
    <w:basedOn w:val="DefaultParagraphFont"/>
    <w:link w:val="affc"/>
    <w:qFormat/>
    <w:rsid w:val="00b44dea"/>
    <w:rPr>
      <w:rFonts w:ascii="Calibri" w:hAnsi="Calibri" w:eastAsia="Times New Roman" w:cs="Times New Roman"/>
      <w:color w:val="auto"/>
      <w:lang w:eastAsia="zh-CN"/>
    </w:rPr>
  </w:style>
  <w:style w:type="character" w:styleId="Style27" w:customStyle="1">
    <w:name w:val="Без интервала Знак"/>
    <w:link w:val="affd"/>
    <w:qFormat/>
    <w:rsid w:val="005d36bb"/>
    <w:rPr>
      <w:rFonts w:ascii="Calibri" w:hAnsi="Calibri" w:eastAsia="Times New Roman" w:cs="Times New Roman"/>
      <w:color w:val="auto"/>
      <w:lang w:eastAsia="zh-CN"/>
    </w:rPr>
  </w:style>
  <w:style w:type="character" w:styleId="211" w:customStyle="1">
    <w:name w:val="Цитата 2 Знак1"/>
    <w:basedOn w:val="DefaultParagraphFont"/>
    <w:link w:val="2b"/>
    <w:qFormat/>
    <w:rsid w:val="00b44dea"/>
    <w:rPr>
      <w:rFonts w:ascii="Calibri" w:hAnsi="Calibri" w:eastAsia="Times New Roman" w:cs="Times New Roman"/>
      <w:i/>
      <w:iCs/>
      <w:lang w:eastAsia="zh-CN"/>
    </w:rPr>
  </w:style>
  <w:style w:type="character" w:styleId="111" w:customStyle="1">
    <w:name w:val="Выделенная цитата Знак1"/>
    <w:basedOn w:val="DefaultParagraphFont"/>
    <w:link w:val="afff"/>
    <w:qFormat/>
    <w:rsid w:val="00b44dea"/>
    <w:rPr>
      <w:rFonts w:ascii="Calibri" w:hAnsi="Calibri" w:eastAsia="Times New Roman" w:cs="Times New Roman"/>
      <w:b/>
      <w:bCs/>
      <w:i/>
      <w:iCs/>
      <w:color w:val="2DA2BF"/>
      <w:lang w:eastAsia="zh-CN"/>
    </w:rPr>
  </w:style>
  <w:style w:type="character" w:styleId="112" w:customStyle="1">
    <w:name w:val="Верхний колонтитул Знак1"/>
    <w:basedOn w:val="DefaultParagraphFont"/>
    <w:link w:val="afff2"/>
    <w:uiPriority w:val="99"/>
    <w:qFormat/>
    <w:rsid w:val="00b44dea"/>
    <w:rPr>
      <w:rFonts w:ascii="Calibri" w:hAnsi="Calibri" w:eastAsia="Times New Roman" w:cs="Times New Roman"/>
      <w:color w:val="auto"/>
      <w:lang w:eastAsia="zh-CN"/>
    </w:rPr>
  </w:style>
  <w:style w:type="character" w:styleId="212" w:customStyle="1">
    <w:name w:val="Основной текст с отступом 2 Знак1"/>
    <w:basedOn w:val="DefaultParagraphFont"/>
    <w:link w:val="2c"/>
    <w:qFormat/>
    <w:rsid w:val="00b44dea"/>
    <w:rPr>
      <w:rFonts w:ascii="Times New Roman CYR" w:hAnsi="Times New Roman CYR" w:eastAsia="Times New Roman" w:cs="Times New Roman CYR"/>
      <w:color w:val="auto"/>
      <w:sz w:val="24"/>
      <w:szCs w:val="24"/>
      <w:lang w:eastAsia="zh-CN"/>
    </w:rPr>
  </w:style>
  <w:style w:type="character" w:styleId="Style28" w:customStyle="1">
    <w:name w:val="Нормальний текст Знак"/>
    <w:link w:val="afff3"/>
    <w:uiPriority w:val="99"/>
    <w:qFormat/>
    <w:locked/>
    <w:rsid w:val="00292e71"/>
    <w:rPr>
      <w:rFonts w:ascii="Antiqua;Times New Roman" w:hAnsi="Antiqua;Times New Roman" w:eastAsia="Times New Roman" w:cs="Antiqua;Times New Roman"/>
      <w:color w:val="auto"/>
      <w:sz w:val="26"/>
      <w:szCs w:val="20"/>
      <w:lang w:val="uk-UA" w:eastAsia="zh-CN"/>
    </w:rPr>
  </w:style>
  <w:style w:type="character" w:styleId="HTML1" w:customStyle="1">
    <w:name w:val="Стандартный HTML Знак1"/>
    <w:basedOn w:val="DefaultParagraphFont"/>
    <w:link w:val="HTML0"/>
    <w:qFormat/>
    <w:rsid w:val="00b44dea"/>
    <w:rPr>
      <w:rFonts w:ascii="Courier New" w:hAnsi="Courier New" w:eastAsia="Times New Roman" w:cs="Courier New"/>
      <w:color w:val="auto"/>
      <w:sz w:val="20"/>
      <w:szCs w:val="24"/>
      <w:lang w:eastAsia="zh-CN"/>
    </w:rPr>
  </w:style>
  <w:style w:type="character" w:styleId="311" w:customStyle="1">
    <w:name w:val="Основной текст с отступом 3 Знак1"/>
    <w:basedOn w:val="DefaultParagraphFont"/>
    <w:link w:val="38"/>
    <w:qFormat/>
    <w:rsid w:val="00b44dea"/>
    <w:rPr>
      <w:rFonts w:ascii="Times New Roman" w:hAnsi="Times New Roman" w:eastAsia="Times New Roman" w:cs="Times New Roman"/>
      <w:color w:val="auto"/>
      <w:sz w:val="16"/>
      <w:szCs w:val="16"/>
      <w:lang w:eastAsia="zh-CN"/>
    </w:rPr>
  </w:style>
  <w:style w:type="character" w:styleId="113" w:customStyle="1">
    <w:name w:val="Текст Знак1"/>
    <w:basedOn w:val="DefaultParagraphFont"/>
    <w:link w:val="afffa"/>
    <w:qFormat/>
    <w:rsid w:val="00b44dea"/>
    <w:rPr>
      <w:rFonts w:ascii="Courier New" w:hAnsi="Courier New" w:eastAsia="Times New Roman" w:cs="Courier New"/>
      <w:color w:val="auto"/>
      <w:sz w:val="20"/>
      <w:szCs w:val="20"/>
      <w:lang w:eastAsia="zh-CN"/>
    </w:rPr>
  </w:style>
  <w:style w:type="character" w:styleId="312" w:customStyle="1">
    <w:name w:val="Основной текст 3 Знак1"/>
    <w:basedOn w:val="DefaultParagraphFont"/>
    <w:link w:val="3b"/>
    <w:qFormat/>
    <w:rsid w:val="00b44dea"/>
    <w:rPr>
      <w:rFonts w:ascii="Times New Roman" w:hAnsi="Times New Roman" w:eastAsia="Times New Roman" w:cs="Times New Roman"/>
      <w:color w:val="auto"/>
      <w:sz w:val="16"/>
      <w:szCs w:val="16"/>
      <w:lang w:val="uk-UA" w:eastAsia="zh-CN"/>
    </w:rPr>
  </w:style>
  <w:style w:type="character" w:styleId="Z21" w:customStyle="1">
    <w:name w:val="z-Начало формы Знак2"/>
    <w:basedOn w:val="DefaultParagraphFont"/>
    <w:link w:val="z-2"/>
    <w:qFormat/>
    <w:rsid w:val="00b44dea"/>
    <w:rPr>
      <w:rFonts w:eastAsia="Times New Roman"/>
      <w:vanish/>
      <w:color w:val="auto"/>
      <w:sz w:val="16"/>
      <w:szCs w:val="16"/>
      <w:lang w:eastAsia="zh-CN"/>
    </w:rPr>
  </w:style>
  <w:style w:type="character" w:styleId="Z22" w:customStyle="1">
    <w:name w:val="z-Конец формы Знак2"/>
    <w:basedOn w:val="DefaultParagraphFont"/>
    <w:link w:val="z-3"/>
    <w:qFormat/>
    <w:rsid w:val="00b44dea"/>
    <w:rPr>
      <w:rFonts w:eastAsia="Times New Roman"/>
      <w:vanish/>
      <w:color w:val="auto"/>
      <w:sz w:val="16"/>
      <w:szCs w:val="16"/>
      <w:lang w:eastAsia="zh-CN"/>
    </w:rPr>
  </w:style>
  <w:style w:type="character" w:styleId="Style29">
    <w:name w:val="Гіперпосилання"/>
    <w:unhideWhenUsed/>
    <w:rsid w:val="00b44dea"/>
    <w:rPr>
      <w:color w:val="0000FF"/>
      <w:u w:val="single"/>
    </w:rPr>
  </w:style>
  <w:style w:type="character" w:styleId="27" w:customStyle="1">
    <w:name w:val="Основной текст Знак2"/>
    <w:basedOn w:val="DefaultParagraphFont"/>
    <w:qFormat/>
    <w:rsid w:val="00ff699b"/>
    <w:rPr>
      <w:rFonts w:ascii="Calibri" w:hAnsi="Calibri" w:eastAsia="Times New Roman" w:cs="Times New Roman"/>
      <w:sz w:val="22"/>
      <w:szCs w:val="22"/>
      <w:lang w:bidi="ar-SA"/>
    </w:rPr>
  </w:style>
  <w:style w:type="character" w:styleId="114" w:customStyle="1">
    <w:name w:val="Название Знак1"/>
    <w:basedOn w:val="DefaultParagraphFont"/>
    <w:qFormat/>
    <w:rsid w:val="00ff699b"/>
    <w:rPr>
      <w:rFonts w:ascii="Cambria" w:hAnsi="Cambria" w:eastAsia="Times New Roman" w:cs="Times New Roman"/>
      <w:color w:val="343434"/>
      <w:spacing w:val="5"/>
      <w:sz w:val="52"/>
      <w:szCs w:val="52"/>
      <w:lang w:bidi="ar-SA"/>
    </w:rPr>
  </w:style>
  <w:style w:type="character" w:styleId="115" w:customStyle="1">
    <w:name w:val="Текст выноски Знак1"/>
    <w:basedOn w:val="DefaultParagraphFont"/>
    <w:qFormat/>
    <w:rsid w:val="00ff699b"/>
    <w:rPr>
      <w:rFonts w:ascii="Tahoma" w:hAnsi="Tahoma" w:eastAsia="Times New Roman" w:cs="Tahoma"/>
      <w:sz w:val="16"/>
      <w:szCs w:val="16"/>
      <w:lang w:bidi="ar-SA"/>
    </w:rPr>
  </w:style>
  <w:style w:type="character" w:styleId="28" w:customStyle="1">
    <w:name w:val="Текст примечания Знак2"/>
    <w:basedOn w:val="DefaultParagraphFont"/>
    <w:uiPriority w:val="99"/>
    <w:qFormat/>
    <w:rsid w:val="00ff699b"/>
    <w:rPr>
      <w:rFonts w:ascii="Calibri" w:hAnsi="Calibri" w:eastAsia="Times New Roman" w:cs="Times New Roman"/>
      <w:sz w:val="20"/>
      <w:szCs w:val="20"/>
      <w:lang w:bidi="ar-SA"/>
    </w:rPr>
  </w:style>
  <w:style w:type="character" w:styleId="116" w:customStyle="1">
    <w:name w:val="Нижний колонтитул Знак1"/>
    <w:basedOn w:val="DefaultParagraphFont"/>
    <w:uiPriority w:val="99"/>
    <w:qFormat/>
    <w:rsid w:val="00ff699b"/>
    <w:rPr>
      <w:rFonts w:ascii="Calibri" w:hAnsi="Calibri" w:eastAsia="Times New Roman" w:cs="Times New Roman"/>
      <w:sz w:val="22"/>
      <w:szCs w:val="22"/>
      <w:lang w:bidi="ar-SA"/>
    </w:rPr>
  </w:style>
  <w:style w:type="character" w:styleId="213" w:customStyle="1">
    <w:name w:val="Основной текст 2 Знак1"/>
    <w:basedOn w:val="DefaultParagraphFont"/>
    <w:qFormat/>
    <w:rsid w:val="00ff699b"/>
    <w:rPr>
      <w:rFonts w:ascii="Times New Roman" w:hAnsi="Times New Roman" w:eastAsia="Times New Roman" w:cs="Times New Roman"/>
      <w:sz w:val="20"/>
      <w:szCs w:val="20"/>
      <w:lang w:val="uk-UA" w:bidi="ar-SA"/>
    </w:rPr>
  </w:style>
  <w:style w:type="character" w:styleId="Strong">
    <w:name w:val="Strong"/>
    <w:basedOn w:val="DefaultParagraphFont"/>
    <w:qFormat/>
    <w:rsid w:val="00931a82"/>
    <w:rPr>
      <w:b/>
      <w:bCs/>
    </w:rPr>
  </w:style>
  <w:style w:type="character" w:styleId="117" w:customStyle="1">
    <w:name w:val="Текст сноски Знак1"/>
    <w:basedOn w:val="DefaultParagraphFont"/>
    <w:link w:val="affff4"/>
    <w:uiPriority w:val="99"/>
    <w:semiHidden/>
    <w:qFormat/>
    <w:rsid w:val="00dd0d24"/>
    <w:rPr>
      <w:rFonts w:ascii="Times New Roman" w:hAnsi="Times New Roman" w:cs="Times New Roman"/>
      <w:color w:val="auto"/>
      <w:sz w:val="20"/>
      <w:szCs w:val="20"/>
    </w:rPr>
  </w:style>
  <w:style w:type="character" w:styleId="Style30">
    <w:name w:val="Прив'язка виноски"/>
    <w:rPr>
      <w:vertAlign w:val="superscript"/>
    </w:rPr>
  </w:style>
  <w:style w:type="character" w:styleId="FootnoteCharacters">
    <w:name w:val="Footnote Characters"/>
    <w:basedOn w:val="DefaultParagraphFont"/>
    <w:semiHidden/>
    <w:unhideWhenUsed/>
    <w:qFormat/>
    <w:rsid w:val="00dd0d24"/>
    <w:rPr>
      <w:vertAlign w:val="superscript"/>
    </w:rPr>
  </w:style>
  <w:style w:type="character" w:styleId="29" w:customStyle="1">
    <w:name w:val="Основной текст (2)_"/>
    <w:basedOn w:val="DefaultParagraphFont"/>
    <w:link w:val="2f5"/>
    <w:qFormat/>
    <w:rsid w:val="00736af1"/>
    <w:rPr>
      <w:rFonts w:ascii="Times New Roman" w:hAnsi="Times New Roman" w:eastAsia="Times New Roman" w:cs="Times New Roman"/>
      <w:spacing w:val="4"/>
      <w:sz w:val="19"/>
      <w:szCs w:val="19"/>
      <w:shd w:fill="FFFFFF" w:val="clear"/>
    </w:rPr>
  </w:style>
  <w:style w:type="character" w:styleId="20pt" w:customStyle="1">
    <w:name w:val="Основной текст (2) + Интервал 0 pt"/>
    <w:basedOn w:val="29"/>
    <w:qFormat/>
    <w:rsid w:val="00736af1"/>
    <w:rPr>
      <w:rFonts w:ascii="Times New Roman" w:hAnsi="Times New Roman" w:eastAsia="Times New Roman" w:cs="Times New Roman"/>
      <w:color w:val="000000"/>
      <w:spacing w:val="7"/>
      <w:w w:val="100"/>
      <w:sz w:val="19"/>
      <w:szCs w:val="19"/>
      <w:shd w:fill="FFFFFF" w:val="clear"/>
      <w:lang w:val="uk-UA" w:eastAsia="uk-UA" w:bidi="uk-UA"/>
    </w:rPr>
  </w:style>
  <w:style w:type="character" w:styleId="20pt1" w:customStyle="1">
    <w:name w:val="Основной текст (2) + Полужирный;Интервал 0 pt"/>
    <w:basedOn w:val="29"/>
    <w:qFormat/>
    <w:rsid w:val="00736af1"/>
    <w:rPr>
      <w:rFonts w:ascii="Times New Roman" w:hAnsi="Times New Roman" w:eastAsia="Times New Roman" w:cs="Times New Roman"/>
      <w:b/>
      <w:bCs/>
      <w:color w:val="000000"/>
      <w:spacing w:val="10"/>
      <w:w w:val="100"/>
      <w:sz w:val="19"/>
      <w:szCs w:val="19"/>
      <w:shd w:fill="FFFFFF" w:val="clear"/>
      <w:lang w:val="uk-UA" w:eastAsia="uk-UA" w:bidi="uk-UA"/>
    </w:rPr>
  </w:style>
  <w:style w:type="character" w:styleId="Bodytext5" w:customStyle="1">
    <w:name w:val="Body text (5)_"/>
    <w:link w:val="Bodytext50"/>
    <w:qFormat/>
    <w:rsid w:val="00183c4e"/>
    <w:rPr>
      <w:rFonts w:ascii="Times New Roman" w:hAnsi="Times New Roman" w:eastAsia="Times New Roman" w:cs="Times New Roman"/>
      <w:b/>
      <w:bCs/>
      <w:shd w:fill="FFFFFF" w:val="clear"/>
    </w:rPr>
  </w:style>
  <w:style w:type="character" w:styleId="Rvts23" w:customStyle="1">
    <w:name w:val="rvts23"/>
    <w:basedOn w:val="DefaultParagraphFont"/>
    <w:qFormat/>
    <w:rsid w:val="00ab72b4"/>
    <w:rPr/>
  </w:style>
  <w:style w:type="character" w:styleId="Rvts9" w:customStyle="1">
    <w:name w:val="rvts9"/>
    <w:basedOn w:val="DefaultParagraphFont"/>
    <w:qFormat/>
    <w:rsid w:val="00ab72b4"/>
    <w:rPr/>
  </w:style>
  <w:style w:type="character" w:styleId="Rvts37" w:customStyle="1">
    <w:name w:val="rvts37"/>
    <w:basedOn w:val="DefaultParagraphFont"/>
    <w:qFormat/>
    <w:rsid w:val="001a483c"/>
    <w:rPr/>
  </w:style>
  <w:style w:type="character" w:styleId="Err1" w:customStyle="1">
    <w:name w:val="err1"/>
    <w:basedOn w:val="DefaultParagraphFont"/>
    <w:qFormat/>
    <w:rsid w:val="00216f16"/>
    <w:rPr>
      <w:rFonts w:ascii="Tahoma" w:hAnsi="Tahoma" w:cs="Tahoma"/>
      <w:color w:val="FF0000"/>
      <w:sz w:val="17"/>
      <w:szCs w:val="17"/>
      <w:bdr w:val="single" w:sz="6" w:space="1" w:color="D4DEE8"/>
      <w:shd w:fill="F9F9EC" w:val="clear"/>
    </w:rPr>
  </w:style>
  <w:style w:type="character" w:styleId="S11" w:customStyle="1">
    <w:name w:val="s11"/>
    <w:basedOn w:val="DefaultParagraphFont"/>
    <w:qFormat/>
    <w:rsid w:val="0002761d"/>
    <w:rPr/>
  </w:style>
  <w:style w:type="character" w:styleId="Headerdoc" w:customStyle="1">
    <w:name w:val="header_doc"/>
    <w:basedOn w:val="DefaultParagraphFont"/>
    <w:qFormat/>
    <w:rsid w:val="00111918"/>
    <w:rPr/>
  </w:style>
  <w:style w:type="character" w:styleId="Style31">
    <w:name w:val="Відвідане гіперпосилання"/>
    <w:basedOn w:val="DefaultParagraphFont"/>
    <w:uiPriority w:val="99"/>
    <w:semiHidden/>
    <w:unhideWhenUsed/>
    <w:rsid w:val="00247e7c"/>
    <w:rPr>
      <w:color w:val="954F72" w:themeColor="followedHyperlink"/>
      <w:u w:val="single"/>
    </w:rPr>
  </w:style>
  <w:style w:type="character" w:styleId="PlaceholderText">
    <w:name w:val="Placeholder Text"/>
    <w:basedOn w:val="DefaultParagraphFont"/>
    <w:uiPriority w:val="99"/>
    <w:semiHidden/>
    <w:qFormat/>
    <w:rsid w:val="00c726f4"/>
    <w:rPr>
      <w:color w:val="808080"/>
    </w:rPr>
  </w:style>
  <w:style w:type="character" w:styleId="Style32" w:customStyle="1">
    <w:name w:val="Основной текст_"/>
    <w:link w:val="2f6"/>
    <w:qFormat/>
    <w:rsid w:val="00eb0d03"/>
    <w:rPr>
      <w:b/>
      <w:bCs/>
      <w:sz w:val="25"/>
      <w:szCs w:val="25"/>
      <w:shd w:fill="FFFFFF" w:val="clear"/>
    </w:rPr>
  </w:style>
  <w:style w:type="character" w:styleId="Fs2" w:customStyle="1">
    <w:name w:val="fs2"/>
    <w:basedOn w:val="DefaultParagraphFont"/>
    <w:qFormat/>
    <w:rsid w:val="005b7c8b"/>
    <w:rPr/>
  </w:style>
  <w:style w:type="character" w:styleId="Rvts44" w:customStyle="1">
    <w:name w:val="rvts44"/>
    <w:basedOn w:val="DefaultParagraphFont"/>
    <w:qFormat/>
    <w:rsid w:val="00807e40"/>
    <w:rPr/>
  </w:style>
  <w:style w:type="character" w:styleId="Description" w:customStyle="1">
    <w:name w:val="description"/>
    <w:basedOn w:val="DefaultParagraphFont"/>
    <w:qFormat/>
    <w:rsid w:val="00807e40"/>
    <w:rPr/>
  </w:style>
  <w:style w:type="character" w:styleId="Hverticalmiddle" w:customStyle="1">
    <w:name w:val="h-vertical-middle"/>
    <w:qFormat/>
    <w:rsid w:val="008421ee"/>
    <w:rPr/>
  </w:style>
  <w:style w:type="character" w:styleId="FontStyle13" w:customStyle="1">
    <w:name w:val="Font Style13"/>
    <w:qFormat/>
    <w:rsid w:val="00f04179"/>
    <w:rPr>
      <w:rFonts w:ascii="Times New Roman" w:hAnsi="Times New Roman" w:cs="Times New Roman"/>
      <w:b/>
      <w:bCs/>
      <w:sz w:val="24"/>
      <w:szCs w:val="24"/>
    </w:rPr>
  </w:style>
  <w:style w:type="character" w:styleId="Style33" w:customStyle="1">
    <w:name w:val="Схема документа Знак"/>
    <w:basedOn w:val="DefaultParagraphFont"/>
    <w:link w:val="affffb"/>
    <w:semiHidden/>
    <w:qFormat/>
    <w:rsid w:val="00a81ccc"/>
    <w:rPr>
      <w:rFonts w:ascii="Tahoma" w:hAnsi="Tahoma" w:eastAsia="Times New Roman" w:cs="Tahoma"/>
      <w:color w:val="FFFFFF"/>
      <w:sz w:val="20"/>
      <w:szCs w:val="20"/>
      <w:shd w:fill="000080" w:val="clear"/>
      <w:lang w:val="uk-UA"/>
    </w:rPr>
  </w:style>
  <w:style w:type="character" w:styleId="Pullright2" w:customStyle="1">
    <w:name w:val="pull-right2"/>
    <w:basedOn w:val="DefaultParagraphFont"/>
    <w:qFormat/>
    <w:rsid w:val="00a81ccc"/>
    <w:rPr/>
  </w:style>
  <w:style w:type="character" w:styleId="118" w:customStyle="1">
    <w:name w:val="Основной текст1"/>
    <w:qFormat/>
    <w:rsid w:val="00a81ccc"/>
    <w:rPr>
      <w:rFonts w:ascii="Arial" w:hAnsi="Arial" w:eastAsia="Arial" w:cs="Arial"/>
      <w:b w:val="false"/>
      <w:bCs w:val="false"/>
      <w:i w:val="false"/>
      <w:iCs w:val="false"/>
      <w:caps w:val="false"/>
      <w:smallCaps w:val="false"/>
      <w:strike w:val="false"/>
      <w:dstrike w:val="false"/>
      <w:color w:val="000000"/>
      <w:spacing w:val="7"/>
      <w:w w:val="100"/>
      <w:sz w:val="20"/>
      <w:szCs w:val="20"/>
      <w:u w:val="none"/>
      <w:lang w:val="uk-UA" w:eastAsia="uk-UA" w:bidi="uk-UA"/>
    </w:rPr>
  </w:style>
  <w:style w:type="character" w:styleId="WW8Num6z1" w:customStyle="1">
    <w:name w:val="WW8Num6z1"/>
    <w:qFormat/>
    <w:rsid w:val="00a81ccc"/>
    <w:rPr>
      <w:rFonts w:cs="Times New Roman"/>
      <w:b w:val="false"/>
      <w:bCs w:val="false"/>
      <w:sz w:val="22"/>
      <w:szCs w:val="22"/>
    </w:rPr>
  </w:style>
  <w:style w:type="character" w:styleId="Style34" w:customStyle="1">
    <w:name w:val="Маркеры списка"/>
    <w:qFormat/>
    <w:rsid w:val="00a81ccc"/>
    <w:rPr>
      <w:rFonts w:ascii="OpenSymbol" w:hAnsi="OpenSymbol" w:eastAsia="OpenSymbol" w:cs="OpenSymbol"/>
    </w:rPr>
  </w:style>
  <w:style w:type="character" w:styleId="Rvts0" w:customStyle="1">
    <w:name w:val="rvts0"/>
    <w:basedOn w:val="DefaultParagraphFont"/>
    <w:qFormat/>
    <w:rsid w:val="00a81ccc"/>
    <w:rPr/>
  </w:style>
  <w:style w:type="character" w:styleId="Normal1" w:customStyle="1">
    <w:name w:val="Normal Знак"/>
    <w:link w:val="1ff6"/>
    <w:qFormat/>
    <w:rsid w:val="00d6565d"/>
    <w:rPr/>
  </w:style>
  <w:style w:type="character" w:styleId="Markedcontent">
    <w:name w:val="markedcontent"/>
    <w:basedOn w:val="DefaultParagraphFont"/>
    <w:qFormat/>
    <w:rPr/>
  </w:style>
  <w:style w:type="paragraph" w:styleId="Style35">
    <w:name w:val="Заголовок"/>
    <w:basedOn w:val="Normal"/>
    <w:next w:val="Style36"/>
    <w:qFormat/>
    <w:pPr>
      <w:keepNext w:val="true"/>
      <w:spacing w:before="240" w:after="120"/>
    </w:pPr>
    <w:rPr>
      <w:rFonts w:ascii="Liberation Sans" w:hAnsi="Liberation Sans" w:eastAsia="Microsoft YaHei" w:cs="Arial"/>
      <w:sz w:val="28"/>
      <w:szCs w:val="28"/>
    </w:rPr>
  </w:style>
  <w:style w:type="paragraph" w:styleId="Style36">
    <w:name w:val="Body Text"/>
    <w:basedOn w:val="Normal"/>
    <w:link w:val="12"/>
    <w:rsid w:val="00b952b2"/>
    <w:pPr>
      <w:spacing w:before="0" w:after="120"/>
    </w:pPr>
    <w:rPr>
      <w:rFonts w:eastAsia="Times New Roman"/>
    </w:rPr>
  </w:style>
  <w:style w:type="paragraph" w:styleId="Style37">
    <w:name w:val="List"/>
    <w:basedOn w:val="Style36"/>
    <w:rsid w:val="00b44dea"/>
    <w:pPr>
      <w:suppressAutoHyphens w:val="true"/>
      <w:spacing w:lineRule="auto" w:line="276"/>
    </w:pPr>
    <w:rPr>
      <w:rFonts w:ascii="Arial" w:hAnsi="Arial" w:cs="Tahoma"/>
      <w:sz w:val="22"/>
      <w:szCs w:val="22"/>
      <w:lang w:eastAsia="zh-CN"/>
    </w:rPr>
  </w:style>
  <w:style w:type="paragraph" w:styleId="Style38">
    <w:name w:val="Caption"/>
    <w:basedOn w:val="Normal"/>
    <w:qFormat/>
    <w:pPr>
      <w:suppressLineNumbers/>
      <w:spacing w:before="120" w:after="120"/>
    </w:pPr>
    <w:rPr>
      <w:rFonts w:cs="Arial"/>
      <w:i/>
      <w:iCs/>
      <w:sz w:val="24"/>
      <w:szCs w:val="24"/>
    </w:rPr>
  </w:style>
  <w:style w:type="paragraph" w:styleId="Style39" w:customStyle="1">
    <w:name w:val="Покажчик"/>
    <w:basedOn w:val="Standard"/>
    <w:qFormat/>
    <w:rsid w:val="00b44dea"/>
    <w:pPr>
      <w:suppressLineNumbers/>
    </w:pPr>
    <w:rPr/>
  </w:style>
  <w:style w:type="paragraph" w:styleId="Style40">
    <w:name w:val="Title"/>
    <w:basedOn w:val="Normal"/>
    <w:next w:val="Normal"/>
    <w:link w:val="a4"/>
    <w:qFormat/>
    <w:rsid w:val="008522fd"/>
    <w:pPr>
      <w:keepNext w:val="true"/>
      <w:keepLines/>
      <w:spacing w:lineRule="auto" w:line="276" w:before="480" w:after="120"/>
    </w:pPr>
    <w:rPr>
      <w:rFonts w:ascii="Arial" w:hAnsi="Arial" w:cs="Arial"/>
      <w:b/>
      <w:color w:val="000000"/>
      <w:sz w:val="72"/>
      <w:szCs w:val="72"/>
    </w:rPr>
  </w:style>
  <w:style w:type="paragraph" w:styleId="Style41">
    <w:name w:val="Subtitle"/>
    <w:basedOn w:val="Normal"/>
    <w:next w:val="Normal"/>
    <w:link w:val="10"/>
    <w:qFormat/>
    <w:rsid w:val="008522fd"/>
    <w:pPr>
      <w:keepNext w:val="true"/>
      <w:keepLines/>
      <w:spacing w:lineRule="auto" w:line="276" w:before="360" w:after="80"/>
    </w:pPr>
    <w:rPr>
      <w:rFonts w:ascii="Georgia" w:hAnsi="Georgia" w:eastAsia="Georgia" w:cs="Georgia"/>
      <w:i/>
      <w:color w:val="666666"/>
      <w:sz w:val="48"/>
      <w:szCs w:val="48"/>
    </w:rPr>
  </w:style>
  <w:style w:type="paragraph" w:styleId="Annotationtext">
    <w:name w:val="annotation text"/>
    <w:basedOn w:val="Normal"/>
    <w:link w:val="a7"/>
    <w:uiPriority w:val="99"/>
    <w:unhideWhenUsed/>
    <w:qFormat/>
    <w:rsid w:val="008522fd"/>
    <w:pPr/>
    <w:rPr>
      <w:rFonts w:ascii="Arial" w:hAnsi="Arial" w:cs="Arial"/>
      <w:color w:val="000000"/>
    </w:rPr>
  </w:style>
  <w:style w:type="paragraph" w:styleId="BalloonText">
    <w:name w:val="Balloon Text"/>
    <w:basedOn w:val="Normal"/>
    <w:link w:val="aa"/>
    <w:unhideWhenUsed/>
    <w:qFormat/>
    <w:rsid w:val="00b952b2"/>
    <w:pPr/>
    <w:rPr>
      <w:sz w:val="18"/>
      <w:szCs w:val="18"/>
    </w:rPr>
  </w:style>
  <w:style w:type="paragraph" w:styleId="NormalWeb">
    <w:name w:val="Normal (Web)"/>
    <w:basedOn w:val="Normal"/>
    <w:link w:val="ac"/>
    <w:qFormat/>
    <w:rsid w:val="00b952b2"/>
    <w:pPr>
      <w:spacing w:beforeAutospacing="1" w:afterAutospacing="1"/>
    </w:pPr>
    <w:rPr>
      <w:rFonts w:eastAsia="Times New Roman"/>
    </w:rPr>
  </w:style>
  <w:style w:type="paragraph" w:styleId="Style110" w:customStyle="1">
    <w:name w:val="Style1"/>
    <w:basedOn w:val="Normal"/>
    <w:qFormat/>
    <w:rsid w:val="00b952b2"/>
    <w:pPr>
      <w:widowControl w:val="false"/>
      <w:spacing w:lineRule="exact" w:line="274"/>
    </w:pPr>
    <w:rPr>
      <w:rFonts w:eastAsia="Times New Roman"/>
      <w:lang w:val="uk-UA" w:eastAsia="uk-UA"/>
    </w:rPr>
  </w:style>
  <w:style w:type="paragraph" w:styleId="BodyText2">
    <w:name w:val="Body Text 2"/>
    <w:basedOn w:val="Normal"/>
    <w:link w:val="22"/>
    <w:qFormat/>
    <w:rsid w:val="00b952b2"/>
    <w:pPr>
      <w:spacing w:lineRule="auto" w:line="480" w:before="0" w:after="120"/>
    </w:pPr>
    <w:rPr>
      <w:rFonts w:eastAsia="Times New Roman"/>
      <w:sz w:val="20"/>
      <w:szCs w:val="20"/>
      <w:lang w:val="uk-UA"/>
    </w:rPr>
  </w:style>
  <w:style w:type="paragraph" w:styleId="Style42">
    <w:name w:val="Верхній і нижній колонтитули"/>
    <w:basedOn w:val="Normal"/>
    <w:qFormat/>
    <w:pPr/>
    <w:rPr/>
  </w:style>
  <w:style w:type="paragraph" w:styleId="Style43">
    <w:name w:val="Footer"/>
    <w:basedOn w:val="Normal"/>
    <w:link w:val="af0"/>
    <w:uiPriority w:val="99"/>
    <w:rsid w:val="00fa32f7"/>
    <w:pPr>
      <w:tabs>
        <w:tab w:val="clear" w:pos="720"/>
        <w:tab w:val="center" w:pos="4153" w:leader="none"/>
        <w:tab w:val="right" w:pos="8306" w:leader="none"/>
      </w:tabs>
    </w:pPr>
    <w:rPr>
      <w:rFonts w:eastAsia="Times New Roman"/>
      <w:szCs w:val="20"/>
      <w:lang w:val="en-GB"/>
    </w:rPr>
  </w:style>
  <w:style w:type="paragraph" w:styleId="210" w:customStyle="1">
    <w:name w:val="2Заголовок"/>
    <w:basedOn w:val="Normal"/>
    <w:qFormat/>
    <w:rsid w:val="00fa32f7"/>
    <w:pPr>
      <w:tabs>
        <w:tab w:val="clear" w:pos="720"/>
        <w:tab w:val="left" w:pos="1220" w:leader="none"/>
      </w:tabs>
      <w:spacing w:before="0" w:after="120"/>
      <w:ind w:left="710" w:hanging="0"/>
      <w:jc w:val="both"/>
    </w:pPr>
    <w:rPr>
      <w:rFonts w:eastAsia="Times New Roman"/>
      <w:lang w:val="uk-UA" w:eastAsia="ar-SA"/>
    </w:rPr>
  </w:style>
  <w:style w:type="paragraph" w:styleId="ListParagraph">
    <w:name w:val="List Paragraph"/>
    <w:basedOn w:val="Normal"/>
    <w:link w:val="af2"/>
    <w:uiPriority w:val="34"/>
    <w:qFormat/>
    <w:rsid w:val="0003069f"/>
    <w:pPr>
      <w:spacing w:lineRule="auto" w:line="276" w:before="0" w:after="0"/>
      <w:ind w:left="720" w:hanging="0"/>
      <w:contextualSpacing/>
    </w:pPr>
    <w:rPr>
      <w:rFonts w:ascii="Arial" w:hAnsi="Arial" w:cs="Arial"/>
      <w:color w:val="000000"/>
      <w:sz w:val="22"/>
      <w:szCs w:val="22"/>
    </w:rPr>
  </w:style>
  <w:style w:type="paragraph" w:styleId="119" w:customStyle="1">
    <w:name w:val="Заголовок1"/>
    <w:basedOn w:val="Normal"/>
    <w:next w:val="Style36"/>
    <w:link w:val="19"/>
    <w:qFormat/>
    <w:rsid w:val="00b44dea"/>
    <w:pPr>
      <w:keepNext w:val="true"/>
      <w:suppressAutoHyphens w:val="true"/>
      <w:spacing w:lineRule="auto" w:line="276" w:before="240" w:after="120"/>
    </w:pPr>
    <w:rPr>
      <w:rFonts w:ascii="Arial" w:hAnsi="Arial" w:eastAsia="Lucida Sans Unicode" w:cs="Tahoma"/>
      <w:sz w:val="28"/>
      <w:szCs w:val="28"/>
      <w:lang w:eastAsia="zh-CN"/>
    </w:rPr>
  </w:style>
  <w:style w:type="paragraph" w:styleId="Index1">
    <w:name w:val="index 1"/>
    <w:basedOn w:val="Normal"/>
    <w:next w:val="Normal"/>
    <w:autoRedefine/>
    <w:uiPriority w:val="99"/>
    <w:semiHidden/>
    <w:unhideWhenUsed/>
    <w:qFormat/>
    <w:rsid w:val="00b44dea"/>
    <w:pPr>
      <w:ind w:left="240" w:hanging="240"/>
    </w:pPr>
    <w:rPr/>
  </w:style>
  <w:style w:type="paragraph" w:styleId="Indexheading">
    <w:name w:val="index heading"/>
    <w:basedOn w:val="Normal"/>
    <w:qFormat/>
    <w:rsid w:val="00b44dea"/>
    <w:pPr>
      <w:suppressLineNumbers/>
      <w:suppressAutoHyphens w:val="true"/>
      <w:spacing w:lineRule="auto" w:line="276" w:before="0" w:after="200"/>
    </w:pPr>
    <w:rPr>
      <w:rFonts w:ascii="Calibri" w:hAnsi="Calibri" w:eastAsia="Times New Roman" w:cs="FreeSans"/>
      <w:sz w:val="22"/>
      <w:szCs w:val="22"/>
      <w:lang w:eastAsia="zh-CN"/>
    </w:rPr>
  </w:style>
  <w:style w:type="paragraph" w:styleId="44" w:customStyle="1">
    <w:name w:val="Название4"/>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45" w:customStyle="1">
    <w:name w:val="Указатель4"/>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36" w:customStyle="1">
    <w:name w:val="Название3"/>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37" w:customStyle="1">
    <w:name w:val="Указатель3"/>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214" w:customStyle="1">
    <w:name w:val="Название2"/>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215" w:customStyle="1">
    <w:name w:val="Указатель2"/>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120" w:customStyle="1">
    <w:name w:val="Название1"/>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121" w:customStyle="1">
    <w:name w:val="Указатель1"/>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Style44" w:customStyle="1">
    <w:name w:val="Содержимое таблицы"/>
    <w:basedOn w:val="Normal"/>
    <w:qFormat/>
    <w:rsid w:val="00b44dea"/>
    <w:pPr>
      <w:suppressLineNumbers/>
      <w:suppressAutoHyphens w:val="true"/>
      <w:spacing w:lineRule="auto" w:line="276" w:before="0" w:after="200"/>
    </w:pPr>
    <w:rPr>
      <w:rFonts w:ascii="Calibri" w:hAnsi="Calibri" w:eastAsia="Times New Roman"/>
      <w:sz w:val="22"/>
      <w:szCs w:val="22"/>
      <w:lang w:eastAsia="zh-CN"/>
    </w:rPr>
  </w:style>
  <w:style w:type="paragraph" w:styleId="Style45" w:customStyle="1">
    <w:name w:val="Заголовок таблицы"/>
    <w:basedOn w:val="Style44"/>
    <w:qFormat/>
    <w:rsid w:val="00b44dea"/>
    <w:pPr>
      <w:jc w:val="center"/>
    </w:pPr>
    <w:rPr>
      <w:b/>
      <w:bCs/>
    </w:rPr>
  </w:style>
  <w:style w:type="paragraph" w:styleId="CharChar" w:customStyle="1">
    <w:name w:val="Знак Знак Знак Знак Знак Знак Знак Знак Знак Char Char"/>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CharChar1" w:customStyle="1">
    <w:name w:val="Char Знак Знак Char Знак Знак Знак Знак Знак Знак Знак Знак Знак Знак Знак Знак Знак Знак Знак1"/>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Annotationsubject">
    <w:name w:val="annotation subject"/>
    <w:basedOn w:val="Annotationtext"/>
    <w:next w:val="Annotationtext"/>
    <w:link w:val="1d"/>
    <w:uiPriority w:val="99"/>
    <w:qFormat/>
    <w:rsid w:val="00b44dea"/>
    <w:pPr>
      <w:suppressAutoHyphens w:val="true"/>
      <w:spacing w:lineRule="auto" w:line="276" w:before="0" w:after="200"/>
    </w:pPr>
    <w:rPr>
      <w:rFonts w:ascii="Calibri" w:hAnsi="Calibri" w:eastAsia="Times New Roman" w:cs="Times New Roman"/>
      <w:b/>
      <w:bCs/>
      <w:color w:val="auto"/>
      <w:sz w:val="20"/>
      <w:szCs w:val="20"/>
      <w:lang w:eastAsia="zh-CN"/>
    </w:rPr>
  </w:style>
  <w:style w:type="paragraph" w:styleId="Style46">
    <w:name w:val="Body Text Indent"/>
    <w:basedOn w:val="Normal"/>
    <w:link w:val="1e"/>
    <w:uiPriority w:val="99"/>
    <w:rsid w:val="00b44dea"/>
    <w:pPr>
      <w:suppressAutoHyphens w:val="true"/>
      <w:spacing w:lineRule="auto" w:line="276" w:before="0" w:after="120"/>
      <w:ind w:left="283" w:hanging="0"/>
    </w:pPr>
    <w:rPr>
      <w:rFonts w:ascii="Calibri" w:hAnsi="Calibri" w:eastAsia="Times New Roman"/>
      <w:sz w:val="22"/>
      <w:szCs w:val="22"/>
      <w:lang w:eastAsia="zh-CN"/>
    </w:rPr>
  </w:style>
  <w:style w:type="paragraph" w:styleId="NoSpacing">
    <w:name w:val="No Spacing"/>
    <w:link w:val="affe"/>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Quote">
    <w:name w:val="Quote"/>
    <w:basedOn w:val="Normal"/>
    <w:next w:val="Normal"/>
    <w:link w:val="210"/>
    <w:qFormat/>
    <w:rsid w:val="00b44dea"/>
    <w:pPr>
      <w:suppressAutoHyphens w:val="true"/>
      <w:spacing w:lineRule="auto" w:line="276" w:before="0" w:after="200"/>
    </w:pPr>
    <w:rPr>
      <w:rFonts w:ascii="Calibri" w:hAnsi="Calibri" w:eastAsia="Times New Roman"/>
      <w:i/>
      <w:iCs/>
      <w:color w:val="000000"/>
      <w:sz w:val="22"/>
      <w:szCs w:val="22"/>
      <w:lang w:eastAsia="zh-CN"/>
    </w:rPr>
  </w:style>
  <w:style w:type="paragraph" w:styleId="IntenseQuote">
    <w:name w:val="Intense Quote"/>
    <w:basedOn w:val="Normal"/>
    <w:next w:val="Normal"/>
    <w:link w:val="1f"/>
    <w:qFormat/>
    <w:rsid w:val="00b44dea"/>
    <w:pPr>
      <w:pBdr>
        <w:bottom w:val="single" w:sz="4" w:space="4" w:color="000000"/>
      </w:pBdr>
      <w:suppressAutoHyphens w:val="true"/>
      <w:spacing w:lineRule="auto" w:line="276" w:before="200" w:after="280"/>
      <w:ind w:left="936" w:right="936" w:hanging="0"/>
    </w:pPr>
    <w:rPr>
      <w:rFonts w:ascii="Calibri" w:hAnsi="Calibri" w:eastAsia="Times New Roman"/>
      <w:b/>
      <w:bCs/>
      <w:i/>
      <w:iCs/>
      <w:color w:val="2DA2BF"/>
      <w:sz w:val="22"/>
      <w:szCs w:val="22"/>
      <w:lang w:eastAsia="zh-CN"/>
    </w:rPr>
  </w:style>
  <w:style w:type="paragraph" w:styleId="Style47">
    <w:name w:val="Index Heading"/>
    <w:basedOn w:val="Style35"/>
    <w:pPr/>
    <w:rPr/>
  </w:style>
  <w:style w:type="paragraph" w:styleId="Style48">
    <w:name w:val="TOC Heading"/>
    <w:basedOn w:val="1"/>
    <w:next w:val="Normal"/>
    <w:rsid w:val="00b44dea"/>
    <w:pPr>
      <w:suppressAutoHyphens w:val="true"/>
      <w:spacing w:before="480" w:after="0"/>
      <w:outlineLvl w:val="9"/>
    </w:pPr>
    <w:rPr>
      <w:rFonts w:ascii="Cambria" w:hAnsi="Cambria" w:eastAsia="Times New Roman" w:cs="Times New Roman"/>
      <w:bCs/>
      <w:color w:val="21798E"/>
      <w:sz w:val="28"/>
      <w:szCs w:val="28"/>
      <w:lang w:eastAsia="zh-CN"/>
    </w:rPr>
  </w:style>
  <w:style w:type="paragraph" w:styleId="Caption">
    <w:name w:val="caption"/>
    <w:basedOn w:val="Normal"/>
    <w:next w:val="Normal"/>
    <w:qFormat/>
    <w:rsid w:val="00b44dea"/>
    <w:pPr>
      <w:suppressAutoHyphens w:val="true"/>
      <w:spacing w:before="0" w:after="200"/>
    </w:pPr>
    <w:rPr>
      <w:rFonts w:ascii="Calibri" w:hAnsi="Calibri" w:eastAsia="Times New Roman"/>
      <w:b/>
      <w:bCs/>
      <w:color w:val="2DA2BF"/>
      <w:sz w:val="18"/>
      <w:szCs w:val="18"/>
      <w:lang w:eastAsia="zh-CN"/>
    </w:rPr>
  </w:style>
  <w:style w:type="paragraph" w:styleId="Xl65" w:customStyle="1">
    <w:name w:val="xl65"/>
    <w:basedOn w:val="Normal"/>
    <w:qFormat/>
    <w:rsid w:val="00b44dea"/>
    <w:pPr>
      <w:suppressAutoHyphens w:val="true"/>
      <w:spacing w:lineRule="auto" w:line="276" w:before="280" w:after="280"/>
    </w:pPr>
    <w:rPr>
      <w:rFonts w:eastAsia="Times New Roman"/>
      <w:color w:val="000000"/>
      <w:sz w:val="22"/>
      <w:szCs w:val="22"/>
      <w:lang w:val="uk-UA" w:eastAsia="zh-CN"/>
    </w:rPr>
  </w:style>
  <w:style w:type="paragraph" w:styleId="Xl66" w:customStyle="1">
    <w:name w:val="xl6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67" w:customStyle="1">
    <w:name w:val="xl6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68" w:customStyle="1">
    <w:name w:val="xl68"/>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69" w:customStyle="1">
    <w:name w:val="xl6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color w:val="000000"/>
      <w:sz w:val="22"/>
      <w:szCs w:val="22"/>
      <w:lang w:val="uk-UA" w:eastAsia="zh-CN"/>
    </w:rPr>
  </w:style>
  <w:style w:type="paragraph" w:styleId="Xl70" w:customStyle="1">
    <w:name w:val="xl70"/>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71" w:customStyle="1">
    <w:name w:val="xl7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b/>
      <w:bCs/>
      <w:color w:val="000000"/>
      <w:sz w:val="22"/>
      <w:szCs w:val="22"/>
      <w:lang w:val="uk-UA" w:eastAsia="zh-CN"/>
    </w:rPr>
  </w:style>
  <w:style w:type="paragraph" w:styleId="Xl72" w:customStyle="1">
    <w:name w:val="xl7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color w:val="000000"/>
      <w:sz w:val="22"/>
      <w:szCs w:val="22"/>
      <w:lang w:val="uk-UA" w:eastAsia="zh-CN"/>
    </w:rPr>
  </w:style>
  <w:style w:type="paragraph" w:styleId="Xl73" w:customStyle="1">
    <w:name w:val="xl7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4" w:customStyle="1">
    <w:name w:val="xl7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sz w:val="22"/>
      <w:szCs w:val="22"/>
      <w:lang w:val="uk-UA" w:eastAsia="zh-CN"/>
    </w:rPr>
  </w:style>
  <w:style w:type="paragraph" w:styleId="Xl75" w:customStyle="1">
    <w:name w:val="xl7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76" w:customStyle="1">
    <w:name w:val="xl7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77" w:customStyle="1">
    <w:name w:val="xl7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8" w:customStyle="1">
    <w:name w:val="xl78"/>
    <w:basedOn w:val="Normal"/>
    <w:qFormat/>
    <w:rsid w:val="00b44dea"/>
    <w:pPr>
      <w:suppressAutoHyphens w:val="true"/>
      <w:spacing w:lineRule="auto" w:line="276" w:before="280" w:after="280"/>
    </w:pPr>
    <w:rPr>
      <w:rFonts w:eastAsia="Times New Roman"/>
      <w:sz w:val="22"/>
      <w:szCs w:val="22"/>
      <w:lang w:val="uk-UA" w:eastAsia="zh-CN"/>
    </w:rPr>
  </w:style>
  <w:style w:type="paragraph" w:styleId="Xl79" w:customStyle="1">
    <w:name w:val="xl7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80" w:customStyle="1">
    <w:name w:val="xl80"/>
    <w:basedOn w:val="Normal"/>
    <w:qFormat/>
    <w:rsid w:val="00b44dea"/>
    <w:pPr>
      <w:suppressAutoHyphens w:val="true"/>
      <w:spacing w:lineRule="auto" w:line="276" w:before="280" w:after="280"/>
    </w:pPr>
    <w:rPr>
      <w:rFonts w:eastAsia="Times New Roman"/>
      <w:sz w:val="22"/>
      <w:szCs w:val="22"/>
      <w:lang w:val="uk-UA" w:eastAsia="zh-CN"/>
    </w:rPr>
  </w:style>
  <w:style w:type="paragraph" w:styleId="Xl81" w:customStyle="1">
    <w:name w:val="xl8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2" w:customStyle="1">
    <w:name w:val="xl8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3" w:customStyle="1">
    <w:name w:val="xl8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sz w:val="22"/>
      <w:szCs w:val="22"/>
      <w:lang w:val="uk-UA" w:eastAsia="zh-CN"/>
    </w:rPr>
  </w:style>
  <w:style w:type="paragraph" w:styleId="Xl84" w:customStyle="1">
    <w:name w:val="xl8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top"/>
    </w:pPr>
    <w:rPr>
      <w:rFonts w:eastAsia="Times New Roman"/>
      <w:sz w:val="22"/>
      <w:szCs w:val="22"/>
      <w:lang w:val="uk-UA" w:eastAsia="zh-CN"/>
    </w:rPr>
  </w:style>
  <w:style w:type="paragraph" w:styleId="Xl85" w:customStyle="1">
    <w:name w:val="xl8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86" w:customStyle="1">
    <w:name w:val="xl8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87" w:customStyle="1">
    <w:name w:val="xl8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Style49">
    <w:name w:val="Header"/>
    <w:basedOn w:val="Normal"/>
    <w:link w:val="1f0"/>
    <w:rsid w:val="00b44dea"/>
    <w:pPr>
      <w:tabs>
        <w:tab w:val="clear" w:pos="720"/>
        <w:tab w:val="center" w:pos="4819" w:leader="none"/>
        <w:tab w:val="right" w:pos="9639" w:leader="none"/>
      </w:tabs>
      <w:suppressAutoHyphens w:val="true"/>
      <w:spacing w:lineRule="auto" w:line="276" w:before="0" w:after="200"/>
    </w:pPr>
    <w:rPr>
      <w:rFonts w:ascii="Calibri" w:hAnsi="Calibri" w:eastAsia="Times New Roman"/>
      <w:sz w:val="22"/>
      <w:szCs w:val="22"/>
      <w:lang w:eastAsia="zh-CN"/>
    </w:rPr>
  </w:style>
  <w:style w:type="paragraph" w:styleId="122" w:customStyle="1">
    <w:name w:val="1Заголовок"/>
    <w:basedOn w:val="Normal"/>
    <w:qFormat/>
    <w:rsid w:val="00b44dea"/>
    <w:pPr>
      <w:keepNext w:val="true"/>
      <w:tabs>
        <w:tab w:val="clear" w:pos="720"/>
        <w:tab w:val="left" w:pos="170" w:leader="none"/>
      </w:tabs>
      <w:suppressAutoHyphens w:val="true"/>
      <w:spacing w:before="120" w:after="120"/>
      <w:jc w:val="center"/>
      <w:outlineLvl w:val="0"/>
    </w:pPr>
    <w:rPr>
      <w:rFonts w:eastAsia="Times New Roman"/>
      <w:b/>
      <w:lang w:val="uk-UA" w:eastAsia="zh-CN"/>
    </w:rPr>
  </w:style>
  <w:style w:type="paragraph" w:styleId="1110" w:customStyle="1">
    <w:name w:val="Стиль Заголовок 1 + не все прописные1"/>
    <w:basedOn w:val="1"/>
    <w:uiPriority w:val="99"/>
    <w:qFormat/>
    <w:rsid w:val="00b44dea"/>
    <w:pPr>
      <w:keepLines w:val="false"/>
      <w:tabs>
        <w:tab w:val="clear" w:pos="720"/>
        <w:tab w:val="left" w:pos="814" w:leader="none"/>
      </w:tabs>
      <w:suppressAutoHyphens w:val="true"/>
      <w:spacing w:lineRule="auto" w:line="240" w:before="0" w:after="0"/>
      <w:ind w:left="1068" w:hanging="0"/>
      <w:jc w:val="both"/>
      <w:outlineLvl w:val="9"/>
    </w:pPr>
    <w:rPr>
      <w:rFonts w:ascii="Times New Roman" w:hAnsi="Times New Roman" w:eastAsia="Times New Roman" w:cs="Times New Roman"/>
      <w:bCs/>
      <w:sz w:val="28"/>
      <w:szCs w:val="28"/>
      <w:lang w:val="uk-UA" w:eastAsia="zh-CN"/>
    </w:rPr>
  </w:style>
  <w:style w:type="paragraph" w:styleId="123" w:customStyle="1">
    <w:name w:val="Знак Знак Знак Знак Знак Знак Знак Знак Знак Знак 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6" w:customStyle="1">
    <w:name w:val="Знак Знак Знак Знак Знак Знак Знак Знак2 Знак Знак1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2">
    <w:name w:val="Body Text Indent 2"/>
    <w:basedOn w:val="Normal"/>
    <w:link w:val="212"/>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124" w:customStyle="1">
    <w:name w:val="Знак Знак Знак Знак Знак Знак Знак1"/>
    <w:basedOn w:val="Normal"/>
    <w:qFormat/>
    <w:rsid w:val="00b44dea"/>
    <w:pPr>
      <w:suppressAutoHyphens w:val="true"/>
    </w:pPr>
    <w:rPr>
      <w:rFonts w:ascii="Verdana" w:hAnsi="Verdana" w:eastAsia="Times New Roman" w:cs="Verdana"/>
      <w:lang w:val="en-US" w:eastAsia="zh-CN"/>
    </w:rPr>
  </w:style>
  <w:style w:type="paragraph" w:styleId="Style50" w:customStyle="1">
    <w:name w:val="Нормальний текст"/>
    <w:basedOn w:val="Normal"/>
    <w:link w:val="afff4"/>
    <w:uiPriority w:val="99"/>
    <w:qFormat/>
    <w:rsid w:val="00b44dea"/>
    <w:pPr>
      <w:suppressAutoHyphens w:val="true"/>
      <w:spacing w:before="120" w:after="0"/>
      <w:ind w:firstLine="567"/>
    </w:pPr>
    <w:rPr>
      <w:rFonts w:ascii="Antiqua;Times New Roman" w:hAnsi="Antiqua;Times New Roman" w:eastAsia="Times New Roman" w:cs="Antiqua;Times New Roman"/>
      <w:sz w:val="26"/>
      <w:szCs w:val="20"/>
      <w:lang w:val="uk-UA" w:eastAsia="zh-CN"/>
    </w:rPr>
  </w:style>
  <w:style w:type="paragraph" w:styleId="Style51" w:customStyle="1">
    <w:name w:val="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7" w:customStyle="1">
    <w:name w:val="Знак Знак Знак Знак Знак Знак Знак Знак2 Знак Знак1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Style52" w:customStyle="1">
    <w:name w:val="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5" w:customStyle="1">
    <w:name w:val="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26" w:customStyle="1">
    <w:name w:val="Знак Знак Знак Знак Знак Знак Знак1 Знак Знак Знак"/>
    <w:basedOn w:val="Normal"/>
    <w:qFormat/>
    <w:rsid w:val="00b44dea"/>
    <w:pPr>
      <w:suppressAutoHyphens w:val="true"/>
    </w:pPr>
    <w:rPr>
      <w:rFonts w:ascii="Verdana" w:hAnsi="Verdana" w:eastAsia="Times New Roman" w:cs="Verdana"/>
      <w:lang w:val="en-US" w:eastAsia="zh-CN"/>
    </w:rPr>
  </w:style>
  <w:style w:type="paragraph" w:styleId="218" w:customStyle="1">
    <w:name w:val="Знак Знак Знак Знак Знак Знак Знак Знак Знак Знак Знак Знак Знак Знак Знак2"/>
    <w:basedOn w:val="Normal"/>
    <w:qFormat/>
    <w:rsid w:val="00b44dea"/>
    <w:pPr>
      <w:suppressAutoHyphens w:val="true"/>
    </w:pPr>
    <w:rPr>
      <w:rFonts w:ascii="Verdana" w:hAnsi="Verdana" w:eastAsia="Times New Roman" w:cs="Verdana"/>
      <w:sz w:val="20"/>
      <w:szCs w:val="20"/>
      <w:lang w:val="en-US" w:eastAsia="zh-CN"/>
    </w:rPr>
  </w:style>
  <w:style w:type="paragraph" w:styleId="127" w:customStyle="1">
    <w:name w:val="Знак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HTMLPreformatted">
    <w:name w:val="HTML Preformatted"/>
    <w:basedOn w:val="Normal"/>
    <w:link w:val="HTML1"/>
    <w:qFormat/>
    <w:rsid w:val="00b44de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sz w:val="20"/>
      <w:lang w:eastAsia="zh-CN"/>
    </w:rPr>
  </w:style>
  <w:style w:type="paragraph" w:styleId="128" w:customStyle="1">
    <w:name w:val="Абзац списка1"/>
    <w:basedOn w:val="Normal"/>
    <w:uiPriority w:val="99"/>
    <w:qFormat/>
    <w:rsid w:val="00b44dea"/>
    <w:pPr>
      <w:suppressAutoHyphens w:val="true"/>
      <w:spacing w:before="0" w:after="0"/>
      <w:ind w:left="720" w:hanging="0"/>
      <w:contextualSpacing/>
    </w:pPr>
    <w:rPr>
      <w:rFonts w:ascii="Calibri" w:hAnsi="Calibri" w:eastAsia="Times New Roman"/>
      <w:lang w:val="en-US" w:eastAsia="zh-CN"/>
    </w:rPr>
  </w:style>
  <w:style w:type="paragraph" w:styleId="CharChar11" w:customStyle="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3">
    <w:name w:val="Body Text Indent 3"/>
    <w:basedOn w:val="Normal"/>
    <w:link w:val="310"/>
    <w:qFormat/>
    <w:rsid w:val="00b44dea"/>
    <w:pPr>
      <w:suppressAutoHyphens w:val="true"/>
      <w:spacing w:before="0" w:after="120"/>
      <w:ind w:left="283" w:hanging="0"/>
    </w:pPr>
    <w:rPr>
      <w:rFonts w:eastAsia="Times New Roman"/>
      <w:sz w:val="16"/>
      <w:szCs w:val="16"/>
      <w:lang w:eastAsia="zh-CN"/>
    </w:rPr>
  </w:style>
  <w:style w:type="paragraph" w:styleId="Style53" w:customStyle="1">
    <w:name w:val="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9" w:customStyle="1">
    <w:name w:val="Знак1"/>
    <w:basedOn w:val="Normal"/>
    <w:qFormat/>
    <w:rsid w:val="00b44dea"/>
    <w:pPr>
      <w:suppressAutoHyphens w:val="true"/>
    </w:pPr>
    <w:rPr>
      <w:rFonts w:ascii="Verdana" w:hAnsi="Verdana" w:eastAsia="Times New Roman" w:cs="Verdana"/>
      <w:sz w:val="20"/>
      <w:szCs w:val="20"/>
      <w:lang w:val="en-US" w:eastAsia="zh-CN"/>
    </w:rPr>
  </w:style>
  <w:style w:type="paragraph" w:styleId="Style61" w:customStyle="1">
    <w:name w:val="Style6"/>
    <w:basedOn w:val="Normal"/>
    <w:qFormat/>
    <w:rsid w:val="00b44dea"/>
    <w:pPr>
      <w:widowControl w:val="false"/>
      <w:suppressAutoHyphens w:val="true"/>
      <w:spacing w:lineRule="exact" w:line="559"/>
      <w:ind w:firstLine="2885"/>
    </w:pPr>
    <w:rPr>
      <w:rFonts w:eastAsia="Times New Roman"/>
      <w:lang w:val="uk-UA" w:eastAsia="zh-CN"/>
    </w:rPr>
  </w:style>
  <w:style w:type="paragraph" w:styleId="Style131" w:customStyle="1">
    <w:name w:val="Style13"/>
    <w:basedOn w:val="Normal"/>
    <w:qFormat/>
    <w:rsid w:val="00b44dea"/>
    <w:pPr>
      <w:widowControl w:val="false"/>
      <w:suppressAutoHyphens w:val="true"/>
      <w:jc w:val="center"/>
    </w:pPr>
    <w:rPr>
      <w:rFonts w:eastAsia="Times New Roman"/>
      <w:lang w:val="uk-UA" w:eastAsia="zh-CN"/>
    </w:rPr>
  </w:style>
  <w:style w:type="paragraph" w:styleId="1111" w:customStyle="1">
    <w:name w:val="Знак1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Style310" w:customStyle="1">
    <w:name w:val="Style3"/>
    <w:basedOn w:val="Normal"/>
    <w:qFormat/>
    <w:rsid w:val="00b44dea"/>
    <w:pPr>
      <w:widowControl w:val="false"/>
      <w:suppressAutoHyphens w:val="true"/>
      <w:spacing w:lineRule="exact" w:line="274"/>
      <w:ind w:firstLine="528"/>
      <w:jc w:val="both"/>
    </w:pPr>
    <w:rPr>
      <w:rFonts w:eastAsia="Times New Roman"/>
      <w:lang w:eastAsia="zh-CN"/>
    </w:rPr>
  </w:style>
  <w:style w:type="paragraph" w:styleId="ListParagraph1" w:customStyle="1">
    <w:name w:val="List Paragraph1"/>
    <w:basedOn w:val="Normal"/>
    <w:qFormat/>
    <w:rsid w:val="00b44dea"/>
    <w:pPr>
      <w:suppressAutoHyphens w:val="true"/>
      <w:spacing w:before="0" w:after="0"/>
      <w:ind w:left="720" w:hanging="0"/>
      <w:contextualSpacing/>
    </w:pPr>
    <w:rPr>
      <w:rFonts w:eastAsia="Times New Roman"/>
      <w:sz w:val="20"/>
      <w:szCs w:val="20"/>
      <w:lang w:eastAsia="zh-CN"/>
    </w:rPr>
  </w:style>
  <w:style w:type="paragraph" w:styleId="Style54" w:customStyle="1">
    <w:name w:val="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30" w:customStyle="1">
    <w:name w:val="Цитата1"/>
    <w:basedOn w:val="Normal"/>
    <w:qFormat/>
    <w:rsid w:val="00b44dea"/>
    <w:pPr>
      <w:widowControl w:val="false"/>
      <w:tabs>
        <w:tab w:val="clear" w:pos="720"/>
        <w:tab w:val="left" w:pos="426" w:leader="none"/>
      </w:tabs>
      <w:suppressAutoHyphens w:val="true"/>
      <w:ind w:left="426" w:right="22" w:hanging="426"/>
      <w:jc w:val="both"/>
    </w:pPr>
    <w:rPr>
      <w:rFonts w:ascii="Times New Roman CYR" w:hAnsi="Times New Roman CYR" w:eastAsia="Times New Roman" w:cs="Courier New"/>
      <w:color w:val="000000"/>
      <w:lang w:val="uk-UA" w:eastAsia="zh-CN"/>
    </w:rPr>
  </w:style>
  <w:style w:type="paragraph" w:styleId="131" w:customStyle="1">
    <w:name w:val="Знак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132" w:customStyle="1">
    <w:name w:val="Без интервала1"/>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CharCharCharCharCharCharCharCharCharCharCharCharChar" w:customStyle="1">
    <w:name w:val="Знак Знак Char Char Char Char Знак Char Знак Char Знак Char Знак Char Знак Char Знак Char Знак Char Char Char"/>
    <w:basedOn w:val="Normal"/>
    <w:qFormat/>
    <w:rsid w:val="00b44dea"/>
    <w:pPr>
      <w:suppressAutoHyphens w:val="true"/>
    </w:pPr>
    <w:rPr>
      <w:rFonts w:ascii="Verdana" w:hAnsi="Verdana" w:eastAsia="Times New Roman" w:cs="Verdana"/>
      <w:sz w:val="20"/>
      <w:szCs w:val="20"/>
      <w:lang w:val="en-US" w:eastAsia="zh-CN"/>
    </w:rPr>
  </w:style>
  <w:style w:type="paragraph" w:styleId="Style55" w:customStyle="1">
    <w:name w:val="Свободная форма"/>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AA" w:customStyle="1">
    <w:name w:val="Свободная форма A A"/>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219" w:customStyle="1">
    <w:name w:val="Обычный2"/>
    <w:qFormat/>
    <w:rsid w:val="00b44dea"/>
    <w:pPr>
      <w:widowControl/>
      <w:suppressAutoHyphens w:val="true"/>
      <w:bidi w:val="0"/>
      <w:spacing w:lineRule="auto" w:line="240" w:before="0" w:after="0"/>
      <w:jc w:val="center"/>
    </w:pPr>
    <w:rPr>
      <w:rFonts w:ascii="Times New Roman" w:hAnsi="Times New Roman" w:eastAsia="Times New Roman" w:cs="Times New Roman"/>
      <w:color w:val="000000"/>
      <w:kern w:val="0"/>
      <w:sz w:val="24"/>
      <w:szCs w:val="20"/>
      <w:lang w:val="en-US" w:eastAsia="zh-CN" w:bidi="ar-SA"/>
    </w:rPr>
  </w:style>
  <w:style w:type="paragraph" w:styleId="38" w:customStyle="1">
    <w:name w:val="Обычный3"/>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0"/>
      <w:lang w:val="en-US" w:eastAsia="zh-CN" w:bidi="ar-SA"/>
    </w:rPr>
  </w:style>
  <w:style w:type="paragraph" w:styleId="133" w:customStyle="1">
    <w:name w:val="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112" w:customStyle="1">
    <w:name w:val="Знак Знак Знак1 Знак1"/>
    <w:basedOn w:val="Normal"/>
    <w:qFormat/>
    <w:rsid w:val="00b44dea"/>
    <w:pPr>
      <w:suppressAutoHyphens w:val="true"/>
    </w:pPr>
    <w:rPr>
      <w:rFonts w:ascii="Verdana" w:hAnsi="Verdana" w:eastAsia="Times New Roman" w:cs="Verdana"/>
      <w:sz w:val="20"/>
      <w:szCs w:val="20"/>
      <w:lang w:val="en-US" w:eastAsia="zh-CN"/>
    </w:rPr>
  </w:style>
  <w:style w:type="paragraph" w:styleId="CharCharCharCharCharCharCharCharCharCharCharCharChar1" w:customStyle="1">
    <w:name w:val="Знак Знак Char Char Char Char Знак Char Знак Char Знак Char Знак Char Знак Char Знак Char Знак Char Char Char1"/>
    <w:basedOn w:val="Normal"/>
    <w:qFormat/>
    <w:rsid w:val="00b44dea"/>
    <w:pPr>
      <w:suppressAutoHyphens w:val="true"/>
    </w:pPr>
    <w:rPr>
      <w:rFonts w:ascii="Verdana" w:hAnsi="Verdana" w:eastAsia="Times New Roman" w:cs="Verdana"/>
      <w:sz w:val="20"/>
      <w:szCs w:val="20"/>
      <w:lang w:val="en-US" w:eastAsia="zh-CN"/>
    </w:rPr>
  </w:style>
  <w:style w:type="paragraph" w:styleId="134" w:customStyle="1">
    <w:name w:val="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10" w:customStyle="1">
    <w:name w:val="Знак Знак21"/>
    <w:basedOn w:val="Normal"/>
    <w:qFormat/>
    <w:rsid w:val="00b44dea"/>
    <w:pPr>
      <w:tabs>
        <w:tab w:val="clear" w:pos="720"/>
        <w:tab w:val="left" w:pos="360" w:leader="none"/>
      </w:tabs>
      <w:suppressAutoHyphens w:val="true"/>
    </w:pPr>
    <w:rPr>
      <w:rFonts w:ascii="Verdana" w:hAnsi="Verdana" w:eastAsia="Times New Roman" w:cs="Verdana"/>
      <w:sz w:val="20"/>
      <w:szCs w:val="20"/>
      <w:lang w:val="en-US" w:eastAsia="zh-CN"/>
    </w:rPr>
  </w:style>
  <w:style w:type="paragraph" w:styleId="1113" w:customStyle="1">
    <w:name w:val="Заголовок11"/>
    <w:basedOn w:val="Normal"/>
    <w:qFormat/>
    <w:rsid w:val="00b44dea"/>
    <w:pPr>
      <w:widowControl w:val="false"/>
      <w:tabs>
        <w:tab w:val="clear" w:pos="720"/>
        <w:tab w:val="left" w:pos="360" w:leader="none"/>
      </w:tabs>
      <w:suppressAutoHyphens w:val="true"/>
      <w:spacing w:before="240" w:after="60"/>
      <w:ind w:left="360" w:hanging="360"/>
      <w:jc w:val="both"/>
    </w:pPr>
    <w:rPr>
      <w:rFonts w:eastAsia="Times New Roman"/>
      <w:b/>
      <w:caps/>
      <w:sz w:val="28"/>
      <w:szCs w:val="28"/>
      <w:lang w:val="uk-UA" w:eastAsia="zh-CN"/>
    </w:rPr>
  </w:style>
  <w:style w:type="paragraph" w:styleId="220" w:customStyle="1">
    <w:name w:val="Заголовок2"/>
    <w:basedOn w:val="Normal"/>
    <w:qFormat/>
    <w:rsid w:val="00b44dea"/>
    <w:pPr>
      <w:widowControl w:val="false"/>
      <w:tabs>
        <w:tab w:val="clear" w:pos="720"/>
        <w:tab w:val="left" w:pos="567" w:leader="none"/>
      </w:tabs>
      <w:suppressAutoHyphens w:val="true"/>
      <w:spacing w:before="120" w:after="120"/>
      <w:ind w:left="567" w:hanging="567"/>
    </w:pPr>
    <w:rPr>
      <w:rFonts w:eastAsia="Times New Roman"/>
      <w:b/>
      <w:sz w:val="28"/>
      <w:szCs w:val="28"/>
      <w:lang w:val="uk-UA" w:eastAsia="zh-CN"/>
    </w:rPr>
  </w:style>
  <w:style w:type="paragraph" w:styleId="39" w:customStyle="1">
    <w:name w:val="Заголовок3"/>
    <w:basedOn w:val="Normal"/>
    <w:qFormat/>
    <w:rsid w:val="00b44dea"/>
    <w:pPr>
      <w:widowControl w:val="false"/>
      <w:tabs>
        <w:tab w:val="clear" w:pos="720"/>
        <w:tab w:val="left" w:pos="851" w:leader="none"/>
      </w:tabs>
      <w:suppressAutoHyphens w:val="true"/>
      <w:spacing w:before="60" w:after="60"/>
      <w:ind w:left="851" w:hanging="851"/>
    </w:pPr>
    <w:rPr>
      <w:rFonts w:eastAsia="Times New Roman"/>
      <w:b/>
      <w:sz w:val="28"/>
      <w:szCs w:val="28"/>
      <w:lang w:val="uk-UA" w:eastAsia="zh-CN"/>
    </w:rPr>
  </w:style>
  <w:style w:type="paragraph" w:styleId="46" w:customStyle="1">
    <w:name w:val="Список 4 уровня"/>
    <w:basedOn w:val="39"/>
    <w:qFormat/>
    <w:rsid w:val="00b44dea"/>
    <w:pPr>
      <w:spacing w:before="0" w:after="0"/>
    </w:pPr>
    <w:rPr>
      <w:b w:val="false"/>
    </w:rPr>
  </w:style>
  <w:style w:type="paragraph" w:styleId="1114" w:customStyle="1">
    <w:name w:val="Знак Знак Знак Знак Знак1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PlainText">
    <w:name w:val="Plain Text"/>
    <w:basedOn w:val="Normal"/>
    <w:link w:val="1fe"/>
    <w:qFormat/>
    <w:rsid w:val="00b44dea"/>
    <w:pPr>
      <w:suppressAutoHyphens w:val="true"/>
    </w:pPr>
    <w:rPr>
      <w:rFonts w:ascii="Courier New" w:hAnsi="Courier New" w:eastAsia="Times New Roman" w:cs="Courier New"/>
      <w:sz w:val="20"/>
      <w:szCs w:val="20"/>
      <w:lang w:eastAsia="zh-CN"/>
    </w:rPr>
  </w:style>
  <w:style w:type="paragraph" w:styleId="Style410" w:customStyle="1">
    <w:name w:val="Style4"/>
    <w:basedOn w:val="Normal"/>
    <w:qFormat/>
    <w:rsid w:val="00b44dea"/>
    <w:pPr>
      <w:widowControl w:val="false"/>
      <w:suppressAutoHyphens w:val="true"/>
    </w:pPr>
    <w:rPr>
      <w:rFonts w:eastAsia="Times New Roman"/>
      <w:lang w:eastAsia="zh-CN"/>
    </w:rPr>
  </w:style>
  <w:style w:type="paragraph" w:styleId="221" w:customStyle="1">
    <w:name w:val="Абзац списка2"/>
    <w:basedOn w:val="Normal"/>
    <w:qFormat/>
    <w:rsid w:val="00b44dea"/>
    <w:pPr>
      <w:suppressAutoHyphens w:val="true"/>
      <w:ind w:left="720" w:hanging="0"/>
    </w:pPr>
    <w:rPr>
      <w:rFonts w:ascii="Calibri" w:hAnsi="Calibri" w:eastAsia="Times New Roman"/>
      <w:lang w:val="en-US" w:eastAsia="zh-CN"/>
    </w:rPr>
  </w:style>
  <w:style w:type="paragraph" w:styleId="3111" w:customStyle="1">
    <w:name w:val="Стиль311"/>
    <w:basedOn w:val="Normal"/>
    <w:qFormat/>
    <w:rsid w:val="00b44dea"/>
    <w:pPr>
      <w:tabs>
        <w:tab w:val="left" w:pos="720" w:leader="none"/>
        <w:tab w:val="left" w:pos="1264" w:leader="none"/>
      </w:tabs>
      <w:suppressAutoHyphens w:val="true"/>
      <w:spacing w:lineRule="atLeast" w:line="320" w:before="0" w:after="60"/>
      <w:ind w:left="720" w:hanging="360"/>
      <w:jc w:val="both"/>
    </w:pPr>
    <w:rPr>
      <w:rFonts w:eastAsia="Times New Roman"/>
      <w:szCs w:val="20"/>
    </w:rPr>
  </w:style>
  <w:style w:type="paragraph" w:styleId="CharChar12" w:customStyle="1">
    <w:name w:val="Char Знак Знак Char Знак Знак Знак Знак Знак Знак Знак Знак Знак Знак Знак Знак Знак Знак Знак1 Знак"/>
    <w:basedOn w:val="Normal"/>
    <w:qFormat/>
    <w:rsid w:val="00b44dea"/>
    <w:pPr>
      <w:suppressAutoHyphens w:val="true"/>
    </w:pPr>
    <w:rPr>
      <w:rFonts w:ascii="Verdana" w:hAnsi="Verdana" w:eastAsia="MS Mincho;ＭＳ 明朝" w:cs="Verdana"/>
      <w:sz w:val="20"/>
      <w:szCs w:val="20"/>
      <w:lang w:val="en-US" w:eastAsia="zh-CN"/>
    </w:rPr>
  </w:style>
  <w:style w:type="paragraph" w:styleId="BodyText3">
    <w:name w:val="Body Text 3"/>
    <w:basedOn w:val="Normal"/>
    <w:link w:val="312"/>
    <w:qFormat/>
    <w:rsid w:val="00b44dea"/>
    <w:pPr>
      <w:suppressAutoHyphens w:val="true"/>
      <w:spacing w:before="0" w:after="120"/>
    </w:pPr>
    <w:rPr>
      <w:rFonts w:eastAsia="Times New Roman"/>
      <w:sz w:val="16"/>
      <w:szCs w:val="16"/>
      <w:lang w:val="uk-UA" w:eastAsia="zh-CN"/>
    </w:rPr>
  </w:style>
  <w:style w:type="paragraph" w:styleId="Style56"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35"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313" w:customStyle="1">
    <w:name w:val="Список 31"/>
    <w:basedOn w:val="Normal"/>
    <w:qFormat/>
    <w:rsid w:val="00b44dea"/>
    <w:pPr>
      <w:suppressAutoHyphens w:val="true"/>
      <w:ind w:left="849" w:hanging="283"/>
    </w:pPr>
    <w:rPr>
      <w:rFonts w:eastAsia="Times New Roman"/>
      <w:sz w:val="20"/>
      <w:szCs w:val="20"/>
      <w:lang w:val="uk-UA" w:eastAsia="zh-CN"/>
    </w:rPr>
  </w:style>
  <w:style w:type="paragraph" w:styleId="222" w:customStyle="1">
    <w:name w:val="Основной текст 22"/>
    <w:basedOn w:val="Normal"/>
    <w:qFormat/>
    <w:rsid w:val="00b44dea"/>
    <w:pPr>
      <w:suppressAutoHyphens w:val="true"/>
    </w:pPr>
    <w:rPr>
      <w:rFonts w:ascii="Arial" w:hAnsi="Arial" w:eastAsia="Times New Roman" w:cs="Arial"/>
      <w:b/>
      <w:bCs/>
      <w:sz w:val="23"/>
      <w:szCs w:val="23"/>
      <w:lang w:val="uk-UA" w:eastAsia="zh-CN"/>
    </w:rPr>
  </w:style>
  <w:style w:type="paragraph" w:styleId="54" w:customStyle="1">
    <w:name w:val="Название5"/>
    <w:basedOn w:val="Normal"/>
    <w:qFormat/>
    <w:rsid w:val="00b44dea"/>
    <w:pPr>
      <w:suppressLineNumbers/>
      <w:suppressAutoHyphens w:val="true"/>
      <w:spacing w:before="120" w:after="120"/>
    </w:pPr>
    <w:rPr>
      <w:rFonts w:eastAsia="Times New Roman" w:cs="Tahoma"/>
      <w:i/>
      <w:iCs/>
      <w:lang w:eastAsia="zh-CN"/>
    </w:rPr>
  </w:style>
  <w:style w:type="paragraph" w:styleId="55" w:customStyle="1">
    <w:name w:val="Указатель5"/>
    <w:basedOn w:val="Normal"/>
    <w:qFormat/>
    <w:rsid w:val="00b44dea"/>
    <w:pPr>
      <w:suppressLineNumbers/>
      <w:suppressAutoHyphens w:val="true"/>
    </w:pPr>
    <w:rPr>
      <w:rFonts w:eastAsia="Times New Roman" w:cs="Tahoma"/>
      <w:lang w:eastAsia="zh-CN"/>
    </w:rPr>
  </w:style>
  <w:style w:type="paragraph" w:styleId="2111" w:customStyle="1">
    <w:name w:val="Основной текст с отступом 21"/>
    <w:basedOn w:val="Normal"/>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2112" w:customStyle="1">
    <w:name w:val="Основной текст 21"/>
    <w:basedOn w:val="Normal"/>
    <w:qFormat/>
    <w:rsid w:val="00b44dea"/>
    <w:pPr>
      <w:suppressAutoHyphens w:val="true"/>
      <w:spacing w:lineRule="auto" w:line="480" w:before="0" w:after="120"/>
    </w:pPr>
    <w:rPr>
      <w:rFonts w:eastAsia="Times New Roman"/>
      <w:sz w:val="20"/>
      <w:szCs w:val="20"/>
      <w:lang w:val="uk-UA" w:eastAsia="zh-CN"/>
    </w:rPr>
  </w:style>
  <w:style w:type="paragraph" w:styleId="Style57" w:customStyle="1">
    <w:name w:val="Содержимое врезки"/>
    <w:basedOn w:val="Style36"/>
    <w:qFormat/>
    <w:rsid w:val="00b44dea"/>
    <w:pPr>
      <w:suppressAutoHyphens w:val="true"/>
    </w:pPr>
    <w:rPr>
      <w:lang w:eastAsia="zh-CN"/>
    </w:rPr>
  </w:style>
  <w:style w:type="paragraph" w:styleId="HTMLTopofForm">
    <w:name w:val="HTML Top of Form"/>
    <w:basedOn w:val="Normal"/>
    <w:next w:val="Normal"/>
    <w:link w:val="z-20"/>
    <w:qFormat/>
    <w:rsid w:val="00b44dea"/>
    <w:pPr>
      <w:pBdr>
        <w:bottom w:val="single" w:sz="6" w:space="1" w:color="000000"/>
      </w:pBdr>
      <w:suppressAutoHyphens w:val="true"/>
      <w:jc w:val="center"/>
    </w:pPr>
    <w:rPr>
      <w:rFonts w:ascii="Arial" w:hAnsi="Arial" w:eastAsia="Times New Roman" w:cs="Arial"/>
      <w:vanish/>
      <w:sz w:val="16"/>
      <w:szCs w:val="16"/>
      <w:lang w:eastAsia="zh-CN"/>
    </w:rPr>
  </w:style>
  <w:style w:type="paragraph" w:styleId="HTMLBottomofForm">
    <w:name w:val="HTML Bottom of Form"/>
    <w:basedOn w:val="Normal"/>
    <w:next w:val="Normal"/>
    <w:link w:val="z-21"/>
    <w:qFormat/>
    <w:rsid w:val="00b44dea"/>
    <w:pPr>
      <w:pBdr>
        <w:top w:val="single" w:sz="6" w:space="1" w:color="000000"/>
      </w:pBdr>
      <w:suppressAutoHyphens w:val="true"/>
      <w:jc w:val="center"/>
    </w:pPr>
    <w:rPr>
      <w:rFonts w:ascii="Arial" w:hAnsi="Arial" w:eastAsia="Times New Roman" w:cs="Arial"/>
      <w:vanish/>
      <w:sz w:val="16"/>
      <w:szCs w:val="16"/>
      <w:lang w:eastAsia="zh-CN"/>
    </w:rPr>
  </w:style>
  <w:style w:type="paragraph" w:styleId="Rvps2" w:customStyle="1">
    <w:name w:val="rvps2"/>
    <w:basedOn w:val="Normal"/>
    <w:qFormat/>
    <w:rsid w:val="00b44dea"/>
    <w:pPr>
      <w:suppressAutoHyphens w:val="true"/>
      <w:spacing w:before="280" w:after="280"/>
    </w:pPr>
    <w:rPr>
      <w:rFonts w:eastAsia="Times New Roman"/>
      <w:lang w:eastAsia="zh-CN"/>
    </w:rPr>
  </w:style>
  <w:style w:type="paragraph" w:styleId="Msolistparagraph" w:customStyle="1">
    <w:name w:val="msolistparagraph"/>
    <w:basedOn w:val="Normal"/>
    <w:qFormat/>
    <w:rsid w:val="00b44dea"/>
    <w:pPr>
      <w:suppressAutoHyphens w:val="true"/>
      <w:spacing w:lineRule="auto" w:line="276" w:before="0" w:after="200"/>
      <w:ind w:left="720" w:hanging="0"/>
      <w:contextualSpacing/>
    </w:pPr>
    <w:rPr>
      <w:rFonts w:ascii="Calibri" w:hAnsi="Calibri" w:eastAsia="Calibri"/>
      <w:sz w:val="22"/>
      <w:szCs w:val="22"/>
      <w:lang w:val="uk-UA" w:eastAsia="zh-CN"/>
    </w:rPr>
  </w:style>
  <w:style w:type="paragraph" w:styleId="Style58" w:customStyle="1">
    <w:name w:val="Сноска"/>
    <w:basedOn w:val="Normal"/>
    <w:qFormat/>
    <w:rsid w:val="00b44dea"/>
    <w:pPr>
      <w:suppressAutoHyphens w:val="true"/>
    </w:pPr>
    <w:rPr>
      <w:rFonts w:ascii="Calibri" w:hAnsi="Calibri" w:eastAsia="Calibri"/>
      <w:sz w:val="20"/>
      <w:szCs w:val="20"/>
      <w:lang w:eastAsia="zh-CN"/>
    </w:rPr>
  </w:style>
  <w:style w:type="paragraph" w:styleId="Standard" w:customStyle="1">
    <w:name w:val="Standard"/>
    <w:qFormat/>
    <w:rsid w:val="00b44dea"/>
    <w:pPr>
      <w:widowControl/>
      <w:suppressAutoHyphens w:val="true"/>
      <w:bidi w:val="0"/>
      <w:spacing w:lineRule="auto" w:line="240" w:before="0" w:after="0"/>
      <w:jc w:val="left"/>
      <w:textAlignment w:val="baseline"/>
    </w:pPr>
    <w:rPr>
      <w:rFonts w:ascii="Times New Roman" w:hAnsi="Times New Roman" w:eastAsia="Arial" w:cs="Times New Roman"/>
      <w:color w:val="auto"/>
      <w:kern w:val="0"/>
      <w:sz w:val="24"/>
      <w:szCs w:val="24"/>
      <w:lang w:val="uk-UA" w:eastAsia="zh-CN" w:bidi="hi-IN"/>
    </w:rPr>
  </w:style>
  <w:style w:type="paragraph" w:styleId="Textbody" w:customStyle="1">
    <w:name w:val="Text body"/>
    <w:basedOn w:val="Standard"/>
    <w:qFormat/>
    <w:rsid w:val="00b44dea"/>
    <w:pPr>
      <w:spacing w:before="0" w:after="120"/>
    </w:pPr>
    <w:rPr/>
  </w:style>
  <w:style w:type="paragraph" w:styleId="Style59" w:customStyle="1">
    <w:name w:val="Вміст таблиці"/>
    <w:basedOn w:val="Standard"/>
    <w:qFormat/>
    <w:rsid w:val="00b44dea"/>
    <w:pPr>
      <w:suppressLineNumbers/>
    </w:pPr>
    <w:rPr/>
  </w:style>
  <w:style w:type="paragraph" w:styleId="Style60" w:customStyle="1">
    <w:name w:val="Заголовок таблиці"/>
    <w:basedOn w:val="Style59"/>
    <w:qFormat/>
    <w:rsid w:val="00b44dea"/>
    <w:pPr>
      <w:jc w:val="center"/>
    </w:pPr>
    <w:rPr>
      <w:b/>
      <w:bCs/>
    </w:rPr>
  </w:style>
  <w:style w:type="paragraph" w:styleId="Style62" w:customStyle="1">
    <w:name w:val="&gt;Название статей договора"/>
    <w:basedOn w:val="Normal"/>
    <w:qFormat/>
    <w:rsid w:val="00b44dea"/>
    <w:pPr>
      <w:suppressAutoHyphens w:val="true"/>
      <w:spacing w:before="240" w:after="60"/>
      <w:ind w:left="1531" w:hanging="1531"/>
    </w:pPr>
    <w:rPr>
      <w:rFonts w:ascii="Georgia" w:hAnsi="Georgia" w:eastAsia="Times New Roman" w:cs="Georgia"/>
      <w:b/>
      <w:bCs/>
      <w:sz w:val="18"/>
      <w:szCs w:val="18"/>
      <w:lang w:val="uk-UA" w:eastAsia="zh-CN"/>
    </w:rPr>
  </w:style>
  <w:style w:type="paragraph" w:styleId="Style63" w:customStyle="1">
    <w:name w:val="&gt;Основной текст договора"/>
    <w:basedOn w:val="Normal"/>
    <w:qFormat/>
    <w:rsid w:val="00b44dea"/>
    <w:pPr>
      <w:suppressAutoHyphens w:val="true"/>
      <w:ind w:right="-12" w:hanging="0"/>
      <w:jc w:val="both"/>
    </w:pPr>
    <w:rPr>
      <w:rFonts w:eastAsia="Times New Roman"/>
      <w:sz w:val="20"/>
      <w:szCs w:val="22"/>
      <w:lang w:val="uk-UA" w:eastAsia="zh-CN"/>
    </w:rPr>
  </w:style>
  <w:style w:type="paragraph" w:styleId="Style64" w:customStyle="1">
    <w:name w:val="&gt;Стиль нумерации"/>
    <w:basedOn w:val="Style63"/>
    <w:qFormat/>
    <w:rsid w:val="00b44dea"/>
    <w:pPr>
      <w:ind w:left="1531" w:right="-12" w:hanging="1531"/>
    </w:pPr>
    <w:rPr>
      <w:szCs w:val="20"/>
    </w:rPr>
  </w:style>
  <w:style w:type="paragraph" w:styleId="TilesQuote" w:customStyle="1">
    <w:name w:val="Tiles Quote"/>
    <w:qFormat/>
    <w:rsid w:val="00b30436"/>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Style65">
    <w:name w:val="Footnote Text"/>
    <w:basedOn w:val="Normal"/>
    <w:link w:val="1ff4"/>
    <w:unhideWhenUsed/>
    <w:rsid w:val="00dd0d24"/>
    <w:pPr/>
    <w:rPr>
      <w:sz w:val="20"/>
      <w:szCs w:val="20"/>
    </w:rPr>
  </w:style>
  <w:style w:type="paragraph" w:styleId="223" w:customStyle="1">
    <w:name w:val="Основной текст (2)"/>
    <w:basedOn w:val="Normal"/>
    <w:link w:val="2f4"/>
    <w:qFormat/>
    <w:rsid w:val="00736af1"/>
    <w:pPr>
      <w:widowControl w:val="false"/>
      <w:shd w:val="clear" w:color="auto" w:fill="FFFFFF"/>
      <w:spacing w:lineRule="exact" w:line="250"/>
      <w:jc w:val="right"/>
    </w:pPr>
    <w:rPr>
      <w:rFonts w:eastAsia="Times New Roman"/>
      <w:color w:val="000000"/>
      <w:spacing w:val="4"/>
      <w:sz w:val="19"/>
      <w:szCs w:val="19"/>
    </w:rPr>
  </w:style>
  <w:style w:type="paragraph" w:styleId="TableParagraph" w:customStyle="1">
    <w:name w:val="Table Paragraph"/>
    <w:basedOn w:val="Normal"/>
    <w:uiPriority w:val="1"/>
    <w:qFormat/>
    <w:rsid w:val="00d735c5"/>
    <w:pPr>
      <w:widowControl w:val="false"/>
      <w:ind w:left="105" w:hanging="0"/>
      <w:jc w:val="both"/>
    </w:pPr>
    <w:rPr>
      <w:rFonts w:eastAsia="Times New Roman"/>
      <w:sz w:val="22"/>
      <w:szCs w:val="22"/>
      <w:lang w:val="en-US" w:eastAsia="en-US"/>
    </w:rPr>
  </w:style>
  <w:style w:type="paragraph" w:styleId="Bodytext51" w:customStyle="1">
    <w:name w:val="Body text (5)"/>
    <w:basedOn w:val="Normal"/>
    <w:link w:val="Bodytext5"/>
    <w:qFormat/>
    <w:rsid w:val="00183c4e"/>
    <w:pPr>
      <w:widowControl w:val="false"/>
      <w:shd w:val="clear" w:color="auto" w:fill="FFFFFF"/>
      <w:spacing w:lineRule="atLeast" w:line="0" w:before="120" w:after="0"/>
      <w:jc w:val="center"/>
    </w:pPr>
    <w:rPr>
      <w:rFonts w:eastAsia="Times New Roman"/>
      <w:b/>
      <w:bCs/>
      <w:color w:val="000000"/>
      <w:sz w:val="22"/>
      <w:szCs w:val="22"/>
    </w:rPr>
  </w:style>
  <w:style w:type="paragraph" w:styleId="Revision">
    <w:name w:val="Revision"/>
    <w:uiPriority w:val="99"/>
    <w:semiHidden/>
    <w:qFormat/>
    <w:rsid w:val="006f19de"/>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36" w:customStyle="1">
    <w:name w:val="Текст примечания1"/>
    <w:basedOn w:val="Normal"/>
    <w:qFormat/>
    <w:rsid w:val="00e9485c"/>
    <w:pPr>
      <w:suppressAutoHyphens w:val="true"/>
    </w:pPr>
    <w:rPr>
      <w:rFonts w:eastAsia="Times New Roman"/>
      <w:sz w:val="20"/>
      <w:szCs w:val="20"/>
      <w:lang w:val="uk-UA" w:eastAsia="ar-SA"/>
    </w:rPr>
  </w:style>
  <w:style w:type="paragraph" w:styleId="224" w:customStyle="1">
    <w:name w:val="Основной текст2"/>
    <w:basedOn w:val="Normal"/>
    <w:link w:val="affff9"/>
    <w:qFormat/>
    <w:rsid w:val="00eb0d03"/>
    <w:pPr>
      <w:widowControl w:val="false"/>
      <w:shd w:val="clear" w:color="auto" w:fill="FFFFFF"/>
      <w:spacing w:lineRule="atLeast" w:line="0" w:before="480" w:after="480"/>
      <w:jc w:val="both"/>
    </w:pPr>
    <w:rPr>
      <w:rFonts w:ascii="Arial" w:hAnsi="Arial" w:cs="Arial"/>
      <w:b/>
      <w:bCs/>
      <w:color w:val="000000"/>
      <w:sz w:val="25"/>
      <w:szCs w:val="25"/>
    </w:rPr>
  </w:style>
  <w:style w:type="paragraph" w:styleId="Tl" w:customStyle="1">
    <w:name w:val="tl"/>
    <w:basedOn w:val="Normal"/>
    <w:qFormat/>
    <w:rsid w:val="005b7c8b"/>
    <w:pPr>
      <w:spacing w:beforeAutospacing="1" w:afterAutospacing="1"/>
    </w:pPr>
    <w:rPr>
      <w:rFonts w:eastAsia="Times New Roman"/>
      <w:lang w:val="uk-UA" w:eastAsia="uk-UA"/>
    </w:rPr>
  </w:style>
  <w:style w:type="paragraph" w:styleId="Tj" w:customStyle="1">
    <w:name w:val="tj"/>
    <w:basedOn w:val="Normal"/>
    <w:qFormat/>
    <w:rsid w:val="005b7c8b"/>
    <w:pPr>
      <w:spacing w:beforeAutospacing="1" w:afterAutospacing="1"/>
    </w:pPr>
    <w:rPr>
      <w:rFonts w:eastAsia="Times New Roman"/>
      <w:lang w:val="uk-UA" w:eastAsia="uk-UA"/>
    </w:rPr>
  </w:style>
  <w:style w:type="paragraph" w:styleId="137" w:customStyle="1">
    <w:name w:val="Обычный1"/>
    <w:link w:val="Normal"/>
    <w:qFormat/>
    <w:rsid w:val="00c369b2"/>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138" w:customStyle="1">
    <w:name w:val="Без интервала13"/>
    <w:uiPriority w:val="99"/>
    <w:qFormat/>
    <w:rsid w:val="00876a87"/>
    <w:pPr>
      <w:widowControl/>
      <w:suppressAutoHyphens w:val="true"/>
      <w:bidi w:val="0"/>
      <w:spacing w:lineRule="auto" w:line="240" w:before="0" w:after="0"/>
      <w:jc w:val="left"/>
    </w:pPr>
    <w:rPr>
      <w:rFonts w:ascii="Times New Roman" w:hAnsi="Times New Roman" w:eastAsia="SimSun" w:cs="Times New Roman"/>
      <w:color w:val="auto"/>
      <w:kern w:val="0"/>
      <w:sz w:val="20"/>
      <w:szCs w:val="20"/>
      <w:lang w:val="ru-RU" w:eastAsia="ru-RU" w:bidi="ar-SA"/>
    </w:rPr>
  </w:style>
  <w:style w:type="paragraph" w:styleId="Default" w:customStyle="1">
    <w:name w:val="Default"/>
    <w:qFormat/>
    <w:rsid w:val="00ec6394"/>
    <w:pPr>
      <w:widowControl/>
      <w:suppressAutoHyphens w:val="true"/>
      <w:bidi w:val="0"/>
      <w:spacing w:lineRule="auto" w:line="240" w:before="0" w:after="0"/>
      <w:jc w:val="left"/>
    </w:pPr>
    <w:rPr>
      <w:rFonts w:ascii="Segoe UI" w:hAnsi="Segoe UI" w:eastAsia="Calibri" w:cs="Segoe UI" w:eastAsiaTheme="minorHAnsi"/>
      <w:color w:val="000000"/>
      <w:kern w:val="0"/>
      <w:sz w:val="24"/>
      <w:szCs w:val="24"/>
      <w:lang w:val="uk-UA" w:eastAsia="en-US" w:bidi="ar-SA"/>
    </w:rPr>
  </w:style>
  <w:style w:type="paragraph" w:styleId="Style510" w:customStyle="1">
    <w:name w:val="Style5"/>
    <w:basedOn w:val="Normal"/>
    <w:qFormat/>
    <w:rsid w:val="00f04179"/>
    <w:pPr>
      <w:widowControl w:val="false"/>
      <w:spacing w:lineRule="exact" w:line="274"/>
    </w:pPr>
    <w:rPr>
      <w:rFonts w:eastAsia="Times New Roman"/>
    </w:rPr>
  </w:style>
  <w:style w:type="paragraph" w:styleId="1115" w:customStyle="1">
    <w:name w:val="Цветной список - Акцент 11"/>
    <w:basedOn w:val="Standard"/>
    <w:qFormat/>
    <w:rsid w:val="00a81ccc"/>
    <w:pPr>
      <w:widowControl/>
      <w:spacing w:lineRule="auto" w:line="276" w:before="0" w:after="200"/>
      <w:ind w:left="720" w:hanging="0"/>
    </w:pPr>
    <w:rPr>
      <w:rFonts w:ascii="Calibri" w:hAnsi="Calibri" w:eastAsia="Times New Roman" w:cs="Times New Roman"/>
      <w:kern w:val="2"/>
      <w:sz w:val="22"/>
      <w:szCs w:val="22"/>
      <w:lang w:val="uk-UA" w:eastAsia="ru-RU" w:bidi="ar-SA"/>
    </w:rPr>
  </w:style>
  <w:style w:type="paragraph" w:styleId="ListBullet3">
    <w:name w:val="List Bullet 3"/>
    <w:basedOn w:val="Standard"/>
    <w:qFormat/>
    <w:rsid w:val="00a81ccc"/>
    <w:pPr>
      <w:widowControl/>
      <w:spacing w:lineRule="auto" w:line="276" w:before="0" w:after="120"/>
      <w:ind w:left="566" w:hanging="283"/>
    </w:pPr>
    <w:rPr>
      <w:rFonts w:ascii="Calibri" w:hAnsi="Calibri" w:eastAsia="Times New Roman" w:cs="Times New Roman"/>
      <w:kern w:val="2"/>
      <w:sz w:val="22"/>
      <w:szCs w:val="22"/>
      <w:lang w:val="uk-UA" w:eastAsia="ru-RU" w:bidi="ar-SA"/>
    </w:rPr>
  </w:style>
  <w:style w:type="paragraph" w:styleId="BlockText">
    <w:name w:val="Block Text"/>
    <w:basedOn w:val="Normal"/>
    <w:qFormat/>
    <w:rsid w:val="00a81ccc"/>
    <w:pPr>
      <w:shd w:val="clear" w:color="auto" w:fill="FFFFFF"/>
      <w:spacing w:lineRule="exact" w:line="293"/>
      <w:ind w:left="14" w:right="14" w:firstLine="720"/>
      <w:jc w:val="both"/>
    </w:pPr>
    <w:rPr>
      <w:rFonts w:eastAsia="Times New Roman"/>
      <w:color w:val="000000"/>
      <w:lang w:val="uk-UA"/>
    </w:rPr>
  </w:style>
  <w:style w:type="paragraph" w:styleId="DocumentMap">
    <w:name w:val="Document Map"/>
    <w:basedOn w:val="Normal"/>
    <w:link w:val="affffc"/>
    <w:semiHidden/>
    <w:qFormat/>
    <w:rsid w:val="00a81ccc"/>
    <w:pPr>
      <w:shd w:val="clear" w:color="auto" w:fill="000080"/>
    </w:pPr>
    <w:rPr>
      <w:rFonts w:ascii="Tahoma" w:hAnsi="Tahoma" w:eastAsia="Times New Roman" w:cs="Tahoma"/>
      <w:sz w:val="20"/>
      <w:szCs w:val="20"/>
      <w:lang w:val="uk-UA"/>
    </w:rPr>
  </w:style>
  <w:style w:type="paragraph" w:styleId="139" w:customStyle="1">
    <w:name w:val="Знак Знак1 Знак"/>
    <w:basedOn w:val="Normal"/>
    <w:qFormat/>
    <w:rsid w:val="00a81ccc"/>
    <w:pPr/>
    <w:rPr>
      <w:rFonts w:ascii="Verdana" w:hAnsi="Verdana" w:eastAsia="Times New Roman" w:cs="Verdana"/>
      <w:sz w:val="20"/>
      <w:szCs w:val="20"/>
      <w:lang w:val="en-US" w:eastAsia="en-US"/>
    </w:rPr>
  </w:style>
  <w:style w:type="paragraph" w:styleId="225" w:customStyle="1">
    <w:name w:val="Знак2"/>
    <w:basedOn w:val="Normal"/>
    <w:qFormat/>
    <w:rsid w:val="00a81ccc"/>
    <w:pPr/>
    <w:rPr>
      <w:rFonts w:ascii="Verdana" w:hAnsi="Verdana" w:eastAsia="Times New Roman" w:cs="Verdana"/>
      <w:sz w:val="20"/>
      <w:szCs w:val="20"/>
      <w:lang w:val="en-US" w:eastAsia="en-US"/>
    </w:rPr>
  </w:style>
  <w:style w:type="paragraph" w:styleId="Style66" w:customStyle="1">
    <w:name w:val="Стиль"/>
    <w:qFormat/>
    <w:rsid w:val="00a81ccc"/>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000" w:customStyle="1">
    <w:name w:val="f000"/>
    <w:basedOn w:val="Normal"/>
    <w:qFormat/>
    <w:rsid w:val="00a81ccc"/>
    <w:pPr/>
    <w:rPr>
      <w:rFonts w:eastAsia="Times New Roman"/>
    </w:rPr>
  </w:style>
  <w:style w:type="paragraph" w:styleId="Style67" w:customStyle="1">
    <w:name w:val="Знак"/>
    <w:basedOn w:val="Normal"/>
    <w:qFormat/>
    <w:rsid w:val="00a81ccc"/>
    <w:pPr/>
    <w:rPr>
      <w:rFonts w:ascii="Verdana" w:hAnsi="Verdana" w:eastAsia="Times New Roman" w:cs="Verdana"/>
      <w:sz w:val="20"/>
      <w:szCs w:val="20"/>
      <w:lang w:val="en-US" w:eastAsia="en-US"/>
    </w:rPr>
  </w:style>
  <w:style w:type="paragraph" w:styleId="314" w:customStyle="1">
    <w:name w:val="Основной текст с отступом 31"/>
    <w:basedOn w:val="Normal"/>
    <w:qFormat/>
    <w:rsid w:val="00a81ccc"/>
    <w:pPr>
      <w:suppressAutoHyphens w:val="true"/>
      <w:spacing w:before="0" w:after="120"/>
      <w:ind w:left="283" w:hanging="0"/>
    </w:pPr>
    <w:rPr>
      <w:rFonts w:eastAsia="Times New Roman"/>
      <w:sz w:val="16"/>
      <w:szCs w:val="16"/>
      <w:lang w:eastAsia="ar-SA"/>
    </w:rPr>
  </w:style>
  <w:style w:type="paragraph" w:styleId="1210" w:customStyle="1">
    <w:name w:val="Обичний 12"/>
    <w:basedOn w:val="Normal"/>
    <w:qFormat/>
    <w:rsid w:val="00a81ccc"/>
    <w:pPr>
      <w:widowControl w:val="false"/>
      <w:suppressAutoHyphens w:val="true"/>
      <w:ind w:firstLine="720"/>
      <w:jc w:val="both"/>
    </w:pPr>
    <w:rPr>
      <w:rFonts w:eastAsia="Times New Roman"/>
      <w:szCs w:val="20"/>
      <w:lang w:val="uk-UA" w:eastAsia="ar-SA"/>
    </w:rPr>
  </w:style>
  <w:style w:type="paragraph" w:styleId="Style68" w:customStyle="1">
    <w:name w:val="Стандарт"/>
    <w:qFormat/>
    <w:rsid w:val="00a81ccc"/>
    <w:pPr>
      <w:widowControl w:val="false"/>
      <w:suppressAutoHyphens w:val="true"/>
      <w:bidi w:val="0"/>
      <w:spacing w:lineRule="auto" w:line="240" w:before="0" w:after="0"/>
      <w:jc w:val="left"/>
    </w:pPr>
    <w:rPr>
      <w:rFonts w:ascii="Times New Roman" w:hAnsi="Times New Roman" w:eastAsia="Arial" w:cs="Times New Roman"/>
      <w:color w:val="auto"/>
      <w:kern w:val="0"/>
      <w:sz w:val="20"/>
      <w:szCs w:val="20"/>
      <w:lang w:val="ru-RU" w:eastAsia="ar-SA" w:bidi="ar-SA"/>
    </w:rPr>
  </w:style>
  <w:style w:type="paragraph" w:styleId="2113" w:customStyle="1">
    <w:name w:val="Список 21"/>
    <w:basedOn w:val="Normal"/>
    <w:qFormat/>
    <w:rsid w:val="00a81ccc"/>
    <w:pPr>
      <w:suppressAutoHyphens w:val="true"/>
      <w:ind w:left="566" w:hanging="283"/>
    </w:pPr>
    <w:rPr>
      <w:rFonts w:eastAsia="Times New Roman"/>
      <w:sz w:val="20"/>
      <w:szCs w:val="20"/>
      <w:lang w:val="uk-UA" w:eastAsia="ar-SA"/>
    </w:rPr>
  </w:style>
  <w:style w:type="numbering" w:styleId="NoList" w:default="1">
    <w:name w:val="No List"/>
    <w:uiPriority w:val="99"/>
    <w:semiHidden/>
    <w:unhideWhenUsed/>
    <w:qFormat/>
  </w:style>
  <w:style w:type="numbering" w:styleId="140" w:customStyle="1">
    <w:name w:val="Нет списка1"/>
    <w:uiPriority w:val="99"/>
    <w:semiHidden/>
    <w:unhideWhenUsed/>
    <w:qFormat/>
    <w:rsid w:val="00a81ccc"/>
  </w:style>
  <w:style w:type="numbering" w:styleId="1116" w:customStyle="1">
    <w:name w:val="Нет списка11"/>
    <w:uiPriority w:val="99"/>
    <w:semiHidden/>
    <w:unhideWhenUsed/>
    <w:qFormat/>
    <w:rsid w:val="00a81ccc"/>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8522fd"/>
    <w:tblPr>
      <w:tblCellMar>
        <w:top w:w="0" w:type="dxa"/>
        <w:left w:w="0" w:type="dxa"/>
        <w:bottom w:w="0" w:type="dxa"/>
        <w:right w:w="0" w:type="dxa"/>
      </w:tblCellMar>
    </w:tbl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tblPr>
      <w:tblStyleRowBandSize w:val="1"/>
      <w:tblStyleColBandSize w:val="1"/>
      <w:tblCellMar>
        <w:left w:w="115" w:type="dxa"/>
        <w:right w:w="115" w:type="dxa"/>
      </w:tblCellMar>
    </w:tblPr>
  </w:style>
  <w:style w:type="table" w:customStyle="1" w:styleId="11">
    <w:name w:val="1"/>
    <w:basedOn w:val="TableNormal"/>
    <w:rsid w:val="008522fd"/>
    <w:tblPr>
      <w:tblStyleRowBandSize w:val="1"/>
      <w:tblStyleColBandSize w:val="1"/>
      <w:tblCellMar>
        <w:left w:w="115" w:type="dxa"/>
        <w:right w:w="115" w:type="dxa"/>
      </w:tblCellMar>
    </w:tblPr>
  </w:style>
  <w:style w:type="table" w:styleId="affff1">
    <w:name w:val="Table Grid"/>
    <w:basedOn w:val="a1"/>
    <w:uiPriority w:val="59"/>
    <w:qFormat/>
    <w:rsid w:val="00b44dea"/>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f3">
    <w:name w:val="Сетка таблицы1"/>
    <w:basedOn w:val="a1"/>
    <w:uiPriority w:val="59"/>
    <w:rsid w:val="00ff699b"/>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3">
    <w:name w:val="Сетка таблицы2"/>
    <w:basedOn w:val="a1"/>
    <w:uiPriority w:val="59"/>
    <w:rsid w:val="004f68e9"/>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c">
    <w:name w:val="Сетка таблицы3"/>
    <w:basedOn w:val="a1"/>
    <w:uiPriority w:val="59"/>
    <w:rsid w:val="0089626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Сетка таблицы4"/>
    <w:basedOn w:val="a1"/>
    <w:uiPriority w:val="59"/>
    <w:rsid w:val="00611be1"/>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Сетка таблицы5"/>
    <w:basedOn w:val="a1"/>
    <w:uiPriority w:val="59"/>
    <w:rsid w:val="00a0442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Сетка таблицы6"/>
    <w:basedOn w:val="a1"/>
    <w:uiPriority w:val="59"/>
    <w:rsid w:val="00f74d5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Сетка таблицы7"/>
    <w:basedOn w:val="a1"/>
    <w:uiPriority w:val="59"/>
    <w:rsid w:val="007554dc"/>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Сетка таблицы8"/>
    <w:basedOn w:val="a1"/>
    <w:uiPriority w:val="59"/>
    <w:rsid w:val="00b30436"/>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
    <w:name w:val="Сетка таблицы9"/>
    <w:basedOn w:val="a1"/>
    <w:uiPriority w:val="59"/>
    <w:rsid w:val="008c2603"/>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Сетка таблицы10"/>
    <w:basedOn w:val="a1"/>
    <w:uiPriority w:val="59"/>
    <w:rsid w:val="00a461c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Сетка таблицы11"/>
    <w:basedOn w:val="a1"/>
    <w:uiPriority w:val="59"/>
    <w:rsid w:val="00503e85"/>
    <w:pPr>
      <w:spacing w:line="240" w:lineRule="auto"/>
    </w:pPr>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b81314"/>
    <w:pPr>
      <w:spacing w:line="240" w:lineRule="auto"/>
    </w:pPr>
    <w:rPr>
      <w:lang w:val="uk-UA" w:eastAsia="uk-UA"/>
      <w:color w:val="auto"/>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14-20" TargetMode="External"/><Relationship Id="rId3" Type="http://schemas.openxmlformats.org/officeDocument/2006/relationships/hyperlink" Target="https://acskidd.gov.ua/sign" TargetMode="External"/><Relationship Id="rId4" Type="http://schemas.openxmlformats.org/officeDocument/2006/relationships/hyperlink" Target="https://zakon.rada.gov.ua/laws/show/2155-19" TargetMode="External"/><Relationship Id="rId5" Type="http://schemas.openxmlformats.org/officeDocument/2006/relationships/hyperlink" Target="https://vytiah.mvs.gov.ua/app/landing" TargetMode="External"/><Relationship Id="rId6" Type="http://schemas.openxmlformats.org/officeDocument/2006/relationships/hyperlink" Target="https://vytiah.mvs.gov.ua/app/checkStatus"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3213-81A0-4831-9183-BE162CA2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Application>LibreOffice/7.2.3.2$Windows_X86_64 LibreOffice_project/d166454616c1632304285822f9c83ce2e660fd92</Application>
  <AppVersion>15.0000</AppVersion>
  <Pages>33</Pages>
  <Words>10633</Words>
  <Characters>77028</Characters>
  <CharactersWithSpaces>87178</CharactersWithSpaces>
  <Paragraphs>587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2023-12-21T14:39:00Z</dcterms:created>
  <dc:creator>1</dc:creator>
  <dc:description/>
  <dc:language>uk-UA</dc:language>
  <cp:lastModifiedBy/>
  <cp:lastPrinted>2024-01-12T15:49:15Z</cp:lastPrinted>
  <dcterms:modified xsi:type="dcterms:W3CDTF">2024-02-14T17:14:28Z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