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3E" w:rsidRDefault="00E6623E">
      <w:pPr>
        <w:spacing w:after="0" w:line="240" w:lineRule="auto"/>
        <w:ind w:left="5660"/>
        <w:jc w:val="right"/>
        <w:rPr>
          <w:rFonts w:ascii="Times New Roman" w:eastAsia="Times New Roman" w:hAnsi="Times New Roman" w:cs="Times New Roman"/>
          <w:b/>
          <w:color w:val="000000"/>
          <w:sz w:val="24"/>
          <w:szCs w:val="24"/>
        </w:rPr>
      </w:pPr>
    </w:p>
    <w:p w:rsidR="00E6623E" w:rsidRDefault="00612E2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6623E" w:rsidRDefault="00612E2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6623E" w:rsidRDefault="00612E2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6623E" w:rsidRDefault="00E6623E">
      <w:pPr>
        <w:spacing w:before="240" w:after="0" w:line="240" w:lineRule="auto"/>
        <w:jc w:val="center"/>
        <w:rPr>
          <w:rFonts w:ascii="Times New Roman" w:eastAsia="Times New Roman" w:hAnsi="Times New Roman" w:cs="Times New Roman"/>
          <w:b/>
          <w:i/>
          <w:color w:val="000000"/>
          <w:sz w:val="4"/>
          <w:szCs w:val="4"/>
        </w:rPr>
      </w:pPr>
    </w:p>
    <w:p w:rsidR="00E6623E" w:rsidRDefault="00612E2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A312D4" w:rsidRPr="008A3328" w:rsidRDefault="00A312D4" w:rsidP="00A312D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3180000-5 - </w:t>
      </w:r>
      <w:r w:rsidRPr="00D46BBA">
        <w:rPr>
          <w:rFonts w:ascii="Times New Roman" w:eastAsia="Times New Roman" w:hAnsi="Times New Roman" w:cs="Times New Roman"/>
          <w:color w:val="000000"/>
          <w:sz w:val="24"/>
          <w:szCs w:val="24"/>
        </w:rPr>
        <w:t xml:space="preserve">Апаратура для підтримування фізіологічних функцій організму </w:t>
      </w:r>
      <w:r>
        <w:rPr>
          <w:rFonts w:ascii="Times New Roman" w:eastAsia="Times New Roman" w:hAnsi="Times New Roman" w:cs="Times New Roman"/>
          <w:color w:val="000000"/>
          <w:sz w:val="24"/>
          <w:szCs w:val="24"/>
        </w:rPr>
        <w:t>(дефібрилятор)</w:t>
      </w:r>
    </w:p>
    <w:p w:rsidR="00A312D4" w:rsidRPr="00940CC3" w:rsidRDefault="00A312D4" w:rsidP="00A312D4">
      <w:pPr>
        <w:jc w:val="center"/>
        <w:rPr>
          <w:rFonts w:ascii="Times New Roman" w:hAnsi="Times New Roman"/>
          <w:b/>
          <w:sz w:val="28"/>
          <w:szCs w:val="28"/>
        </w:rPr>
      </w:pPr>
      <w:r>
        <w:rPr>
          <w:bCs/>
          <w:sz w:val="24"/>
          <w:szCs w:val="24"/>
        </w:rPr>
        <w:t>НК 024:2019: 35972 — Автоматичний зовнішній дефібрилятор</w:t>
      </w:r>
      <w:r w:rsidRPr="00940CC3">
        <w:rPr>
          <w:rFonts w:ascii="Times New Roman" w:hAnsi="Times New Roman"/>
          <w:b/>
          <w:sz w:val="28"/>
          <w:szCs w:val="28"/>
        </w:rPr>
        <w:br/>
        <w:t>Медико-технічні вимоги до дефібрилятору/монітору</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99"/>
        <w:gridCol w:w="2531"/>
        <w:gridCol w:w="2582"/>
      </w:tblGrid>
      <w:tr w:rsidR="00A312D4" w:rsidRPr="007A06EB" w:rsidTr="00CE1D60">
        <w:tc>
          <w:tcPr>
            <w:tcW w:w="817" w:type="dxa"/>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w:t>
            </w:r>
          </w:p>
        </w:tc>
        <w:tc>
          <w:tcPr>
            <w:tcW w:w="3699" w:type="dxa"/>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Медико-технічні вимоги</w:t>
            </w:r>
          </w:p>
        </w:tc>
        <w:tc>
          <w:tcPr>
            <w:tcW w:w="0" w:type="auto"/>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Значення</w:t>
            </w:r>
          </w:p>
        </w:tc>
        <w:tc>
          <w:tcPr>
            <w:tcW w:w="0" w:type="auto"/>
            <w:vAlign w:val="center"/>
          </w:tcPr>
          <w:p w:rsidR="00A312D4" w:rsidRPr="007A06EB" w:rsidRDefault="00A312D4" w:rsidP="00CE1D60">
            <w:pPr>
              <w:jc w:val="center"/>
              <w:rPr>
                <w:rFonts w:ascii="Times New Roman" w:hAnsi="Times New Roman"/>
                <w:b/>
                <w:sz w:val="24"/>
                <w:szCs w:val="24"/>
              </w:rPr>
            </w:pPr>
            <w:r w:rsidRPr="00B936BE">
              <w:rPr>
                <w:rFonts w:ascii="Times New Roman" w:hAnsi="Times New Roman"/>
                <w:b/>
                <w:sz w:val="24"/>
                <w:szCs w:val="24"/>
              </w:rPr>
              <w:t>Заповнюється Учасником, зазначити «так» чи «ні» з посиланням на сторінку технічної документації</w:t>
            </w: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8529" w:type="dxa"/>
            <w:gridSpan w:val="3"/>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Загальні характеристики</w:t>
            </w: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Тип захисту від ураження електричним струмом, не гірше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Клас І</w:t>
            </w:r>
          </w:p>
        </w:tc>
        <w:tc>
          <w:tcPr>
            <w:tcW w:w="0" w:type="auto"/>
            <w:vAlign w:val="center"/>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Режим роботи, не гірше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Безперервний</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Індикатори: тривоги, живлення, заряду батареї</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Наявність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Експорт даних</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На ПК за допомогою USB-накопичувача</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rPr>
          <w:trHeight w:val="1470"/>
        </w:trPr>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Збереження даних на внутрішню пам’ять розміром, не менше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1 ГБ</w:t>
            </w:r>
          </w:p>
        </w:tc>
        <w:tc>
          <w:tcPr>
            <w:tcW w:w="0" w:type="auto"/>
          </w:tcPr>
          <w:p w:rsidR="00A312D4" w:rsidRPr="00573B95" w:rsidRDefault="00A312D4" w:rsidP="00CE1D60">
            <w:pPr>
              <w:jc w:val="center"/>
              <w:rPr>
                <w:rFonts w:ascii="Times New Roman" w:hAnsi="Times New Roman"/>
                <w:b/>
                <w:sz w:val="24"/>
                <w:szCs w:val="24"/>
                <w:lang w:val="ru-RU"/>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Запис епізодів для кожного пацієнта, не менше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1000</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Збереження кривих, не менше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24 годин безперервної кривої ЕКГ</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Запис голосу</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Не менше 180 хвилин, не менше 60 хвилин для кожного пацієнта</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Табличні тренди</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Не менше 72 годин для всіх вимірюваних параметрів</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Тривоги: візуальні, 10 рівні гучності звукової сигналізації</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Наявність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Живлення</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220 В ±10%, 12 В</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Споживана потужність, не більше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1</w:t>
            </w:r>
            <w:r>
              <w:rPr>
                <w:rFonts w:ascii="Times New Roman" w:hAnsi="Times New Roman"/>
                <w:sz w:val="24"/>
                <w:szCs w:val="24"/>
              </w:rPr>
              <w:t>6</w:t>
            </w:r>
            <w:r w:rsidRPr="007A06EB">
              <w:rPr>
                <w:rFonts w:ascii="Times New Roman" w:hAnsi="Times New Roman"/>
                <w:sz w:val="24"/>
                <w:szCs w:val="24"/>
              </w:rPr>
              <w:t>0 Вт</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rPr>
          <w:trHeight w:val="224"/>
        </w:trPr>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Батарея</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Літій-іонна</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Час роботи від батареї</w:t>
            </w:r>
          </w:p>
        </w:tc>
        <w:tc>
          <w:tcPr>
            <w:tcW w:w="0" w:type="auto"/>
            <w:vAlign w:val="center"/>
          </w:tcPr>
          <w:p w:rsidR="00A312D4" w:rsidRDefault="00A312D4" w:rsidP="00CE1D60">
            <w:pPr>
              <w:jc w:val="center"/>
              <w:rPr>
                <w:rFonts w:ascii="Times New Roman" w:hAnsi="Times New Roman"/>
                <w:sz w:val="24"/>
                <w:szCs w:val="24"/>
              </w:rPr>
            </w:pPr>
            <w:r>
              <w:rPr>
                <w:rFonts w:ascii="Times New Roman" w:hAnsi="Times New Roman"/>
                <w:sz w:val="24"/>
                <w:szCs w:val="24"/>
              </w:rPr>
              <w:t xml:space="preserve">Моніторинг, не менше </w:t>
            </w:r>
            <w:r w:rsidRPr="00FB16B7">
              <w:rPr>
                <w:rFonts w:ascii="Times New Roman" w:hAnsi="Times New Roman"/>
                <w:sz w:val="24"/>
                <w:szCs w:val="24"/>
                <w:lang w:val="ru-RU"/>
              </w:rPr>
              <w:t>6</w:t>
            </w:r>
            <w:r w:rsidRPr="007A06EB">
              <w:rPr>
                <w:rFonts w:ascii="Times New Roman" w:hAnsi="Times New Roman"/>
                <w:sz w:val="24"/>
                <w:szCs w:val="24"/>
              </w:rPr>
              <w:t xml:space="preserve"> годин</w:t>
            </w:r>
            <w:r>
              <w:rPr>
                <w:rFonts w:ascii="Times New Roman" w:hAnsi="Times New Roman"/>
                <w:sz w:val="24"/>
                <w:szCs w:val="24"/>
              </w:rPr>
              <w:t>;</w:t>
            </w:r>
          </w:p>
          <w:p w:rsidR="00A312D4" w:rsidRPr="007A06EB" w:rsidRDefault="00A312D4" w:rsidP="00CE1D60">
            <w:pPr>
              <w:jc w:val="center"/>
              <w:rPr>
                <w:rFonts w:ascii="Times New Roman" w:hAnsi="Times New Roman"/>
                <w:sz w:val="24"/>
                <w:szCs w:val="24"/>
              </w:rPr>
            </w:pPr>
            <w:r>
              <w:rPr>
                <w:rFonts w:ascii="Times New Roman" w:hAnsi="Times New Roman"/>
                <w:sz w:val="24"/>
                <w:szCs w:val="24"/>
              </w:rPr>
              <w:t xml:space="preserve">200 розрядів по 360 </w:t>
            </w:r>
            <w:proofErr w:type="spellStart"/>
            <w:r>
              <w:rPr>
                <w:rFonts w:ascii="Times New Roman" w:hAnsi="Times New Roman"/>
                <w:sz w:val="24"/>
                <w:szCs w:val="24"/>
              </w:rPr>
              <w:t>Дж</w:t>
            </w:r>
            <w:proofErr w:type="spellEnd"/>
            <w:r>
              <w:rPr>
                <w:rFonts w:ascii="Times New Roman" w:hAnsi="Times New Roman"/>
                <w:sz w:val="24"/>
                <w:szCs w:val="24"/>
              </w:rPr>
              <w:t xml:space="preserve"> або 300 розрядів по 200 </w:t>
            </w:r>
            <w:proofErr w:type="spellStart"/>
            <w:r>
              <w:rPr>
                <w:rFonts w:ascii="Times New Roman" w:hAnsi="Times New Roman"/>
                <w:sz w:val="24"/>
                <w:szCs w:val="24"/>
              </w:rPr>
              <w:t>Дж</w:t>
            </w:r>
            <w:proofErr w:type="spellEnd"/>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8529" w:type="dxa"/>
            <w:gridSpan w:val="3"/>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Вимоги до дисплею</w:t>
            </w: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 xml:space="preserve">Кольоровий, РК </w:t>
            </w:r>
            <w:r w:rsidRPr="007A06EB">
              <w:rPr>
                <w:rFonts w:ascii="Times New Roman" w:hAnsi="Times New Roman"/>
                <w:sz w:val="24"/>
                <w:szCs w:val="24"/>
                <w:lang w:val="en-US"/>
              </w:rPr>
              <w:t>TFT</w:t>
            </w:r>
            <w:r w:rsidRPr="007A06EB">
              <w:rPr>
                <w:rFonts w:ascii="Times New Roman" w:hAnsi="Times New Roman"/>
                <w:sz w:val="24"/>
                <w:szCs w:val="24"/>
              </w:rPr>
              <w:t xml:space="preserve"> дисплей</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Наявність</w:t>
            </w:r>
          </w:p>
        </w:tc>
        <w:tc>
          <w:tcPr>
            <w:tcW w:w="0" w:type="auto"/>
          </w:tcPr>
          <w:p w:rsidR="00A312D4" w:rsidRPr="00573B95" w:rsidRDefault="00A312D4" w:rsidP="00CE1D60">
            <w:pPr>
              <w:jc w:val="center"/>
              <w:rPr>
                <w:rFonts w:ascii="Times New Roman" w:hAnsi="Times New Roman"/>
                <w:b/>
                <w:sz w:val="24"/>
                <w:szCs w:val="24"/>
                <w:lang w:val="ru-RU"/>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Діагональ дисплею, не менше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lang w:val="en-US"/>
              </w:rPr>
              <w:t>7</w:t>
            </w:r>
            <w:r w:rsidRPr="007A06EB">
              <w:rPr>
                <w:rFonts w:ascii="Times New Roman" w:hAnsi="Times New Roman"/>
                <w:sz w:val="24"/>
                <w:szCs w:val="24"/>
              </w:rPr>
              <w:t xml:space="preserve"> дюйми</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Роздільна здатність, не менше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 xml:space="preserve">800 х </w:t>
            </w:r>
            <w:r>
              <w:rPr>
                <w:rFonts w:ascii="Times New Roman" w:hAnsi="Times New Roman"/>
                <w:sz w:val="24"/>
                <w:szCs w:val="24"/>
              </w:rPr>
              <w:t>480</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Кількість кривих, що відображаються на екрані, не менше</w:t>
            </w:r>
          </w:p>
        </w:tc>
        <w:tc>
          <w:tcPr>
            <w:tcW w:w="0" w:type="auto"/>
            <w:vAlign w:val="center"/>
          </w:tcPr>
          <w:p w:rsidR="00A312D4" w:rsidRPr="007A06EB" w:rsidRDefault="00A312D4" w:rsidP="00CE1D60">
            <w:pPr>
              <w:jc w:val="center"/>
              <w:rPr>
                <w:rFonts w:ascii="Times New Roman" w:hAnsi="Times New Roman"/>
                <w:sz w:val="24"/>
                <w:szCs w:val="24"/>
                <w:lang w:val="en-US"/>
              </w:rPr>
            </w:pPr>
            <w:r w:rsidRPr="007A06EB">
              <w:rPr>
                <w:rFonts w:ascii="Times New Roman" w:hAnsi="Times New Roman"/>
                <w:sz w:val="24"/>
                <w:szCs w:val="24"/>
                <w:lang w:val="en-US"/>
              </w:rPr>
              <w:t>3</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8529" w:type="dxa"/>
            <w:gridSpan w:val="3"/>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Дефібрилятор</w:t>
            </w: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Крива дефібриляції, не гірше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Двофазна усічена експоненціальна крива</w:t>
            </w:r>
          </w:p>
        </w:tc>
        <w:tc>
          <w:tcPr>
            <w:tcW w:w="0" w:type="auto"/>
          </w:tcPr>
          <w:p w:rsidR="00A312D4" w:rsidRPr="00573B95" w:rsidRDefault="00A312D4" w:rsidP="00CE1D60">
            <w:pPr>
              <w:jc w:val="center"/>
              <w:rPr>
                <w:rFonts w:ascii="Times New Roman" w:hAnsi="Times New Roman"/>
                <w:b/>
                <w:sz w:val="24"/>
                <w:szCs w:val="24"/>
                <w:lang w:val="ru-RU"/>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Похибка енергії, не більше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 xml:space="preserve">± 2 </w:t>
            </w:r>
            <w:proofErr w:type="spellStart"/>
            <w:r w:rsidRPr="007A06EB">
              <w:rPr>
                <w:rFonts w:ascii="Times New Roman" w:hAnsi="Times New Roman"/>
                <w:sz w:val="24"/>
                <w:szCs w:val="24"/>
              </w:rPr>
              <w:t>Дж</w:t>
            </w:r>
            <w:proofErr w:type="spellEnd"/>
            <w:r w:rsidRPr="007A06EB">
              <w:rPr>
                <w:rFonts w:ascii="Times New Roman" w:hAnsi="Times New Roman"/>
                <w:sz w:val="24"/>
                <w:szCs w:val="24"/>
              </w:rPr>
              <w:t xml:space="preserve"> або 15% від заданого значення (в залежності від того, що більше) </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923B59" w:rsidRDefault="00A312D4" w:rsidP="00CE1D60">
            <w:pPr>
              <w:jc w:val="center"/>
              <w:rPr>
                <w:rFonts w:ascii="Times New Roman" w:hAnsi="Times New Roman"/>
                <w:sz w:val="24"/>
                <w:szCs w:val="24"/>
              </w:rPr>
            </w:pPr>
            <w:r w:rsidRPr="00923B59">
              <w:rPr>
                <w:rFonts w:ascii="Times New Roman" w:hAnsi="Times New Roman"/>
                <w:sz w:val="24"/>
                <w:szCs w:val="24"/>
              </w:rPr>
              <w:t>Час зарядки, не більше</w:t>
            </w:r>
          </w:p>
        </w:tc>
        <w:tc>
          <w:tcPr>
            <w:tcW w:w="0" w:type="auto"/>
            <w:vAlign w:val="center"/>
          </w:tcPr>
          <w:p w:rsidR="00A312D4" w:rsidRPr="00923B59" w:rsidRDefault="00A312D4" w:rsidP="00CE1D60">
            <w:pPr>
              <w:jc w:val="center"/>
              <w:rPr>
                <w:rFonts w:ascii="Times New Roman" w:hAnsi="Times New Roman"/>
                <w:sz w:val="24"/>
                <w:szCs w:val="24"/>
              </w:rPr>
            </w:pPr>
            <w:r w:rsidRPr="00923B59">
              <w:rPr>
                <w:rFonts w:ascii="Times New Roman" w:hAnsi="Times New Roman"/>
                <w:sz w:val="24"/>
                <w:szCs w:val="24"/>
              </w:rPr>
              <w:t xml:space="preserve">3 секунди до 200 </w:t>
            </w:r>
            <w:proofErr w:type="spellStart"/>
            <w:r w:rsidRPr="00923B59">
              <w:rPr>
                <w:rFonts w:ascii="Times New Roman" w:hAnsi="Times New Roman"/>
                <w:sz w:val="24"/>
                <w:szCs w:val="24"/>
              </w:rPr>
              <w:t>Дж</w:t>
            </w:r>
            <w:proofErr w:type="spellEnd"/>
            <w:r w:rsidRPr="00923B59">
              <w:rPr>
                <w:rFonts w:ascii="Times New Roman" w:hAnsi="Times New Roman"/>
                <w:sz w:val="24"/>
                <w:szCs w:val="24"/>
              </w:rPr>
              <w:t xml:space="preserve"> при новій повністю зарядженій батареї</w:t>
            </w:r>
          </w:p>
          <w:p w:rsidR="00A312D4" w:rsidRPr="00923B59" w:rsidRDefault="00A312D4" w:rsidP="00CE1D60">
            <w:pPr>
              <w:jc w:val="center"/>
              <w:rPr>
                <w:rFonts w:ascii="Times New Roman" w:hAnsi="Times New Roman"/>
                <w:sz w:val="24"/>
                <w:szCs w:val="24"/>
              </w:rPr>
            </w:pPr>
            <w:r w:rsidRPr="00923B59">
              <w:rPr>
                <w:rFonts w:ascii="Times New Roman" w:hAnsi="Times New Roman"/>
                <w:sz w:val="24"/>
                <w:szCs w:val="24"/>
              </w:rPr>
              <w:t xml:space="preserve">7 секунд до 360 </w:t>
            </w:r>
            <w:proofErr w:type="spellStart"/>
            <w:r w:rsidRPr="00923B59">
              <w:rPr>
                <w:rFonts w:ascii="Times New Roman" w:hAnsi="Times New Roman"/>
                <w:sz w:val="24"/>
                <w:szCs w:val="24"/>
              </w:rPr>
              <w:t>Дж</w:t>
            </w:r>
            <w:proofErr w:type="spellEnd"/>
            <w:r w:rsidRPr="00923B59">
              <w:rPr>
                <w:rFonts w:ascii="Times New Roman" w:hAnsi="Times New Roman"/>
                <w:sz w:val="24"/>
                <w:szCs w:val="24"/>
              </w:rPr>
              <w:t xml:space="preserve"> при новій повністю зарядженої</w:t>
            </w:r>
          </w:p>
        </w:tc>
        <w:tc>
          <w:tcPr>
            <w:tcW w:w="0" w:type="auto"/>
          </w:tcPr>
          <w:p w:rsidR="00A312D4" w:rsidRPr="00923B59"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923B59" w:rsidRDefault="00A312D4" w:rsidP="00CE1D60">
            <w:pPr>
              <w:jc w:val="center"/>
              <w:rPr>
                <w:rFonts w:ascii="Times New Roman" w:hAnsi="Times New Roman"/>
                <w:sz w:val="24"/>
                <w:szCs w:val="24"/>
              </w:rPr>
            </w:pPr>
            <w:r w:rsidRPr="00923B59">
              <w:rPr>
                <w:rFonts w:ascii="Times New Roman" w:hAnsi="Times New Roman"/>
                <w:sz w:val="24"/>
                <w:szCs w:val="24"/>
              </w:rPr>
              <w:t>Діапазон імпедансу пацієнта</w:t>
            </w:r>
          </w:p>
        </w:tc>
        <w:tc>
          <w:tcPr>
            <w:tcW w:w="0" w:type="auto"/>
            <w:vAlign w:val="center"/>
          </w:tcPr>
          <w:p w:rsidR="00A312D4" w:rsidRPr="00923B59" w:rsidRDefault="00A312D4" w:rsidP="00CE1D60">
            <w:pPr>
              <w:jc w:val="center"/>
              <w:rPr>
                <w:rFonts w:ascii="Times New Roman" w:hAnsi="Times New Roman"/>
                <w:sz w:val="24"/>
                <w:szCs w:val="24"/>
              </w:rPr>
            </w:pPr>
            <w:r w:rsidRPr="00923B59">
              <w:rPr>
                <w:rFonts w:ascii="Times New Roman" w:hAnsi="Times New Roman"/>
                <w:sz w:val="24"/>
                <w:szCs w:val="24"/>
              </w:rPr>
              <w:t xml:space="preserve">Від 25 до 300 </w:t>
            </w:r>
            <w:proofErr w:type="spellStart"/>
            <w:r w:rsidRPr="00923B59">
              <w:rPr>
                <w:rFonts w:ascii="Times New Roman" w:hAnsi="Times New Roman"/>
                <w:sz w:val="24"/>
                <w:szCs w:val="24"/>
              </w:rPr>
              <w:t>Ом</w:t>
            </w:r>
            <w:proofErr w:type="spellEnd"/>
            <w:r w:rsidRPr="00923B59">
              <w:rPr>
                <w:rFonts w:ascii="Times New Roman" w:hAnsi="Times New Roman"/>
                <w:sz w:val="24"/>
                <w:szCs w:val="24"/>
              </w:rPr>
              <w:t xml:space="preserve"> (зовнішня дефібриляція)</w:t>
            </w:r>
          </w:p>
        </w:tc>
        <w:tc>
          <w:tcPr>
            <w:tcW w:w="0" w:type="auto"/>
          </w:tcPr>
          <w:p w:rsidR="00A312D4" w:rsidRPr="00923B59"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Управління зарядом, розрядом і вибір рівня енергії</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На передній панелі і на багаторазових розрядних електродах</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Зовнішні багаторазові електроди для дорослих і дітей</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Наявність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Ручний режим</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Наявність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Вихідна енергія</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 xml:space="preserve">1, 2, 3, 4, 5, 6, 7, 8, 9, 10, 15, 20, 30, 50, 70, </w:t>
            </w:r>
            <w:r w:rsidRPr="007A06EB">
              <w:rPr>
                <w:rFonts w:ascii="Times New Roman" w:hAnsi="Times New Roman"/>
                <w:sz w:val="24"/>
                <w:szCs w:val="24"/>
              </w:rPr>
              <w:lastRenderedPageBreak/>
              <w:t xml:space="preserve">100, 150, 170, 200, 300, 360 </w:t>
            </w:r>
            <w:proofErr w:type="spellStart"/>
            <w:r w:rsidRPr="007A06EB">
              <w:rPr>
                <w:rFonts w:ascii="Times New Roman" w:hAnsi="Times New Roman"/>
                <w:sz w:val="24"/>
                <w:szCs w:val="24"/>
              </w:rPr>
              <w:t>Дж</w:t>
            </w:r>
            <w:proofErr w:type="spellEnd"/>
          </w:p>
        </w:tc>
        <w:tc>
          <w:tcPr>
            <w:tcW w:w="0" w:type="auto"/>
          </w:tcPr>
          <w:p w:rsidR="00A312D4" w:rsidRPr="00573B95" w:rsidRDefault="00A312D4" w:rsidP="00CE1D60">
            <w:pPr>
              <w:jc w:val="center"/>
              <w:rPr>
                <w:rFonts w:ascii="Times New Roman" w:hAnsi="Times New Roman"/>
                <w:b/>
                <w:sz w:val="24"/>
                <w:szCs w:val="24"/>
                <w:lang w:val="ru-RU"/>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Затримка локального синхронізованого розряду</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&lt; 60мс (відносно піку зубця R)</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Затримка дистанційного синхронізованого розряду</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&lt; 25мс (відносно переднього фронту синхронізованого сигналу)</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8529" w:type="dxa"/>
            <w:gridSpan w:val="3"/>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Режим напівавтоматичної зовнішньої дефібриляції (</w:t>
            </w:r>
            <w:r>
              <w:rPr>
                <w:rFonts w:ascii="Times New Roman" w:hAnsi="Times New Roman"/>
                <w:b/>
                <w:sz w:val="24"/>
                <w:szCs w:val="24"/>
              </w:rPr>
              <w:t>АЗД</w:t>
            </w:r>
            <w:r w:rsidRPr="007A06EB">
              <w:rPr>
                <w:rFonts w:ascii="Times New Roman" w:hAnsi="Times New Roman"/>
                <w:b/>
                <w:sz w:val="24"/>
                <w:szCs w:val="24"/>
              </w:rPr>
              <w:t>)</w:t>
            </w: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Вхідна енергія</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Визначається користувачем</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Рівень заданої енергії, не менше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 xml:space="preserve">100-360 </w:t>
            </w:r>
            <w:proofErr w:type="spellStart"/>
            <w:r w:rsidRPr="007A06EB">
              <w:rPr>
                <w:rFonts w:ascii="Times New Roman" w:hAnsi="Times New Roman"/>
                <w:sz w:val="24"/>
                <w:szCs w:val="24"/>
              </w:rPr>
              <w:t>Дж</w:t>
            </w:r>
            <w:proofErr w:type="spellEnd"/>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rPr>
          <w:trHeight w:val="70"/>
        </w:trPr>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Серія розрядів</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1, 2, 3 з можливістю регулювання</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Кардіостимулятор</w:t>
            </w:r>
          </w:p>
        </w:tc>
        <w:tc>
          <w:tcPr>
            <w:tcW w:w="0" w:type="auto"/>
            <w:vAlign w:val="center"/>
          </w:tcPr>
          <w:p w:rsidR="00A312D4" w:rsidRPr="007A06EB" w:rsidRDefault="00A312D4" w:rsidP="00CE1D60">
            <w:pPr>
              <w:jc w:val="center"/>
              <w:rPr>
                <w:rFonts w:ascii="Times New Roman" w:hAnsi="Times New Roman"/>
                <w:b/>
                <w:sz w:val="24"/>
                <w:szCs w:val="24"/>
              </w:rPr>
            </w:pPr>
            <w:r>
              <w:rPr>
                <w:rFonts w:ascii="Times New Roman" w:hAnsi="Times New Roman"/>
                <w:b/>
                <w:sz w:val="24"/>
                <w:szCs w:val="24"/>
              </w:rPr>
              <w:t>Можливість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8529" w:type="dxa"/>
            <w:gridSpan w:val="3"/>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Параметри моніторингу</w:t>
            </w: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ЕКГ</w:t>
            </w:r>
          </w:p>
        </w:tc>
        <w:tc>
          <w:tcPr>
            <w:tcW w:w="0" w:type="auto"/>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Наявність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 xml:space="preserve">Кількість </w:t>
            </w:r>
            <w:proofErr w:type="spellStart"/>
            <w:r w:rsidRPr="007A06EB">
              <w:rPr>
                <w:rFonts w:ascii="Times New Roman" w:hAnsi="Times New Roman"/>
                <w:sz w:val="24"/>
                <w:szCs w:val="24"/>
              </w:rPr>
              <w:t>відведень</w:t>
            </w:r>
            <w:proofErr w:type="spellEnd"/>
            <w:r w:rsidRPr="007A06EB">
              <w:rPr>
                <w:rFonts w:ascii="Times New Roman" w:hAnsi="Times New Roman"/>
                <w:sz w:val="24"/>
                <w:szCs w:val="24"/>
              </w:rPr>
              <w:t>, не менше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3</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 xml:space="preserve">Реєстрація </w:t>
            </w:r>
            <w:proofErr w:type="spellStart"/>
            <w:r w:rsidRPr="007A06EB">
              <w:rPr>
                <w:rFonts w:ascii="Times New Roman" w:hAnsi="Times New Roman"/>
                <w:sz w:val="24"/>
                <w:szCs w:val="24"/>
              </w:rPr>
              <w:t>відведень</w:t>
            </w:r>
            <w:proofErr w:type="spellEnd"/>
          </w:p>
        </w:tc>
        <w:tc>
          <w:tcPr>
            <w:tcW w:w="0" w:type="auto"/>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sz w:val="24"/>
                <w:szCs w:val="24"/>
              </w:rPr>
              <w:t>I, II, III</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Швидкість подачі паперу</w:t>
            </w:r>
          </w:p>
        </w:tc>
        <w:tc>
          <w:tcPr>
            <w:tcW w:w="0" w:type="auto"/>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sz w:val="24"/>
                <w:szCs w:val="24"/>
              </w:rPr>
              <w:t>6,25 мм/с, 12,5 мм/с, 25 мм/с, 50 мм/с</w:t>
            </w:r>
            <w:r>
              <w:rPr>
                <w:rFonts w:ascii="Times New Roman" w:hAnsi="Times New Roman"/>
                <w:sz w:val="24"/>
                <w:szCs w:val="24"/>
              </w:rPr>
              <w:t xml:space="preserve"> </w:t>
            </w:r>
          </w:p>
          <w:p w:rsidR="00A312D4" w:rsidRPr="000C1206" w:rsidRDefault="00A312D4" w:rsidP="00CE1D60">
            <w:pPr>
              <w:jc w:val="center"/>
              <w:rPr>
                <w:rFonts w:ascii="Times New Roman" w:hAnsi="Times New Roman"/>
                <w:sz w:val="24"/>
                <w:szCs w:val="24"/>
              </w:rPr>
            </w:pPr>
            <w:r>
              <w:rPr>
                <w:rFonts w:ascii="Times New Roman" w:hAnsi="Times New Roman"/>
                <w:sz w:val="24"/>
                <w:szCs w:val="24"/>
              </w:rPr>
              <w:t>(</w:t>
            </w:r>
            <w:r w:rsidRPr="000C1206">
              <w:rPr>
                <w:rFonts w:ascii="Times New Roman" w:hAnsi="Times New Roman"/>
                <w:sz w:val="24"/>
                <w:szCs w:val="24"/>
              </w:rPr>
              <w:t>± 5%</w:t>
            </w:r>
            <w:r>
              <w:rPr>
                <w:rFonts w:ascii="Times New Roman" w:hAnsi="Times New Roman"/>
                <w:sz w:val="24"/>
                <w:szCs w:val="24"/>
              </w:rPr>
              <w:t>)</w:t>
            </w:r>
            <w:r w:rsidRPr="000C1206">
              <w:rPr>
                <w:rFonts w:ascii="Times New Roman" w:hAnsi="Times New Roman"/>
                <w:sz w:val="24"/>
                <w:szCs w:val="24"/>
              </w:rPr>
              <w:t xml:space="preserve"> </w:t>
            </w:r>
          </w:p>
          <w:p w:rsidR="00A312D4" w:rsidRPr="007A06EB" w:rsidRDefault="00A312D4" w:rsidP="00CE1D60">
            <w:pPr>
              <w:jc w:val="center"/>
              <w:rPr>
                <w:rFonts w:ascii="Times New Roman" w:hAnsi="Times New Roman"/>
                <w:b/>
                <w:sz w:val="24"/>
                <w:szCs w:val="24"/>
              </w:rPr>
            </w:pPr>
          </w:p>
        </w:tc>
        <w:tc>
          <w:tcPr>
            <w:tcW w:w="0" w:type="auto"/>
          </w:tcPr>
          <w:p w:rsidR="00A312D4" w:rsidRPr="00CD0DCB" w:rsidRDefault="00A312D4" w:rsidP="00CE1D60">
            <w:pPr>
              <w:jc w:val="center"/>
              <w:rPr>
                <w:rFonts w:ascii="Times New Roman" w:hAnsi="Times New Roman"/>
                <w:b/>
                <w:sz w:val="24"/>
                <w:szCs w:val="24"/>
                <w:lang w:val="ru-RU"/>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Захист від ВЧ - коагулятора</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Наявність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Захист від дефібриляції</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Наявність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Вага, не більше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lang w:val="en-US"/>
              </w:rPr>
              <w:t>6</w:t>
            </w:r>
            <w:r>
              <w:rPr>
                <w:rFonts w:ascii="Times New Roman" w:hAnsi="Times New Roman"/>
                <w:sz w:val="24"/>
                <w:szCs w:val="24"/>
              </w:rPr>
              <w:t>,2</w:t>
            </w:r>
            <w:r w:rsidRPr="007A06EB">
              <w:rPr>
                <w:rFonts w:ascii="Times New Roman" w:hAnsi="Times New Roman"/>
                <w:sz w:val="24"/>
                <w:szCs w:val="24"/>
              </w:rPr>
              <w:t xml:space="preserve"> кг</w:t>
            </w:r>
          </w:p>
        </w:tc>
        <w:tc>
          <w:tcPr>
            <w:tcW w:w="0" w:type="auto"/>
          </w:tcPr>
          <w:p w:rsidR="00A312D4" w:rsidRPr="009C63DC" w:rsidRDefault="00A312D4" w:rsidP="00CE1D60">
            <w:pPr>
              <w:jc w:val="center"/>
              <w:rPr>
                <w:rFonts w:ascii="Times New Roman" w:hAnsi="Times New Roman"/>
                <w:bCs/>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Габаритні розміри, не більше</w:t>
            </w:r>
          </w:p>
        </w:tc>
        <w:tc>
          <w:tcPr>
            <w:tcW w:w="0" w:type="auto"/>
            <w:vAlign w:val="center"/>
          </w:tcPr>
          <w:p w:rsidR="00A312D4" w:rsidRPr="007A06EB" w:rsidRDefault="00A312D4" w:rsidP="00CE1D60">
            <w:pPr>
              <w:jc w:val="center"/>
              <w:rPr>
                <w:rFonts w:ascii="Times New Roman" w:hAnsi="Times New Roman"/>
                <w:sz w:val="24"/>
                <w:szCs w:val="24"/>
                <w:lang w:val="en-US"/>
              </w:rPr>
            </w:pPr>
            <w:r w:rsidRPr="007A06EB">
              <w:rPr>
                <w:rFonts w:ascii="Times New Roman" w:hAnsi="Times New Roman"/>
                <w:sz w:val="24"/>
                <w:szCs w:val="24"/>
                <w:lang w:val="en-US"/>
              </w:rPr>
              <w:t>290</w:t>
            </w:r>
            <w:r w:rsidRPr="007A06EB">
              <w:rPr>
                <w:rFonts w:ascii="Times New Roman" w:hAnsi="Times New Roman"/>
                <w:sz w:val="24"/>
                <w:szCs w:val="24"/>
              </w:rPr>
              <w:t>×2</w:t>
            </w:r>
            <w:r w:rsidRPr="007A06EB">
              <w:rPr>
                <w:rFonts w:ascii="Times New Roman" w:hAnsi="Times New Roman"/>
                <w:sz w:val="24"/>
                <w:szCs w:val="24"/>
                <w:lang w:val="en-US"/>
              </w:rPr>
              <w:t>1</w:t>
            </w:r>
            <w:r w:rsidRPr="007A06EB">
              <w:rPr>
                <w:rFonts w:ascii="Times New Roman" w:hAnsi="Times New Roman"/>
                <w:sz w:val="24"/>
                <w:szCs w:val="24"/>
              </w:rPr>
              <w:t>0×</w:t>
            </w:r>
            <w:r w:rsidRPr="007A06EB">
              <w:rPr>
                <w:rFonts w:ascii="Times New Roman" w:hAnsi="Times New Roman"/>
                <w:sz w:val="24"/>
                <w:szCs w:val="24"/>
                <w:lang w:val="en-US"/>
              </w:rPr>
              <w:t>280</w:t>
            </w:r>
            <w:r w:rsidRPr="007A06EB">
              <w:rPr>
                <w:rFonts w:ascii="Times New Roman" w:hAnsi="Times New Roman"/>
                <w:sz w:val="24"/>
                <w:szCs w:val="24"/>
              </w:rPr>
              <w:t xml:space="preserve"> мм</w:t>
            </w:r>
          </w:p>
        </w:tc>
        <w:tc>
          <w:tcPr>
            <w:tcW w:w="0" w:type="auto"/>
          </w:tcPr>
          <w:p w:rsidR="00A312D4" w:rsidRPr="00A66E82" w:rsidRDefault="00A312D4" w:rsidP="00CE1D60">
            <w:pPr>
              <w:jc w:val="center"/>
              <w:rPr>
                <w:rFonts w:ascii="Times New Roman" w:hAnsi="Times New Roman"/>
                <w:bCs/>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Аналіз аритмії</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Наявність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ЧСС</w:t>
            </w:r>
          </w:p>
        </w:tc>
        <w:tc>
          <w:tcPr>
            <w:tcW w:w="0" w:type="auto"/>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Наявність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Діапазон вимірювання (дорослі), не гірше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 xml:space="preserve">15-300 </w:t>
            </w:r>
            <w:proofErr w:type="spellStart"/>
            <w:r w:rsidRPr="007A06EB">
              <w:rPr>
                <w:rFonts w:ascii="Times New Roman" w:hAnsi="Times New Roman"/>
                <w:sz w:val="24"/>
                <w:szCs w:val="24"/>
              </w:rPr>
              <w:t>уд</w:t>
            </w:r>
            <w:proofErr w:type="spellEnd"/>
            <w:r w:rsidRPr="007A06EB">
              <w:rPr>
                <w:rFonts w:ascii="Times New Roman" w:hAnsi="Times New Roman"/>
                <w:sz w:val="24"/>
                <w:szCs w:val="24"/>
              </w:rPr>
              <w:t>/хв</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Діапазон вимірювання (новонароджені/діти), не гірше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 xml:space="preserve">15-350 </w:t>
            </w:r>
            <w:proofErr w:type="spellStart"/>
            <w:r w:rsidRPr="007A06EB">
              <w:rPr>
                <w:rFonts w:ascii="Times New Roman" w:hAnsi="Times New Roman"/>
                <w:sz w:val="24"/>
                <w:szCs w:val="24"/>
              </w:rPr>
              <w:t>уд</w:t>
            </w:r>
            <w:proofErr w:type="spellEnd"/>
            <w:r w:rsidRPr="007A06EB">
              <w:rPr>
                <w:rFonts w:ascii="Times New Roman" w:hAnsi="Times New Roman"/>
                <w:sz w:val="24"/>
                <w:szCs w:val="24"/>
              </w:rPr>
              <w:t>/хв</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Похибка, не більше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 xml:space="preserve">Не більше ±1% або ±1 </w:t>
            </w:r>
            <w:proofErr w:type="spellStart"/>
            <w:r w:rsidRPr="007A06EB">
              <w:rPr>
                <w:rFonts w:ascii="Times New Roman" w:hAnsi="Times New Roman"/>
                <w:sz w:val="24"/>
                <w:szCs w:val="24"/>
              </w:rPr>
              <w:t>уд</w:t>
            </w:r>
            <w:proofErr w:type="spellEnd"/>
            <w:r w:rsidRPr="007A06EB">
              <w:rPr>
                <w:rFonts w:ascii="Times New Roman" w:hAnsi="Times New Roman"/>
                <w:sz w:val="24"/>
                <w:szCs w:val="24"/>
              </w:rPr>
              <w:t>/хв</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Дихання</w:t>
            </w:r>
          </w:p>
        </w:tc>
        <w:tc>
          <w:tcPr>
            <w:tcW w:w="0" w:type="auto"/>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Наявність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923B59" w:rsidRDefault="00A312D4" w:rsidP="00CE1D60">
            <w:pPr>
              <w:jc w:val="center"/>
              <w:rPr>
                <w:rFonts w:ascii="Times New Roman" w:hAnsi="Times New Roman"/>
                <w:sz w:val="24"/>
                <w:szCs w:val="24"/>
              </w:rPr>
            </w:pPr>
            <w:r w:rsidRPr="00923B59">
              <w:rPr>
                <w:rFonts w:ascii="Times New Roman" w:hAnsi="Times New Roman"/>
                <w:sz w:val="24"/>
                <w:szCs w:val="24"/>
              </w:rPr>
              <w:t>Діапазон вимірювання, не гірше</w:t>
            </w:r>
          </w:p>
        </w:tc>
        <w:tc>
          <w:tcPr>
            <w:tcW w:w="0" w:type="auto"/>
            <w:vAlign w:val="center"/>
          </w:tcPr>
          <w:p w:rsidR="00A312D4" w:rsidRPr="00923B59" w:rsidRDefault="00A312D4" w:rsidP="00CE1D60">
            <w:pPr>
              <w:jc w:val="center"/>
              <w:rPr>
                <w:rFonts w:ascii="Times New Roman" w:hAnsi="Times New Roman"/>
                <w:sz w:val="24"/>
                <w:szCs w:val="24"/>
              </w:rPr>
            </w:pPr>
            <w:r w:rsidRPr="00923B59">
              <w:rPr>
                <w:rFonts w:ascii="Times New Roman" w:hAnsi="Times New Roman"/>
                <w:sz w:val="24"/>
                <w:szCs w:val="24"/>
              </w:rPr>
              <w:t>0 – 200 вдихів/хв.</w:t>
            </w:r>
          </w:p>
        </w:tc>
        <w:tc>
          <w:tcPr>
            <w:tcW w:w="0" w:type="auto"/>
          </w:tcPr>
          <w:p w:rsidR="00A312D4" w:rsidRPr="00573B95" w:rsidRDefault="00A312D4" w:rsidP="00CE1D60">
            <w:pPr>
              <w:jc w:val="center"/>
              <w:rPr>
                <w:rFonts w:ascii="Times New Roman" w:hAnsi="Times New Roman"/>
                <w:b/>
                <w:sz w:val="24"/>
                <w:szCs w:val="24"/>
                <w:lang w:val="ru-RU"/>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 xml:space="preserve">Час тривоги при </w:t>
            </w:r>
            <w:proofErr w:type="spellStart"/>
            <w:r w:rsidRPr="007A06EB">
              <w:rPr>
                <w:rFonts w:ascii="Times New Roman" w:hAnsi="Times New Roman"/>
                <w:sz w:val="24"/>
                <w:szCs w:val="24"/>
              </w:rPr>
              <w:t>апноє</w:t>
            </w:r>
            <w:proofErr w:type="spellEnd"/>
          </w:p>
        </w:tc>
        <w:tc>
          <w:tcPr>
            <w:tcW w:w="0" w:type="auto"/>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sz w:val="24"/>
                <w:szCs w:val="24"/>
              </w:rPr>
              <w:t>10 с, 15 с, 20 с, 25 с, 30 с, 35 с, 40 с</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b/>
                <w:sz w:val="24"/>
                <w:szCs w:val="24"/>
              </w:rPr>
            </w:pPr>
            <w:r>
              <w:rPr>
                <w:rFonts w:ascii="Times New Roman" w:hAnsi="Times New Roman"/>
                <w:b/>
                <w:sz w:val="24"/>
                <w:szCs w:val="24"/>
              </w:rPr>
              <w:t xml:space="preserve">Вимірювання </w:t>
            </w:r>
            <w:r w:rsidRPr="007A06EB">
              <w:rPr>
                <w:rFonts w:ascii="Times New Roman" w:hAnsi="Times New Roman"/>
                <w:b/>
                <w:sz w:val="24"/>
                <w:szCs w:val="24"/>
              </w:rPr>
              <w:t>SpO</w:t>
            </w:r>
            <w:r w:rsidRPr="00ED4963">
              <w:rPr>
                <w:rFonts w:ascii="Times New Roman" w:hAnsi="Times New Roman"/>
                <w:b/>
                <w:sz w:val="24"/>
                <w:szCs w:val="24"/>
                <w:vertAlign w:val="subscript"/>
              </w:rPr>
              <w:t>2</w:t>
            </w:r>
          </w:p>
        </w:tc>
        <w:tc>
          <w:tcPr>
            <w:tcW w:w="0" w:type="auto"/>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Можливість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 xml:space="preserve">НІАТ (не </w:t>
            </w:r>
            <w:proofErr w:type="spellStart"/>
            <w:r w:rsidRPr="007A06EB">
              <w:rPr>
                <w:rFonts w:ascii="Times New Roman" w:hAnsi="Times New Roman"/>
                <w:b/>
                <w:sz w:val="24"/>
                <w:szCs w:val="24"/>
              </w:rPr>
              <w:t>інвазивний</w:t>
            </w:r>
            <w:proofErr w:type="spellEnd"/>
            <w:r w:rsidRPr="007A06EB">
              <w:rPr>
                <w:rFonts w:ascii="Times New Roman" w:hAnsi="Times New Roman"/>
                <w:b/>
                <w:sz w:val="24"/>
                <w:szCs w:val="24"/>
              </w:rPr>
              <w:t xml:space="preserve"> артеріальний тиск)</w:t>
            </w:r>
          </w:p>
        </w:tc>
        <w:tc>
          <w:tcPr>
            <w:tcW w:w="0" w:type="auto"/>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Можливість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362FDA" w:rsidRDefault="00A312D4" w:rsidP="00CE1D60">
            <w:pPr>
              <w:jc w:val="center"/>
              <w:rPr>
                <w:rFonts w:ascii="Times New Roman" w:hAnsi="Times New Roman"/>
                <w:sz w:val="24"/>
                <w:szCs w:val="24"/>
              </w:rPr>
            </w:pPr>
            <w:r w:rsidRPr="00362FDA">
              <w:rPr>
                <w:rFonts w:ascii="Times New Roman" w:hAnsi="Times New Roman"/>
                <w:b/>
                <w:sz w:val="24"/>
                <w:szCs w:val="24"/>
              </w:rPr>
              <w:t>Вимірювання СО</w:t>
            </w:r>
            <w:r w:rsidRPr="00ED4963">
              <w:rPr>
                <w:rFonts w:ascii="Times New Roman" w:hAnsi="Times New Roman"/>
                <w:b/>
                <w:sz w:val="24"/>
                <w:szCs w:val="24"/>
                <w:vertAlign w:val="subscript"/>
              </w:rPr>
              <w:t>2</w:t>
            </w:r>
            <w:r w:rsidRPr="00362FDA">
              <w:rPr>
                <w:rFonts w:ascii="Times New Roman" w:hAnsi="Times New Roman"/>
                <w:b/>
                <w:sz w:val="24"/>
                <w:szCs w:val="24"/>
              </w:rPr>
              <w:t xml:space="preserve"> (бічного потоку)</w:t>
            </w:r>
          </w:p>
        </w:tc>
        <w:tc>
          <w:tcPr>
            <w:tcW w:w="0" w:type="auto"/>
            <w:vAlign w:val="center"/>
          </w:tcPr>
          <w:p w:rsidR="00A312D4" w:rsidRPr="00362FDA" w:rsidRDefault="00A312D4" w:rsidP="00CE1D60">
            <w:pPr>
              <w:jc w:val="center"/>
              <w:rPr>
                <w:rFonts w:ascii="Times New Roman" w:hAnsi="Times New Roman"/>
                <w:sz w:val="24"/>
                <w:szCs w:val="24"/>
              </w:rPr>
            </w:pPr>
            <w:r w:rsidRPr="00362FDA">
              <w:rPr>
                <w:rFonts w:ascii="Times New Roman" w:hAnsi="Times New Roman"/>
                <w:b/>
                <w:sz w:val="24"/>
                <w:szCs w:val="24"/>
              </w:rPr>
              <w:t>Можливість</w:t>
            </w:r>
          </w:p>
        </w:tc>
        <w:tc>
          <w:tcPr>
            <w:tcW w:w="0" w:type="auto"/>
          </w:tcPr>
          <w:p w:rsidR="00A312D4" w:rsidRPr="009C63DC" w:rsidRDefault="00A312D4" w:rsidP="00CE1D60">
            <w:pPr>
              <w:jc w:val="center"/>
              <w:rPr>
                <w:rFonts w:ascii="Times New Roman" w:hAnsi="Times New Roman"/>
                <w:bCs/>
                <w:sz w:val="24"/>
                <w:szCs w:val="24"/>
              </w:rPr>
            </w:pP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 xml:space="preserve">Вбудований </w:t>
            </w:r>
            <w:proofErr w:type="spellStart"/>
            <w:r w:rsidRPr="007A06EB">
              <w:rPr>
                <w:rFonts w:ascii="Times New Roman" w:hAnsi="Times New Roman"/>
                <w:b/>
                <w:sz w:val="24"/>
                <w:szCs w:val="24"/>
              </w:rPr>
              <w:t>термопринтер</w:t>
            </w:r>
            <w:proofErr w:type="spellEnd"/>
          </w:p>
        </w:tc>
        <w:tc>
          <w:tcPr>
            <w:tcW w:w="0" w:type="auto"/>
            <w:vAlign w:val="center"/>
          </w:tcPr>
          <w:p w:rsidR="00A312D4" w:rsidRPr="007A06EB" w:rsidRDefault="00A312D4" w:rsidP="00CE1D60">
            <w:pPr>
              <w:jc w:val="center"/>
              <w:rPr>
                <w:rFonts w:ascii="Times New Roman" w:hAnsi="Times New Roman"/>
                <w:b/>
                <w:sz w:val="24"/>
                <w:szCs w:val="24"/>
              </w:rPr>
            </w:pPr>
            <w:r w:rsidRPr="007A06EB">
              <w:rPr>
                <w:rFonts w:ascii="Times New Roman" w:hAnsi="Times New Roman"/>
                <w:b/>
                <w:sz w:val="24"/>
                <w:szCs w:val="24"/>
              </w:rPr>
              <w:t>Наявність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rPr>
          <w:trHeight w:val="96"/>
        </w:trPr>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Ширина паперу</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50 мм</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Друк кривих, не менше</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3</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Швидкість подачі паперу</w:t>
            </w:r>
            <w:r>
              <w:rPr>
                <w:rFonts w:ascii="Times New Roman" w:hAnsi="Times New Roman"/>
                <w:sz w:val="24"/>
                <w:szCs w:val="24"/>
              </w:rPr>
              <w:t>, не гірше</w:t>
            </w:r>
          </w:p>
        </w:tc>
        <w:tc>
          <w:tcPr>
            <w:tcW w:w="0" w:type="auto"/>
            <w:vAlign w:val="center"/>
          </w:tcPr>
          <w:p w:rsidR="00A312D4" w:rsidRPr="00D3015C" w:rsidRDefault="00A312D4" w:rsidP="00CE1D60">
            <w:pPr>
              <w:jc w:val="center"/>
              <w:rPr>
                <w:rFonts w:ascii="Times New Roman" w:hAnsi="Times New Roman"/>
                <w:sz w:val="24"/>
                <w:szCs w:val="24"/>
              </w:rPr>
            </w:pPr>
            <w:r w:rsidRPr="00D3015C">
              <w:rPr>
                <w:rFonts w:ascii="Times New Roman" w:hAnsi="Times New Roman"/>
                <w:sz w:val="24"/>
                <w:szCs w:val="24"/>
              </w:rPr>
              <w:t>6,25 мм / с, 12,5 мм / с, 25 мм / с, 50мм / с. (± 5% )</w:t>
            </w:r>
          </w:p>
          <w:p w:rsidR="00A312D4" w:rsidRPr="00D3015C" w:rsidRDefault="00A312D4" w:rsidP="00CE1D60">
            <w:pPr>
              <w:jc w:val="center"/>
              <w:rPr>
                <w:rFonts w:ascii="Times New Roman" w:hAnsi="Times New Roman"/>
                <w:sz w:val="24"/>
                <w:szCs w:val="24"/>
              </w:rPr>
            </w:pP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Можливість друку ліній сітки на папері</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Наявність</w:t>
            </w:r>
          </w:p>
        </w:tc>
        <w:tc>
          <w:tcPr>
            <w:tcW w:w="0" w:type="auto"/>
            <w:vAlign w:val="center"/>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1"/>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 xml:space="preserve">Можливість друку кривих в реальному часі, стоп-кадри кривих, табличні тренди, 3 </w:t>
            </w:r>
            <w:proofErr w:type="spellStart"/>
            <w:r w:rsidRPr="007A06EB">
              <w:rPr>
                <w:rFonts w:ascii="Times New Roman" w:hAnsi="Times New Roman"/>
                <w:sz w:val="24"/>
                <w:szCs w:val="24"/>
              </w:rPr>
              <w:t>відведень</w:t>
            </w:r>
            <w:proofErr w:type="spellEnd"/>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Наявність</w:t>
            </w:r>
          </w:p>
        </w:tc>
        <w:tc>
          <w:tcPr>
            <w:tcW w:w="0" w:type="auto"/>
            <w:vAlign w:val="center"/>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FA5277" w:rsidRDefault="00A312D4" w:rsidP="00A312D4">
            <w:pPr>
              <w:numPr>
                <w:ilvl w:val="0"/>
                <w:numId w:val="2"/>
              </w:numPr>
              <w:spacing w:after="0" w:line="240" w:lineRule="auto"/>
              <w:ind w:left="0" w:firstLine="0"/>
              <w:jc w:val="center"/>
              <w:rPr>
                <w:rFonts w:ascii="Times New Roman" w:hAnsi="Times New Roman"/>
                <w:b/>
                <w:sz w:val="24"/>
                <w:szCs w:val="24"/>
              </w:rPr>
            </w:pPr>
          </w:p>
        </w:tc>
        <w:tc>
          <w:tcPr>
            <w:tcW w:w="8529" w:type="dxa"/>
            <w:gridSpan w:val="3"/>
            <w:vAlign w:val="center"/>
          </w:tcPr>
          <w:p w:rsidR="00A312D4" w:rsidRPr="00FA5277" w:rsidRDefault="00A312D4" w:rsidP="00CE1D60">
            <w:pPr>
              <w:jc w:val="center"/>
              <w:rPr>
                <w:rFonts w:ascii="Times New Roman" w:hAnsi="Times New Roman"/>
                <w:b/>
                <w:sz w:val="24"/>
                <w:szCs w:val="24"/>
              </w:rPr>
            </w:pPr>
            <w:r w:rsidRPr="00FA5277">
              <w:rPr>
                <w:rFonts w:ascii="Times New Roman" w:hAnsi="Times New Roman"/>
                <w:b/>
                <w:sz w:val="24"/>
                <w:szCs w:val="24"/>
              </w:rPr>
              <w:t>Комплектація</w:t>
            </w: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Сумка для транспортування</w:t>
            </w:r>
          </w:p>
        </w:tc>
        <w:tc>
          <w:tcPr>
            <w:tcW w:w="0" w:type="auto"/>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Можливість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7A06EB" w:rsidRDefault="00A312D4" w:rsidP="00CE1D60">
            <w:pPr>
              <w:jc w:val="center"/>
              <w:rPr>
                <w:rFonts w:ascii="Times New Roman" w:hAnsi="Times New Roman"/>
                <w:sz w:val="24"/>
                <w:szCs w:val="24"/>
              </w:rPr>
            </w:pPr>
            <w:r w:rsidRPr="007A06EB">
              <w:rPr>
                <w:rFonts w:ascii="Times New Roman" w:hAnsi="Times New Roman"/>
                <w:sz w:val="24"/>
                <w:szCs w:val="24"/>
              </w:rPr>
              <w:t>Комплект одноразових електродів</w:t>
            </w:r>
          </w:p>
        </w:tc>
        <w:tc>
          <w:tcPr>
            <w:tcW w:w="0" w:type="auto"/>
            <w:vAlign w:val="center"/>
          </w:tcPr>
          <w:p w:rsidR="00A312D4" w:rsidRPr="007A06EB" w:rsidRDefault="00A312D4" w:rsidP="00CE1D60">
            <w:pPr>
              <w:jc w:val="center"/>
              <w:rPr>
                <w:rFonts w:ascii="Times New Roman" w:hAnsi="Times New Roman"/>
                <w:sz w:val="24"/>
                <w:szCs w:val="24"/>
              </w:rPr>
            </w:pPr>
            <w:r>
              <w:rPr>
                <w:rFonts w:ascii="Times New Roman" w:hAnsi="Times New Roman"/>
                <w:sz w:val="24"/>
                <w:szCs w:val="24"/>
              </w:rPr>
              <w:t>Наявність</w:t>
            </w:r>
          </w:p>
        </w:tc>
        <w:tc>
          <w:tcPr>
            <w:tcW w:w="0" w:type="auto"/>
          </w:tcPr>
          <w:p w:rsidR="00A312D4" w:rsidRPr="007A06EB" w:rsidRDefault="00A312D4" w:rsidP="00CE1D60">
            <w:pPr>
              <w:jc w:val="center"/>
              <w:rPr>
                <w:rFonts w:ascii="Times New Roman" w:hAnsi="Times New Roman"/>
                <w:b/>
                <w:sz w:val="24"/>
                <w:szCs w:val="24"/>
              </w:rPr>
            </w:pPr>
          </w:p>
        </w:tc>
      </w:tr>
      <w:tr w:rsidR="00A312D4" w:rsidRPr="007A06EB" w:rsidTr="00CE1D60">
        <w:tc>
          <w:tcPr>
            <w:tcW w:w="817" w:type="dxa"/>
            <w:vAlign w:val="center"/>
          </w:tcPr>
          <w:p w:rsidR="00A312D4" w:rsidRPr="007A06EB" w:rsidRDefault="00A312D4" w:rsidP="00A312D4">
            <w:pPr>
              <w:numPr>
                <w:ilvl w:val="0"/>
                <w:numId w:val="2"/>
              </w:numPr>
              <w:spacing w:after="0" w:line="240" w:lineRule="auto"/>
              <w:ind w:left="0" w:firstLine="0"/>
              <w:jc w:val="center"/>
              <w:rPr>
                <w:rFonts w:ascii="Times New Roman" w:hAnsi="Times New Roman"/>
                <w:sz w:val="24"/>
                <w:szCs w:val="24"/>
              </w:rPr>
            </w:pPr>
          </w:p>
        </w:tc>
        <w:tc>
          <w:tcPr>
            <w:tcW w:w="3699" w:type="dxa"/>
            <w:vAlign w:val="center"/>
          </w:tcPr>
          <w:p w:rsidR="00A312D4" w:rsidRPr="00C6116E" w:rsidRDefault="00A312D4" w:rsidP="00CE1D60">
            <w:pPr>
              <w:jc w:val="center"/>
              <w:rPr>
                <w:rFonts w:ascii="Times New Roman" w:hAnsi="Times New Roman"/>
                <w:sz w:val="24"/>
                <w:szCs w:val="24"/>
              </w:rPr>
            </w:pPr>
            <w:r w:rsidRPr="00C6116E">
              <w:rPr>
                <w:rFonts w:ascii="Times New Roman" w:hAnsi="Times New Roman"/>
                <w:sz w:val="24"/>
                <w:szCs w:val="24"/>
              </w:rPr>
              <w:t>Проведення дефібриляції на відкритому серці багаторазовими електродами</w:t>
            </w:r>
          </w:p>
        </w:tc>
        <w:tc>
          <w:tcPr>
            <w:tcW w:w="0" w:type="auto"/>
            <w:vAlign w:val="center"/>
          </w:tcPr>
          <w:p w:rsidR="00A312D4" w:rsidRPr="00F87BFA" w:rsidRDefault="00A312D4" w:rsidP="00CE1D60">
            <w:pPr>
              <w:jc w:val="center"/>
              <w:rPr>
                <w:rFonts w:ascii="Times New Roman" w:hAnsi="Times New Roman"/>
                <w:sz w:val="24"/>
                <w:szCs w:val="24"/>
              </w:rPr>
            </w:pPr>
            <w:r>
              <w:rPr>
                <w:rFonts w:ascii="Times New Roman" w:hAnsi="Times New Roman"/>
                <w:sz w:val="24"/>
                <w:szCs w:val="24"/>
              </w:rPr>
              <w:t>Можливість</w:t>
            </w:r>
          </w:p>
        </w:tc>
        <w:tc>
          <w:tcPr>
            <w:tcW w:w="0" w:type="auto"/>
          </w:tcPr>
          <w:p w:rsidR="00A312D4" w:rsidRPr="007A06EB" w:rsidRDefault="00A312D4" w:rsidP="00CE1D60">
            <w:pPr>
              <w:jc w:val="center"/>
              <w:rPr>
                <w:rFonts w:ascii="Times New Roman" w:hAnsi="Times New Roman"/>
                <w:b/>
                <w:sz w:val="24"/>
                <w:szCs w:val="24"/>
              </w:rPr>
            </w:pPr>
          </w:p>
        </w:tc>
      </w:tr>
    </w:tbl>
    <w:p w:rsidR="00A312D4" w:rsidRDefault="00A312D4" w:rsidP="00A312D4">
      <w:pPr>
        <w:spacing w:line="240" w:lineRule="auto"/>
        <w:jc w:val="both"/>
        <w:rPr>
          <w:rFonts w:ascii="Times New Roman" w:hAnsi="Times New Roman" w:cs="Times New Roman"/>
          <w:b/>
          <w:sz w:val="20"/>
          <w:szCs w:val="20"/>
        </w:rPr>
      </w:pPr>
    </w:p>
    <w:p w:rsidR="00A312D4" w:rsidRPr="00757C88" w:rsidRDefault="00A312D4" w:rsidP="00A312D4">
      <w:pPr>
        <w:spacing w:after="200" w:line="276" w:lineRule="auto"/>
        <w:rPr>
          <w:rFonts w:ascii="Times New Roman" w:eastAsia="Times New Roman" w:hAnsi="Times New Roman" w:cs="Times New Roman"/>
          <w:b/>
          <w:sz w:val="24"/>
          <w:szCs w:val="24"/>
          <w:lang w:eastAsia="en-US"/>
        </w:rPr>
      </w:pPr>
      <w:r w:rsidRPr="00757C88">
        <w:rPr>
          <w:rFonts w:ascii="Times New Roman" w:eastAsia="Times New Roman" w:hAnsi="Times New Roman" w:cs="Times New Roman"/>
          <w:i/>
          <w:color w:val="000000"/>
          <w:lang w:eastAsia="ru-RU"/>
        </w:rPr>
        <w:t>У разі, якщо у Технічному завданні (ТЗ)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A312D4" w:rsidRPr="00757C88" w:rsidRDefault="00A312D4" w:rsidP="00A312D4">
      <w:pPr>
        <w:spacing w:after="0" w:line="240" w:lineRule="auto"/>
        <w:jc w:val="both"/>
        <w:rPr>
          <w:rFonts w:ascii="Times New Roman" w:eastAsia="Times New Roman" w:hAnsi="Times New Roman" w:cs="Times New Roman"/>
          <w:i/>
          <w:color w:val="000000"/>
          <w:lang w:eastAsia="ru-RU"/>
        </w:rPr>
      </w:pPr>
      <w:r w:rsidRPr="00757C88">
        <w:rPr>
          <w:rFonts w:ascii="Times New Roman" w:eastAsia="Times New Roman" w:hAnsi="Times New Roman" w:cs="Times New Roman"/>
          <w:i/>
          <w:color w:val="000000"/>
          <w:lang w:eastAsia="ru-RU"/>
        </w:rPr>
        <w:t>При невідповідності даних ТЗ в цілому та/або по окремим пунктам, або відсутності відповідності пунктів ТЗ опису технічних та функціональних можливостей обладнання, Замовник залишає за собою право відхилити пропозицію Учасника, згідно статті 30 Закону України «Про публічні закупівлі»</w:t>
      </w:r>
    </w:p>
    <w:p w:rsidR="00A312D4" w:rsidRPr="00757C88" w:rsidRDefault="00A312D4" w:rsidP="00A312D4">
      <w:pPr>
        <w:widowControl w:val="0"/>
        <w:spacing w:after="0" w:line="240" w:lineRule="auto"/>
        <w:jc w:val="right"/>
        <w:rPr>
          <w:rFonts w:ascii="Times New Roman" w:eastAsia="Times New Roman" w:hAnsi="Times New Roman" w:cs="Times New Roman"/>
          <w:lang w:eastAsia="ru-RU"/>
        </w:rPr>
      </w:pPr>
    </w:p>
    <w:p w:rsidR="00A312D4" w:rsidRPr="001E0385" w:rsidRDefault="00A312D4" w:rsidP="00A312D4">
      <w:pPr>
        <w:spacing w:line="240" w:lineRule="auto"/>
        <w:ind w:firstLine="900"/>
        <w:jc w:val="both"/>
        <w:rPr>
          <w:rStyle w:val="40"/>
          <w:rFonts w:ascii="Times New Roman" w:hAnsi="Times New Roman" w:cs="Times New Roman"/>
          <w:b w:val="0"/>
          <w:sz w:val="24"/>
          <w:szCs w:val="24"/>
        </w:rPr>
      </w:pPr>
      <w:bookmarkStart w:id="0" w:name="_GoBack"/>
      <w:bookmarkEnd w:id="0"/>
    </w:p>
    <w:p w:rsidR="00A312D4" w:rsidRDefault="00A312D4">
      <w:pPr>
        <w:spacing w:after="0" w:line="240" w:lineRule="auto"/>
        <w:jc w:val="center"/>
        <w:rPr>
          <w:rFonts w:ascii="Times New Roman" w:eastAsia="Times New Roman" w:hAnsi="Times New Roman" w:cs="Times New Roman"/>
          <w:i/>
          <w:sz w:val="24"/>
          <w:szCs w:val="24"/>
        </w:rPr>
      </w:pPr>
    </w:p>
    <w:sectPr w:rsidR="00A312D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888"/>
    <w:multiLevelType w:val="multilevel"/>
    <w:tmpl w:val="BAE8C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1A06A9"/>
    <w:multiLevelType w:val="multilevel"/>
    <w:tmpl w:val="BE763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3E"/>
    <w:rsid w:val="00612E28"/>
    <w:rsid w:val="00757C88"/>
    <w:rsid w:val="00A312D4"/>
    <w:rsid w:val="00E662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F873"/>
  <w15:docId w15:val="{B08DD1C7-BEF9-4427-AC60-87ED2D0B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40">
    <w:name w:val="Основной текст (4)"/>
    <w:rsid w:val="00A312D4"/>
    <w:rPr>
      <w:b/>
      <w:i/>
      <w:sz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XIIGyvVXzAJgBveCYuJlD6P0nq7sQ1I/QPABN+Pp6AxzTqllelWD/Fe+e3dorI17Sezl0VMva4j86HZRbgwz/6dsLDKZlbNerC2HAirXd4zgFiYe+zw4gPiEP6BRy2MgyHFePMuJexj8NWE3HAPsQ+sbX4oYrZc2IXUFdJosTK2mcXyfoyhjZG8Yb76I14jD6OjrzcrYDbC+R7Qjb/5xnPPnt2f9QNb+Ojyef5+FsYEkxg+pDISTmlJkpjNCrHIISXgp9OtcxRfUrFOfEhXzDZSx7uQ+uC6vJ+c2BqqUCsMOKbJdY860hPw+cdg4OeTdog4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2889</Words>
  <Characters>1648</Characters>
  <Application>Microsoft Office Word</Application>
  <DocSecurity>0</DocSecurity>
  <Lines>13</Lines>
  <Paragraphs>9</Paragraphs>
  <ScaleCrop>false</ScaleCrop>
  <Company>SPecialiST RePack</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6</cp:revision>
  <dcterms:created xsi:type="dcterms:W3CDTF">2022-08-17T14:44:00Z</dcterms:created>
  <dcterms:modified xsi:type="dcterms:W3CDTF">2023-01-30T13:00:00Z</dcterms:modified>
</cp:coreProperties>
</file>