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6D" w:rsidRDefault="00A7356D" w:rsidP="00A7356D">
      <w:pPr>
        <w:ind w:left="5670"/>
        <w:rPr>
          <w:b/>
        </w:rPr>
      </w:pPr>
      <w:r>
        <w:rPr>
          <w:b/>
        </w:rPr>
        <w:t>Додаток 1</w:t>
      </w:r>
    </w:p>
    <w:p w:rsidR="00635CB5" w:rsidRDefault="00635CB5" w:rsidP="00A7356D">
      <w:pPr>
        <w:ind w:left="5670"/>
        <w:rPr>
          <w:b/>
        </w:rPr>
      </w:pPr>
      <w:r>
        <w:rPr>
          <w:b/>
        </w:rPr>
        <w:t>до тендерної документації</w:t>
      </w:r>
    </w:p>
    <w:p w:rsidR="00A7356D" w:rsidRDefault="00A7356D" w:rsidP="00A7356D">
      <w:pPr>
        <w:rPr>
          <w:b/>
        </w:rPr>
      </w:pPr>
    </w:p>
    <w:p w:rsidR="00A7356D" w:rsidRDefault="00A7356D" w:rsidP="00A7356D">
      <w:pPr>
        <w:tabs>
          <w:tab w:val="left" w:pos="5828"/>
        </w:tabs>
        <w:jc w:val="center"/>
        <w:rPr>
          <w:b/>
          <w:lang w:val="ru-RU"/>
        </w:rPr>
      </w:pPr>
      <w:r>
        <w:rPr>
          <w:b/>
        </w:rPr>
        <w:t>ТЕХНІЧНІ ВИМОГИ</w:t>
      </w:r>
    </w:p>
    <w:p w:rsidR="00A7356D" w:rsidRDefault="00A7356D" w:rsidP="00A7356D">
      <w:pPr>
        <w:tabs>
          <w:tab w:val="left" w:pos="5828"/>
        </w:tabs>
        <w:jc w:val="center"/>
      </w:pPr>
      <w:r>
        <w:t xml:space="preserve"> (Технічні, якісні та кількісні характеристики предмета закупівлі)</w:t>
      </w:r>
    </w:p>
    <w:p w:rsidR="00A7356D" w:rsidRDefault="00A7356D" w:rsidP="00A7356D">
      <w:pPr>
        <w:tabs>
          <w:tab w:val="left" w:pos="5828"/>
        </w:tabs>
        <w:jc w:val="center"/>
        <w:rPr>
          <w:bCs/>
        </w:rPr>
      </w:pPr>
      <w:r>
        <w:rPr>
          <w:bCs/>
        </w:rPr>
        <w:t>на закупівлю</w:t>
      </w:r>
    </w:p>
    <w:p w:rsidR="00A7356D" w:rsidRDefault="00A7356D" w:rsidP="00A7356D">
      <w:pPr>
        <w:tabs>
          <w:tab w:val="left" w:pos="5828"/>
        </w:tabs>
        <w:jc w:val="center"/>
        <w:rPr>
          <w:bCs/>
        </w:rPr>
      </w:pPr>
    </w:p>
    <w:p w:rsidR="00A7356D" w:rsidRPr="00E60411" w:rsidRDefault="00A7356D" w:rsidP="00A7356D">
      <w:pPr>
        <w:jc w:val="both"/>
        <w:rPr>
          <w:b/>
        </w:rPr>
      </w:pPr>
      <w:r>
        <w:t>Предмет закупівлі:</w:t>
      </w:r>
      <w:r w:rsidR="00E60411">
        <w:t xml:space="preserve"> </w:t>
      </w:r>
      <w:r w:rsidR="00E60411" w:rsidRPr="00E60411">
        <w:t xml:space="preserve">код </w:t>
      </w:r>
      <w:r w:rsidRPr="00E60411">
        <w:t>ДК 021:2015 71630000-3 - Послуги з технічного огляду та випробувань (повірка вентиляційно-димових каналів газових котелень)</w:t>
      </w:r>
    </w:p>
    <w:p w:rsidR="00A7356D" w:rsidRPr="00E60411" w:rsidRDefault="00A7356D" w:rsidP="00A7356D">
      <w:pPr>
        <w:jc w:val="both"/>
        <w:rPr>
          <w:b/>
        </w:rPr>
      </w:pPr>
    </w:p>
    <w:p w:rsidR="00A7356D" w:rsidRDefault="00A7356D" w:rsidP="00A7356D">
      <w:pPr>
        <w:pStyle w:val="2"/>
        <w:tabs>
          <w:tab w:val="left" w:pos="1134"/>
          <w:tab w:val="left" w:pos="163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Загальні положення</w:t>
      </w:r>
    </w:p>
    <w:p w:rsidR="00A7356D" w:rsidRDefault="00A7356D" w:rsidP="00A7356D">
      <w:pPr>
        <w:pStyle w:val="2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Дане технічне завдання встановлює склад, зміст і терміни надання послуг для Державної митної служби України, відокремленого підрозділу Житомирська митниця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56D" w:rsidRDefault="00A7356D" w:rsidP="00A7356D">
      <w:pPr>
        <w:pStyle w:val="2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Строк надання послуг: до </w:t>
      </w:r>
      <w:r w:rsidR="001E2B8F" w:rsidRPr="001E2B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31</w:t>
      </w:r>
      <w:r w:rsidR="001E2B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</w:t>
      </w:r>
      <w:r w:rsidR="001E2B8F" w:rsidRPr="001E2B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.2022 року. </w:t>
      </w:r>
    </w:p>
    <w:p w:rsidR="00A7356D" w:rsidRDefault="00A7356D" w:rsidP="00A7356D">
      <w:pPr>
        <w:pStyle w:val="2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Склад і зміст надання послуг: </w:t>
      </w:r>
    </w:p>
    <w:p w:rsidR="000D13C8" w:rsidRDefault="0059542D" w:rsidP="0059542D">
      <w:pPr>
        <w:jc w:val="both"/>
      </w:pPr>
      <w:r>
        <w:t xml:space="preserve">надання послуг з повірки вентиляційно-димових каналів на наявність тяги, відсутність засмічення та герметичність </w:t>
      </w:r>
      <w:r w:rsidR="000D13C8">
        <w:t xml:space="preserve">в </w:t>
      </w:r>
      <w:proofErr w:type="spellStart"/>
      <w:r w:rsidR="000D13C8">
        <w:t>адмінб</w:t>
      </w:r>
      <w:r w:rsidR="001E2B8F">
        <w:t>івлях</w:t>
      </w:r>
      <w:proofErr w:type="spellEnd"/>
      <w:r w:rsidR="000D13C8">
        <w:t xml:space="preserve">, де розташовані газові котли </w:t>
      </w:r>
      <w:r>
        <w:t xml:space="preserve">за адресами: </w:t>
      </w:r>
      <w:r w:rsidRPr="007A5257">
        <w:t>Житомирська обл., м. О</w:t>
      </w:r>
      <w:r>
        <w:t>вруч, вул. Героїв Майдану, 1/21;</w:t>
      </w:r>
      <w:r w:rsidRPr="007A5257">
        <w:t xml:space="preserve"> Житомирська обл., м. Коростень, вул. Сосновського, 28-Г</w:t>
      </w:r>
      <w:r>
        <w:t xml:space="preserve">; </w:t>
      </w:r>
      <w:r w:rsidRPr="007A5257">
        <w:t>Житомирська обл., м. Новоград-Волинський, вул. І. Франка, 31 А</w:t>
      </w:r>
      <w:r>
        <w:t xml:space="preserve"> </w:t>
      </w:r>
      <w:r w:rsidRPr="0059542D">
        <w:rPr>
          <w:lang w:val="ru-RU"/>
        </w:rPr>
        <w:t>.</w:t>
      </w:r>
      <w:r w:rsidRPr="0059542D">
        <w:t xml:space="preserve"> </w:t>
      </w:r>
    </w:p>
    <w:p w:rsidR="0059542D" w:rsidRPr="0059542D" w:rsidRDefault="0059542D" w:rsidP="000D13C8">
      <w:pPr>
        <w:ind w:firstLine="720"/>
        <w:jc w:val="both"/>
        <w:rPr>
          <w:lang w:val="ru-RU"/>
        </w:rPr>
      </w:pPr>
      <w:r>
        <w:t>Послуги проводяться у відповідності з ТУ, ДБН В.</w:t>
      </w:r>
      <w:r w:rsidR="000D13C8">
        <w:t xml:space="preserve"> </w:t>
      </w:r>
      <w:r w:rsidR="00353BAD">
        <w:t>2.5-20-2001 «Газопостачання</w:t>
      </w:r>
      <w:r>
        <w:t>» і правилами «Безпеки систем газопостачання України».</w:t>
      </w:r>
      <w:bookmarkStart w:id="0" w:name="_GoBack"/>
      <w:bookmarkEnd w:id="0"/>
    </w:p>
    <w:p w:rsidR="0059542D" w:rsidRDefault="0059542D" w:rsidP="0059542D">
      <w:pPr>
        <w:jc w:val="both"/>
      </w:pPr>
      <w:r w:rsidRPr="0059542D">
        <w:rPr>
          <w:lang w:val="ru-RU"/>
        </w:rPr>
        <w:t xml:space="preserve">            5</w:t>
      </w:r>
      <w:r>
        <w:t>. По закінченні робіт Підрядник зобов’язується видати Акти відповідного зразку.</w:t>
      </w:r>
    </w:p>
    <w:p w:rsidR="00A7356D" w:rsidRDefault="00A7356D" w:rsidP="00A7356D">
      <w:pPr>
        <w:pStyle w:val="2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Таблиця 1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72"/>
        <w:gridCol w:w="7374"/>
        <w:gridCol w:w="1701"/>
      </w:tblGrid>
      <w:tr w:rsidR="00A7356D" w:rsidTr="00A7356D">
        <w:trPr>
          <w:trHeight w:val="6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56D" w:rsidRDefault="00A7356D">
            <w:pPr>
              <w:widowControl w:val="0"/>
              <w:suppressAutoHyphens/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56D" w:rsidRDefault="00A7356D">
            <w:pPr>
              <w:widowControl w:val="0"/>
              <w:suppressAutoHyphens/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Назва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56D" w:rsidRDefault="00A7356D">
            <w:pPr>
              <w:widowControl w:val="0"/>
              <w:suppressAutoHyphens/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Кількість </w:t>
            </w:r>
          </w:p>
        </w:tc>
      </w:tr>
      <w:tr w:rsidR="00A7356D" w:rsidTr="00A7356D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6D" w:rsidRDefault="00A7356D">
            <w:pPr>
              <w:widowControl w:val="0"/>
              <w:suppressAutoHyphens/>
              <w:jc w:val="center"/>
              <w:rPr>
                <w:rFonts w:cs="Calibri"/>
                <w:lang w:eastAsia="zh-CN"/>
              </w:rPr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56D" w:rsidRPr="00A7356D" w:rsidRDefault="00A7356D" w:rsidP="00A7356D">
            <w:pPr>
              <w:widowControl w:val="0"/>
              <w:spacing w:line="276" w:lineRule="auto"/>
              <w:rPr>
                <w:rFonts w:cs="Calibri"/>
                <w:lang w:val="en-US"/>
              </w:rPr>
            </w:pPr>
            <w:r>
              <w:t>Повірка вентиляційно-димових каналів газових котелень за адресою: Житомирська обл., м. Овруч, вул. Героїв Майдану, 1/21,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6D" w:rsidRDefault="00A7356D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7356D" w:rsidTr="00A7356D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6D" w:rsidRDefault="00A7356D">
            <w:pPr>
              <w:widowControl w:val="0"/>
              <w:suppressAutoHyphens/>
              <w:jc w:val="center"/>
              <w:rPr>
                <w:rFonts w:cs="Calibri"/>
                <w:lang w:eastAsia="zh-CN"/>
              </w:rPr>
            </w:pPr>
            <w: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56D" w:rsidRDefault="00A7356D">
            <w:pPr>
              <w:widowControl w:val="0"/>
              <w:spacing w:line="276" w:lineRule="auto"/>
              <w:ind w:right="-108"/>
              <w:rPr>
                <w:rFonts w:cs="Calibri"/>
              </w:rPr>
            </w:pPr>
            <w:r>
              <w:t xml:space="preserve">Повірка вентиляційно-димових каналів газових котелень за адресою: Житомирська обл., м. Коростень, вул. Сосновського, 28-Г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6D" w:rsidRDefault="00A7356D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7356D" w:rsidTr="00A7356D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6D" w:rsidRDefault="00A7356D">
            <w:pPr>
              <w:widowControl w:val="0"/>
              <w:suppressAutoHyphens/>
              <w:jc w:val="center"/>
              <w:rPr>
                <w:rFonts w:cs="Calibri"/>
                <w:lang w:eastAsia="zh-CN"/>
              </w:rPr>
            </w:pPr>
            <w:r>
              <w:t>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56D" w:rsidRDefault="00A7356D">
            <w:pPr>
              <w:widowControl w:val="0"/>
              <w:spacing w:line="276" w:lineRule="auto"/>
              <w:ind w:right="-108"/>
              <w:rPr>
                <w:rFonts w:cs="Calibri"/>
              </w:rPr>
            </w:pPr>
            <w:r>
              <w:t xml:space="preserve">Повірка вентиляційно-димових каналів газових котелень за адресою: Житомирська обл., м. Новоград-Волинський, вул. І. Франка, 31 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6D" w:rsidRDefault="00A7356D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7356D" w:rsidRDefault="00A7356D" w:rsidP="00A7356D">
      <w:pPr>
        <w:rPr>
          <w:rFonts w:cs="Calibri"/>
          <w:b/>
          <w:lang w:eastAsia="zh-CN"/>
        </w:rPr>
      </w:pPr>
    </w:p>
    <w:sectPr w:rsidR="00A7356D" w:rsidSect="00561246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F2" w:rsidRDefault="004101F2" w:rsidP="00561246">
      <w:r>
        <w:separator/>
      </w:r>
    </w:p>
  </w:endnote>
  <w:endnote w:type="continuationSeparator" w:id="0">
    <w:p w:rsidR="004101F2" w:rsidRDefault="004101F2" w:rsidP="005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F2" w:rsidRDefault="004101F2" w:rsidP="00561246">
      <w:r>
        <w:separator/>
      </w:r>
    </w:p>
  </w:footnote>
  <w:footnote w:type="continuationSeparator" w:id="0">
    <w:p w:rsidR="004101F2" w:rsidRDefault="004101F2" w:rsidP="0056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25001"/>
      <w:docPartObj>
        <w:docPartGallery w:val="Page Numbers (Top of Page)"/>
        <w:docPartUnique/>
      </w:docPartObj>
    </w:sdtPr>
    <w:sdtEndPr/>
    <w:sdtContent>
      <w:p w:rsidR="0031095E" w:rsidRDefault="0031095E" w:rsidP="005612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5FAE"/>
    <w:multiLevelType w:val="hybridMultilevel"/>
    <w:tmpl w:val="C6B6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0571"/>
    <w:multiLevelType w:val="hybridMultilevel"/>
    <w:tmpl w:val="ADA2CCDC"/>
    <w:lvl w:ilvl="0" w:tplc="5FC44E7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2038E5"/>
    <w:multiLevelType w:val="hybridMultilevel"/>
    <w:tmpl w:val="ADAC252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D1"/>
    <w:rsid w:val="00022A21"/>
    <w:rsid w:val="0002589D"/>
    <w:rsid w:val="00042BA7"/>
    <w:rsid w:val="000947CC"/>
    <w:rsid w:val="000D13C8"/>
    <w:rsid w:val="00110B2D"/>
    <w:rsid w:val="0018372F"/>
    <w:rsid w:val="001E2B8F"/>
    <w:rsid w:val="00224EA0"/>
    <w:rsid w:val="00232B81"/>
    <w:rsid w:val="00262210"/>
    <w:rsid w:val="0028045A"/>
    <w:rsid w:val="00286361"/>
    <w:rsid w:val="0031095E"/>
    <w:rsid w:val="00353BAD"/>
    <w:rsid w:val="003F77B3"/>
    <w:rsid w:val="004101F2"/>
    <w:rsid w:val="0042096F"/>
    <w:rsid w:val="00472ED1"/>
    <w:rsid w:val="004738BC"/>
    <w:rsid w:val="00490C61"/>
    <w:rsid w:val="004D0DCA"/>
    <w:rsid w:val="00540CAF"/>
    <w:rsid w:val="00561246"/>
    <w:rsid w:val="0059542D"/>
    <w:rsid w:val="005B1317"/>
    <w:rsid w:val="00615D65"/>
    <w:rsid w:val="00635CB5"/>
    <w:rsid w:val="00646F3A"/>
    <w:rsid w:val="00663A24"/>
    <w:rsid w:val="006719E7"/>
    <w:rsid w:val="006738B6"/>
    <w:rsid w:val="006C084A"/>
    <w:rsid w:val="007410FF"/>
    <w:rsid w:val="00742B94"/>
    <w:rsid w:val="00750FC1"/>
    <w:rsid w:val="007E63EE"/>
    <w:rsid w:val="00865352"/>
    <w:rsid w:val="008A35A8"/>
    <w:rsid w:val="008C54E7"/>
    <w:rsid w:val="00925F3E"/>
    <w:rsid w:val="00953410"/>
    <w:rsid w:val="009F324C"/>
    <w:rsid w:val="00A7356D"/>
    <w:rsid w:val="00AD655D"/>
    <w:rsid w:val="00B30F5B"/>
    <w:rsid w:val="00B94E5E"/>
    <w:rsid w:val="00BD0946"/>
    <w:rsid w:val="00BD7DAF"/>
    <w:rsid w:val="00C0315F"/>
    <w:rsid w:val="00C42DAE"/>
    <w:rsid w:val="00C441BF"/>
    <w:rsid w:val="00C97515"/>
    <w:rsid w:val="00DC7FE0"/>
    <w:rsid w:val="00DD2140"/>
    <w:rsid w:val="00DD7696"/>
    <w:rsid w:val="00DF491E"/>
    <w:rsid w:val="00E010D1"/>
    <w:rsid w:val="00E25ACC"/>
    <w:rsid w:val="00E60411"/>
    <w:rsid w:val="00E75A1B"/>
    <w:rsid w:val="00F51D49"/>
    <w:rsid w:val="00F57DAF"/>
    <w:rsid w:val="00FD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DD2140"/>
    <w:pPr>
      <w:ind w:left="720"/>
      <w:contextualSpacing/>
    </w:pPr>
  </w:style>
  <w:style w:type="paragraph" w:customStyle="1" w:styleId="1">
    <w:name w:val="Обычный (веб)1"/>
    <w:basedOn w:val="a"/>
    <w:rsid w:val="0002589D"/>
    <w:pPr>
      <w:suppressAutoHyphens/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561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0D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Звичайний (веб)2"/>
    <w:basedOn w:val="a"/>
    <w:qFormat/>
    <w:rsid w:val="00A7356D"/>
    <w:pPr>
      <w:suppressAutoHyphens/>
    </w:pPr>
    <w:rPr>
      <w:rFonts w:ascii="Arial" w:hAnsi="Arial" w:cs="Arial"/>
      <w:color w:val="000000"/>
      <w:sz w:val="14"/>
      <w:szCs w:val="1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DD2140"/>
    <w:pPr>
      <w:ind w:left="720"/>
      <w:contextualSpacing/>
    </w:pPr>
  </w:style>
  <w:style w:type="paragraph" w:customStyle="1" w:styleId="1">
    <w:name w:val="Обычный (веб)1"/>
    <w:basedOn w:val="a"/>
    <w:rsid w:val="0002589D"/>
    <w:pPr>
      <w:suppressAutoHyphens/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561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0D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">
    <w:name w:val="Звичайний (веб)2"/>
    <w:basedOn w:val="a"/>
    <w:qFormat/>
    <w:rsid w:val="00A7356D"/>
    <w:pPr>
      <w:suppressAutoHyphens/>
    </w:pPr>
    <w:rPr>
      <w:rFonts w:ascii="Arial" w:hAnsi="Arial" w:cs="Arial"/>
      <w:color w:val="000000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Євген Васильович</dc:creator>
  <cp:lastModifiedBy>customs</cp:lastModifiedBy>
  <cp:revision>14</cp:revision>
  <cp:lastPrinted>2022-08-30T13:03:00Z</cp:lastPrinted>
  <dcterms:created xsi:type="dcterms:W3CDTF">2022-08-30T12:11:00Z</dcterms:created>
  <dcterms:modified xsi:type="dcterms:W3CDTF">2022-09-21T06:55:00Z</dcterms:modified>
</cp:coreProperties>
</file>