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AAC" w:rsidRDefault="00565AAC" w:rsidP="00565AAC">
      <w:pPr>
        <w:spacing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Додаток 3</w:t>
      </w:r>
      <w:bookmarkStart w:id="0" w:name="_GoBack"/>
      <w:bookmarkEnd w:id="0"/>
    </w:p>
    <w:p w:rsidR="00565AAC" w:rsidRDefault="00565AAC" w:rsidP="00565AA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ПРОЕКТ ДОГОВОРУ</w:t>
      </w:r>
    </w:p>
    <w:p w:rsidR="00565AAC" w:rsidRDefault="00565AAC" w:rsidP="00565AAC">
      <w:pPr>
        <w:spacing w:after="0" w:line="24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смт.Меденичі</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«__» _____________ 2022 р.</w:t>
      </w:r>
    </w:p>
    <w:p w:rsidR="00565AAC" w:rsidRDefault="00565AAC" w:rsidP="00565AAC">
      <w:pPr>
        <w:spacing w:after="0" w:line="240" w:lineRule="auto"/>
        <w:jc w:val="center"/>
        <w:rPr>
          <w:rFonts w:ascii="Times New Roman" w:eastAsia="Times New Roman" w:hAnsi="Times New Roman" w:cs="Times New Roman"/>
          <w:sz w:val="24"/>
        </w:rPr>
      </w:pPr>
    </w:p>
    <w:p w:rsidR="00565AAC" w:rsidRDefault="00565AAC" w:rsidP="00565AAC">
      <w:pPr>
        <w:spacing w:after="0" w:line="240" w:lineRule="auto"/>
        <w:ind w:firstLine="425"/>
        <w:jc w:val="both"/>
        <w:rPr>
          <w:rFonts w:ascii="Times New Roman" w:eastAsia="Times New Roman" w:hAnsi="Times New Roman" w:cs="Times New Roman"/>
          <w:sz w:val="24"/>
        </w:rPr>
      </w:pP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 xml:space="preserve">Виконавчий комітет </w:t>
      </w:r>
      <w:proofErr w:type="spellStart"/>
      <w:r>
        <w:rPr>
          <w:rFonts w:ascii="Times New Roman" w:eastAsia="Times New Roman" w:hAnsi="Times New Roman" w:cs="Times New Roman"/>
          <w:sz w:val="24"/>
        </w:rPr>
        <w:t>Меденицької</w:t>
      </w:r>
      <w:proofErr w:type="spellEnd"/>
      <w:r>
        <w:rPr>
          <w:rFonts w:ascii="Times New Roman" w:eastAsia="Times New Roman" w:hAnsi="Times New Roman" w:cs="Times New Roman"/>
          <w:sz w:val="24"/>
        </w:rPr>
        <w:t xml:space="preserve"> селищної ради Дрогобицького району Львівської області (далі - Замовник) в особі селищного голови </w:t>
      </w:r>
      <w:proofErr w:type="spellStart"/>
      <w:r>
        <w:rPr>
          <w:rFonts w:ascii="Times New Roman" w:eastAsia="Times New Roman" w:hAnsi="Times New Roman" w:cs="Times New Roman"/>
          <w:sz w:val="24"/>
        </w:rPr>
        <w:t>Живчина</w:t>
      </w:r>
      <w:proofErr w:type="spellEnd"/>
      <w:r>
        <w:rPr>
          <w:rFonts w:ascii="Times New Roman" w:eastAsia="Times New Roman" w:hAnsi="Times New Roman" w:cs="Times New Roman"/>
          <w:sz w:val="24"/>
        </w:rPr>
        <w:t xml:space="preserve"> Михайла Мар’яновича, який діє на підставі Закону України «Про місцеве самоврядування в Україні» з однієї сторони, і _______________________ (далі - Постачальник), що діє на підставі Статуту , в особі ______________________________________________, з іншої сторони, разом – Сторони, уклали цей Договір, про таке:</w:t>
      </w:r>
    </w:p>
    <w:p w:rsidR="00565AAC" w:rsidRDefault="00565AAC" w:rsidP="00565AAC">
      <w:pPr>
        <w:suppressAutoHyphens/>
        <w:spacing w:after="0" w:line="240" w:lineRule="auto"/>
        <w:ind w:firstLine="425"/>
        <w:jc w:val="center"/>
        <w:rPr>
          <w:rFonts w:ascii="Times New Roman" w:eastAsia="Times New Roman" w:hAnsi="Times New Roman" w:cs="Times New Roman"/>
          <w:b/>
          <w:sz w:val="24"/>
        </w:rPr>
      </w:pPr>
      <w:r>
        <w:rPr>
          <w:rFonts w:ascii="Times New Roman" w:eastAsia="Times New Roman" w:hAnsi="Times New Roman" w:cs="Times New Roman"/>
          <w:b/>
          <w:sz w:val="24"/>
        </w:rPr>
        <w:t>І. Предмет Договору.</w:t>
      </w:r>
    </w:p>
    <w:p w:rsidR="00565AAC" w:rsidRDefault="00565AAC" w:rsidP="00565AAC">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1.1. Постачальник зобов’язується протягом 2022 року поставити Замовнику товар, зазначений у специфікації (додаток 1), що додається до цього Договору і є його невід’ємною частиною, а Замовник – прийняти і оплатити такий товар.</w:t>
      </w:r>
    </w:p>
    <w:p w:rsidR="00565AAC" w:rsidRPr="00321DF0" w:rsidRDefault="00565AAC" w:rsidP="00565AAC">
      <w:pPr>
        <w:spacing w:after="0" w:line="240" w:lineRule="auto"/>
        <w:jc w:val="center"/>
        <w:rPr>
          <w:rFonts w:ascii="Arial" w:hAnsi="Arial" w:cs="Arial"/>
          <w:color w:val="454545"/>
          <w:sz w:val="21"/>
          <w:szCs w:val="21"/>
        </w:rPr>
      </w:pPr>
      <w:r>
        <w:rPr>
          <w:rFonts w:ascii="Times New Roman" w:eastAsia="Times New Roman" w:hAnsi="Times New Roman" w:cs="Times New Roman"/>
          <w:sz w:val="24"/>
        </w:rPr>
        <w:t xml:space="preserve">1.2. Найменування товару: </w:t>
      </w:r>
      <w:r>
        <w:rPr>
          <w:rFonts w:ascii="Arial" w:hAnsi="Arial" w:cs="Arial"/>
          <w:color w:val="454545"/>
          <w:sz w:val="21"/>
          <w:szCs w:val="21"/>
        </w:rPr>
        <w:t>Код ДК 021:2015- 24440000-0 – Добрива різні (</w:t>
      </w:r>
      <w:proofErr w:type="spellStart"/>
      <w:r>
        <w:rPr>
          <w:rFonts w:ascii="Arial" w:hAnsi="Arial" w:cs="Arial"/>
          <w:color w:val="454545"/>
          <w:sz w:val="21"/>
          <w:szCs w:val="21"/>
          <w:lang w:val="ru-RU"/>
        </w:rPr>
        <w:t>Тарногран</w:t>
      </w:r>
      <w:proofErr w:type="spellEnd"/>
      <w:r>
        <w:rPr>
          <w:rFonts w:ascii="Arial" w:hAnsi="Arial" w:cs="Arial"/>
          <w:color w:val="454545"/>
          <w:sz w:val="21"/>
          <w:szCs w:val="21"/>
          <w:lang w:val="ru-RU"/>
        </w:rPr>
        <w:t xml:space="preserve"> 21)</w:t>
      </w:r>
      <w:r w:rsidRPr="00321DF0">
        <w:rPr>
          <w:rFonts w:ascii="Arial" w:hAnsi="Arial" w:cs="Arial"/>
          <w:color w:val="454545"/>
          <w:sz w:val="21"/>
          <w:szCs w:val="21"/>
        </w:rPr>
        <w:t xml:space="preserve">. </w:t>
      </w:r>
      <w:r>
        <w:rPr>
          <w:rFonts w:ascii="Times New Roman" w:eastAsia="Times New Roman" w:hAnsi="Times New Roman" w:cs="Times New Roman"/>
          <w:sz w:val="24"/>
        </w:rPr>
        <w:t>Кількість товарів: зазначена у специфікації (додаток 1).</w:t>
      </w:r>
    </w:p>
    <w:p w:rsidR="00565AAC" w:rsidRDefault="00565AAC" w:rsidP="00565AAC">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1.3. Обсяги закупівлі товару можуть бути зменшені за взаємною згодою Сторін шляхом підписання додаткових угод. </w:t>
      </w:r>
    </w:p>
    <w:p w:rsidR="00565AAC" w:rsidRDefault="00565AAC" w:rsidP="00565AAC">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1.4. Зобов’язання за Договором виникають та виконуються лише у разі наявності та в межах відповідних бюджетних призначень, або в межах фактичних надходжень спеціального фонду бюджету.</w:t>
      </w:r>
    </w:p>
    <w:p w:rsidR="00565AAC" w:rsidRDefault="00565AAC" w:rsidP="00565AAC">
      <w:pPr>
        <w:suppressAutoHyphens/>
        <w:spacing w:after="0" w:line="240" w:lineRule="auto"/>
        <w:ind w:firstLine="425"/>
        <w:jc w:val="center"/>
        <w:rPr>
          <w:rFonts w:ascii="Times New Roman" w:eastAsia="Times New Roman" w:hAnsi="Times New Roman" w:cs="Times New Roman"/>
          <w:b/>
          <w:sz w:val="24"/>
        </w:rPr>
      </w:pPr>
      <w:r>
        <w:rPr>
          <w:rFonts w:ascii="Times New Roman" w:eastAsia="Times New Roman" w:hAnsi="Times New Roman" w:cs="Times New Roman"/>
          <w:b/>
          <w:sz w:val="24"/>
        </w:rPr>
        <w:t>II. Якість товару.</w:t>
      </w: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2.1 Постачальник повинен поставити Замовнику товар, якість якого відповідає наступним умовам:</w:t>
      </w:r>
    </w:p>
    <w:p w:rsidR="00565AAC" w:rsidRDefault="00565AAC" w:rsidP="00565AAC">
      <w:pPr>
        <w:numPr>
          <w:ilvl w:val="0"/>
          <w:numId w:val="1"/>
        </w:numPr>
        <w:tabs>
          <w:tab w:val="left" w:pos="0"/>
        </w:tabs>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 xml:space="preserve">технічним вимогам Замовника, які були зазначені в тендерній документації; </w:t>
      </w:r>
    </w:p>
    <w:p w:rsidR="00565AAC" w:rsidRDefault="00565AAC" w:rsidP="00565AAC">
      <w:pPr>
        <w:numPr>
          <w:ilvl w:val="0"/>
          <w:numId w:val="1"/>
        </w:numPr>
        <w:tabs>
          <w:tab w:val="left" w:pos="0"/>
        </w:tabs>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товар повинен мати всі необхідні посвідчення, висновки, сертифікати тощо, які передбачені чинним законодавством України.</w:t>
      </w:r>
    </w:p>
    <w:p w:rsidR="00565AAC" w:rsidRDefault="00565AAC" w:rsidP="00565AAC">
      <w:pPr>
        <w:numPr>
          <w:ilvl w:val="0"/>
          <w:numId w:val="1"/>
        </w:numPr>
        <w:tabs>
          <w:tab w:val="left" w:pos="0"/>
        </w:tabs>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 xml:space="preserve">термін придатності товару на момент поставки повинен становити не менше 80%. </w:t>
      </w:r>
    </w:p>
    <w:p w:rsidR="00565AAC" w:rsidRDefault="00565AAC" w:rsidP="00565AAC">
      <w:pPr>
        <w:numPr>
          <w:ilvl w:val="0"/>
          <w:numId w:val="1"/>
        </w:numPr>
        <w:tabs>
          <w:tab w:val="left" w:pos="0"/>
        </w:tabs>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rsidR="00565AAC" w:rsidRDefault="00565AAC" w:rsidP="00565AAC">
      <w:pPr>
        <w:numPr>
          <w:ilvl w:val="0"/>
          <w:numId w:val="1"/>
        </w:numPr>
        <w:tabs>
          <w:tab w:val="left" w:pos="0"/>
        </w:tabs>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на кожній упаковці повинно бути маркування товару відповідно до діючих стандартів України.</w:t>
      </w:r>
    </w:p>
    <w:p w:rsidR="00565AAC" w:rsidRDefault="00565AAC" w:rsidP="00565AAC">
      <w:pPr>
        <w:numPr>
          <w:ilvl w:val="0"/>
          <w:numId w:val="1"/>
        </w:numPr>
        <w:tabs>
          <w:tab w:val="left" w:pos="0"/>
        </w:tabs>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претензії щодо якості або недопоставки товару, що поставляється, можуть бути надані Замовником протягом 10 днів з дати поставки товару. Всі витрати пов’язані із зміною неякісного товару або </w:t>
      </w:r>
      <w:proofErr w:type="spellStart"/>
      <w:r>
        <w:rPr>
          <w:rFonts w:ascii="Times New Roman" w:eastAsia="Times New Roman" w:hAnsi="Times New Roman" w:cs="Times New Roman"/>
          <w:sz w:val="24"/>
        </w:rPr>
        <w:t>допоставки</w:t>
      </w:r>
      <w:proofErr w:type="spellEnd"/>
      <w:r>
        <w:rPr>
          <w:rFonts w:ascii="Times New Roman" w:eastAsia="Times New Roman" w:hAnsi="Times New Roman" w:cs="Times New Roman"/>
          <w:sz w:val="24"/>
        </w:rPr>
        <w:t xml:space="preserve"> товару (транспортні витрати та ін.) несе Постачальник.</w:t>
      </w:r>
    </w:p>
    <w:p w:rsidR="00565AAC" w:rsidRDefault="00565AAC" w:rsidP="00565AAC">
      <w:pPr>
        <w:numPr>
          <w:ilvl w:val="0"/>
          <w:numId w:val="1"/>
        </w:numPr>
        <w:tabs>
          <w:tab w:val="left" w:pos="0"/>
        </w:tabs>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гарантії Постачальника не розповсюджуються на випадки недодержання правил зберігання.</w:t>
      </w: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p>
    <w:p w:rsidR="00565AAC" w:rsidRDefault="00565AAC" w:rsidP="00565AAC">
      <w:pPr>
        <w:suppressAutoHyphens/>
        <w:spacing w:after="0" w:line="240" w:lineRule="auto"/>
        <w:ind w:firstLine="425"/>
        <w:jc w:val="center"/>
        <w:rPr>
          <w:rFonts w:ascii="Times New Roman" w:eastAsia="Times New Roman" w:hAnsi="Times New Roman" w:cs="Times New Roman"/>
          <w:sz w:val="24"/>
        </w:rPr>
      </w:pPr>
      <w:r>
        <w:rPr>
          <w:rFonts w:ascii="Times New Roman" w:eastAsia="Times New Roman" w:hAnsi="Times New Roman" w:cs="Times New Roman"/>
          <w:b/>
          <w:sz w:val="24"/>
        </w:rPr>
        <w:t>III. Ціна Договору</w:t>
      </w:r>
      <w:r>
        <w:rPr>
          <w:rFonts w:ascii="Times New Roman" w:eastAsia="Times New Roman" w:hAnsi="Times New Roman" w:cs="Times New Roman"/>
          <w:sz w:val="24"/>
        </w:rPr>
        <w:t>.</w:t>
      </w: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3.1. Ціна цього Договору становить _______________________ гривень (згідно Пропозиції Учасника) в тому числі ПДВ ______.</w:t>
      </w: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3.2. Ціна цього Договору може бути зменшена за взаємною згодою Сторін.</w:t>
      </w: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p>
    <w:p w:rsidR="00565AAC" w:rsidRDefault="00565AAC" w:rsidP="00565AAC">
      <w:pPr>
        <w:suppressAutoHyphens/>
        <w:spacing w:after="0" w:line="240" w:lineRule="auto"/>
        <w:ind w:firstLine="425"/>
        <w:jc w:val="center"/>
        <w:rPr>
          <w:rFonts w:ascii="Times New Roman" w:eastAsia="Times New Roman" w:hAnsi="Times New Roman" w:cs="Times New Roman"/>
          <w:b/>
          <w:sz w:val="24"/>
        </w:rPr>
      </w:pPr>
      <w:r>
        <w:rPr>
          <w:rFonts w:ascii="Times New Roman" w:eastAsia="Times New Roman" w:hAnsi="Times New Roman" w:cs="Times New Roman"/>
          <w:b/>
          <w:sz w:val="24"/>
        </w:rPr>
        <w:t>IV. Порядок здійснення оплати.</w:t>
      </w: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4.1. Розрахунки проводяться шляхом оплати Замовником, після пред’явлення  Постачальником рахунка на оплату товару, поданого Постачальником, протягом 60 календарних днів з дати отримання товару, але в будь-якому випадку не пізніше 31 грудня 2022 року. У випадку затримки оплати замовлення (відсутність коштів на розрахунковому рахунку), Замовник зобов’язується провести оплату поставленого товару протягом 7 (семи) робочих днів з дня надходження коштів на рахунок, але в будь-якому випадку не пізніше 31 грудня 2022 року.</w:t>
      </w: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4.2. Оплата здійснюється відповідно до Постанови Кабінету Міністрів України від 9 червня    2021 р. </w:t>
      </w:r>
      <w:r>
        <w:rPr>
          <w:rFonts w:ascii="Segoe UI Symbol" w:eastAsia="Segoe UI Symbol" w:hAnsi="Segoe UI Symbol" w:cs="Segoe UI Symbol"/>
          <w:sz w:val="24"/>
        </w:rPr>
        <w:t>№</w:t>
      </w:r>
      <w:r>
        <w:rPr>
          <w:rFonts w:ascii="Times New Roman" w:eastAsia="Times New Roman" w:hAnsi="Times New Roman" w:cs="Times New Roman"/>
          <w:sz w:val="24"/>
        </w:rPr>
        <w:t xml:space="preserve"> 590 «Про затвердження Порядку виконання повноважень Державною казначейською службою в особливому режимі в умовах воєнного стану».</w:t>
      </w: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4.3. Оплата здійснюється Замовником за рахунок коштів Державного бюджету України.</w:t>
      </w: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4.4. До рахунку додаються видаткові накладні.</w:t>
      </w: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4.5.Усі розрахунки проводяться у безготівковому вигляді за формою платіжного доручення.</w:t>
      </w: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4.6. Видаткові накладні у грудні місяці 2022 року мають бути надані не пізніше 30 числа.</w:t>
      </w: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p>
    <w:p w:rsidR="00565AAC" w:rsidRDefault="00565AAC" w:rsidP="00565AAC">
      <w:pPr>
        <w:suppressAutoHyphens/>
        <w:spacing w:after="0" w:line="240" w:lineRule="auto"/>
        <w:ind w:firstLine="425"/>
        <w:jc w:val="center"/>
        <w:rPr>
          <w:rFonts w:ascii="Times New Roman" w:eastAsia="Times New Roman" w:hAnsi="Times New Roman" w:cs="Times New Roman"/>
          <w:b/>
          <w:sz w:val="24"/>
        </w:rPr>
      </w:pPr>
      <w:r>
        <w:rPr>
          <w:rFonts w:ascii="Times New Roman" w:eastAsia="Times New Roman" w:hAnsi="Times New Roman" w:cs="Times New Roman"/>
          <w:b/>
          <w:sz w:val="24"/>
        </w:rPr>
        <w:t>V. Поставка товару.</w:t>
      </w: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 xml:space="preserve">5.1. Строк поставки товару: протягом 2022 року (окремими партіями протягом 3 днів з дня подання заявки). </w:t>
      </w: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5.2. Замовник надає заявку Постачальнику електронною поштою або факсимільним зв'язком:</w:t>
      </w: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Електронна адреса  _____________________(заповнюється постачальником)</w:t>
      </w: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Факсимільний зв'язок ___________________(заповнюється постачальником)</w:t>
      </w: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При зміні електронної адреси або факсимільного номеру телефону, Постачальник письмово повідомляє Замовника протягом 3-х днів, з дня настання таких змін.</w:t>
      </w: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 xml:space="preserve">5.3. Місце поставки товару: 82160, </w:t>
      </w:r>
      <w:proofErr w:type="spellStart"/>
      <w:r>
        <w:rPr>
          <w:rFonts w:ascii="Times New Roman" w:eastAsia="Times New Roman" w:hAnsi="Times New Roman" w:cs="Times New Roman"/>
          <w:sz w:val="24"/>
        </w:rPr>
        <w:t>смт.Меденичі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вул.Незалежності</w:t>
      </w:r>
      <w:proofErr w:type="spellEnd"/>
      <w:r>
        <w:rPr>
          <w:rFonts w:ascii="Times New Roman" w:eastAsia="Times New Roman" w:hAnsi="Times New Roman" w:cs="Times New Roman"/>
          <w:sz w:val="24"/>
        </w:rPr>
        <w:t xml:space="preserve">, 52, Виконавчий комітет </w:t>
      </w:r>
      <w:proofErr w:type="spellStart"/>
      <w:r>
        <w:rPr>
          <w:rFonts w:ascii="Times New Roman" w:eastAsia="Times New Roman" w:hAnsi="Times New Roman" w:cs="Times New Roman"/>
          <w:sz w:val="24"/>
        </w:rPr>
        <w:t>Меденицької</w:t>
      </w:r>
      <w:proofErr w:type="spellEnd"/>
      <w:r>
        <w:rPr>
          <w:rFonts w:ascii="Times New Roman" w:eastAsia="Times New Roman" w:hAnsi="Times New Roman" w:cs="Times New Roman"/>
          <w:sz w:val="24"/>
        </w:rPr>
        <w:t xml:space="preserve"> селищної ради Дрогобицького району Львівської області у робочі дні з 9-00 до 16-00 на умовах DDP-Інкотермс у редакції 2020 р.  </w:t>
      </w:r>
    </w:p>
    <w:p w:rsidR="00565AAC" w:rsidRDefault="00565AAC" w:rsidP="00565AAC">
      <w:pPr>
        <w:suppressAutoHyphens/>
        <w:spacing w:after="0" w:line="240" w:lineRule="auto"/>
        <w:ind w:firstLine="425"/>
        <w:jc w:val="center"/>
        <w:rPr>
          <w:rFonts w:ascii="Times New Roman" w:eastAsia="Times New Roman" w:hAnsi="Times New Roman" w:cs="Times New Roman"/>
          <w:sz w:val="24"/>
        </w:rPr>
      </w:pPr>
    </w:p>
    <w:p w:rsidR="00565AAC" w:rsidRDefault="00565AAC" w:rsidP="00565AAC">
      <w:pPr>
        <w:suppressAutoHyphens/>
        <w:spacing w:after="0" w:line="240" w:lineRule="auto"/>
        <w:ind w:firstLine="425"/>
        <w:jc w:val="center"/>
        <w:rPr>
          <w:rFonts w:ascii="Times New Roman" w:eastAsia="Times New Roman" w:hAnsi="Times New Roman" w:cs="Times New Roman"/>
          <w:b/>
          <w:sz w:val="24"/>
        </w:rPr>
      </w:pPr>
      <w:r>
        <w:rPr>
          <w:rFonts w:ascii="Times New Roman" w:eastAsia="Times New Roman" w:hAnsi="Times New Roman" w:cs="Times New Roman"/>
          <w:b/>
          <w:sz w:val="24"/>
        </w:rPr>
        <w:t>VI. Права та обов’язки Сторін.</w:t>
      </w: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6.1. Замовник зобов’язаний:</w:t>
      </w: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6.1.1. Своєчасно та в повному обсязі здійснювати оплату відповідно до умов цього Договору.</w:t>
      </w: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6.1.2. Приймати поставлений товар згідно з видатковими накладними.</w:t>
      </w: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6.2. Замовник має право:</w:t>
      </w: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6.2.1. Достроково розірвати цей Договір в односторонньому порядку у разі невиконання договірних зобов’язань Постачальником, повідомивши про це його у строк 5 календарних днів.</w:t>
      </w: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6.2.2. Контролювати поставку товару у строки, встановлені цим Договором.</w:t>
      </w: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6.2.4. Повернути рахунок Постачальнику без здійснення оплати  в разі його неналежного  оформлення або неналежного оформлення накладних (відсутність печатки, підписів тощо).</w:t>
      </w: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 xml:space="preserve">6.3. Постачальник зобов’язаний: </w:t>
      </w:r>
    </w:p>
    <w:p w:rsidR="00565AAC" w:rsidRDefault="00565AAC" w:rsidP="00565AAC">
      <w:pPr>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6.3.1. Не збільшувати ціну за одиницю товару протягом 90 календарних днів з дати підписання Договору про закупівлю/внесення змін до такого договору щодо збільшення ціни за одиницю товару.</w:t>
      </w: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6.3.2. Забезпечити поставку товару у строки, встановлені цим Договором.</w:t>
      </w: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6.3.3. Забезпечити поставку товару, якість якого відповідає умовам, установленим розділом II цього Договору.</w:t>
      </w:r>
    </w:p>
    <w:p w:rsidR="00565AAC" w:rsidRDefault="00565AAC" w:rsidP="00565AAC">
      <w:pPr>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 xml:space="preserve">6.3.4. Інші обов’язки: </w:t>
      </w: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6.4.Постачальник має право:</w:t>
      </w: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6.4.1.Своєчасно та в повному обсязі отримувати необхідну інформацію з питань оплати та   виконання умов Договору.</w:t>
      </w: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6.4.2. На дострокову поставку товару за письмовим погодженням  Замовника.</w:t>
      </w: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6.4.3. 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w:t>
      </w: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p>
    <w:p w:rsidR="00565AAC" w:rsidRDefault="00565AAC" w:rsidP="00565AAC">
      <w:pPr>
        <w:suppressAutoHyphens/>
        <w:spacing w:after="0" w:line="240" w:lineRule="auto"/>
        <w:ind w:firstLine="425"/>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VII. Відповідальність Сторін.</w:t>
      </w: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7.2. У разі відмови від виконання договору Постачальник сплачує Замовнику штраф у розмірі 10% від загальної суми Договору за кожне порушення строків постачання визначених п. 5.1 цього Договору.</w:t>
      </w: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7.3. В разі несвоєчасного виконання зобов’язань при закупівлі товару за бюджетні кошти (затримки поставки товару або поставки не в повному обсязі) Постачальник сплачує Замовнику пеню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7.4. Розірвання договору не звільняє Постачальника від сплати штрафу, за відмову від виконання умов договору відповідно п. 7.2.</w:t>
      </w:r>
    </w:p>
    <w:p w:rsidR="00565AAC" w:rsidRDefault="00565AAC" w:rsidP="00565AAC">
      <w:pPr>
        <w:suppressAutoHyphens/>
        <w:spacing w:after="0" w:line="240" w:lineRule="auto"/>
        <w:ind w:firstLine="425"/>
        <w:jc w:val="center"/>
        <w:rPr>
          <w:rFonts w:ascii="Times New Roman" w:eastAsia="Times New Roman" w:hAnsi="Times New Roman" w:cs="Times New Roman"/>
          <w:sz w:val="24"/>
        </w:rPr>
      </w:pPr>
    </w:p>
    <w:p w:rsidR="00565AAC" w:rsidRDefault="00565AAC" w:rsidP="00565AAC">
      <w:pPr>
        <w:suppressAutoHyphens/>
        <w:spacing w:after="0" w:line="240" w:lineRule="auto"/>
        <w:ind w:firstLine="425"/>
        <w:jc w:val="center"/>
        <w:rPr>
          <w:rFonts w:ascii="Times New Roman" w:eastAsia="Times New Roman" w:hAnsi="Times New Roman" w:cs="Times New Roman"/>
          <w:b/>
          <w:sz w:val="24"/>
        </w:rPr>
      </w:pPr>
      <w:r>
        <w:rPr>
          <w:rFonts w:ascii="Times New Roman" w:eastAsia="Times New Roman" w:hAnsi="Times New Roman" w:cs="Times New Roman"/>
          <w:b/>
          <w:sz w:val="24"/>
        </w:rPr>
        <w:t>VIII. Обставини непереборної сили.</w:t>
      </w: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зміни в чинному законодавстві, які безпосередньо впливають на виконання цього Договору, тощо).</w:t>
      </w: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8.2. Сторона, яка не може виконувати свої зобов'язання за цим Договором через форс-мажорні обставини, повинна протягом 10 (десяти) календарних днів повідомити про це іншу Сторону.</w:t>
      </w: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8.3 У разі ненадання доказів виникнення обставин непереборної сили в строки, встановлені п. 8.2 Договору, Сторони погодили, що такі обставини не є обставинами непереборної сили</w:t>
      </w: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8.4   Доказом виникнення обставин непереборної сили та строку їх дії є відповідні документи, які видаються Торгово-промисловою палатою України, Міністерством з надзвичайних ситуацій України, а у разі, якщо ці обставини виникли внаслідок внесення змін в чинне законодавство – інформація з друкованих видань або з офіційних сайтів Верховної Ради України чи органів Державної влади, яка підтверджує внесення цих змін.  </w:t>
      </w: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p>
    <w:p w:rsidR="00565AAC" w:rsidRDefault="00565AAC" w:rsidP="00565AAC">
      <w:pPr>
        <w:suppressAutoHyphens/>
        <w:spacing w:after="0" w:line="240" w:lineRule="auto"/>
        <w:ind w:firstLine="425"/>
        <w:jc w:val="center"/>
        <w:rPr>
          <w:rFonts w:ascii="Times New Roman" w:eastAsia="Times New Roman" w:hAnsi="Times New Roman" w:cs="Times New Roman"/>
          <w:b/>
          <w:sz w:val="24"/>
        </w:rPr>
      </w:pPr>
      <w:r>
        <w:rPr>
          <w:rFonts w:ascii="Times New Roman" w:eastAsia="Times New Roman" w:hAnsi="Times New Roman" w:cs="Times New Roman"/>
          <w:b/>
          <w:sz w:val="24"/>
        </w:rPr>
        <w:t>IX. Вирішення спорів.</w:t>
      </w: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9.1. У випадку виникнення спорів або розбіжностей Сторони зобов'язуються вирішувати їх шляхом взаємних переговорів та консультацій.</w:t>
      </w: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9.2. У разі недосягнення Сторонами згоди спори (розбіжності) вирішуються у судовому порядку господарським судом відповідно до чинного законодавства України.</w:t>
      </w:r>
      <w:r>
        <w:rPr>
          <w:rFonts w:ascii="Times New Roman" w:eastAsia="Times New Roman" w:hAnsi="Times New Roman" w:cs="Times New Roman"/>
          <w:sz w:val="24"/>
        </w:rPr>
        <w:tab/>
      </w: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p>
    <w:p w:rsidR="00565AAC" w:rsidRDefault="00565AAC" w:rsidP="00565AAC">
      <w:pPr>
        <w:suppressAutoHyphens/>
        <w:spacing w:after="0" w:line="240" w:lineRule="auto"/>
        <w:ind w:firstLine="425"/>
        <w:jc w:val="center"/>
        <w:rPr>
          <w:rFonts w:ascii="Times New Roman" w:eastAsia="Times New Roman" w:hAnsi="Times New Roman" w:cs="Times New Roman"/>
          <w:b/>
          <w:sz w:val="24"/>
        </w:rPr>
      </w:pPr>
      <w:r>
        <w:rPr>
          <w:rFonts w:ascii="Times New Roman" w:eastAsia="Times New Roman" w:hAnsi="Times New Roman" w:cs="Times New Roman"/>
          <w:b/>
          <w:sz w:val="24"/>
        </w:rPr>
        <w:t>X. Строк дії Договору.</w:t>
      </w: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10.1. Договір вступає в силу з дати його підписання обома Сторонами та діє до 31.12.2022 р.</w:t>
      </w: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10.2. Даний Договір укладається і підписується у 2-х примірниках, що мають однакову юридичну силу, по одному для кожної сторони,  та разом з додатками складається з ____ сторінок.</w:t>
      </w: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10.3.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p>
    <w:p w:rsidR="00565AAC" w:rsidRDefault="00565AAC" w:rsidP="00565AAC">
      <w:pPr>
        <w:suppressAutoHyphens/>
        <w:spacing w:after="0" w:line="240" w:lineRule="auto"/>
        <w:ind w:firstLine="425"/>
        <w:jc w:val="center"/>
        <w:rPr>
          <w:rFonts w:ascii="Times New Roman" w:eastAsia="Times New Roman" w:hAnsi="Times New Roman" w:cs="Times New Roman"/>
          <w:b/>
          <w:sz w:val="24"/>
        </w:rPr>
      </w:pPr>
      <w:r>
        <w:rPr>
          <w:rFonts w:ascii="Times New Roman" w:eastAsia="Times New Roman" w:hAnsi="Times New Roman" w:cs="Times New Roman"/>
          <w:b/>
          <w:sz w:val="24"/>
        </w:rPr>
        <w:t>XI. Інші умови.</w:t>
      </w:r>
    </w:p>
    <w:p w:rsidR="00565AAC" w:rsidRDefault="00565AAC" w:rsidP="00565AAC">
      <w:pPr>
        <w:tabs>
          <w:tab w:val="left" w:pos="0"/>
        </w:tabs>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 xml:space="preserve">11.1. Умови Договору, що визначені Законом України «Про публічні закупівлі» (в редакції Закону України від 19.09.2019 </w:t>
      </w:r>
      <w:r>
        <w:rPr>
          <w:rFonts w:ascii="Segoe UI Symbol" w:eastAsia="Segoe UI Symbol" w:hAnsi="Segoe UI Symbol" w:cs="Segoe UI Symbol"/>
          <w:sz w:val="24"/>
        </w:rPr>
        <w:t>№</w:t>
      </w:r>
      <w:r>
        <w:rPr>
          <w:rFonts w:ascii="Times New Roman" w:eastAsia="Times New Roman" w:hAnsi="Times New Roman" w:cs="Times New Roman"/>
          <w:sz w:val="24"/>
        </w:rPr>
        <w:t xml:space="preserve"> 114-ІХ), як істотні не повинні змінюватись, крім випадків </w:t>
      </w:r>
      <w:r>
        <w:rPr>
          <w:rFonts w:ascii="Times New Roman" w:eastAsia="Times New Roman" w:hAnsi="Times New Roman" w:cs="Times New Roman"/>
          <w:sz w:val="24"/>
        </w:rPr>
        <w:lastRenderedPageBreak/>
        <w:t>передбачених статтею 41 цього Закону. Зміни умов Договору відбуваються з обов’язковим укладенням додаткової угоди.</w:t>
      </w:r>
    </w:p>
    <w:p w:rsidR="00565AAC" w:rsidRDefault="00565AAC" w:rsidP="00565AAC">
      <w:pPr>
        <w:tabs>
          <w:tab w:val="left" w:pos="0"/>
        </w:tabs>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 xml:space="preserve">11.2. Зміна ціни договору, відповідно до пункту 2 частини 5 статті 41 Законом України «Про публічні закупівлі» (в редакції Закону України від 19.09.2019 </w:t>
      </w:r>
      <w:r>
        <w:rPr>
          <w:rFonts w:ascii="Segoe UI Symbol" w:eastAsia="Segoe UI Symbol" w:hAnsi="Segoe UI Symbol" w:cs="Segoe UI Symbol"/>
          <w:sz w:val="24"/>
        </w:rPr>
        <w:t>№</w:t>
      </w:r>
      <w:r>
        <w:rPr>
          <w:rFonts w:ascii="Times New Roman" w:eastAsia="Times New Roman" w:hAnsi="Times New Roman" w:cs="Times New Roman"/>
          <w:sz w:val="24"/>
        </w:rPr>
        <w:t xml:space="preserve"> 114-ІХ), може відбуватись з наданням обґрунтованої інформації. При цьому, підтверджуючою інформацією щодо зміни ціни вважається довідка надана однієї з організацій ДП «</w:t>
      </w:r>
      <w:proofErr w:type="spellStart"/>
      <w:r>
        <w:rPr>
          <w:rFonts w:ascii="Times New Roman" w:eastAsia="Times New Roman" w:hAnsi="Times New Roman" w:cs="Times New Roman"/>
          <w:sz w:val="24"/>
        </w:rPr>
        <w:t>Держзовнішінформ</w:t>
      </w:r>
      <w:proofErr w:type="spellEnd"/>
      <w:r>
        <w:rPr>
          <w:rFonts w:ascii="Times New Roman" w:eastAsia="Times New Roman" w:hAnsi="Times New Roman" w:cs="Times New Roman"/>
          <w:sz w:val="24"/>
        </w:rPr>
        <w:t>», або Торгово-промисловою палатою України, або Державної служби статистики України (або їх регіональними/місцевими управліннями, відділеннями) щодо рівня цін на таку продукцію. Для зміни ціни після укладення договору Постачальник повинен надати довідку(и) (лист(и)) однієї з перерахованих організацій, яка(і) повинна(і) містити інформацію про ціни (рівень цін) на Товар (Продукцію) станом на дату підписання договору та інформацію про ціни (рівень цін) на Товар (продукцію) станом на дату ініціювання з боку Постачальника зміни ціни (дату, що передує ініціювання з боку Постачальника зміни ціни).</w:t>
      </w:r>
    </w:p>
    <w:p w:rsidR="00565AAC" w:rsidRDefault="00565AAC" w:rsidP="00565AAC">
      <w:pPr>
        <w:tabs>
          <w:tab w:val="left" w:pos="0"/>
        </w:tabs>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11.3. Якщо протягом строку дії цього Договору Сторони змінять свою назву, місцезнаходження, розрахункові реквізити або будуть реорганізовані, вони повинні повідомляти про це другу Сторону.</w:t>
      </w: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11.4. Жодна із Сторін не має права передавати свої права та обов'язки за Договором іншій Стороні без письмової на те згоди другої Сторони.</w:t>
      </w: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11.5. Замовник - бюджетна неприбуткова установа. Постачальник -_________________________</w:t>
      </w: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11.6. Постачальник зобов’язаний скласти податкову накладну та зареєструвати її в Єдиному реєстрі податкових накладних по даті оплати відповідно до ст. 187.7 Податкового кодексу України.</w:t>
      </w: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11.7. Сторони погоджуються, що всі податкові накладні до даного Договору будуть оформлені відповідно до діючого законодавства про електронні документи, електронний обмін документацією та електронний цифровий підпис з заповненням всіх обов’язкових реквізитів, з наданням електронного цифрового підпису уповноваженої особи та печатки.</w:t>
      </w: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p>
    <w:p w:rsidR="00565AAC" w:rsidRDefault="00565AAC" w:rsidP="00565AAC">
      <w:pPr>
        <w:suppressAutoHyphens/>
        <w:spacing w:after="0" w:line="240" w:lineRule="auto"/>
        <w:ind w:firstLine="425"/>
        <w:jc w:val="center"/>
        <w:rPr>
          <w:rFonts w:ascii="Times New Roman" w:eastAsia="Times New Roman" w:hAnsi="Times New Roman" w:cs="Times New Roman"/>
          <w:sz w:val="24"/>
        </w:rPr>
      </w:pPr>
      <w:r>
        <w:rPr>
          <w:rFonts w:ascii="Times New Roman" w:eastAsia="Times New Roman" w:hAnsi="Times New Roman" w:cs="Times New Roman"/>
          <w:b/>
          <w:sz w:val="24"/>
        </w:rPr>
        <w:t>XII. Додатки до Договору</w:t>
      </w:r>
      <w:r>
        <w:rPr>
          <w:rFonts w:ascii="Times New Roman" w:eastAsia="Times New Roman" w:hAnsi="Times New Roman" w:cs="Times New Roman"/>
          <w:sz w:val="24"/>
        </w:rPr>
        <w:t>.</w:t>
      </w: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12.1. До цього Договору додаються такі матеріали, які є його невід’ємною частиною.</w:t>
      </w:r>
    </w:p>
    <w:p w:rsidR="00565AAC" w:rsidRDefault="00565AAC" w:rsidP="00565AA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12.2. Специфікація Товару (додаток 1).</w:t>
      </w:r>
    </w:p>
    <w:p w:rsidR="00565AAC" w:rsidRDefault="00565AAC" w:rsidP="00565AAC">
      <w:pPr>
        <w:suppressAutoHyphens/>
        <w:spacing w:after="0" w:line="240" w:lineRule="auto"/>
        <w:ind w:firstLine="425"/>
        <w:jc w:val="both"/>
        <w:rPr>
          <w:rFonts w:ascii="Times New Roman" w:eastAsia="Times New Roman" w:hAnsi="Times New Roman" w:cs="Times New Roman"/>
          <w:b/>
          <w:sz w:val="24"/>
        </w:rPr>
      </w:pPr>
    </w:p>
    <w:p w:rsidR="00565AAC" w:rsidRDefault="00565AAC" w:rsidP="00565AAC">
      <w:pPr>
        <w:spacing w:after="0" w:line="240" w:lineRule="auto"/>
        <w:ind w:firstLine="425"/>
        <w:jc w:val="center"/>
        <w:rPr>
          <w:rFonts w:ascii="Times New Roman" w:eastAsia="Times New Roman" w:hAnsi="Times New Roman" w:cs="Times New Roman"/>
          <w:b/>
          <w:sz w:val="24"/>
        </w:rPr>
      </w:pPr>
      <w:r>
        <w:rPr>
          <w:rFonts w:ascii="Times New Roman" w:eastAsia="Times New Roman" w:hAnsi="Times New Roman" w:cs="Times New Roman"/>
          <w:b/>
          <w:sz w:val="24"/>
        </w:rPr>
        <w:t>XIII. Місцезнаходження та банківські реквізити сторін</w:t>
      </w:r>
    </w:p>
    <w:p w:rsidR="00565AAC" w:rsidRDefault="00565AAC" w:rsidP="00565AAC">
      <w:pPr>
        <w:spacing w:after="0" w:line="240" w:lineRule="auto"/>
        <w:ind w:left="284" w:right="282" w:firstLine="425"/>
        <w:jc w:val="center"/>
        <w:rPr>
          <w:rFonts w:ascii="Times New Roman" w:eastAsia="Times New Roman" w:hAnsi="Times New Roman" w:cs="Times New Roman"/>
          <w:sz w:val="24"/>
        </w:rPr>
      </w:pPr>
    </w:p>
    <w:p w:rsidR="00565AAC" w:rsidRDefault="00565AAC" w:rsidP="00565AAC">
      <w:pPr>
        <w:suppressAutoHyphens/>
        <w:spacing w:after="0" w:line="240" w:lineRule="auto"/>
        <w:ind w:left="284" w:right="282" w:firstLine="425"/>
        <w:jc w:val="both"/>
        <w:rPr>
          <w:rFonts w:ascii="Times New Roman" w:eastAsia="Times New Roman" w:hAnsi="Times New Roman" w:cs="Times New Roman"/>
          <w:b/>
          <w:sz w:val="24"/>
        </w:rPr>
      </w:pPr>
      <w:r>
        <w:rPr>
          <w:rFonts w:ascii="Times New Roman" w:eastAsia="Times New Roman" w:hAnsi="Times New Roman" w:cs="Times New Roman"/>
          <w:b/>
          <w:sz w:val="24"/>
        </w:rPr>
        <w:t>ЗАМОВНИК</w:t>
      </w:r>
      <w:r>
        <w:rPr>
          <w:rFonts w:ascii="Times New Roman" w:eastAsia="Times New Roman" w:hAnsi="Times New Roman" w:cs="Times New Roman"/>
          <w:sz w:val="24"/>
        </w:rPr>
        <w: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rPr>
        <w:t>ПОСТАЧАЛЬНИК:</w:t>
      </w:r>
    </w:p>
    <w:tbl>
      <w:tblPr>
        <w:tblW w:w="0" w:type="auto"/>
        <w:tblInd w:w="567" w:type="dxa"/>
        <w:tblCellMar>
          <w:left w:w="10" w:type="dxa"/>
          <w:right w:w="10" w:type="dxa"/>
        </w:tblCellMar>
        <w:tblLook w:val="0000" w:firstRow="0" w:lastRow="0" w:firstColumn="0" w:lastColumn="0" w:noHBand="0" w:noVBand="0"/>
      </w:tblPr>
      <w:tblGrid>
        <w:gridCol w:w="4715"/>
        <w:gridCol w:w="4289"/>
      </w:tblGrid>
      <w:tr w:rsidR="00565AAC" w:rsidTr="001A28A0">
        <w:trPr>
          <w:trHeight w:val="1"/>
        </w:trPr>
        <w:tc>
          <w:tcPr>
            <w:tcW w:w="471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565AAC" w:rsidRDefault="00565AAC" w:rsidP="001A28A0">
            <w:pPr>
              <w:suppressAutoHyphens/>
              <w:spacing w:after="0" w:line="240" w:lineRule="auto"/>
              <w:ind w:left="142" w:right="282"/>
              <w:jc w:val="both"/>
              <w:rPr>
                <w:rFonts w:ascii="Times New Roman" w:eastAsia="Times New Roman" w:hAnsi="Times New Roman" w:cs="Times New Roman"/>
                <w:sz w:val="24"/>
              </w:rPr>
            </w:pPr>
            <w:r>
              <w:rPr>
                <w:rFonts w:ascii="Times New Roman" w:eastAsia="Times New Roman" w:hAnsi="Times New Roman" w:cs="Times New Roman"/>
                <w:sz w:val="24"/>
              </w:rPr>
              <w:t xml:space="preserve">Виконавчий комітет </w:t>
            </w:r>
            <w:proofErr w:type="spellStart"/>
            <w:r>
              <w:rPr>
                <w:rFonts w:ascii="Times New Roman" w:eastAsia="Times New Roman" w:hAnsi="Times New Roman" w:cs="Times New Roman"/>
                <w:sz w:val="24"/>
              </w:rPr>
              <w:t>Меденицької</w:t>
            </w:r>
            <w:proofErr w:type="spellEnd"/>
            <w:r>
              <w:rPr>
                <w:rFonts w:ascii="Times New Roman" w:eastAsia="Times New Roman" w:hAnsi="Times New Roman" w:cs="Times New Roman"/>
                <w:sz w:val="24"/>
              </w:rPr>
              <w:t xml:space="preserve"> селищної ради Дрогобицького району Львівської області</w:t>
            </w:r>
            <w:r>
              <w:rPr>
                <w:rFonts w:ascii="Times New Roman" w:eastAsia="Times New Roman" w:hAnsi="Times New Roman" w:cs="Times New Roman"/>
                <w:sz w:val="24"/>
              </w:rPr>
              <w:br/>
              <w:t xml:space="preserve">Адреса: 82160, </w:t>
            </w:r>
            <w:proofErr w:type="spellStart"/>
            <w:r>
              <w:rPr>
                <w:rFonts w:ascii="Times New Roman" w:eastAsia="Times New Roman" w:hAnsi="Times New Roman" w:cs="Times New Roman"/>
                <w:sz w:val="24"/>
              </w:rPr>
              <w:t>смт.Меденичі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вул.Незалежності</w:t>
            </w:r>
            <w:proofErr w:type="spellEnd"/>
            <w:r>
              <w:rPr>
                <w:rFonts w:ascii="Times New Roman" w:eastAsia="Times New Roman" w:hAnsi="Times New Roman" w:cs="Times New Roman"/>
                <w:sz w:val="24"/>
              </w:rPr>
              <w:t>, 52</w:t>
            </w:r>
          </w:p>
          <w:p w:rsidR="00565AAC" w:rsidRDefault="00565AAC" w:rsidP="001A28A0">
            <w:pPr>
              <w:suppressAutoHyphens/>
              <w:spacing w:after="0" w:line="240" w:lineRule="auto"/>
              <w:ind w:left="142" w:right="282"/>
              <w:jc w:val="both"/>
              <w:rPr>
                <w:rFonts w:ascii="Times New Roman" w:eastAsia="Times New Roman" w:hAnsi="Times New Roman" w:cs="Times New Roman"/>
                <w:sz w:val="24"/>
              </w:rPr>
            </w:pPr>
            <w:r>
              <w:rPr>
                <w:rFonts w:ascii="Times New Roman" w:eastAsia="Times New Roman" w:hAnsi="Times New Roman" w:cs="Times New Roman"/>
                <w:sz w:val="24"/>
              </w:rPr>
              <w:t>ЄДРПОУ 44505253</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p>
          <w:p w:rsidR="00565AAC" w:rsidRDefault="00565AAC" w:rsidP="001A28A0">
            <w:pPr>
              <w:suppressAutoHyphens/>
              <w:spacing w:after="0" w:line="240" w:lineRule="auto"/>
              <w:ind w:left="142" w:right="282"/>
              <w:jc w:val="both"/>
              <w:rPr>
                <w:rFonts w:ascii="Times New Roman" w:eastAsia="Times New Roman" w:hAnsi="Times New Roman" w:cs="Times New Roman"/>
                <w:sz w:val="24"/>
              </w:rPr>
            </w:pPr>
          </w:p>
          <w:p w:rsidR="00565AAC" w:rsidRDefault="00565AAC" w:rsidP="001A28A0">
            <w:pPr>
              <w:suppressAutoHyphens/>
              <w:spacing w:after="0" w:line="240" w:lineRule="auto"/>
              <w:ind w:left="142" w:right="282"/>
              <w:jc w:val="both"/>
              <w:rPr>
                <w:rFonts w:ascii="Times New Roman" w:eastAsia="Times New Roman" w:hAnsi="Times New Roman" w:cs="Times New Roman"/>
                <w:sz w:val="24"/>
              </w:rPr>
            </w:pPr>
            <w:r>
              <w:rPr>
                <w:rFonts w:ascii="Times New Roman" w:eastAsia="Times New Roman" w:hAnsi="Times New Roman" w:cs="Times New Roman"/>
                <w:sz w:val="24"/>
              </w:rPr>
              <w:t>Селищний голова</w:t>
            </w:r>
          </w:p>
          <w:p w:rsidR="00565AAC" w:rsidRDefault="00565AAC" w:rsidP="001A28A0">
            <w:pPr>
              <w:suppressAutoHyphens/>
              <w:spacing w:after="0" w:line="240" w:lineRule="auto"/>
              <w:ind w:left="284" w:right="282" w:firstLine="425"/>
              <w:jc w:val="both"/>
              <w:rPr>
                <w:rFonts w:ascii="Times New Roman" w:eastAsia="Times New Roman" w:hAnsi="Times New Roman" w:cs="Times New Roman"/>
                <w:sz w:val="24"/>
              </w:rPr>
            </w:pPr>
          </w:p>
          <w:p w:rsidR="00565AAC" w:rsidRDefault="00565AAC" w:rsidP="001A28A0">
            <w:pPr>
              <w:suppressAutoHyphens/>
              <w:spacing w:after="0" w:line="240" w:lineRule="auto"/>
              <w:ind w:left="142" w:right="282"/>
              <w:jc w:val="both"/>
            </w:pPr>
            <w:r>
              <w:rPr>
                <w:rFonts w:ascii="Times New Roman" w:eastAsia="Times New Roman" w:hAnsi="Times New Roman" w:cs="Times New Roman"/>
                <w:sz w:val="24"/>
              </w:rPr>
              <w:t>М.П______________</w:t>
            </w:r>
            <w:proofErr w:type="spellStart"/>
            <w:r>
              <w:rPr>
                <w:rFonts w:ascii="Times New Roman" w:eastAsia="Times New Roman" w:hAnsi="Times New Roman" w:cs="Times New Roman"/>
                <w:sz w:val="24"/>
              </w:rPr>
              <w:t>М.М.Живчин</w:t>
            </w:r>
            <w:proofErr w:type="spellEnd"/>
          </w:p>
        </w:tc>
        <w:tc>
          <w:tcPr>
            <w:tcW w:w="428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565AAC" w:rsidRDefault="00565AAC" w:rsidP="001A28A0">
            <w:pPr>
              <w:suppressAutoHyphens/>
              <w:spacing w:after="0" w:line="240" w:lineRule="auto"/>
              <w:ind w:left="284" w:right="282" w:firstLine="425"/>
              <w:jc w:val="both"/>
              <w:rPr>
                <w:rFonts w:ascii="Calibri" w:eastAsia="Calibri" w:hAnsi="Calibri" w:cs="Calibri"/>
              </w:rPr>
            </w:pPr>
          </w:p>
        </w:tc>
      </w:tr>
    </w:tbl>
    <w:p w:rsidR="00565AAC" w:rsidRDefault="00565AAC" w:rsidP="00565AAC">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Додаток 1 </w:t>
      </w:r>
    </w:p>
    <w:p w:rsidR="00565AAC" w:rsidRDefault="00565AAC" w:rsidP="00565AAC">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до договору </w:t>
      </w:r>
      <w:r>
        <w:rPr>
          <w:rFonts w:ascii="Segoe UI Symbol" w:eastAsia="Segoe UI Symbol" w:hAnsi="Segoe UI Symbol" w:cs="Segoe UI Symbol"/>
          <w:sz w:val="24"/>
        </w:rPr>
        <w:t>№</w:t>
      </w:r>
      <w:r>
        <w:rPr>
          <w:rFonts w:ascii="Times New Roman" w:eastAsia="Times New Roman" w:hAnsi="Times New Roman" w:cs="Times New Roman"/>
          <w:sz w:val="24"/>
        </w:rPr>
        <w:t>___</w:t>
      </w:r>
    </w:p>
    <w:p w:rsidR="00565AAC" w:rsidRDefault="00565AAC" w:rsidP="00565AAC">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від «__» ____________ 2022 р.</w:t>
      </w:r>
    </w:p>
    <w:p w:rsidR="00565AAC" w:rsidRDefault="00565AAC" w:rsidP="00565AA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Специфікація запропонованого товару</w:t>
      </w:r>
    </w:p>
    <w:tbl>
      <w:tblPr>
        <w:tblW w:w="0" w:type="auto"/>
        <w:tblInd w:w="108" w:type="dxa"/>
        <w:tblCellMar>
          <w:left w:w="10" w:type="dxa"/>
          <w:right w:w="10" w:type="dxa"/>
        </w:tblCellMar>
        <w:tblLook w:val="0000" w:firstRow="0" w:lastRow="0" w:firstColumn="0" w:lastColumn="0" w:noHBand="0" w:noVBand="0"/>
      </w:tblPr>
      <w:tblGrid>
        <w:gridCol w:w="451"/>
        <w:gridCol w:w="1433"/>
        <w:gridCol w:w="1229"/>
        <w:gridCol w:w="961"/>
        <w:gridCol w:w="994"/>
        <w:gridCol w:w="974"/>
        <w:gridCol w:w="733"/>
        <w:gridCol w:w="974"/>
        <w:gridCol w:w="942"/>
        <w:gridCol w:w="830"/>
      </w:tblGrid>
      <w:tr w:rsidR="00565AAC" w:rsidTr="001A28A0">
        <w:tc>
          <w:tcPr>
            <w:tcW w:w="56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565AAC" w:rsidRDefault="00565AAC" w:rsidP="001A28A0">
            <w:pPr>
              <w:spacing w:after="0" w:line="240" w:lineRule="auto"/>
              <w:jc w:val="center"/>
            </w:pPr>
            <w:r>
              <w:rPr>
                <w:rFonts w:ascii="Segoe UI Symbol" w:eastAsia="Segoe UI Symbol" w:hAnsi="Segoe UI Symbol" w:cs="Segoe UI Symbol"/>
                <w:sz w:val="24"/>
              </w:rPr>
              <w:lastRenderedPageBreak/>
              <w:t>№</w:t>
            </w:r>
            <w:r>
              <w:rPr>
                <w:rFonts w:ascii="Times New Roman" w:eastAsia="Times New Roman" w:hAnsi="Times New Roman" w:cs="Times New Roman"/>
                <w:sz w:val="24"/>
              </w:rPr>
              <w:t xml:space="preserve"> з/п</w:t>
            </w:r>
          </w:p>
        </w:tc>
        <w:tc>
          <w:tcPr>
            <w:tcW w:w="99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565AAC" w:rsidRDefault="00565AAC" w:rsidP="001A28A0">
            <w:pPr>
              <w:spacing w:after="0" w:line="240" w:lineRule="auto"/>
              <w:jc w:val="center"/>
            </w:pPr>
            <w:r>
              <w:rPr>
                <w:rFonts w:ascii="Times New Roman" w:eastAsia="Times New Roman" w:hAnsi="Times New Roman" w:cs="Times New Roman"/>
                <w:sz w:val="24"/>
              </w:rPr>
              <w:t>Найменування товару</w:t>
            </w:r>
          </w:p>
        </w:tc>
        <w:tc>
          <w:tcPr>
            <w:tcW w:w="127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565AAC" w:rsidRDefault="00565AAC" w:rsidP="001A28A0">
            <w:pPr>
              <w:spacing w:after="0" w:line="240" w:lineRule="auto"/>
              <w:jc w:val="center"/>
            </w:pPr>
            <w:r>
              <w:rPr>
                <w:rFonts w:ascii="Times New Roman" w:eastAsia="Times New Roman" w:hAnsi="Times New Roman" w:cs="Times New Roman"/>
                <w:sz w:val="24"/>
              </w:rPr>
              <w:t>Виробник, країна походження</w:t>
            </w:r>
          </w:p>
        </w:tc>
        <w:tc>
          <w:tcPr>
            <w:tcW w:w="85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565AAC" w:rsidRDefault="00565AAC" w:rsidP="001A28A0">
            <w:pPr>
              <w:spacing w:after="0" w:line="240" w:lineRule="auto"/>
              <w:jc w:val="center"/>
            </w:pPr>
            <w:r>
              <w:rPr>
                <w:rFonts w:ascii="Times New Roman" w:eastAsia="Times New Roman" w:hAnsi="Times New Roman" w:cs="Times New Roman"/>
                <w:sz w:val="24"/>
              </w:rPr>
              <w:t>Одиниця виміру</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5AAC" w:rsidRDefault="00565AAC" w:rsidP="001A28A0">
            <w:pPr>
              <w:spacing w:after="0" w:line="240" w:lineRule="auto"/>
              <w:jc w:val="center"/>
            </w:pPr>
            <w:r>
              <w:rPr>
                <w:rFonts w:ascii="Times New Roman" w:eastAsia="Times New Roman" w:hAnsi="Times New Roman" w:cs="Times New Roman"/>
                <w:sz w:val="24"/>
              </w:rPr>
              <w:t>Кількість</w:t>
            </w:r>
          </w:p>
        </w:tc>
        <w:tc>
          <w:tcPr>
            <w:tcW w:w="141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565AAC" w:rsidRDefault="00565AAC" w:rsidP="001A28A0">
            <w:pPr>
              <w:spacing w:after="0" w:line="240" w:lineRule="auto"/>
              <w:jc w:val="center"/>
            </w:pPr>
            <w:r>
              <w:rPr>
                <w:rFonts w:ascii="Times New Roman" w:eastAsia="Times New Roman" w:hAnsi="Times New Roman" w:cs="Times New Roman"/>
                <w:sz w:val="24"/>
              </w:rPr>
              <w:t>Ціна за одиницю (без ПДВ), грн.</w:t>
            </w:r>
          </w:p>
        </w:tc>
        <w:tc>
          <w:tcPr>
            <w:tcW w:w="99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565AAC" w:rsidRDefault="00565AAC" w:rsidP="001A28A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Сума</w:t>
            </w:r>
          </w:p>
          <w:p w:rsidR="00565AAC" w:rsidRDefault="00565AAC" w:rsidP="001A28A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(без</w:t>
            </w:r>
          </w:p>
          <w:p w:rsidR="00565AAC" w:rsidRDefault="00565AAC" w:rsidP="001A28A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ПДВ),</w:t>
            </w:r>
          </w:p>
          <w:p w:rsidR="00565AAC" w:rsidRDefault="00565AAC" w:rsidP="001A28A0">
            <w:pPr>
              <w:spacing w:after="0" w:line="240" w:lineRule="auto"/>
              <w:jc w:val="center"/>
            </w:pPr>
            <w:r>
              <w:rPr>
                <w:rFonts w:ascii="Times New Roman" w:eastAsia="Times New Roman" w:hAnsi="Times New Roman" w:cs="Times New Roman"/>
                <w:sz w:val="24"/>
              </w:rPr>
              <w:t>грн.</w:t>
            </w:r>
          </w:p>
        </w:tc>
        <w:tc>
          <w:tcPr>
            <w:tcW w:w="12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565AAC" w:rsidRDefault="00565AAC" w:rsidP="001A28A0">
            <w:pPr>
              <w:spacing w:after="0" w:line="240" w:lineRule="auto"/>
              <w:jc w:val="center"/>
            </w:pPr>
            <w:r>
              <w:rPr>
                <w:rFonts w:ascii="Times New Roman" w:eastAsia="Times New Roman" w:hAnsi="Times New Roman" w:cs="Times New Roman"/>
                <w:sz w:val="24"/>
              </w:rPr>
              <w:t>Ціна за одиницю (з ПДВ), грн.</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5AAC" w:rsidRDefault="00565AAC" w:rsidP="001A28A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Загальна вартість</w:t>
            </w:r>
          </w:p>
          <w:p w:rsidR="00565AAC" w:rsidRDefault="00565AAC" w:rsidP="001A28A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 ПДВ),</w:t>
            </w:r>
          </w:p>
          <w:p w:rsidR="00565AAC" w:rsidRDefault="00565AAC" w:rsidP="001A28A0">
            <w:pPr>
              <w:spacing w:after="0" w:line="240" w:lineRule="auto"/>
              <w:jc w:val="center"/>
            </w:pPr>
            <w:r>
              <w:rPr>
                <w:rFonts w:ascii="Times New Roman" w:eastAsia="Times New Roman" w:hAnsi="Times New Roman" w:cs="Times New Roman"/>
                <w:sz w:val="24"/>
              </w:rPr>
              <w:t>грн.</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5AAC" w:rsidRDefault="00565AAC" w:rsidP="001A28A0">
            <w:pPr>
              <w:spacing w:after="0" w:line="240" w:lineRule="auto"/>
              <w:jc w:val="center"/>
            </w:pPr>
            <w:r>
              <w:rPr>
                <w:rFonts w:ascii="Times New Roman" w:eastAsia="Times New Roman" w:hAnsi="Times New Roman" w:cs="Times New Roman"/>
                <w:sz w:val="24"/>
              </w:rPr>
              <w:t>Ставка ПДВ,%</w:t>
            </w:r>
          </w:p>
        </w:tc>
      </w:tr>
      <w:tr w:rsidR="00565AAC" w:rsidTr="001A28A0">
        <w:tc>
          <w:tcPr>
            <w:tcW w:w="56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565AAC" w:rsidRDefault="00565AAC" w:rsidP="001A28A0">
            <w:pPr>
              <w:spacing w:after="0" w:line="240" w:lineRule="auto"/>
              <w:jc w:val="center"/>
            </w:pPr>
            <w:r>
              <w:rPr>
                <w:rFonts w:ascii="Times New Roman" w:eastAsia="Times New Roman" w:hAnsi="Times New Roman" w:cs="Times New Roman"/>
                <w:sz w:val="24"/>
              </w:rPr>
              <w:t>1</w:t>
            </w:r>
          </w:p>
        </w:tc>
        <w:tc>
          <w:tcPr>
            <w:tcW w:w="99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565AAC" w:rsidRDefault="00565AAC" w:rsidP="001A28A0">
            <w:pPr>
              <w:spacing w:after="0" w:line="240" w:lineRule="auto"/>
              <w:jc w:val="center"/>
            </w:pPr>
            <w:r>
              <w:rPr>
                <w:rFonts w:ascii="Times New Roman" w:eastAsia="Times New Roman" w:hAnsi="Times New Roman" w:cs="Times New Roman"/>
                <w:sz w:val="24"/>
              </w:rPr>
              <w:t>2</w:t>
            </w:r>
          </w:p>
        </w:tc>
        <w:tc>
          <w:tcPr>
            <w:tcW w:w="127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565AAC" w:rsidRDefault="00565AAC" w:rsidP="001A28A0">
            <w:pPr>
              <w:spacing w:after="0" w:line="240" w:lineRule="auto"/>
              <w:jc w:val="center"/>
            </w:pPr>
            <w:r>
              <w:rPr>
                <w:rFonts w:ascii="Times New Roman" w:eastAsia="Times New Roman" w:hAnsi="Times New Roman" w:cs="Times New Roman"/>
                <w:sz w:val="24"/>
              </w:rPr>
              <w:t>3</w:t>
            </w:r>
          </w:p>
        </w:tc>
        <w:tc>
          <w:tcPr>
            <w:tcW w:w="85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565AAC" w:rsidRDefault="00565AAC" w:rsidP="001A28A0">
            <w:pPr>
              <w:spacing w:after="0" w:line="240" w:lineRule="auto"/>
              <w:jc w:val="center"/>
            </w:pPr>
            <w:r>
              <w:rPr>
                <w:rFonts w:ascii="Times New Roman" w:eastAsia="Times New Roman" w:hAnsi="Times New Roman" w:cs="Times New Roman"/>
                <w:sz w:val="24"/>
              </w:rPr>
              <w:t>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5AAC" w:rsidRDefault="00565AAC" w:rsidP="001A28A0">
            <w:pPr>
              <w:spacing w:after="0" w:line="240" w:lineRule="auto"/>
              <w:jc w:val="center"/>
            </w:pPr>
            <w:r>
              <w:rPr>
                <w:rFonts w:ascii="Times New Roman" w:eastAsia="Times New Roman" w:hAnsi="Times New Roman" w:cs="Times New Roman"/>
                <w:sz w:val="24"/>
              </w:rPr>
              <w:t>5</w:t>
            </w:r>
          </w:p>
        </w:tc>
        <w:tc>
          <w:tcPr>
            <w:tcW w:w="141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565AAC" w:rsidRDefault="00565AAC" w:rsidP="001A28A0">
            <w:pPr>
              <w:spacing w:after="0" w:line="240" w:lineRule="auto"/>
              <w:jc w:val="center"/>
            </w:pPr>
            <w:r>
              <w:rPr>
                <w:rFonts w:ascii="Times New Roman" w:eastAsia="Times New Roman" w:hAnsi="Times New Roman" w:cs="Times New Roman"/>
                <w:sz w:val="24"/>
              </w:rPr>
              <w:t>6</w:t>
            </w:r>
          </w:p>
        </w:tc>
        <w:tc>
          <w:tcPr>
            <w:tcW w:w="99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565AAC" w:rsidRDefault="00565AAC" w:rsidP="001A28A0">
            <w:pPr>
              <w:spacing w:after="0" w:line="240" w:lineRule="auto"/>
              <w:jc w:val="center"/>
            </w:pPr>
            <w:r>
              <w:rPr>
                <w:rFonts w:ascii="Times New Roman" w:eastAsia="Times New Roman" w:hAnsi="Times New Roman" w:cs="Times New Roman"/>
                <w:sz w:val="24"/>
              </w:rPr>
              <w:t>7</w:t>
            </w:r>
          </w:p>
        </w:tc>
        <w:tc>
          <w:tcPr>
            <w:tcW w:w="12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565AAC" w:rsidRDefault="00565AAC" w:rsidP="001A28A0">
            <w:pPr>
              <w:spacing w:after="0" w:line="240" w:lineRule="auto"/>
              <w:jc w:val="center"/>
            </w:pPr>
            <w:r>
              <w:rPr>
                <w:rFonts w:ascii="Times New Roman" w:eastAsia="Times New Roman" w:hAnsi="Times New Roman" w:cs="Times New Roman"/>
                <w:sz w:val="24"/>
              </w:rPr>
              <w:t>8</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5AAC" w:rsidRDefault="00565AAC" w:rsidP="001A28A0">
            <w:pPr>
              <w:spacing w:after="0" w:line="240" w:lineRule="auto"/>
              <w:jc w:val="center"/>
            </w:pPr>
            <w:r>
              <w:rPr>
                <w:rFonts w:ascii="Times New Roman" w:eastAsia="Times New Roman" w:hAnsi="Times New Roman" w:cs="Times New Roman"/>
                <w:sz w:val="24"/>
              </w:rPr>
              <w:t>9</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5AAC" w:rsidRDefault="00565AAC" w:rsidP="001A28A0">
            <w:pPr>
              <w:spacing w:after="0" w:line="240" w:lineRule="auto"/>
              <w:jc w:val="center"/>
            </w:pPr>
            <w:r>
              <w:rPr>
                <w:rFonts w:ascii="Times New Roman" w:eastAsia="Times New Roman" w:hAnsi="Times New Roman" w:cs="Times New Roman"/>
                <w:sz w:val="24"/>
              </w:rPr>
              <w:t>10</w:t>
            </w:r>
          </w:p>
        </w:tc>
      </w:tr>
      <w:tr w:rsidR="00565AAC" w:rsidTr="001A28A0">
        <w:tc>
          <w:tcPr>
            <w:tcW w:w="56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565AAC" w:rsidRDefault="00565AAC" w:rsidP="001A28A0">
            <w:pPr>
              <w:spacing w:after="0" w:line="240" w:lineRule="auto"/>
            </w:pPr>
            <w:r>
              <w:rPr>
                <w:rFonts w:ascii="Times New Roman" w:eastAsia="Times New Roman" w:hAnsi="Times New Roman" w:cs="Times New Roman"/>
                <w:sz w:val="24"/>
              </w:rPr>
              <w:t>1</w:t>
            </w:r>
          </w:p>
        </w:tc>
        <w:tc>
          <w:tcPr>
            <w:tcW w:w="99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565AAC" w:rsidRDefault="00565AAC" w:rsidP="001A28A0">
            <w:pPr>
              <w:spacing w:after="0" w:line="240" w:lineRule="auto"/>
              <w:rPr>
                <w:rFonts w:ascii="Calibri" w:eastAsia="Calibri" w:hAnsi="Calibri" w:cs="Calibri"/>
              </w:rPr>
            </w:pPr>
          </w:p>
        </w:tc>
        <w:tc>
          <w:tcPr>
            <w:tcW w:w="127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565AAC" w:rsidRDefault="00565AAC" w:rsidP="001A28A0">
            <w:pPr>
              <w:spacing w:after="0" w:line="240" w:lineRule="auto"/>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565AAC" w:rsidRDefault="00565AAC" w:rsidP="001A28A0">
            <w:pPr>
              <w:spacing w:after="0" w:line="240" w:lineRule="auto"/>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5AAC" w:rsidRDefault="00565AAC" w:rsidP="001A28A0">
            <w:pPr>
              <w:spacing w:after="0" w:line="240" w:lineRule="auto"/>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565AAC" w:rsidRDefault="00565AAC" w:rsidP="001A28A0">
            <w:pPr>
              <w:spacing w:after="0" w:line="240" w:lineRule="auto"/>
              <w:rPr>
                <w:rFonts w:ascii="Calibri" w:eastAsia="Calibri" w:hAnsi="Calibri" w:cs="Calibri"/>
              </w:rPr>
            </w:pPr>
          </w:p>
        </w:tc>
        <w:tc>
          <w:tcPr>
            <w:tcW w:w="99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565AAC" w:rsidRDefault="00565AAC" w:rsidP="001A28A0">
            <w:pPr>
              <w:spacing w:after="0" w:line="240" w:lineRule="auto"/>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565AAC" w:rsidRDefault="00565AAC" w:rsidP="001A28A0">
            <w:pPr>
              <w:spacing w:after="0" w:line="240" w:lineRule="auto"/>
              <w:rPr>
                <w:rFonts w:ascii="Calibri" w:eastAsia="Calibri" w:hAnsi="Calibri" w:cs="Calibri"/>
              </w:rPr>
            </w:pP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5AAC" w:rsidRDefault="00565AAC" w:rsidP="001A28A0">
            <w:pPr>
              <w:spacing w:after="0" w:line="240" w:lineRule="auto"/>
              <w:rPr>
                <w:rFonts w:ascii="Calibri" w:eastAsia="Calibri" w:hAnsi="Calibri" w:cs="Calibri"/>
              </w:rPr>
            </w:pP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5AAC" w:rsidRDefault="00565AAC" w:rsidP="001A28A0">
            <w:pPr>
              <w:spacing w:after="0" w:line="240" w:lineRule="auto"/>
              <w:rPr>
                <w:rFonts w:ascii="Calibri" w:eastAsia="Calibri" w:hAnsi="Calibri" w:cs="Calibri"/>
              </w:rPr>
            </w:pPr>
          </w:p>
        </w:tc>
      </w:tr>
      <w:tr w:rsidR="00565AAC" w:rsidTr="001A28A0">
        <w:tc>
          <w:tcPr>
            <w:tcW w:w="56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565AAC" w:rsidRDefault="00565AAC" w:rsidP="001A28A0">
            <w:pPr>
              <w:spacing w:after="0" w:line="240" w:lineRule="auto"/>
            </w:pPr>
            <w:r>
              <w:rPr>
                <w:rFonts w:ascii="Times New Roman" w:eastAsia="Times New Roman" w:hAnsi="Times New Roman" w:cs="Times New Roman"/>
                <w:sz w:val="24"/>
              </w:rPr>
              <w:t>…</w:t>
            </w:r>
          </w:p>
        </w:tc>
        <w:tc>
          <w:tcPr>
            <w:tcW w:w="99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565AAC" w:rsidRDefault="00565AAC" w:rsidP="001A28A0">
            <w:pPr>
              <w:spacing w:after="0" w:line="240" w:lineRule="auto"/>
              <w:rPr>
                <w:rFonts w:ascii="Calibri" w:eastAsia="Calibri" w:hAnsi="Calibri" w:cs="Calibri"/>
              </w:rPr>
            </w:pPr>
          </w:p>
        </w:tc>
        <w:tc>
          <w:tcPr>
            <w:tcW w:w="127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565AAC" w:rsidRDefault="00565AAC" w:rsidP="001A28A0">
            <w:pPr>
              <w:spacing w:after="0" w:line="240" w:lineRule="auto"/>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565AAC" w:rsidRDefault="00565AAC" w:rsidP="001A28A0">
            <w:pPr>
              <w:spacing w:after="0" w:line="240" w:lineRule="auto"/>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5AAC" w:rsidRDefault="00565AAC" w:rsidP="001A28A0">
            <w:pPr>
              <w:spacing w:after="0" w:line="240" w:lineRule="auto"/>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565AAC" w:rsidRDefault="00565AAC" w:rsidP="001A28A0">
            <w:pPr>
              <w:spacing w:after="0" w:line="240" w:lineRule="auto"/>
              <w:rPr>
                <w:rFonts w:ascii="Calibri" w:eastAsia="Calibri" w:hAnsi="Calibri" w:cs="Calibri"/>
              </w:rPr>
            </w:pPr>
          </w:p>
        </w:tc>
        <w:tc>
          <w:tcPr>
            <w:tcW w:w="99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565AAC" w:rsidRDefault="00565AAC" w:rsidP="001A28A0">
            <w:pPr>
              <w:spacing w:after="0" w:line="240" w:lineRule="auto"/>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565AAC" w:rsidRDefault="00565AAC" w:rsidP="001A28A0">
            <w:pPr>
              <w:spacing w:after="0" w:line="240" w:lineRule="auto"/>
              <w:rPr>
                <w:rFonts w:ascii="Calibri" w:eastAsia="Calibri" w:hAnsi="Calibri" w:cs="Calibri"/>
              </w:rPr>
            </w:pP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5AAC" w:rsidRDefault="00565AAC" w:rsidP="001A28A0">
            <w:pPr>
              <w:spacing w:after="0" w:line="240" w:lineRule="auto"/>
              <w:rPr>
                <w:rFonts w:ascii="Calibri" w:eastAsia="Calibri" w:hAnsi="Calibri" w:cs="Calibri"/>
              </w:rPr>
            </w:pP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5AAC" w:rsidRDefault="00565AAC" w:rsidP="001A28A0">
            <w:pPr>
              <w:spacing w:after="0" w:line="240" w:lineRule="auto"/>
              <w:rPr>
                <w:rFonts w:ascii="Calibri" w:eastAsia="Calibri" w:hAnsi="Calibri" w:cs="Calibri"/>
              </w:rPr>
            </w:pPr>
          </w:p>
        </w:tc>
      </w:tr>
      <w:tr w:rsidR="00565AAC" w:rsidTr="001A28A0">
        <w:trPr>
          <w:cantSplit/>
        </w:trPr>
        <w:tc>
          <w:tcPr>
            <w:tcW w:w="8360" w:type="dxa"/>
            <w:gridSpan w:val="8"/>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65AAC" w:rsidRDefault="00565AAC" w:rsidP="001A28A0">
            <w:pPr>
              <w:spacing w:after="0" w:line="240" w:lineRule="auto"/>
              <w:jc w:val="right"/>
            </w:pPr>
            <w:r>
              <w:rPr>
                <w:rFonts w:ascii="Times New Roman" w:eastAsia="Times New Roman" w:hAnsi="Times New Roman" w:cs="Times New Roman"/>
                <w:sz w:val="24"/>
              </w:rPr>
              <w:t>Загальна вартість, з ПДВ, грн.</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65AAC" w:rsidRDefault="00565AAC" w:rsidP="001A28A0">
            <w:pPr>
              <w:spacing w:after="0" w:line="240" w:lineRule="auto"/>
              <w:rPr>
                <w:rFonts w:ascii="Calibri" w:eastAsia="Calibri" w:hAnsi="Calibri" w:cs="Calibri"/>
              </w:rPr>
            </w:pP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65AAC" w:rsidRDefault="00565AAC" w:rsidP="001A28A0">
            <w:pPr>
              <w:spacing w:after="0" w:line="240" w:lineRule="auto"/>
              <w:ind w:right="142"/>
              <w:jc w:val="center"/>
            </w:pPr>
            <w:r>
              <w:rPr>
                <w:rFonts w:ascii="Times New Roman" w:eastAsia="Times New Roman" w:hAnsi="Times New Roman" w:cs="Times New Roman"/>
                <w:sz w:val="24"/>
              </w:rPr>
              <w:t>x</w:t>
            </w:r>
          </w:p>
        </w:tc>
      </w:tr>
      <w:tr w:rsidR="00565AAC" w:rsidTr="001A28A0">
        <w:tc>
          <w:tcPr>
            <w:tcW w:w="8360" w:type="dxa"/>
            <w:gridSpan w:val="8"/>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65AAC" w:rsidRDefault="00565AAC" w:rsidP="001A28A0">
            <w:pPr>
              <w:spacing w:after="0" w:line="240" w:lineRule="auto"/>
              <w:jc w:val="right"/>
            </w:pPr>
            <w:r>
              <w:rPr>
                <w:rFonts w:ascii="Times New Roman" w:eastAsia="Times New Roman" w:hAnsi="Times New Roman" w:cs="Times New Roman"/>
                <w:sz w:val="24"/>
              </w:rPr>
              <w:t>Сума ПДВ, грн</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65AAC" w:rsidRDefault="00565AAC" w:rsidP="001A28A0">
            <w:pPr>
              <w:spacing w:after="0" w:line="240" w:lineRule="auto"/>
              <w:rPr>
                <w:rFonts w:ascii="Calibri" w:eastAsia="Calibri" w:hAnsi="Calibri" w:cs="Calibri"/>
              </w:rPr>
            </w:pP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65AAC" w:rsidRDefault="00565AAC" w:rsidP="001A28A0">
            <w:pPr>
              <w:spacing w:after="0" w:line="240" w:lineRule="auto"/>
              <w:ind w:right="142"/>
              <w:jc w:val="center"/>
            </w:pPr>
            <w:r>
              <w:rPr>
                <w:rFonts w:ascii="Times New Roman" w:eastAsia="Times New Roman" w:hAnsi="Times New Roman" w:cs="Times New Roman"/>
                <w:sz w:val="24"/>
              </w:rPr>
              <w:t>x</w:t>
            </w:r>
          </w:p>
        </w:tc>
      </w:tr>
    </w:tbl>
    <w:p w:rsidR="00565AAC" w:rsidRDefault="00565AAC" w:rsidP="00565AAC">
      <w:pPr>
        <w:spacing w:after="0" w:line="240" w:lineRule="auto"/>
        <w:ind w:left="284" w:right="282" w:firstLine="425"/>
        <w:jc w:val="center"/>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b/>
          <w:sz w:val="24"/>
        </w:rPr>
        <w:t>ЗАМОВНИК:</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rPr>
        <w:t>ПОСТАЧАЛЬНИК:</w:t>
      </w:r>
    </w:p>
    <w:tbl>
      <w:tblPr>
        <w:tblW w:w="0" w:type="auto"/>
        <w:tblInd w:w="567" w:type="dxa"/>
        <w:tblCellMar>
          <w:left w:w="10" w:type="dxa"/>
          <w:right w:w="10" w:type="dxa"/>
        </w:tblCellMar>
        <w:tblLook w:val="0000" w:firstRow="0" w:lastRow="0" w:firstColumn="0" w:lastColumn="0" w:noHBand="0" w:noVBand="0"/>
      </w:tblPr>
      <w:tblGrid>
        <w:gridCol w:w="4714"/>
        <w:gridCol w:w="4289"/>
      </w:tblGrid>
      <w:tr w:rsidR="00565AAC" w:rsidTr="001A28A0">
        <w:trPr>
          <w:trHeight w:val="1"/>
        </w:trPr>
        <w:tc>
          <w:tcPr>
            <w:tcW w:w="4714"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rsidR="00565AAC" w:rsidRDefault="00565AAC" w:rsidP="001A28A0">
            <w:pPr>
              <w:suppressAutoHyphens/>
              <w:spacing w:after="0" w:line="240" w:lineRule="auto"/>
              <w:ind w:left="142" w:right="282"/>
              <w:jc w:val="both"/>
              <w:rPr>
                <w:rFonts w:ascii="Times New Roman" w:eastAsia="Times New Roman" w:hAnsi="Times New Roman" w:cs="Times New Roman"/>
                <w:sz w:val="24"/>
              </w:rPr>
            </w:pPr>
            <w:r>
              <w:rPr>
                <w:rFonts w:ascii="Times New Roman" w:eastAsia="Times New Roman" w:hAnsi="Times New Roman" w:cs="Times New Roman"/>
                <w:sz w:val="24"/>
              </w:rPr>
              <w:t xml:space="preserve">Виконавчий комітет </w:t>
            </w:r>
            <w:proofErr w:type="spellStart"/>
            <w:r>
              <w:rPr>
                <w:rFonts w:ascii="Times New Roman" w:eastAsia="Times New Roman" w:hAnsi="Times New Roman" w:cs="Times New Roman"/>
                <w:sz w:val="24"/>
              </w:rPr>
              <w:t>Меденицької</w:t>
            </w:r>
            <w:proofErr w:type="spellEnd"/>
            <w:r>
              <w:rPr>
                <w:rFonts w:ascii="Times New Roman" w:eastAsia="Times New Roman" w:hAnsi="Times New Roman" w:cs="Times New Roman"/>
                <w:sz w:val="24"/>
              </w:rPr>
              <w:t xml:space="preserve"> селищної ради Дрогобицького району Львівської області</w:t>
            </w:r>
          </w:p>
          <w:p w:rsidR="00565AAC" w:rsidRDefault="00565AAC" w:rsidP="001A28A0">
            <w:pPr>
              <w:suppressAutoHyphens/>
              <w:spacing w:after="0" w:line="240" w:lineRule="auto"/>
              <w:ind w:left="142" w:right="282"/>
              <w:jc w:val="both"/>
              <w:rPr>
                <w:rFonts w:ascii="Times New Roman" w:eastAsia="Times New Roman" w:hAnsi="Times New Roman" w:cs="Times New Roman"/>
                <w:sz w:val="24"/>
              </w:rPr>
            </w:pPr>
            <w:r>
              <w:rPr>
                <w:rFonts w:ascii="Times New Roman" w:eastAsia="Times New Roman" w:hAnsi="Times New Roman" w:cs="Times New Roman"/>
                <w:sz w:val="24"/>
              </w:rPr>
              <w:t>Селищний голова</w:t>
            </w:r>
          </w:p>
          <w:p w:rsidR="00565AAC" w:rsidRDefault="00565AAC" w:rsidP="001A28A0">
            <w:pPr>
              <w:suppressAutoHyphens/>
              <w:spacing w:after="0" w:line="240" w:lineRule="auto"/>
              <w:ind w:left="284" w:right="282" w:firstLine="425"/>
              <w:jc w:val="both"/>
              <w:rPr>
                <w:rFonts w:ascii="Times New Roman" w:eastAsia="Times New Roman" w:hAnsi="Times New Roman" w:cs="Times New Roman"/>
                <w:sz w:val="24"/>
              </w:rPr>
            </w:pPr>
          </w:p>
          <w:p w:rsidR="00565AAC" w:rsidRDefault="00565AAC" w:rsidP="001A28A0">
            <w:pPr>
              <w:suppressAutoHyphens/>
              <w:spacing w:after="0" w:line="240" w:lineRule="auto"/>
              <w:ind w:left="142" w:right="282"/>
              <w:jc w:val="both"/>
            </w:pPr>
            <w:r>
              <w:rPr>
                <w:rFonts w:ascii="Times New Roman" w:eastAsia="Times New Roman" w:hAnsi="Times New Roman" w:cs="Times New Roman"/>
                <w:sz w:val="24"/>
              </w:rPr>
              <w:t>М.П______________</w:t>
            </w:r>
            <w:proofErr w:type="spellStart"/>
            <w:r>
              <w:rPr>
                <w:rFonts w:ascii="Times New Roman" w:eastAsia="Times New Roman" w:hAnsi="Times New Roman" w:cs="Times New Roman"/>
                <w:sz w:val="24"/>
              </w:rPr>
              <w:t>М.М.Живчин</w:t>
            </w:r>
            <w:proofErr w:type="spellEnd"/>
          </w:p>
        </w:tc>
        <w:tc>
          <w:tcPr>
            <w:tcW w:w="4289"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rsidR="00565AAC" w:rsidRDefault="00565AAC" w:rsidP="001A28A0">
            <w:pPr>
              <w:suppressAutoHyphens/>
              <w:spacing w:after="0" w:line="240" w:lineRule="auto"/>
              <w:ind w:left="284" w:right="282" w:firstLine="425"/>
              <w:jc w:val="both"/>
              <w:rPr>
                <w:rFonts w:ascii="Times New Roman" w:eastAsia="Times New Roman" w:hAnsi="Times New Roman" w:cs="Times New Roman"/>
                <w:sz w:val="24"/>
              </w:rPr>
            </w:pPr>
          </w:p>
          <w:p w:rsidR="00565AAC" w:rsidRDefault="00565AAC" w:rsidP="001A28A0">
            <w:pPr>
              <w:suppressAutoHyphens/>
              <w:spacing w:after="0" w:line="240" w:lineRule="auto"/>
              <w:ind w:left="284" w:right="282" w:firstLine="425"/>
              <w:jc w:val="both"/>
            </w:pPr>
          </w:p>
        </w:tc>
      </w:tr>
    </w:tbl>
    <w:p w:rsidR="00565AAC" w:rsidRDefault="00565AAC" w:rsidP="00565AAC">
      <w:pPr>
        <w:suppressAutoHyphens/>
        <w:spacing w:after="0" w:line="240" w:lineRule="auto"/>
        <w:rPr>
          <w:rFonts w:ascii="Times New Roman" w:eastAsia="Times New Roman" w:hAnsi="Times New Roman" w:cs="Times New Roman"/>
          <w:sz w:val="24"/>
        </w:rPr>
      </w:pPr>
    </w:p>
    <w:p w:rsidR="00FF7A6A" w:rsidRDefault="00FF7A6A"/>
    <w:sectPr w:rsidR="00FF7A6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04CC8"/>
    <w:multiLevelType w:val="multilevel"/>
    <w:tmpl w:val="A21CA0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AAC"/>
    <w:rsid w:val="00565AAC"/>
    <w:rsid w:val="00FF7A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4DBFD"/>
  <w15:chartTrackingRefBased/>
  <w15:docId w15:val="{292A69AB-E0C3-44C2-B205-B7D3BC17C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AAC"/>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7956</Words>
  <Characters>4536</Characters>
  <Application>Microsoft Office Word</Application>
  <DocSecurity>0</DocSecurity>
  <Lines>37</Lines>
  <Paragraphs>24</Paragraphs>
  <ScaleCrop>false</ScaleCrop>
  <Company>SPecialiST RePack</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2022-10-26T09:28:00Z</dcterms:created>
  <dcterms:modified xsi:type="dcterms:W3CDTF">2022-10-26T09:31:00Z</dcterms:modified>
</cp:coreProperties>
</file>