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D582F" w14:textId="653E4371" w:rsidR="00BA5ED9" w:rsidRPr="005178CA" w:rsidRDefault="00BA5ED9" w:rsidP="00BA5ED9">
      <w:pPr>
        <w:pageBreakBefore/>
        <w:pBdr>
          <w:top w:val="nil"/>
          <w:left w:val="nil"/>
          <w:bottom w:val="nil"/>
          <w:right w:val="nil"/>
          <w:between w:val="nil"/>
        </w:pBdr>
        <w:ind w:left="6804" w:firstLine="142"/>
        <w:rPr>
          <w:color w:val="000000"/>
        </w:rPr>
      </w:pPr>
      <w:r w:rsidRPr="005178CA">
        <w:rPr>
          <w:b/>
          <w:color w:val="000000"/>
        </w:rPr>
        <w:t>Додаток </w:t>
      </w:r>
      <w:r>
        <w:rPr>
          <w:b/>
          <w:color w:val="000000"/>
        </w:rPr>
        <w:t xml:space="preserve">5 </w:t>
      </w:r>
      <w:r w:rsidRPr="005178CA">
        <w:rPr>
          <w:color w:val="000000"/>
        </w:rPr>
        <w:t>до тендерної документації</w:t>
      </w:r>
    </w:p>
    <w:p w14:paraId="2A27E4DD" w14:textId="77777777" w:rsidR="00FC1CBB" w:rsidRPr="00D611B7" w:rsidRDefault="00FC1CBB" w:rsidP="00FC1CBB">
      <w:pPr>
        <w:tabs>
          <w:tab w:val="left" w:pos="9639"/>
        </w:tabs>
        <w:autoSpaceDE w:val="0"/>
        <w:autoSpaceDN w:val="0"/>
        <w:adjustRightInd w:val="0"/>
        <w:jc w:val="both"/>
        <w:rPr>
          <w:color w:val="000000" w:themeColor="text1"/>
          <w:sz w:val="26"/>
          <w:szCs w:val="26"/>
          <w:lang w:eastAsia="uk-UA"/>
        </w:rPr>
      </w:pPr>
    </w:p>
    <w:p w14:paraId="5783B199" w14:textId="77777777" w:rsidR="00FC1CBB" w:rsidRPr="00D611B7" w:rsidRDefault="00FC1CBB" w:rsidP="00FC1CBB">
      <w:pPr>
        <w:tabs>
          <w:tab w:val="left" w:pos="9639"/>
        </w:tabs>
        <w:autoSpaceDE w:val="0"/>
        <w:autoSpaceDN w:val="0"/>
        <w:adjustRightInd w:val="0"/>
        <w:jc w:val="center"/>
        <w:rPr>
          <w:b/>
          <w:bCs/>
          <w:color w:val="000000" w:themeColor="text1"/>
          <w:sz w:val="26"/>
          <w:szCs w:val="26"/>
        </w:rPr>
      </w:pPr>
      <w:r w:rsidRPr="00D611B7">
        <w:rPr>
          <w:b/>
          <w:bCs/>
          <w:color w:val="000000" w:themeColor="text1"/>
          <w:sz w:val="26"/>
          <w:szCs w:val="26"/>
        </w:rPr>
        <w:t>ПРОЕКТ ДОГОВОРУ*</w:t>
      </w:r>
    </w:p>
    <w:p w14:paraId="72412713" w14:textId="77777777" w:rsidR="00FC1CBB" w:rsidRPr="00D611B7" w:rsidRDefault="00FC1CBB" w:rsidP="00FC1CBB">
      <w:pPr>
        <w:tabs>
          <w:tab w:val="left" w:pos="9639"/>
        </w:tabs>
        <w:autoSpaceDE w:val="0"/>
        <w:autoSpaceDN w:val="0"/>
        <w:adjustRightInd w:val="0"/>
        <w:jc w:val="center"/>
        <w:rPr>
          <w:color w:val="000000" w:themeColor="text1"/>
          <w:sz w:val="26"/>
          <w:szCs w:val="26"/>
          <w:lang w:eastAsia="uk-UA"/>
        </w:rPr>
      </w:pPr>
    </w:p>
    <w:p w14:paraId="488504B4" w14:textId="77777777" w:rsidR="00FC1CBB" w:rsidRPr="00D611B7" w:rsidRDefault="00FC1CBB" w:rsidP="00FC1CBB">
      <w:pPr>
        <w:tabs>
          <w:tab w:val="left" w:pos="0"/>
        </w:tabs>
        <w:autoSpaceDE w:val="0"/>
        <w:autoSpaceDN w:val="0"/>
        <w:adjustRightInd w:val="0"/>
        <w:jc w:val="both"/>
        <w:rPr>
          <w:color w:val="000000" w:themeColor="text1"/>
          <w:sz w:val="26"/>
          <w:szCs w:val="26"/>
          <w:lang w:eastAsia="uk-UA"/>
        </w:rPr>
      </w:pPr>
      <w:r w:rsidRPr="00D611B7">
        <w:rPr>
          <w:color w:val="000000" w:themeColor="text1"/>
          <w:sz w:val="26"/>
          <w:szCs w:val="26"/>
          <w:lang w:eastAsia="uk-UA"/>
        </w:rPr>
        <w:t xml:space="preserve">м. Київ </w:t>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r>
      <w:r w:rsidRPr="00D611B7">
        <w:rPr>
          <w:color w:val="000000" w:themeColor="text1"/>
          <w:sz w:val="26"/>
          <w:szCs w:val="26"/>
          <w:lang w:eastAsia="uk-UA"/>
        </w:rPr>
        <w:tab/>
        <w:t xml:space="preserve">              «___» _________ 202</w:t>
      </w:r>
      <w:r w:rsidR="000C4CAC">
        <w:rPr>
          <w:color w:val="000000" w:themeColor="text1"/>
          <w:sz w:val="26"/>
          <w:szCs w:val="26"/>
          <w:lang w:eastAsia="uk-UA"/>
        </w:rPr>
        <w:t>4</w:t>
      </w:r>
      <w:r w:rsidRPr="00D611B7">
        <w:rPr>
          <w:color w:val="000000" w:themeColor="text1"/>
          <w:sz w:val="26"/>
          <w:szCs w:val="26"/>
          <w:lang w:eastAsia="uk-UA"/>
        </w:rPr>
        <w:t xml:space="preserve"> року</w:t>
      </w:r>
    </w:p>
    <w:p w14:paraId="32125086" w14:textId="77777777" w:rsidR="00FC1CBB" w:rsidRPr="00D611B7" w:rsidRDefault="00FC1CBB" w:rsidP="00F44456">
      <w:pPr>
        <w:widowControl w:val="0"/>
        <w:tabs>
          <w:tab w:val="left" w:pos="0"/>
          <w:tab w:val="left" w:pos="1134"/>
        </w:tabs>
        <w:ind w:firstLine="567"/>
        <w:jc w:val="both"/>
        <w:rPr>
          <w:rFonts w:eastAsia="Calibri"/>
          <w:b/>
          <w:bCs/>
          <w:color w:val="000000" w:themeColor="text1"/>
          <w:lang w:eastAsia="uk-UA"/>
        </w:rPr>
      </w:pPr>
    </w:p>
    <w:p w14:paraId="03A7E413" w14:textId="28978DAA" w:rsidR="00FC1CBB" w:rsidRPr="00D611B7" w:rsidRDefault="00FC1CBB" w:rsidP="00F44456">
      <w:pPr>
        <w:widowControl w:val="0"/>
        <w:tabs>
          <w:tab w:val="left" w:pos="1134"/>
          <w:tab w:val="left" w:pos="9639"/>
        </w:tabs>
        <w:ind w:firstLine="567"/>
        <w:jc w:val="both"/>
        <w:rPr>
          <w:rFonts w:eastAsia="Calibri"/>
          <w:color w:val="000000" w:themeColor="text1"/>
          <w:lang w:eastAsia="uk-UA"/>
        </w:rPr>
      </w:pPr>
      <w:r w:rsidRPr="00D611B7">
        <w:rPr>
          <w:rFonts w:eastAsia="Calibri"/>
          <w:b/>
          <w:bCs/>
          <w:color w:val="000000" w:themeColor="text1"/>
          <w:lang w:eastAsia="uk-UA"/>
        </w:rPr>
        <w:t xml:space="preserve">Державна митна служба України </w:t>
      </w:r>
      <w:r w:rsidRPr="00D611B7">
        <w:rPr>
          <w:rFonts w:eastAsia="Calibri"/>
          <w:color w:val="000000" w:themeColor="text1"/>
          <w:lang w:eastAsia="uk-UA"/>
        </w:rPr>
        <w:t xml:space="preserve">(далі - </w:t>
      </w:r>
      <w:r w:rsidR="00F44456">
        <w:rPr>
          <w:rFonts w:eastAsia="Calibri"/>
          <w:color w:val="000000" w:themeColor="text1"/>
          <w:lang w:eastAsia="uk-UA"/>
        </w:rPr>
        <w:t>Покупець</w:t>
      </w:r>
      <w:r w:rsidRPr="00D611B7">
        <w:rPr>
          <w:rFonts w:eastAsia="Calibri"/>
          <w:color w:val="000000" w:themeColor="text1"/>
          <w:lang w:eastAsia="uk-UA"/>
        </w:rPr>
        <w:t xml:space="preserve">), в особі __________, який (яка) діє на підставі _________________________, з однієї сторони, та </w:t>
      </w:r>
      <w:r w:rsidRPr="00D611B7">
        <w:rPr>
          <w:rFonts w:eastAsia="Calibri"/>
          <w:bCs/>
          <w:color w:val="000000" w:themeColor="text1"/>
          <w:lang w:eastAsia="uk-UA"/>
        </w:rPr>
        <w:t>_______________________</w:t>
      </w:r>
      <w:r w:rsidRPr="00D611B7">
        <w:rPr>
          <w:rFonts w:eastAsia="Calibri"/>
          <w:b/>
          <w:bCs/>
          <w:color w:val="000000" w:themeColor="text1"/>
          <w:lang w:eastAsia="uk-UA"/>
        </w:rPr>
        <w:t xml:space="preserve">, </w:t>
      </w:r>
      <w:r w:rsidRPr="00D611B7">
        <w:rPr>
          <w:rFonts w:eastAsia="Calibri"/>
          <w:color w:val="000000" w:themeColor="text1"/>
          <w:lang w:eastAsia="uk-UA"/>
        </w:rPr>
        <w:t>в особі ______________________, який (яка) діє на підставі</w:t>
      </w:r>
      <w:r w:rsidR="00CE4E95">
        <w:rPr>
          <w:rFonts w:eastAsia="Calibri"/>
          <w:color w:val="000000" w:themeColor="text1"/>
          <w:lang w:eastAsia="uk-UA"/>
        </w:rPr>
        <w:t xml:space="preserve"> _____________</w:t>
      </w:r>
      <w:r w:rsidRPr="00D611B7">
        <w:rPr>
          <w:rFonts w:eastAsia="Calibri"/>
          <w:color w:val="000000" w:themeColor="text1"/>
          <w:lang w:eastAsia="uk-UA"/>
        </w:rPr>
        <w:t xml:space="preserve"> (далі - </w:t>
      </w:r>
      <w:r w:rsidR="00F44456">
        <w:rPr>
          <w:rFonts w:eastAsia="Calibri"/>
          <w:color w:val="000000" w:themeColor="text1"/>
          <w:lang w:eastAsia="uk-UA"/>
        </w:rPr>
        <w:t>Постачальник</w:t>
      </w:r>
      <w:r w:rsidRPr="00D611B7">
        <w:rPr>
          <w:rFonts w:eastAsia="Calibri"/>
          <w:color w:val="000000" w:themeColor="text1"/>
          <w:lang w:eastAsia="uk-UA"/>
        </w:rPr>
        <w:t xml:space="preserve">), з другої сторони (далі - Сторони), </w:t>
      </w:r>
      <w:r w:rsidR="00CE4E95" w:rsidRPr="00E05661">
        <w:rPr>
          <w:shd w:val="clear" w:color="auto" w:fill="FFFFFF"/>
        </w:rPr>
        <w:t>далі разом іменовані Сторони, а кожна окремо – Сторона</w:t>
      </w:r>
      <w:r w:rsidR="00CE4E95" w:rsidRPr="00D611B7">
        <w:rPr>
          <w:rFonts w:eastAsia="Calibri"/>
          <w:color w:val="000000" w:themeColor="text1"/>
          <w:lang w:eastAsia="uk-UA"/>
        </w:rPr>
        <w:t xml:space="preserve"> </w:t>
      </w:r>
      <w:r w:rsidRPr="00D611B7">
        <w:rPr>
          <w:rFonts w:eastAsia="Calibri"/>
          <w:color w:val="000000" w:themeColor="text1"/>
          <w:lang w:eastAsia="uk-UA"/>
        </w:rPr>
        <w:t xml:space="preserve">уклали цей Договір про </w:t>
      </w:r>
      <w:r w:rsidR="00CE4E95">
        <w:rPr>
          <w:rFonts w:eastAsia="Calibri"/>
          <w:color w:val="000000" w:themeColor="text1"/>
          <w:lang w:eastAsia="uk-UA"/>
        </w:rPr>
        <w:t>таке</w:t>
      </w:r>
      <w:r w:rsidRPr="00D611B7">
        <w:rPr>
          <w:rFonts w:eastAsia="Calibri"/>
          <w:color w:val="000000" w:themeColor="text1"/>
          <w:lang w:eastAsia="uk-UA"/>
        </w:rPr>
        <w:t>:</w:t>
      </w:r>
    </w:p>
    <w:p w14:paraId="5AE553A4" w14:textId="77777777" w:rsidR="00FC1CBB" w:rsidRPr="00D611B7" w:rsidRDefault="00FC1CBB" w:rsidP="00F44456">
      <w:pPr>
        <w:widowControl w:val="0"/>
        <w:tabs>
          <w:tab w:val="left" w:pos="1134"/>
          <w:tab w:val="left" w:pos="9639"/>
        </w:tabs>
        <w:ind w:firstLine="567"/>
        <w:jc w:val="both"/>
        <w:rPr>
          <w:rFonts w:eastAsia="Calibri"/>
          <w:color w:val="000000" w:themeColor="text1"/>
          <w:lang w:eastAsia="uk-UA"/>
        </w:rPr>
      </w:pPr>
    </w:p>
    <w:p w14:paraId="2AC690E6" w14:textId="7EA87657" w:rsidR="00FC1CBB" w:rsidRDefault="00FC1CBB" w:rsidP="00F44456">
      <w:pPr>
        <w:keepNext/>
        <w:keepLines/>
        <w:widowControl w:val="0"/>
        <w:tabs>
          <w:tab w:val="left" w:pos="0"/>
          <w:tab w:val="left" w:pos="1134"/>
        </w:tabs>
        <w:ind w:firstLine="567"/>
        <w:jc w:val="center"/>
        <w:outlineLvl w:val="0"/>
        <w:rPr>
          <w:b/>
          <w:bCs/>
          <w:color w:val="000000" w:themeColor="text1"/>
          <w:lang w:eastAsia="uk-UA"/>
        </w:rPr>
      </w:pPr>
      <w:bookmarkStart w:id="0" w:name="bookmark0"/>
      <w:r w:rsidRPr="00D611B7">
        <w:rPr>
          <w:b/>
          <w:bCs/>
          <w:color w:val="000000" w:themeColor="text1"/>
          <w:lang w:eastAsia="uk-UA"/>
        </w:rPr>
        <w:t>І.</w:t>
      </w:r>
      <w:r w:rsidRPr="00D611B7">
        <w:rPr>
          <w:b/>
          <w:bCs/>
          <w:color w:val="000000" w:themeColor="text1"/>
          <w:lang w:eastAsia="uk-UA"/>
        </w:rPr>
        <w:tab/>
        <w:t>ПРЕДМЕТ ДОГОВОРУ</w:t>
      </w:r>
      <w:bookmarkEnd w:id="0"/>
    </w:p>
    <w:p w14:paraId="79DDB5D8" w14:textId="56B819F4" w:rsidR="00B24DCF" w:rsidRPr="00A1269A" w:rsidRDefault="00B24DCF" w:rsidP="00A1269A">
      <w:pPr>
        <w:numPr>
          <w:ilvl w:val="1"/>
          <w:numId w:val="23"/>
        </w:numPr>
        <w:shd w:val="clear" w:color="auto" w:fill="FFFFFF"/>
        <w:tabs>
          <w:tab w:val="left" w:pos="0"/>
          <w:tab w:val="left" w:pos="1134"/>
        </w:tabs>
        <w:ind w:left="0" w:firstLine="567"/>
        <w:jc w:val="both"/>
        <w:rPr>
          <w:color w:val="000000"/>
        </w:rPr>
      </w:pPr>
      <w:r w:rsidRPr="001750A5">
        <w:rPr>
          <w:color w:val="000000"/>
        </w:rPr>
        <w:t>Постачальник зобов’язується у 20</w:t>
      </w:r>
      <w:r w:rsidR="00F44456">
        <w:rPr>
          <w:color w:val="000000"/>
        </w:rPr>
        <w:t>24</w:t>
      </w:r>
      <w:r w:rsidRPr="001750A5">
        <w:rPr>
          <w:color w:val="000000"/>
        </w:rPr>
        <w:t xml:space="preserve"> році поставити і передати у власність Покупцю </w:t>
      </w:r>
      <w:r w:rsidR="00EF67A3">
        <w:rPr>
          <w:color w:val="000000"/>
        </w:rPr>
        <w:t>Мережеве обладнання</w:t>
      </w:r>
      <w:r w:rsidR="00A1269A" w:rsidRPr="00A1269A">
        <w:rPr>
          <w:color w:val="000000"/>
        </w:rPr>
        <w:t xml:space="preserve"> </w:t>
      </w:r>
      <w:r w:rsidRPr="001750A5">
        <w:rPr>
          <w:color w:val="000000"/>
        </w:rPr>
        <w:t>– за к</w:t>
      </w:r>
      <w:r>
        <w:rPr>
          <w:color w:val="000000"/>
        </w:rPr>
        <w:t xml:space="preserve">одом ДК 021:2015 – </w:t>
      </w:r>
      <w:r w:rsidR="00EF67A3">
        <w:rPr>
          <w:color w:val="000000"/>
        </w:rPr>
        <w:t>3242</w:t>
      </w:r>
      <w:r w:rsidR="00A1269A" w:rsidRPr="00A1269A">
        <w:rPr>
          <w:color w:val="000000"/>
        </w:rPr>
        <w:t>0000-</w:t>
      </w:r>
      <w:r w:rsidR="00EF67A3">
        <w:rPr>
          <w:color w:val="000000"/>
        </w:rPr>
        <w:t>3</w:t>
      </w:r>
      <w:r w:rsidR="00A1269A" w:rsidRPr="00A1269A">
        <w:rPr>
          <w:color w:val="000000"/>
        </w:rPr>
        <w:t xml:space="preserve"> </w:t>
      </w:r>
      <w:r w:rsidRPr="00A1269A">
        <w:rPr>
          <w:color w:val="000000"/>
        </w:rPr>
        <w:t>(</w:t>
      </w:r>
      <w:r w:rsidR="00A1269A" w:rsidRPr="00A1269A">
        <w:rPr>
          <w:color w:val="000000"/>
        </w:rPr>
        <w:t xml:space="preserve">Апаратно-програмний комплекс захищеного доступу до мережі Інтернет </w:t>
      </w:r>
      <w:proofErr w:type="spellStart"/>
      <w:r w:rsidR="00A1269A" w:rsidRPr="00A1269A">
        <w:rPr>
          <w:color w:val="000000"/>
        </w:rPr>
        <w:t>Secure</w:t>
      </w:r>
      <w:proofErr w:type="spellEnd"/>
      <w:r w:rsidR="00A1269A" w:rsidRPr="00A1269A">
        <w:rPr>
          <w:color w:val="000000"/>
        </w:rPr>
        <w:t xml:space="preserve"> </w:t>
      </w:r>
      <w:proofErr w:type="spellStart"/>
      <w:r w:rsidR="00A1269A" w:rsidRPr="00A1269A">
        <w:rPr>
          <w:color w:val="000000"/>
        </w:rPr>
        <w:t>Web</w:t>
      </w:r>
      <w:proofErr w:type="spellEnd"/>
      <w:r w:rsidR="00A1269A" w:rsidRPr="00A1269A">
        <w:rPr>
          <w:color w:val="000000"/>
        </w:rPr>
        <w:t xml:space="preserve"> </w:t>
      </w:r>
      <w:proofErr w:type="spellStart"/>
      <w:r w:rsidR="00A1269A" w:rsidRPr="00A1269A">
        <w:rPr>
          <w:color w:val="000000"/>
        </w:rPr>
        <w:t>Gateway</w:t>
      </w:r>
      <w:proofErr w:type="spellEnd"/>
      <w:r w:rsidR="00A1269A" w:rsidRPr="00A1269A">
        <w:rPr>
          <w:color w:val="000000"/>
        </w:rPr>
        <w:t xml:space="preserve"> (SWG)</w:t>
      </w:r>
      <w:r w:rsidRPr="00A1269A">
        <w:rPr>
          <w:color w:val="000000"/>
        </w:rPr>
        <w:t xml:space="preserve">) (далі – Товар) та здійснити його монтаж та </w:t>
      </w:r>
      <w:proofErr w:type="spellStart"/>
      <w:r w:rsidRPr="00A1269A">
        <w:rPr>
          <w:color w:val="000000"/>
        </w:rPr>
        <w:t>пусконалагодження</w:t>
      </w:r>
      <w:proofErr w:type="spellEnd"/>
      <w:r w:rsidRPr="00A1269A">
        <w:rPr>
          <w:color w:val="000000"/>
        </w:rPr>
        <w:t xml:space="preserve"> у кількості, асортименті та за цінами відповідно до Специфікації Товару (Додаток №1 до цього Договору), а Покупець </w:t>
      </w:r>
      <w:r w:rsidR="00F44456" w:rsidRPr="00A1269A">
        <w:rPr>
          <w:color w:val="000000"/>
        </w:rPr>
        <w:t>зобов’язується своєчасно</w:t>
      </w:r>
      <w:r w:rsidRPr="00A1269A">
        <w:rPr>
          <w:color w:val="000000"/>
        </w:rPr>
        <w:t xml:space="preserve"> прийняти і оплатити Товар на умовах, у строк та у порядку, що визначені у цьому Договорі.</w:t>
      </w:r>
    </w:p>
    <w:p w14:paraId="49961328" w14:textId="4963B550" w:rsidR="00B24DCF" w:rsidRPr="001750A5" w:rsidRDefault="00B24DCF" w:rsidP="00A1269A">
      <w:pPr>
        <w:numPr>
          <w:ilvl w:val="1"/>
          <w:numId w:val="23"/>
        </w:numPr>
        <w:shd w:val="clear" w:color="auto" w:fill="FFFFFF"/>
        <w:tabs>
          <w:tab w:val="left" w:pos="0"/>
          <w:tab w:val="left" w:pos="1134"/>
        </w:tabs>
        <w:ind w:left="0" w:firstLine="567"/>
        <w:jc w:val="both"/>
        <w:rPr>
          <w:color w:val="000000"/>
        </w:rPr>
      </w:pPr>
      <w:r w:rsidRPr="001750A5">
        <w:rPr>
          <w:color w:val="000000"/>
        </w:rPr>
        <w:t>Найменування (номенклатура, асортимент), одиниці виміру, кількість Товару, що є предметом цього Договору, зазначені в Специфікації Товару</w:t>
      </w:r>
      <w:r w:rsidR="00F44456">
        <w:rPr>
          <w:color w:val="000000"/>
        </w:rPr>
        <w:t xml:space="preserve"> (Додаток №1 до цього Договору)</w:t>
      </w:r>
      <w:r w:rsidRPr="001750A5">
        <w:rPr>
          <w:color w:val="000000"/>
        </w:rPr>
        <w:t>.</w:t>
      </w:r>
    </w:p>
    <w:p w14:paraId="1D69D0C2" w14:textId="7FEE1BCA" w:rsidR="00B24DCF" w:rsidRPr="00F44456" w:rsidRDefault="00F44456" w:rsidP="00F44456">
      <w:pPr>
        <w:numPr>
          <w:ilvl w:val="1"/>
          <w:numId w:val="23"/>
        </w:numPr>
        <w:shd w:val="clear" w:color="auto" w:fill="FFFFFF"/>
        <w:tabs>
          <w:tab w:val="left" w:pos="1134"/>
        </w:tabs>
        <w:ind w:left="0" w:firstLine="567"/>
        <w:jc w:val="both"/>
      </w:pPr>
      <w:r>
        <w:rPr>
          <w:color w:val="000000"/>
        </w:rPr>
        <w:t>Покупець</w:t>
      </w:r>
      <w:r w:rsidR="00B24DCF" w:rsidRPr="001750A5">
        <w:rPr>
          <w:color w:val="000000"/>
        </w:rPr>
        <w:t xml:space="preserve"> має право зменшити обсяги закупівлі за цим Договором залежно від реального фінансування з бюджету встановлених для нього видатків.</w:t>
      </w:r>
    </w:p>
    <w:p w14:paraId="6CAD0A18" w14:textId="77777777" w:rsidR="00F44456" w:rsidRPr="001750A5" w:rsidRDefault="00F44456" w:rsidP="00F44456">
      <w:pPr>
        <w:shd w:val="clear" w:color="auto" w:fill="FFFFFF"/>
        <w:tabs>
          <w:tab w:val="left" w:pos="1134"/>
        </w:tabs>
        <w:ind w:left="567"/>
        <w:jc w:val="both"/>
      </w:pPr>
    </w:p>
    <w:p w14:paraId="0582FCB7" w14:textId="4094837D" w:rsidR="00FC1CBB" w:rsidRDefault="00FC1CBB" w:rsidP="00FC1CBB">
      <w:pPr>
        <w:keepNext/>
        <w:keepLines/>
        <w:widowControl w:val="0"/>
        <w:numPr>
          <w:ilvl w:val="0"/>
          <w:numId w:val="3"/>
        </w:numPr>
        <w:tabs>
          <w:tab w:val="left" w:pos="284"/>
        </w:tabs>
        <w:jc w:val="center"/>
        <w:outlineLvl w:val="0"/>
        <w:rPr>
          <w:b/>
          <w:bCs/>
          <w:color w:val="000000" w:themeColor="text1"/>
          <w:lang w:eastAsia="uk-UA"/>
        </w:rPr>
      </w:pPr>
      <w:bookmarkStart w:id="1" w:name="bookmark1"/>
      <w:r w:rsidRPr="00D611B7">
        <w:rPr>
          <w:b/>
          <w:bCs/>
          <w:color w:val="000000" w:themeColor="text1"/>
          <w:lang w:eastAsia="uk-UA"/>
        </w:rPr>
        <w:t xml:space="preserve">ЯКІСТЬ </w:t>
      </w:r>
      <w:bookmarkEnd w:id="1"/>
      <w:r w:rsidRPr="00D611B7">
        <w:rPr>
          <w:b/>
          <w:bCs/>
          <w:color w:val="000000" w:themeColor="text1"/>
          <w:lang w:eastAsia="uk-UA"/>
        </w:rPr>
        <w:t>ПОСЛУГ</w:t>
      </w:r>
    </w:p>
    <w:p w14:paraId="71D7B593" w14:textId="1A5AEFF3" w:rsidR="00B24DCF" w:rsidRPr="00F44456" w:rsidRDefault="00B24DCF" w:rsidP="00F44456">
      <w:pPr>
        <w:widowControl w:val="0"/>
        <w:ind w:firstLine="567"/>
        <w:contextualSpacing/>
        <w:jc w:val="both"/>
        <w:rPr>
          <w:color w:val="000000"/>
        </w:rPr>
      </w:pPr>
      <w:r w:rsidRPr="00F44456">
        <w:rPr>
          <w:color w:val="000000"/>
        </w:rPr>
        <w:t>2.1. Постачальник повинен передати Покупцю Товар, якість якого відповідає</w:t>
      </w:r>
      <w:r w:rsidR="00F44456">
        <w:rPr>
          <w:color w:val="000000"/>
        </w:rPr>
        <w:t xml:space="preserve"> Технічним характеристикам Товару </w:t>
      </w:r>
      <w:r w:rsidR="00F44456" w:rsidRPr="00D611B7">
        <w:rPr>
          <w:rFonts w:eastAsia="Calibri"/>
          <w:color w:val="000000" w:themeColor="text1"/>
          <w:lang w:eastAsia="uk-UA"/>
        </w:rPr>
        <w:t>(Додаток № 2 до цього Договору)</w:t>
      </w:r>
      <w:r w:rsidR="00F44456">
        <w:rPr>
          <w:rFonts w:eastAsia="Calibri"/>
          <w:color w:val="000000" w:themeColor="text1"/>
          <w:lang w:eastAsia="uk-UA"/>
        </w:rPr>
        <w:t>,</w:t>
      </w:r>
      <w:r w:rsidRPr="00F44456">
        <w:rPr>
          <w:color w:val="000000"/>
        </w:rPr>
        <w:t xml:space="preserve"> вимогам н</w:t>
      </w:r>
      <w:r w:rsidR="00F44456">
        <w:rPr>
          <w:color w:val="000000"/>
        </w:rPr>
        <w:t>ормативних документів виробника</w:t>
      </w:r>
      <w:r w:rsidRPr="00F44456">
        <w:rPr>
          <w:color w:val="000000"/>
        </w:rPr>
        <w:t xml:space="preserve"> </w:t>
      </w:r>
      <w:r w:rsidR="00F44456" w:rsidRPr="00D611B7">
        <w:rPr>
          <w:rFonts w:eastAsia="Calibri"/>
          <w:color w:val="000000" w:themeColor="text1"/>
          <w:lang w:eastAsia="uk-UA"/>
        </w:rPr>
        <w:t xml:space="preserve">та відповідно до встановлених показників якості відповідно до діючих в Україні державних стандартів, технічних умов, нормативно-правових актів, іншим нормативно-технічних документів, які встановлюють вимоги до показників якості такого роду/виду </w:t>
      </w:r>
      <w:r w:rsidR="00F44456">
        <w:rPr>
          <w:rFonts w:eastAsia="Calibri"/>
          <w:color w:val="000000" w:themeColor="text1"/>
          <w:lang w:eastAsia="uk-UA"/>
        </w:rPr>
        <w:t>товару</w:t>
      </w:r>
      <w:r w:rsidR="00F44456">
        <w:rPr>
          <w:color w:val="000000"/>
        </w:rPr>
        <w:t xml:space="preserve"> </w:t>
      </w:r>
      <w:r w:rsidRPr="00F44456">
        <w:rPr>
          <w:color w:val="000000"/>
        </w:rPr>
        <w:t xml:space="preserve">та здійснити монтаж та </w:t>
      </w:r>
      <w:proofErr w:type="spellStart"/>
      <w:r w:rsidRPr="00F44456">
        <w:rPr>
          <w:color w:val="000000"/>
        </w:rPr>
        <w:t>пусконалагодження</w:t>
      </w:r>
      <w:proofErr w:type="spellEnd"/>
      <w:r w:rsidRPr="00F44456">
        <w:rPr>
          <w:color w:val="000000"/>
        </w:rPr>
        <w:t xml:space="preserve"> Товару.</w:t>
      </w:r>
    </w:p>
    <w:p w14:paraId="433FFAB4" w14:textId="1E770962" w:rsidR="00171F50" w:rsidRDefault="00B24DCF" w:rsidP="00F44456">
      <w:pPr>
        <w:widowControl w:val="0"/>
        <w:tabs>
          <w:tab w:val="left" w:pos="1134"/>
        </w:tabs>
        <w:ind w:firstLine="567"/>
        <w:contextualSpacing/>
        <w:jc w:val="both"/>
        <w:rPr>
          <w:color w:val="000000"/>
        </w:rPr>
      </w:pPr>
      <w:r w:rsidRPr="00F44456">
        <w:rPr>
          <w:color w:val="000000"/>
        </w:rPr>
        <w:t xml:space="preserve">2.2. </w:t>
      </w:r>
      <w:r w:rsidR="00171F50" w:rsidRPr="00D611B7">
        <w:rPr>
          <w:color w:val="000000" w:themeColor="text1"/>
        </w:rPr>
        <w:t xml:space="preserve">Допустиме покращення якості </w:t>
      </w:r>
      <w:r w:rsidR="00171F50">
        <w:rPr>
          <w:color w:val="000000" w:themeColor="text1"/>
        </w:rPr>
        <w:t>Товару</w:t>
      </w:r>
      <w:r w:rsidR="00171F50" w:rsidRPr="00D611B7">
        <w:rPr>
          <w:color w:val="000000" w:themeColor="text1"/>
        </w:rPr>
        <w:t xml:space="preserve"> </w:t>
      </w:r>
      <w:r w:rsidR="008F764A">
        <w:rPr>
          <w:color w:val="000000" w:themeColor="text1"/>
        </w:rPr>
        <w:t xml:space="preserve">та послуг з його монтажу та </w:t>
      </w:r>
      <w:proofErr w:type="spellStart"/>
      <w:r w:rsidR="008F764A">
        <w:rPr>
          <w:color w:val="000000" w:themeColor="text1"/>
        </w:rPr>
        <w:t>пусконалагодження</w:t>
      </w:r>
      <w:proofErr w:type="spellEnd"/>
      <w:r w:rsidR="008F764A">
        <w:rPr>
          <w:color w:val="000000" w:themeColor="text1"/>
        </w:rPr>
        <w:t xml:space="preserve"> </w:t>
      </w:r>
      <w:r w:rsidR="00171F50" w:rsidRPr="00D611B7">
        <w:rPr>
          <w:color w:val="000000" w:themeColor="text1"/>
        </w:rPr>
        <w:t>за умови, що таке покращення не призведе до збільшення ціни Договору</w:t>
      </w:r>
      <w:r w:rsidR="00171F50">
        <w:rPr>
          <w:color w:val="000000" w:themeColor="text1"/>
        </w:rPr>
        <w:t>.</w:t>
      </w:r>
    </w:p>
    <w:p w14:paraId="7B5DB8F1" w14:textId="4943058C" w:rsidR="00B24DCF" w:rsidRDefault="00171F50" w:rsidP="00F44456">
      <w:pPr>
        <w:widowControl w:val="0"/>
        <w:tabs>
          <w:tab w:val="left" w:pos="1134"/>
        </w:tabs>
        <w:ind w:firstLine="567"/>
        <w:contextualSpacing/>
        <w:jc w:val="both"/>
        <w:rPr>
          <w:color w:val="000000"/>
        </w:rPr>
      </w:pPr>
      <w:r>
        <w:rPr>
          <w:color w:val="000000"/>
        </w:rPr>
        <w:t xml:space="preserve">2.3. </w:t>
      </w:r>
      <w:r w:rsidR="00B24DCF" w:rsidRPr="00F44456">
        <w:rPr>
          <w:color w:val="000000"/>
        </w:rPr>
        <w:t xml:space="preserve">Постачальник відповідає за всі недоліки </w:t>
      </w:r>
      <w:r w:rsidR="00B24DCF" w:rsidRPr="00495CC6">
        <w:t>Товару</w:t>
      </w:r>
      <w:r w:rsidRPr="00495CC6">
        <w:t xml:space="preserve"> (у тому числі програмного забезпечення)</w:t>
      </w:r>
      <w:r w:rsidR="008F764A" w:rsidRPr="00495CC6">
        <w:t xml:space="preserve"> </w:t>
      </w:r>
      <w:r w:rsidR="008F764A">
        <w:rPr>
          <w:color w:val="000000" w:themeColor="text1"/>
        </w:rPr>
        <w:t xml:space="preserve">та послуг з його монтажу та </w:t>
      </w:r>
      <w:proofErr w:type="spellStart"/>
      <w:r w:rsidR="008F764A">
        <w:rPr>
          <w:color w:val="000000" w:themeColor="text1"/>
        </w:rPr>
        <w:t>пусконалагодження</w:t>
      </w:r>
      <w:proofErr w:type="spellEnd"/>
      <w:r w:rsidR="00B24DCF" w:rsidRPr="00F44456">
        <w:rPr>
          <w:color w:val="000000"/>
        </w:rPr>
        <w:t xml:space="preserve">, які не могли бути виявлені </w:t>
      </w:r>
      <w:r>
        <w:rPr>
          <w:color w:val="000000"/>
        </w:rPr>
        <w:t>Покупцем</w:t>
      </w:r>
      <w:r w:rsidR="00B24DCF" w:rsidRPr="00F44456">
        <w:rPr>
          <w:color w:val="000000"/>
        </w:rPr>
        <w:t xml:space="preserve"> під час приймання Товару</w:t>
      </w:r>
      <w:r w:rsidR="008F764A">
        <w:rPr>
          <w:color w:val="000000"/>
        </w:rPr>
        <w:t xml:space="preserve"> </w:t>
      </w:r>
      <w:r w:rsidR="008F764A">
        <w:rPr>
          <w:color w:val="000000" w:themeColor="text1"/>
        </w:rPr>
        <w:t xml:space="preserve">та послуг з його монтажу та </w:t>
      </w:r>
      <w:proofErr w:type="spellStart"/>
      <w:r w:rsidR="008F764A">
        <w:rPr>
          <w:color w:val="000000" w:themeColor="text1"/>
        </w:rPr>
        <w:t>пусконалагодження</w:t>
      </w:r>
      <w:proofErr w:type="spellEnd"/>
      <w:r w:rsidR="00B24DCF" w:rsidRPr="00F44456">
        <w:rPr>
          <w:color w:val="000000"/>
        </w:rPr>
        <w:t>.</w:t>
      </w:r>
    </w:p>
    <w:p w14:paraId="42A71B3F" w14:textId="25399176" w:rsidR="00171F50" w:rsidRPr="00F44456" w:rsidRDefault="00171F50" w:rsidP="00F44456">
      <w:pPr>
        <w:widowControl w:val="0"/>
        <w:tabs>
          <w:tab w:val="left" w:pos="1134"/>
        </w:tabs>
        <w:ind w:firstLine="567"/>
        <w:contextualSpacing/>
        <w:jc w:val="both"/>
        <w:rPr>
          <w:color w:val="000000"/>
        </w:rPr>
      </w:pPr>
      <w:r>
        <w:rPr>
          <w:color w:val="000000"/>
        </w:rPr>
        <w:t xml:space="preserve">2.4. </w:t>
      </w:r>
      <w:r w:rsidRPr="00F44456">
        <w:rPr>
          <w:color w:val="000000"/>
        </w:rPr>
        <w:t>Якщо протягом гарантійного строку Товар</w:t>
      </w:r>
      <w:r>
        <w:rPr>
          <w:color w:val="000000"/>
        </w:rPr>
        <w:t xml:space="preserve"> </w:t>
      </w:r>
      <w:r w:rsidRPr="00495CC6">
        <w:t>(у тому числі програмне забезпечення)</w:t>
      </w:r>
      <w:r w:rsidR="005872DD" w:rsidRPr="00495CC6">
        <w:t xml:space="preserve"> т</w:t>
      </w:r>
      <w:r w:rsidR="005872DD">
        <w:rPr>
          <w:color w:val="000000" w:themeColor="text1"/>
        </w:rPr>
        <w:t xml:space="preserve">а послуги з його монтажу та </w:t>
      </w:r>
      <w:proofErr w:type="spellStart"/>
      <w:r w:rsidR="005872DD">
        <w:rPr>
          <w:color w:val="000000" w:themeColor="text1"/>
        </w:rPr>
        <w:t>пусконалагодження</w:t>
      </w:r>
      <w:proofErr w:type="spellEnd"/>
      <w:r w:rsidRPr="00F44456">
        <w:rPr>
          <w:color w:val="000000"/>
        </w:rPr>
        <w:t xml:space="preserve"> вияв</w:t>
      </w:r>
      <w:r w:rsidR="005872DD">
        <w:rPr>
          <w:color w:val="000000"/>
        </w:rPr>
        <w:t>ля</w:t>
      </w:r>
      <w:r w:rsidRPr="00F44456">
        <w:rPr>
          <w:color w:val="000000"/>
        </w:rPr>
        <w:t>ться неякі</w:t>
      </w:r>
      <w:r w:rsidR="005872DD">
        <w:rPr>
          <w:color w:val="000000"/>
        </w:rPr>
        <w:t>сним або таким, що не відповідають</w:t>
      </w:r>
      <w:r w:rsidRPr="00F44456">
        <w:rPr>
          <w:color w:val="000000"/>
        </w:rPr>
        <w:t xml:space="preserve"> умовам цього Договору, Постачальник зобов’язаний замінити неякісний Товар</w:t>
      </w:r>
      <w:r>
        <w:rPr>
          <w:color w:val="000000"/>
        </w:rPr>
        <w:t xml:space="preserve"> </w:t>
      </w:r>
      <w:r w:rsidRPr="00495CC6">
        <w:t xml:space="preserve">(у тому числі програмне забезпечення) </w:t>
      </w:r>
      <w:r w:rsidRPr="00F44456">
        <w:rPr>
          <w:color w:val="000000"/>
        </w:rPr>
        <w:t>за свій рахунок у строк, погоджений з Покупцем</w:t>
      </w:r>
      <w:r w:rsidR="005872DD">
        <w:rPr>
          <w:color w:val="000000"/>
        </w:rPr>
        <w:t xml:space="preserve"> </w:t>
      </w:r>
      <w:r w:rsidR="005872DD" w:rsidRPr="001750A5">
        <w:rPr>
          <w:color w:val="000000"/>
        </w:rPr>
        <w:t>або повернути сплачені Покупцем грошові кошти відповідно до Специфікації Товару</w:t>
      </w:r>
      <w:r w:rsidR="005872DD">
        <w:rPr>
          <w:color w:val="000000"/>
        </w:rPr>
        <w:t xml:space="preserve"> </w:t>
      </w:r>
      <w:r w:rsidR="005872DD" w:rsidRPr="00D611B7">
        <w:rPr>
          <w:rFonts w:eastAsia="Calibri"/>
          <w:color w:val="000000" w:themeColor="text1"/>
          <w:lang w:eastAsia="uk-UA"/>
        </w:rPr>
        <w:t xml:space="preserve">(Додаток № </w:t>
      </w:r>
      <w:r w:rsidR="005872DD">
        <w:rPr>
          <w:rFonts w:eastAsia="Calibri"/>
          <w:color w:val="000000" w:themeColor="text1"/>
          <w:lang w:eastAsia="uk-UA"/>
        </w:rPr>
        <w:t>1</w:t>
      </w:r>
      <w:r w:rsidR="005872DD" w:rsidRPr="00D611B7">
        <w:rPr>
          <w:rFonts w:eastAsia="Calibri"/>
          <w:color w:val="000000" w:themeColor="text1"/>
          <w:lang w:eastAsia="uk-UA"/>
        </w:rPr>
        <w:t xml:space="preserve"> до цього Договору)</w:t>
      </w:r>
      <w:r w:rsidR="005872DD">
        <w:rPr>
          <w:color w:val="000000"/>
        </w:rPr>
        <w:t>.</w:t>
      </w:r>
    </w:p>
    <w:p w14:paraId="47DC1FD4" w14:textId="528F4CCE" w:rsidR="00F44456" w:rsidRDefault="00A5579F" w:rsidP="00F44456">
      <w:pPr>
        <w:widowControl w:val="0"/>
        <w:tabs>
          <w:tab w:val="left" w:pos="1134"/>
        </w:tabs>
        <w:ind w:firstLine="567"/>
        <w:contextualSpacing/>
        <w:jc w:val="both"/>
        <w:rPr>
          <w:color w:val="000000" w:themeColor="text1"/>
        </w:rPr>
      </w:pPr>
      <w:r>
        <w:rPr>
          <w:color w:val="000000"/>
        </w:rPr>
        <w:t>2.5</w:t>
      </w:r>
      <w:r w:rsidR="00F44456">
        <w:rPr>
          <w:color w:val="000000"/>
        </w:rPr>
        <w:t xml:space="preserve">. </w:t>
      </w:r>
      <w:r w:rsidR="00171F50" w:rsidRPr="00D611B7">
        <w:rPr>
          <w:color w:val="000000" w:themeColor="text1"/>
        </w:rPr>
        <w:t xml:space="preserve">Всі витрати, пов'язані з неналежною якістю </w:t>
      </w:r>
      <w:r w:rsidR="00171F50">
        <w:rPr>
          <w:color w:val="000000" w:themeColor="text1"/>
        </w:rPr>
        <w:t xml:space="preserve">Товару </w:t>
      </w:r>
      <w:r w:rsidR="00171F50" w:rsidRPr="003F78B5">
        <w:rPr>
          <w:color w:val="000000" w:themeColor="text1"/>
        </w:rPr>
        <w:t>(у тому числі програмного забезпечення)</w:t>
      </w:r>
      <w:r w:rsidR="00171F50" w:rsidRPr="00D611B7">
        <w:rPr>
          <w:color w:val="000000" w:themeColor="text1"/>
        </w:rPr>
        <w:t xml:space="preserve"> </w:t>
      </w:r>
      <w:r w:rsidR="00171F50">
        <w:rPr>
          <w:color w:val="000000" w:themeColor="text1"/>
        </w:rPr>
        <w:t xml:space="preserve">та послуг з його монтажу та </w:t>
      </w:r>
      <w:proofErr w:type="spellStart"/>
      <w:r w:rsidR="00171F50">
        <w:rPr>
          <w:color w:val="000000" w:themeColor="text1"/>
        </w:rPr>
        <w:t>пусконалагодження</w:t>
      </w:r>
      <w:proofErr w:type="spellEnd"/>
      <w:r w:rsidR="00171F50">
        <w:rPr>
          <w:color w:val="000000" w:themeColor="text1"/>
        </w:rPr>
        <w:t xml:space="preserve"> </w:t>
      </w:r>
      <w:r w:rsidR="00171F50" w:rsidRPr="00D611B7">
        <w:rPr>
          <w:color w:val="000000" w:themeColor="text1"/>
        </w:rPr>
        <w:t xml:space="preserve">несе </w:t>
      </w:r>
      <w:r w:rsidR="00171F50">
        <w:rPr>
          <w:color w:val="000000" w:themeColor="text1"/>
        </w:rPr>
        <w:t>Постачальник.</w:t>
      </w:r>
    </w:p>
    <w:p w14:paraId="2CF9D204" w14:textId="3D9FE0E4" w:rsidR="00171F50" w:rsidRDefault="00A5579F" w:rsidP="00171F50">
      <w:pPr>
        <w:widowControl w:val="0"/>
        <w:tabs>
          <w:tab w:val="left" w:pos="1134"/>
        </w:tabs>
        <w:ind w:firstLine="567"/>
        <w:contextualSpacing/>
        <w:jc w:val="both"/>
        <w:rPr>
          <w:color w:val="000000"/>
        </w:rPr>
      </w:pPr>
      <w:r>
        <w:rPr>
          <w:color w:val="000000"/>
        </w:rPr>
        <w:t>2.6</w:t>
      </w:r>
      <w:r w:rsidR="00171F50">
        <w:rPr>
          <w:color w:val="000000"/>
        </w:rPr>
        <w:t>.</w:t>
      </w:r>
      <w:r w:rsidR="00171F50" w:rsidRPr="00171F50">
        <w:rPr>
          <w:color w:val="000000"/>
        </w:rPr>
        <w:t xml:space="preserve"> </w:t>
      </w:r>
      <w:r w:rsidR="00171F50">
        <w:rPr>
          <w:color w:val="000000"/>
        </w:rPr>
        <w:t>Постачальник</w:t>
      </w:r>
      <w:r w:rsidR="00171F50" w:rsidRPr="00171F50">
        <w:rPr>
          <w:color w:val="000000"/>
        </w:rPr>
        <w:t xml:space="preserve"> гарантує якість </w:t>
      </w:r>
      <w:r w:rsidR="00171F50">
        <w:rPr>
          <w:color w:val="000000"/>
        </w:rPr>
        <w:t>Товару</w:t>
      </w:r>
      <w:r w:rsidR="00171F50" w:rsidRPr="00171F50">
        <w:rPr>
          <w:color w:val="000000"/>
        </w:rPr>
        <w:t xml:space="preserve"> </w:t>
      </w:r>
      <w:r w:rsidR="00171F50" w:rsidRPr="00495CC6">
        <w:t xml:space="preserve">(у тому числі програмного забезпечення), </w:t>
      </w:r>
      <w:r w:rsidR="00171F50" w:rsidRPr="00171F50">
        <w:rPr>
          <w:color w:val="000000"/>
        </w:rPr>
        <w:t>відсутність прихованих недоліків/</w:t>
      </w:r>
      <w:proofErr w:type="spellStart"/>
      <w:r w:rsidR="00171F50" w:rsidRPr="00171F50">
        <w:rPr>
          <w:color w:val="000000"/>
        </w:rPr>
        <w:t>невідповідностей</w:t>
      </w:r>
      <w:proofErr w:type="spellEnd"/>
      <w:r w:rsidR="00171F50" w:rsidRPr="00171F50">
        <w:rPr>
          <w:color w:val="000000"/>
        </w:rPr>
        <w:t>.</w:t>
      </w:r>
    </w:p>
    <w:p w14:paraId="66F07A2A" w14:textId="368E137B" w:rsidR="00171F50" w:rsidRPr="00171F50" w:rsidRDefault="00A5579F" w:rsidP="00171F50">
      <w:pPr>
        <w:widowControl w:val="0"/>
        <w:tabs>
          <w:tab w:val="left" w:pos="1134"/>
        </w:tabs>
        <w:ind w:firstLine="567"/>
        <w:contextualSpacing/>
        <w:jc w:val="both"/>
        <w:rPr>
          <w:color w:val="000000"/>
        </w:rPr>
      </w:pPr>
      <w:r>
        <w:rPr>
          <w:color w:val="000000"/>
        </w:rPr>
        <w:t>2.7</w:t>
      </w:r>
      <w:r w:rsidR="00171F50">
        <w:rPr>
          <w:color w:val="000000"/>
        </w:rPr>
        <w:t xml:space="preserve">. </w:t>
      </w:r>
      <w:r w:rsidR="00171F50" w:rsidRPr="00D611B7">
        <w:rPr>
          <w:color w:val="000000" w:themeColor="text1"/>
        </w:rPr>
        <w:t>П</w:t>
      </w:r>
      <w:r w:rsidR="00171F50">
        <w:rPr>
          <w:color w:val="000000" w:themeColor="text1"/>
        </w:rPr>
        <w:t>ід час постачання Товару</w:t>
      </w:r>
      <w:r w:rsidR="00171F50" w:rsidRPr="00D611B7">
        <w:rPr>
          <w:color w:val="000000" w:themeColor="text1"/>
        </w:rPr>
        <w:t xml:space="preserve">, </w:t>
      </w:r>
      <w:r w:rsidR="00171F50">
        <w:rPr>
          <w:color w:val="000000" w:themeColor="text1"/>
        </w:rPr>
        <w:t>Постачальник</w:t>
      </w:r>
      <w:r w:rsidR="00171F50" w:rsidRPr="00D611B7">
        <w:rPr>
          <w:color w:val="000000" w:themeColor="text1"/>
        </w:rPr>
        <w:t xml:space="preserve"> має право залучати третіх осіб виключно за письмовим погодженням </w:t>
      </w:r>
      <w:r w:rsidR="0086440A">
        <w:rPr>
          <w:color w:val="000000"/>
          <w:szCs w:val="28"/>
        </w:rPr>
        <w:t>Покупця</w:t>
      </w:r>
      <w:r w:rsidR="00171F50" w:rsidRPr="00D611B7">
        <w:rPr>
          <w:color w:val="000000" w:themeColor="text1"/>
        </w:rPr>
        <w:t>.</w:t>
      </w:r>
    </w:p>
    <w:p w14:paraId="59B96F0F" w14:textId="00E39252" w:rsidR="003F78B5" w:rsidRDefault="00A5579F" w:rsidP="005872DD">
      <w:pPr>
        <w:ind w:firstLine="567"/>
        <w:contextualSpacing/>
        <w:jc w:val="both"/>
        <w:rPr>
          <w:color w:val="000000" w:themeColor="text1"/>
        </w:rPr>
      </w:pPr>
      <w:r>
        <w:rPr>
          <w:color w:val="000000" w:themeColor="text1"/>
        </w:rPr>
        <w:t>2.8</w:t>
      </w:r>
      <w:r w:rsidR="00171F50">
        <w:rPr>
          <w:color w:val="000000" w:themeColor="text1"/>
        </w:rPr>
        <w:t xml:space="preserve">. </w:t>
      </w:r>
      <w:r w:rsidR="003F78B5" w:rsidRPr="000C49C8">
        <w:t xml:space="preserve">Гарантійний строк </w:t>
      </w:r>
      <w:r w:rsidR="008F764A">
        <w:t xml:space="preserve">на </w:t>
      </w:r>
      <w:r w:rsidR="008F764A" w:rsidRPr="00495CC6">
        <w:t xml:space="preserve">Товар (у тому числі програмне забезпечення) </w:t>
      </w:r>
      <w:r w:rsidR="008F764A">
        <w:rPr>
          <w:color w:val="000000" w:themeColor="text1"/>
        </w:rPr>
        <w:t xml:space="preserve">та послуги з його монтажу та </w:t>
      </w:r>
      <w:proofErr w:type="spellStart"/>
      <w:r w:rsidR="008F764A">
        <w:rPr>
          <w:color w:val="000000" w:themeColor="text1"/>
        </w:rPr>
        <w:t>пусконалагодження</w:t>
      </w:r>
      <w:proofErr w:type="spellEnd"/>
      <w:r w:rsidR="008F764A">
        <w:t xml:space="preserve"> </w:t>
      </w:r>
      <w:r w:rsidR="003F78B5" w:rsidRPr="000C49C8">
        <w:t xml:space="preserve">починається з дня підписання Сторонами </w:t>
      </w:r>
      <w:proofErr w:type="spellStart"/>
      <w:r w:rsidR="003F78B5" w:rsidRPr="000C49C8">
        <w:t>Акта</w:t>
      </w:r>
      <w:proofErr w:type="spellEnd"/>
      <w:r w:rsidR="005872DD">
        <w:t xml:space="preserve"> </w:t>
      </w:r>
      <w:r w:rsidR="005872DD" w:rsidRPr="001750A5">
        <w:rPr>
          <w:color w:val="000000"/>
        </w:rPr>
        <w:t>приймання-передачі Товару</w:t>
      </w:r>
      <w:r w:rsidR="005872DD" w:rsidRPr="00D416D4">
        <w:rPr>
          <w:color w:val="000000"/>
        </w:rPr>
        <w:t xml:space="preserve">, його монтажу та </w:t>
      </w:r>
      <w:proofErr w:type="spellStart"/>
      <w:r w:rsidR="005872DD" w:rsidRPr="00D416D4">
        <w:rPr>
          <w:color w:val="000000"/>
        </w:rPr>
        <w:t>пусконалагодження</w:t>
      </w:r>
      <w:proofErr w:type="spellEnd"/>
      <w:r w:rsidR="003F78B5" w:rsidRPr="000C49C8">
        <w:t xml:space="preserve"> та діє протягом </w:t>
      </w:r>
      <w:r w:rsidR="00171F50">
        <w:t>36</w:t>
      </w:r>
      <w:r w:rsidR="003F78B5" w:rsidRPr="000C49C8">
        <w:t xml:space="preserve"> (</w:t>
      </w:r>
      <w:r w:rsidR="00171F50">
        <w:t>тридцяти шести</w:t>
      </w:r>
      <w:r w:rsidR="003F78B5" w:rsidRPr="000C49C8">
        <w:t>) місяців</w:t>
      </w:r>
      <w:r w:rsidR="003F78B5" w:rsidRPr="003F78B5">
        <w:rPr>
          <w:color w:val="000000" w:themeColor="text1"/>
        </w:rPr>
        <w:t>.</w:t>
      </w:r>
    </w:p>
    <w:p w14:paraId="39E688FD" w14:textId="77777777" w:rsidR="00FC1CBB" w:rsidRPr="00D611B7" w:rsidRDefault="00FC1CBB" w:rsidP="003F78B5">
      <w:pPr>
        <w:widowControl w:val="0"/>
        <w:tabs>
          <w:tab w:val="left" w:pos="284"/>
          <w:tab w:val="left" w:pos="567"/>
          <w:tab w:val="left" w:pos="651"/>
        </w:tabs>
        <w:ind w:left="567" w:firstLine="284"/>
        <w:jc w:val="both"/>
        <w:rPr>
          <w:rFonts w:eastAsia="Calibri"/>
          <w:color w:val="000000" w:themeColor="text1"/>
          <w:lang w:eastAsia="uk-UA"/>
        </w:rPr>
      </w:pPr>
    </w:p>
    <w:p w14:paraId="5C221305" w14:textId="77777777" w:rsidR="00FC1CBB" w:rsidRPr="00D611B7" w:rsidRDefault="00FC1CBB" w:rsidP="00FC1CBB">
      <w:pPr>
        <w:keepNext/>
        <w:keepLines/>
        <w:widowControl w:val="0"/>
        <w:numPr>
          <w:ilvl w:val="0"/>
          <w:numId w:val="3"/>
        </w:numPr>
        <w:tabs>
          <w:tab w:val="left" w:pos="-4111"/>
          <w:tab w:val="left" w:pos="0"/>
        </w:tabs>
        <w:jc w:val="center"/>
        <w:outlineLvl w:val="0"/>
        <w:rPr>
          <w:b/>
          <w:bCs/>
          <w:color w:val="000000" w:themeColor="text1"/>
          <w:lang w:eastAsia="uk-UA"/>
        </w:rPr>
      </w:pPr>
      <w:bookmarkStart w:id="2" w:name="bookmark2"/>
      <w:r w:rsidRPr="00D611B7">
        <w:rPr>
          <w:b/>
          <w:bCs/>
          <w:color w:val="000000" w:themeColor="text1"/>
          <w:lang w:eastAsia="uk-UA"/>
        </w:rPr>
        <w:t>ЦІНА ДОГОВОРУ</w:t>
      </w:r>
      <w:bookmarkEnd w:id="2"/>
      <w:r w:rsidR="00CE4E95">
        <w:rPr>
          <w:b/>
          <w:bCs/>
          <w:color w:val="000000" w:themeColor="text1"/>
          <w:lang w:eastAsia="uk-UA"/>
        </w:rPr>
        <w:t xml:space="preserve"> </w:t>
      </w:r>
    </w:p>
    <w:p w14:paraId="2240A11A" w14:textId="21771550" w:rsidR="00FC1CBB" w:rsidRPr="00D611B7" w:rsidRDefault="004C7226" w:rsidP="00FC1CBB">
      <w:pPr>
        <w:widowControl w:val="0"/>
        <w:numPr>
          <w:ilvl w:val="0"/>
          <w:numId w:val="5"/>
        </w:numPr>
        <w:tabs>
          <w:tab w:val="left" w:pos="489"/>
          <w:tab w:val="left" w:pos="993"/>
          <w:tab w:val="left" w:pos="9639"/>
        </w:tabs>
        <w:ind w:firstLine="567"/>
        <w:jc w:val="both"/>
        <w:rPr>
          <w:rFonts w:eastAsia="Calibri"/>
          <w:color w:val="000000" w:themeColor="text1"/>
          <w:lang w:eastAsia="uk-UA"/>
        </w:rPr>
      </w:pPr>
      <w:r>
        <w:rPr>
          <w:rFonts w:eastAsia="Calibri"/>
          <w:color w:val="000000" w:themeColor="text1"/>
          <w:lang w:eastAsia="uk-UA"/>
        </w:rPr>
        <w:t>Ціна цього Договору становить</w:t>
      </w:r>
      <w:r w:rsidR="00FC1CBB" w:rsidRPr="00D611B7">
        <w:rPr>
          <w:rFonts w:eastAsia="Calibri"/>
          <w:color w:val="000000" w:themeColor="text1"/>
          <w:lang w:eastAsia="uk-UA"/>
        </w:rPr>
        <w:t xml:space="preserve"> </w:t>
      </w:r>
      <w:r w:rsidR="00FC1CBB" w:rsidRPr="00D611B7">
        <w:rPr>
          <w:rFonts w:eastAsia="Calibri"/>
          <w:color w:val="000000" w:themeColor="text1"/>
          <w:lang w:eastAsia="en-US"/>
        </w:rPr>
        <w:t>______________ грн. (______________)</w:t>
      </w:r>
      <w:r>
        <w:rPr>
          <w:rStyle w:val="af"/>
          <w:rFonts w:eastAsia="Calibri"/>
          <w:color w:val="000000" w:themeColor="text1"/>
          <w:lang w:eastAsia="en-US"/>
        </w:rPr>
        <w:footnoteReference w:id="1"/>
      </w:r>
      <w:r w:rsidR="00FC1CBB" w:rsidRPr="00D611B7">
        <w:rPr>
          <w:rFonts w:eastAsia="Calibri"/>
          <w:color w:val="000000" w:themeColor="text1"/>
          <w:lang w:eastAsia="en-US"/>
        </w:rPr>
        <w:t>, з ПДВ/ без</w:t>
      </w:r>
      <w:r w:rsidR="00FC1CBB" w:rsidRPr="00D611B7">
        <w:rPr>
          <w:rFonts w:eastAsia="Calibri"/>
          <w:color w:val="000000" w:themeColor="text1"/>
          <w:shd w:val="clear" w:color="auto" w:fill="FFFFFF"/>
          <w:lang w:eastAsia="en-US"/>
        </w:rPr>
        <w:t xml:space="preserve"> </w:t>
      </w:r>
      <w:r w:rsidR="00FC1CBB" w:rsidRPr="00D611B7">
        <w:rPr>
          <w:rFonts w:eastAsia="Calibri"/>
          <w:color w:val="000000" w:themeColor="text1"/>
          <w:lang w:eastAsia="uk-UA"/>
        </w:rPr>
        <w:t>ПДВ (у разі наявності підстав), відповідно до Специфікації Послуг (Додаток №1 до цього Договору).</w:t>
      </w:r>
    </w:p>
    <w:p w14:paraId="247126B5" w14:textId="3736BB12" w:rsidR="00FC1CBB" w:rsidRPr="00D611B7" w:rsidRDefault="00FC1CBB" w:rsidP="004E0DA8">
      <w:pPr>
        <w:widowControl w:val="0"/>
        <w:tabs>
          <w:tab w:val="left" w:pos="455"/>
          <w:tab w:val="left" w:pos="993"/>
          <w:tab w:val="left" w:pos="9639"/>
        </w:tabs>
        <w:ind w:firstLine="567"/>
        <w:jc w:val="both"/>
        <w:rPr>
          <w:rFonts w:eastAsia="Calibri"/>
          <w:color w:val="000000" w:themeColor="text1"/>
          <w:lang w:eastAsia="uk-UA"/>
        </w:rPr>
      </w:pPr>
      <w:r w:rsidRPr="00D611B7">
        <w:rPr>
          <w:rFonts w:eastAsia="Calibri"/>
          <w:color w:val="000000" w:themeColor="text1"/>
          <w:lang w:eastAsia="uk-UA"/>
        </w:rPr>
        <w:t>Джерелом фінансування витрат за цим Договором є кошти загального фонду Державного бюджету України, КПКВ 3506010</w:t>
      </w:r>
      <w:r w:rsidR="00A1269A" w:rsidRPr="00A1269A">
        <w:rPr>
          <w:rFonts w:eastAsia="Calibri"/>
          <w:color w:val="000000" w:themeColor="text1"/>
          <w:lang w:eastAsia="uk-UA"/>
        </w:rPr>
        <w:t xml:space="preserve"> </w:t>
      </w:r>
      <w:r w:rsidR="00A1269A">
        <w:rPr>
          <w:rFonts w:eastAsia="Calibri"/>
          <w:color w:val="000000" w:themeColor="text1"/>
          <w:lang w:eastAsia="uk-UA"/>
        </w:rPr>
        <w:t>«Керівництво та управління у сфері митної політики»</w:t>
      </w:r>
      <w:r w:rsidRPr="00D611B7">
        <w:rPr>
          <w:rFonts w:eastAsia="Calibri"/>
          <w:color w:val="000000" w:themeColor="text1"/>
          <w:lang w:eastAsia="uk-UA"/>
        </w:rPr>
        <w:t xml:space="preserve">, КЕКВ </w:t>
      </w:r>
      <w:r w:rsidR="00A1269A" w:rsidRPr="00A1269A">
        <w:rPr>
          <w:rFonts w:eastAsia="Calibri"/>
          <w:color w:val="000000" w:themeColor="text1"/>
          <w:lang w:eastAsia="uk-UA"/>
        </w:rPr>
        <w:t>3110 «Придбання обладнання і предметів довгострокового користування»</w:t>
      </w:r>
      <w:r w:rsidRPr="00D611B7">
        <w:rPr>
          <w:rFonts w:eastAsia="Calibri"/>
          <w:color w:val="000000" w:themeColor="text1"/>
          <w:lang w:eastAsia="uk-UA"/>
        </w:rPr>
        <w:t>.</w:t>
      </w:r>
    </w:p>
    <w:p w14:paraId="23E6B370" w14:textId="50DD3942" w:rsidR="00FC1CBB" w:rsidRPr="00D611B7" w:rsidRDefault="00FC1CBB" w:rsidP="00FC1CBB">
      <w:pPr>
        <w:widowControl w:val="0"/>
        <w:numPr>
          <w:ilvl w:val="0"/>
          <w:numId w:val="5"/>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 xml:space="preserve">Ціна цього Договору може бути зменшена за взаємною згодою Сторін, залежно від реального фінансування видатків </w:t>
      </w:r>
      <w:r w:rsidR="0086440A">
        <w:rPr>
          <w:rFonts w:eastAsia="Calibri"/>
          <w:color w:val="000000" w:themeColor="text1"/>
          <w:lang w:eastAsia="uk-UA"/>
        </w:rPr>
        <w:t>Покупця</w:t>
      </w:r>
      <w:r w:rsidRPr="00D611B7">
        <w:rPr>
          <w:rFonts w:eastAsia="Calibri"/>
          <w:color w:val="000000" w:themeColor="text1"/>
          <w:lang w:eastAsia="uk-UA"/>
        </w:rPr>
        <w:t xml:space="preserve"> з Державного бюджету України на зазначені цілі.</w:t>
      </w:r>
    </w:p>
    <w:p w14:paraId="647EA6AD" w14:textId="77777777" w:rsidR="00FC1CBB" w:rsidRPr="00D611B7" w:rsidRDefault="00FC1CBB" w:rsidP="00FC1CBB">
      <w:pPr>
        <w:widowControl w:val="0"/>
        <w:tabs>
          <w:tab w:val="left" w:pos="0"/>
        </w:tabs>
        <w:ind w:left="567"/>
        <w:jc w:val="both"/>
        <w:rPr>
          <w:rFonts w:eastAsia="Calibri"/>
          <w:color w:val="000000" w:themeColor="text1"/>
          <w:lang w:eastAsia="uk-UA"/>
        </w:rPr>
      </w:pPr>
    </w:p>
    <w:p w14:paraId="69CD36A1" w14:textId="77777777" w:rsidR="00FC1CBB" w:rsidRPr="00D611B7" w:rsidRDefault="00FC1CBB" w:rsidP="00A1269A">
      <w:pPr>
        <w:keepNext/>
        <w:keepLines/>
        <w:widowControl w:val="0"/>
        <w:numPr>
          <w:ilvl w:val="0"/>
          <w:numId w:val="3"/>
        </w:numPr>
        <w:tabs>
          <w:tab w:val="left" w:pos="0"/>
        </w:tabs>
        <w:jc w:val="center"/>
        <w:outlineLvl w:val="0"/>
        <w:rPr>
          <w:b/>
          <w:bCs/>
          <w:color w:val="000000" w:themeColor="text1"/>
          <w:lang w:eastAsia="uk-UA"/>
        </w:rPr>
      </w:pPr>
      <w:bookmarkStart w:id="3" w:name="bookmark3"/>
      <w:r w:rsidRPr="00D611B7">
        <w:rPr>
          <w:b/>
          <w:bCs/>
          <w:color w:val="000000" w:themeColor="text1"/>
          <w:lang w:eastAsia="uk-UA"/>
        </w:rPr>
        <w:t xml:space="preserve">ПОРЯДОК </w:t>
      </w:r>
      <w:bookmarkEnd w:id="3"/>
      <w:r w:rsidRPr="00D611B7">
        <w:rPr>
          <w:b/>
          <w:bCs/>
          <w:color w:val="000000" w:themeColor="text1"/>
          <w:lang w:eastAsia="uk-UA"/>
        </w:rPr>
        <w:t>РОЗРАХУНКІВ</w:t>
      </w:r>
    </w:p>
    <w:p w14:paraId="00B59B07" w14:textId="4DFA651D" w:rsidR="00FC1CBB" w:rsidRPr="00D611B7" w:rsidRDefault="00FC1CBB" w:rsidP="00FC1CBB">
      <w:pPr>
        <w:widowControl w:val="0"/>
        <w:numPr>
          <w:ilvl w:val="0"/>
          <w:numId w:val="6"/>
        </w:numPr>
        <w:tabs>
          <w:tab w:val="left" w:pos="0"/>
          <w:tab w:val="left" w:pos="993"/>
        </w:tabs>
        <w:ind w:firstLine="567"/>
        <w:jc w:val="both"/>
        <w:rPr>
          <w:rFonts w:eastAsia="Calibri"/>
          <w:color w:val="000000" w:themeColor="text1"/>
          <w:lang w:eastAsia="uk-UA"/>
        </w:rPr>
      </w:pPr>
      <w:r w:rsidRPr="00D611B7">
        <w:rPr>
          <w:rFonts w:eastAsia="Calibri"/>
          <w:color w:val="000000" w:themeColor="text1"/>
          <w:lang w:eastAsia="uk-UA"/>
        </w:rPr>
        <w:t>Розрахунки здійснюют</w:t>
      </w:r>
      <w:r w:rsidR="00CE4E95">
        <w:rPr>
          <w:rFonts w:eastAsia="Calibri"/>
          <w:color w:val="000000" w:themeColor="text1"/>
          <w:lang w:eastAsia="uk-UA"/>
        </w:rPr>
        <w:t>ься шляхом банківського переказу</w:t>
      </w:r>
      <w:r w:rsidRPr="00D611B7">
        <w:rPr>
          <w:rFonts w:eastAsia="Calibri"/>
          <w:color w:val="000000" w:themeColor="text1"/>
          <w:lang w:eastAsia="uk-UA"/>
        </w:rPr>
        <w:t xml:space="preserve"> </w:t>
      </w:r>
      <w:r w:rsidR="008F764A">
        <w:rPr>
          <w:rFonts w:eastAsia="Calibri"/>
          <w:bCs/>
          <w:color w:val="000000" w:themeColor="text1"/>
          <w:lang w:eastAsia="uk-UA"/>
        </w:rPr>
        <w:t>Покупцем</w:t>
      </w:r>
      <w:r w:rsidRPr="00D611B7">
        <w:rPr>
          <w:rFonts w:eastAsia="Calibri"/>
          <w:color w:val="000000" w:themeColor="text1"/>
          <w:lang w:eastAsia="uk-UA"/>
        </w:rPr>
        <w:t xml:space="preserve"> грошових коштів на поточний рахунок </w:t>
      </w:r>
      <w:r w:rsidR="008F764A">
        <w:rPr>
          <w:rFonts w:eastAsia="Calibri"/>
          <w:bCs/>
          <w:color w:val="000000" w:themeColor="text1"/>
          <w:lang w:eastAsia="uk-UA"/>
        </w:rPr>
        <w:t>Постачальника</w:t>
      </w:r>
      <w:r w:rsidRPr="00D611B7">
        <w:rPr>
          <w:rFonts w:eastAsia="Calibri"/>
          <w:color w:val="000000" w:themeColor="text1"/>
          <w:lang w:eastAsia="uk-UA"/>
        </w:rPr>
        <w:t xml:space="preserve"> впродовж 10 (десяти) банківських днів з дати надходження коштів з Державного бюджету України на реєстраційний рахунок </w:t>
      </w:r>
      <w:r w:rsidR="008F764A">
        <w:rPr>
          <w:rFonts w:eastAsia="Calibri"/>
          <w:bCs/>
          <w:color w:val="000000" w:themeColor="text1"/>
          <w:lang w:eastAsia="uk-UA"/>
        </w:rPr>
        <w:t>Покупця</w:t>
      </w:r>
      <w:r w:rsidRPr="00D611B7">
        <w:rPr>
          <w:rFonts w:eastAsia="Calibri"/>
          <w:color w:val="000000" w:themeColor="text1"/>
          <w:lang w:eastAsia="uk-UA"/>
        </w:rPr>
        <w:t xml:space="preserve"> на зазначені цілі</w:t>
      </w:r>
      <w:r w:rsidR="00CE4E95">
        <w:rPr>
          <w:rFonts w:eastAsia="Calibri"/>
          <w:color w:val="000000" w:themeColor="text1"/>
          <w:lang w:eastAsia="uk-UA"/>
        </w:rPr>
        <w:t>,</w:t>
      </w:r>
      <w:r w:rsidRPr="00D611B7">
        <w:rPr>
          <w:rFonts w:eastAsia="Calibri"/>
          <w:color w:val="000000" w:themeColor="text1"/>
          <w:lang w:eastAsia="uk-UA"/>
        </w:rPr>
        <w:t xml:space="preserve"> на підставі підписаного Сторонами Акту приймання-передачі </w:t>
      </w:r>
      <w:r w:rsidR="008F764A" w:rsidRPr="001750A5">
        <w:rPr>
          <w:color w:val="000000"/>
        </w:rPr>
        <w:t xml:space="preserve">Товару, його монтажу та </w:t>
      </w:r>
      <w:proofErr w:type="spellStart"/>
      <w:r w:rsidR="008F764A" w:rsidRPr="001750A5">
        <w:rPr>
          <w:color w:val="000000"/>
        </w:rPr>
        <w:t>пусконалагодження</w:t>
      </w:r>
      <w:proofErr w:type="spellEnd"/>
      <w:r w:rsidRPr="00D611B7">
        <w:rPr>
          <w:rFonts w:eastAsia="Calibri"/>
          <w:color w:val="000000" w:themeColor="text1"/>
          <w:lang w:eastAsia="uk-UA"/>
        </w:rPr>
        <w:t>.</w:t>
      </w:r>
    </w:p>
    <w:p w14:paraId="52091B88" w14:textId="1CB379C5" w:rsidR="00CE4E95" w:rsidRPr="00E05661" w:rsidRDefault="00CE4E95" w:rsidP="00CE4E95">
      <w:pPr>
        <w:ind w:firstLine="567"/>
        <w:jc w:val="both"/>
        <w:rPr>
          <w:shd w:val="clear" w:color="auto" w:fill="FFFFFF"/>
        </w:rPr>
      </w:pPr>
      <w:r>
        <w:rPr>
          <w:rFonts w:eastAsia="Calibri"/>
          <w:color w:val="000000" w:themeColor="text1"/>
          <w:lang w:eastAsia="uk-UA"/>
        </w:rPr>
        <w:t>4.2.</w:t>
      </w:r>
      <w:r w:rsidRPr="00CE4E95">
        <w:rPr>
          <w:shd w:val="clear" w:color="auto" w:fill="FFFFFF"/>
        </w:rPr>
        <w:t xml:space="preserve"> </w:t>
      </w:r>
      <w:r w:rsidRPr="00E05661">
        <w:rPr>
          <w:shd w:val="clear" w:color="auto" w:fill="FFFFFF"/>
        </w:rPr>
        <w:t xml:space="preserve">При відсутності на розрахунковому рахунку </w:t>
      </w:r>
      <w:r w:rsidR="008F764A">
        <w:rPr>
          <w:shd w:val="clear" w:color="auto" w:fill="FFFFFF"/>
        </w:rPr>
        <w:t xml:space="preserve">Покупця </w:t>
      </w:r>
      <w:r w:rsidRPr="00E05661">
        <w:rPr>
          <w:shd w:val="clear" w:color="auto" w:fill="FFFFFF"/>
        </w:rPr>
        <w:t xml:space="preserve">коштів, виділених на оплату відповідного бюджетного зобов’язання, оплата здійснюється в міру надходження коштів на рахунок </w:t>
      </w:r>
      <w:r w:rsidR="008F764A">
        <w:rPr>
          <w:shd w:val="clear" w:color="auto" w:fill="FFFFFF"/>
        </w:rPr>
        <w:t>Покупця</w:t>
      </w:r>
      <w:r w:rsidRPr="00E05661">
        <w:rPr>
          <w:shd w:val="clear" w:color="auto" w:fill="FFFFFF"/>
        </w:rPr>
        <w:t>. Оплата за Договором здійснюється за наявності фінансового ресурсу на Єдиному казначейському рахунку.</w:t>
      </w:r>
    </w:p>
    <w:p w14:paraId="42720EE4" w14:textId="77777777" w:rsidR="00CE4E95" w:rsidRPr="00E05661" w:rsidRDefault="00CE4E95" w:rsidP="00CE4E95">
      <w:pPr>
        <w:ind w:firstLine="567"/>
        <w:jc w:val="both"/>
        <w:rPr>
          <w:shd w:val="clear" w:color="auto" w:fill="FFFFFF"/>
        </w:rPr>
      </w:pPr>
      <w:r>
        <w:rPr>
          <w:shd w:val="clear" w:color="auto" w:fill="FFFFFF"/>
        </w:rPr>
        <w:t xml:space="preserve">4.3. </w:t>
      </w:r>
      <w:r w:rsidRPr="00E05661">
        <w:rPr>
          <w:shd w:val="clear" w:color="auto" w:fill="FFFFFF"/>
        </w:rPr>
        <w:t> Розрахунки здійснюються виключно в національній валюті України.</w:t>
      </w:r>
    </w:p>
    <w:p w14:paraId="2CB22802" w14:textId="35F21A9C" w:rsidR="00CE4E95" w:rsidRPr="00E05661" w:rsidRDefault="00CE4E95" w:rsidP="00CE4E95">
      <w:pPr>
        <w:ind w:firstLine="567"/>
        <w:jc w:val="both"/>
        <w:rPr>
          <w:shd w:val="clear" w:color="auto" w:fill="FFFFFF"/>
        </w:rPr>
      </w:pPr>
      <w:r>
        <w:rPr>
          <w:shd w:val="clear" w:color="auto" w:fill="FFFFFF"/>
        </w:rPr>
        <w:t>4.4.</w:t>
      </w:r>
      <w:r w:rsidRPr="00E05661">
        <w:rPr>
          <w:shd w:val="clear" w:color="auto" w:fill="FFFFFF"/>
        </w:rPr>
        <w:t xml:space="preserve"> Датою належного виконання грошового зобов’язання </w:t>
      </w:r>
      <w:r w:rsidR="008F764A">
        <w:rPr>
          <w:shd w:val="clear" w:color="auto" w:fill="FFFFFF"/>
        </w:rPr>
        <w:t>Покупця</w:t>
      </w:r>
      <w:r w:rsidRPr="00E05661">
        <w:rPr>
          <w:shd w:val="clear" w:color="auto" w:fill="FFFFFF"/>
        </w:rPr>
        <w:t xml:space="preserve"> за Договором вважається дата надходження грошових коштів на поточний банківський рахунок </w:t>
      </w:r>
      <w:r w:rsidR="008F764A">
        <w:rPr>
          <w:shd w:val="clear" w:color="auto" w:fill="FFFFFF"/>
        </w:rPr>
        <w:t>Постачальника</w:t>
      </w:r>
      <w:r w:rsidRPr="00E05661">
        <w:rPr>
          <w:shd w:val="clear" w:color="auto" w:fill="FFFFFF"/>
        </w:rPr>
        <w:t>.</w:t>
      </w:r>
    </w:p>
    <w:p w14:paraId="6498C84E" w14:textId="58F64CAB" w:rsidR="00B24DCF" w:rsidRDefault="00B24DCF" w:rsidP="00B24DCF">
      <w:pPr>
        <w:keepNext/>
        <w:keepLines/>
        <w:widowControl w:val="0"/>
        <w:tabs>
          <w:tab w:val="left" w:pos="0"/>
        </w:tabs>
        <w:jc w:val="center"/>
        <w:outlineLvl w:val="0"/>
        <w:rPr>
          <w:b/>
          <w:color w:val="000000" w:themeColor="text1"/>
          <w:lang w:eastAsia="uk-UA"/>
        </w:rPr>
      </w:pPr>
    </w:p>
    <w:p w14:paraId="0D7465B2" w14:textId="02037A7C" w:rsidR="00B24DCF" w:rsidRPr="001750A5" w:rsidRDefault="008F764A" w:rsidP="00B24DCF">
      <w:pPr>
        <w:widowControl w:val="0"/>
        <w:ind w:firstLine="709"/>
        <w:contextualSpacing/>
        <w:jc w:val="center"/>
        <w:rPr>
          <w:b/>
          <w:bCs/>
          <w:color w:val="000000"/>
        </w:rPr>
      </w:pPr>
      <w:r>
        <w:rPr>
          <w:b/>
          <w:bCs/>
          <w:color w:val="000000"/>
          <w:lang w:val="en-US"/>
        </w:rPr>
        <w:t>V</w:t>
      </w:r>
      <w:r w:rsidRPr="008F764A">
        <w:rPr>
          <w:b/>
          <w:bCs/>
          <w:color w:val="000000"/>
          <w:lang w:val="ru-RU"/>
        </w:rPr>
        <w:t>.</w:t>
      </w:r>
      <w:r w:rsidR="00B24DCF" w:rsidRPr="001750A5">
        <w:rPr>
          <w:b/>
          <w:bCs/>
          <w:color w:val="000000"/>
        </w:rPr>
        <w:t xml:space="preserve"> </w:t>
      </w:r>
      <w:r w:rsidR="00B24DCF">
        <w:rPr>
          <w:b/>
          <w:bCs/>
          <w:color w:val="000000"/>
        </w:rPr>
        <w:t>ТЕРМІН ТА МІСЦЕ ПОСТАВКИ ТОВАРУ, ЙОГО МОНТАЖУ ТА ПУСКОНАЛАГОДЖЕННЯ</w:t>
      </w:r>
    </w:p>
    <w:p w14:paraId="456E0FB7" w14:textId="533321FC" w:rsidR="00B24DCF" w:rsidRPr="005872DD" w:rsidRDefault="00B24DCF" w:rsidP="00A1269A">
      <w:pPr>
        <w:widowControl w:val="0"/>
        <w:ind w:firstLine="567"/>
        <w:contextualSpacing/>
        <w:jc w:val="both"/>
      </w:pPr>
      <w:r w:rsidRPr="005872DD">
        <w:t xml:space="preserve">5.1. Терміни поставки Товару, його монтажу та </w:t>
      </w:r>
      <w:proofErr w:type="spellStart"/>
      <w:r w:rsidRPr="005872DD">
        <w:t>пусконалагодження</w:t>
      </w:r>
      <w:proofErr w:type="spellEnd"/>
      <w:r w:rsidRPr="005872DD">
        <w:t xml:space="preserve">: протягом </w:t>
      </w:r>
      <w:r w:rsidR="003A2012">
        <w:t>90</w:t>
      </w:r>
      <w:r w:rsidRPr="005872DD">
        <w:t xml:space="preserve"> календарних днів від дати </w:t>
      </w:r>
      <w:r w:rsidR="005872DD" w:rsidRPr="005872DD">
        <w:t>укладання</w:t>
      </w:r>
      <w:r w:rsidRPr="005872DD">
        <w:t xml:space="preserve"> цього Договору.</w:t>
      </w:r>
    </w:p>
    <w:p w14:paraId="2A5DC635" w14:textId="67CD4AFC" w:rsidR="00B24DCF" w:rsidRPr="00A71D0D" w:rsidRDefault="00B24DCF" w:rsidP="00A1269A">
      <w:pPr>
        <w:widowControl w:val="0"/>
        <w:ind w:firstLine="567"/>
        <w:contextualSpacing/>
        <w:jc w:val="both"/>
      </w:pPr>
      <w:r w:rsidRPr="005872DD">
        <w:t xml:space="preserve">5.2. Місце поставки, монтажу та </w:t>
      </w:r>
      <w:proofErr w:type="spellStart"/>
      <w:r w:rsidRPr="005872DD">
        <w:t>пусконалагодження</w:t>
      </w:r>
      <w:proofErr w:type="spellEnd"/>
      <w:r w:rsidRPr="005872DD">
        <w:t xml:space="preserve"> Товару: м. Київ,</w:t>
      </w:r>
      <w:r w:rsidR="008F764A" w:rsidRPr="005872DD">
        <w:br/>
      </w:r>
      <w:r w:rsidR="008F764A" w:rsidRPr="00A71D0D">
        <w:t xml:space="preserve">вул. </w:t>
      </w:r>
      <w:r w:rsidR="00A1269A" w:rsidRPr="00A71D0D">
        <w:t>Дегтярівська, 11Г</w:t>
      </w:r>
      <w:r w:rsidR="008F764A" w:rsidRPr="00A71D0D">
        <w:t>.</w:t>
      </w:r>
    </w:p>
    <w:p w14:paraId="6A89BA37" w14:textId="6A7183DF" w:rsidR="00B24DCF" w:rsidRPr="005872DD" w:rsidRDefault="00B24DCF" w:rsidP="00A1269A">
      <w:pPr>
        <w:widowControl w:val="0"/>
        <w:ind w:firstLine="567"/>
        <w:contextualSpacing/>
        <w:jc w:val="both"/>
      </w:pPr>
      <w:r w:rsidRPr="005872DD">
        <w:t xml:space="preserve">5.3. Датою поставки Товару, його монтажу та </w:t>
      </w:r>
      <w:proofErr w:type="spellStart"/>
      <w:r w:rsidRPr="005872DD">
        <w:t>пусконалагодження</w:t>
      </w:r>
      <w:proofErr w:type="spellEnd"/>
      <w:r w:rsidRPr="005872DD">
        <w:t xml:space="preserve"> з одночасним переходом права власності, вважається дата підписання Сторонами Акту прийому-передачі Товару, його монтажу та </w:t>
      </w:r>
      <w:proofErr w:type="spellStart"/>
      <w:r w:rsidRPr="005872DD">
        <w:t>пусконалагодження</w:t>
      </w:r>
      <w:proofErr w:type="spellEnd"/>
      <w:r w:rsidRPr="005872DD">
        <w:t>.</w:t>
      </w:r>
    </w:p>
    <w:p w14:paraId="40B9BD73" w14:textId="77777777" w:rsidR="00B24DCF" w:rsidRPr="005872DD" w:rsidRDefault="00B24DCF" w:rsidP="00A1269A">
      <w:pPr>
        <w:widowControl w:val="0"/>
        <w:tabs>
          <w:tab w:val="left" w:pos="1176"/>
          <w:tab w:val="left" w:pos="1701"/>
        </w:tabs>
        <w:ind w:firstLine="567"/>
        <w:contextualSpacing/>
        <w:jc w:val="both"/>
      </w:pPr>
      <w:r w:rsidRPr="005872DD">
        <w:t>5.4. Ризик знищення, пошкодження, розкрадання Товару при поставці покладається на Постачальника.</w:t>
      </w:r>
    </w:p>
    <w:p w14:paraId="30A5CD14" w14:textId="77777777" w:rsidR="00B24DCF" w:rsidRPr="005872DD" w:rsidRDefault="00B24DCF" w:rsidP="00A1269A">
      <w:pPr>
        <w:widowControl w:val="0"/>
        <w:tabs>
          <w:tab w:val="left" w:pos="1176"/>
          <w:tab w:val="left" w:pos="1701"/>
        </w:tabs>
        <w:ind w:firstLine="567"/>
        <w:contextualSpacing/>
        <w:jc w:val="both"/>
      </w:pPr>
      <w:r w:rsidRPr="005872DD">
        <w:t>5.5. Поставка Товару здійснюється автотранспортом Постачальника за його рахунок.</w:t>
      </w:r>
    </w:p>
    <w:p w14:paraId="63B94C1C" w14:textId="77777777" w:rsidR="00B24DCF" w:rsidRPr="005872DD" w:rsidRDefault="00B24DCF" w:rsidP="00A1269A">
      <w:pPr>
        <w:widowControl w:val="0"/>
        <w:tabs>
          <w:tab w:val="left" w:pos="1176"/>
          <w:tab w:val="left" w:pos="1276"/>
          <w:tab w:val="left" w:pos="1701"/>
        </w:tabs>
        <w:ind w:firstLine="567"/>
        <w:contextualSpacing/>
        <w:jc w:val="both"/>
      </w:pPr>
      <w:r w:rsidRPr="005872DD">
        <w:t>5.6. Розвантаження поставленого Товару здійснюється за рахунок Постачальника.</w:t>
      </w:r>
    </w:p>
    <w:p w14:paraId="56A9B1D3" w14:textId="77777777" w:rsidR="00B24DCF" w:rsidRPr="005872DD" w:rsidRDefault="00B24DCF" w:rsidP="00A1269A">
      <w:pPr>
        <w:widowControl w:val="0"/>
        <w:tabs>
          <w:tab w:val="left" w:pos="1744"/>
        </w:tabs>
        <w:ind w:firstLine="567"/>
        <w:contextualSpacing/>
        <w:jc w:val="both"/>
      </w:pPr>
      <w:r w:rsidRPr="005872DD">
        <w:t xml:space="preserve">5.7. Постачальник передає Товар Покупцю за видатковою накладною, рахунком та Актом прийому-передачі Товару, його монтажу та </w:t>
      </w:r>
      <w:proofErr w:type="spellStart"/>
      <w:r w:rsidRPr="005872DD">
        <w:t>пусконалагодження</w:t>
      </w:r>
      <w:proofErr w:type="spellEnd"/>
      <w:r w:rsidRPr="005872DD">
        <w:t>.</w:t>
      </w:r>
    </w:p>
    <w:p w14:paraId="4717DBD2" w14:textId="3B765E1F" w:rsidR="00B24DCF" w:rsidRPr="005872DD" w:rsidRDefault="002D14C2" w:rsidP="00A1269A">
      <w:pPr>
        <w:widowControl w:val="0"/>
        <w:tabs>
          <w:tab w:val="left" w:pos="1744"/>
        </w:tabs>
        <w:ind w:firstLine="567"/>
        <w:contextualSpacing/>
        <w:jc w:val="both"/>
      </w:pPr>
      <w:r>
        <w:t>5.8</w:t>
      </w:r>
      <w:r w:rsidR="00B24DCF" w:rsidRPr="005872DD">
        <w:t xml:space="preserve">. Акт прийому-передачі Товару, його монтажу та </w:t>
      </w:r>
      <w:proofErr w:type="spellStart"/>
      <w:r w:rsidR="00B24DCF" w:rsidRPr="005872DD">
        <w:t>пусконалагодження</w:t>
      </w:r>
      <w:proofErr w:type="spellEnd"/>
      <w:r w:rsidR="00B24DCF" w:rsidRPr="005872DD">
        <w:t>, що подається Покупцю, складається Постачальником у двох примірниках, підписується ним.</w:t>
      </w:r>
    </w:p>
    <w:p w14:paraId="7958DDE7" w14:textId="79C427EF" w:rsidR="00B24DCF" w:rsidRPr="005872DD" w:rsidRDefault="002D14C2" w:rsidP="00A1269A">
      <w:pPr>
        <w:widowControl w:val="0"/>
        <w:ind w:firstLine="567"/>
        <w:contextualSpacing/>
        <w:jc w:val="both"/>
      </w:pPr>
      <w:r>
        <w:t>5.9</w:t>
      </w:r>
      <w:r w:rsidR="00B24DCF" w:rsidRPr="005872DD">
        <w:t xml:space="preserve">. Покупець здійснює приймання Товару, його монтажу та </w:t>
      </w:r>
      <w:proofErr w:type="spellStart"/>
      <w:r w:rsidR="00B24DCF" w:rsidRPr="005872DD">
        <w:t>пусконалагодження</w:t>
      </w:r>
      <w:proofErr w:type="spellEnd"/>
      <w:r w:rsidR="00B24DCF" w:rsidRPr="005872DD">
        <w:t xml:space="preserve"> за кількістю, якістю та комплектацією в порядку, передбаченому законодавством та цим Договором.</w:t>
      </w:r>
    </w:p>
    <w:p w14:paraId="6145E638" w14:textId="0DAECC0F" w:rsidR="00B24DCF" w:rsidRPr="005872DD" w:rsidRDefault="002D14C2" w:rsidP="00A1269A">
      <w:pPr>
        <w:widowControl w:val="0"/>
        <w:ind w:firstLine="567"/>
        <w:contextualSpacing/>
        <w:jc w:val="both"/>
        <w:rPr>
          <w:b/>
          <w:bCs/>
        </w:rPr>
      </w:pPr>
      <w:r>
        <w:t>5.10</w:t>
      </w:r>
      <w:r w:rsidR="00B24DCF" w:rsidRPr="005872DD">
        <w:t xml:space="preserve">. При виявленні недоліків при передачі Товару, його монтажу та </w:t>
      </w:r>
      <w:proofErr w:type="spellStart"/>
      <w:r w:rsidR="00B24DCF" w:rsidRPr="005872DD">
        <w:t>пусконалагодження</w:t>
      </w:r>
      <w:proofErr w:type="spellEnd"/>
      <w:r w:rsidR="00B24DCF" w:rsidRPr="005872DD">
        <w:t xml:space="preserve"> Сторони складають двосторонній Акт недоліків з переліком необхідних доробок та строків їх виконання. Всі виявлені недоліки усуваються за рахунок Постачальника. Строк усунення недоліків при цьому не може перевищувати 14 (чотирнадцяти) календарних днів з дати складання Акту недоліків та підписання його обома Сторонами. Після усунення всіх виявлених недоліків Товар, його монтаж та </w:t>
      </w:r>
      <w:proofErr w:type="spellStart"/>
      <w:r w:rsidR="00B24DCF" w:rsidRPr="005872DD">
        <w:t>пусконалагодження</w:t>
      </w:r>
      <w:proofErr w:type="spellEnd"/>
      <w:r w:rsidR="00B24DCF" w:rsidRPr="005872DD">
        <w:t xml:space="preserve"> пред’являються до приймання повторно.</w:t>
      </w:r>
    </w:p>
    <w:p w14:paraId="234AD97F" w14:textId="77777777" w:rsidR="00FC1CBB" w:rsidRPr="00D611B7" w:rsidRDefault="00FC1CBB" w:rsidP="00FC1CBB">
      <w:pPr>
        <w:widowControl w:val="0"/>
        <w:tabs>
          <w:tab w:val="left" w:pos="0"/>
          <w:tab w:val="left" w:pos="442"/>
        </w:tabs>
        <w:ind w:left="567"/>
        <w:jc w:val="both"/>
        <w:rPr>
          <w:rFonts w:eastAsia="Calibri"/>
          <w:color w:val="000000" w:themeColor="text1"/>
          <w:lang w:eastAsia="uk-UA"/>
        </w:rPr>
      </w:pPr>
    </w:p>
    <w:p w14:paraId="0986AD50" w14:textId="79A12FB9" w:rsidR="00FC1CBB" w:rsidRPr="008F764A" w:rsidRDefault="00FC1CBB" w:rsidP="008F764A">
      <w:pPr>
        <w:pStyle w:val="a3"/>
        <w:keepNext/>
        <w:keepLines/>
        <w:widowControl w:val="0"/>
        <w:numPr>
          <w:ilvl w:val="0"/>
          <w:numId w:val="25"/>
        </w:numPr>
        <w:tabs>
          <w:tab w:val="left" w:pos="0"/>
        </w:tabs>
        <w:jc w:val="center"/>
        <w:outlineLvl w:val="0"/>
        <w:rPr>
          <w:b/>
          <w:bCs/>
          <w:color w:val="000000" w:themeColor="text1"/>
          <w:lang w:eastAsia="uk-UA"/>
        </w:rPr>
      </w:pPr>
      <w:bookmarkStart w:id="4" w:name="bookmark5"/>
      <w:r w:rsidRPr="008F764A">
        <w:rPr>
          <w:b/>
          <w:bCs/>
          <w:color w:val="000000" w:themeColor="text1"/>
          <w:lang w:eastAsia="uk-UA"/>
        </w:rPr>
        <w:t>ПРАВА ТА ОБОВ’ЯЗКИ СТОРІН</w:t>
      </w:r>
      <w:bookmarkEnd w:id="4"/>
    </w:p>
    <w:p w14:paraId="2A4C0EDD" w14:textId="77777777" w:rsidR="00B24DCF" w:rsidRPr="00D611B7" w:rsidRDefault="00B24DCF" w:rsidP="00B24DCF">
      <w:pPr>
        <w:keepNext/>
        <w:keepLines/>
        <w:widowControl w:val="0"/>
        <w:tabs>
          <w:tab w:val="left" w:pos="0"/>
        </w:tabs>
        <w:jc w:val="center"/>
        <w:outlineLvl w:val="0"/>
        <w:rPr>
          <w:b/>
          <w:bCs/>
          <w:color w:val="000000" w:themeColor="text1"/>
          <w:lang w:eastAsia="uk-UA"/>
        </w:rPr>
      </w:pPr>
    </w:p>
    <w:p w14:paraId="545CE30D" w14:textId="77777777" w:rsidR="005872DD" w:rsidRPr="00B43143" w:rsidRDefault="005872DD" w:rsidP="005872DD">
      <w:pPr>
        <w:widowControl w:val="0"/>
        <w:ind w:firstLine="709"/>
        <w:contextualSpacing/>
        <w:jc w:val="both"/>
        <w:rPr>
          <w:color w:val="000000"/>
        </w:rPr>
      </w:pPr>
      <w:r w:rsidRPr="00B43143">
        <w:rPr>
          <w:color w:val="000000"/>
        </w:rPr>
        <w:t>6.1. Покупець зобов’язаний:</w:t>
      </w:r>
    </w:p>
    <w:p w14:paraId="0A7F50BE" w14:textId="77777777" w:rsidR="005872DD" w:rsidRPr="00B43143" w:rsidRDefault="005872DD" w:rsidP="005872DD">
      <w:pPr>
        <w:widowControl w:val="0"/>
        <w:ind w:firstLine="709"/>
        <w:contextualSpacing/>
        <w:jc w:val="both"/>
        <w:rPr>
          <w:color w:val="000000"/>
        </w:rPr>
      </w:pPr>
      <w:r w:rsidRPr="00B43143">
        <w:rPr>
          <w:color w:val="000000"/>
        </w:rPr>
        <w:t xml:space="preserve">6.1.1. Своєчасно та в повному обсязі сплачувати за поставлений Товар, його монтаж та </w:t>
      </w:r>
      <w:proofErr w:type="spellStart"/>
      <w:r w:rsidRPr="00B43143">
        <w:rPr>
          <w:color w:val="000000"/>
        </w:rPr>
        <w:t>пусконалагодження</w:t>
      </w:r>
      <w:proofErr w:type="spellEnd"/>
      <w:r w:rsidRPr="00B43143">
        <w:rPr>
          <w:color w:val="000000"/>
        </w:rPr>
        <w:t>;</w:t>
      </w:r>
    </w:p>
    <w:p w14:paraId="03B0D482" w14:textId="00C22B5B" w:rsidR="005872DD" w:rsidRPr="00B43143" w:rsidRDefault="005872DD" w:rsidP="005872DD">
      <w:pPr>
        <w:widowControl w:val="0"/>
        <w:ind w:firstLine="709"/>
        <w:contextualSpacing/>
        <w:jc w:val="both"/>
        <w:rPr>
          <w:color w:val="000000"/>
        </w:rPr>
      </w:pPr>
      <w:r w:rsidRPr="00B43143">
        <w:rPr>
          <w:color w:val="000000"/>
        </w:rPr>
        <w:t>6.1.</w:t>
      </w:r>
      <w:r w:rsidR="00CA3100" w:rsidRPr="004C7226">
        <w:rPr>
          <w:color w:val="000000"/>
          <w:lang w:val="ru-RU"/>
        </w:rPr>
        <w:t>2</w:t>
      </w:r>
      <w:r w:rsidRPr="00B43143">
        <w:rPr>
          <w:color w:val="000000"/>
        </w:rPr>
        <w:t xml:space="preserve">. Приймати поставлений Товар, його монтаж та </w:t>
      </w:r>
      <w:proofErr w:type="spellStart"/>
      <w:r w:rsidRPr="00B43143">
        <w:rPr>
          <w:color w:val="000000"/>
        </w:rPr>
        <w:t>пусконалагодження</w:t>
      </w:r>
      <w:proofErr w:type="spellEnd"/>
      <w:r w:rsidRPr="00B43143">
        <w:rPr>
          <w:color w:val="000000"/>
        </w:rPr>
        <w:t xml:space="preserve"> згідно з умовами Договору.</w:t>
      </w:r>
    </w:p>
    <w:p w14:paraId="31D53F5E" w14:textId="77777777" w:rsidR="005872DD" w:rsidRPr="00B43143" w:rsidRDefault="005872DD" w:rsidP="005872DD">
      <w:pPr>
        <w:widowControl w:val="0"/>
        <w:ind w:firstLine="709"/>
        <w:contextualSpacing/>
        <w:jc w:val="both"/>
        <w:rPr>
          <w:color w:val="000000"/>
        </w:rPr>
      </w:pPr>
      <w:r w:rsidRPr="00B43143">
        <w:rPr>
          <w:color w:val="000000"/>
        </w:rPr>
        <w:t>6.2. Покупець має право:</w:t>
      </w:r>
    </w:p>
    <w:p w14:paraId="5CECBF34" w14:textId="7F3DED75" w:rsidR="005872DD" w:rsidRPr="00B43143" w:rsidRDefault="005872DD" w:rsidP="005872DD">
      <w:pPr>
        <w:widowControl w:val="0"/>
        <w:ind w:firstLine="709"/>
        <w:contextualSpacing/>
        <w:jc w:val="both"/>
        <w:rPr>
          <w:color w:val="000000"/>
        </w:rPr>
      </w:pPr>
      <w:r w:rsidRPr="00B43143">
        <w:rPr>
          <w:color w:val="000000"/>
        </w:rPr>
        <w:t xml:space="preserve">6.2.1. В односторонньому порядку розірвати цей Договір у разі відмови Постачальника від виконання Договору, або непостачання Постачальником Товару чи нездійснення його монтажу та </w:t>
      </w:r>
      <w:proofErr w:type="spellStart"/>
      <w:r w:rsidRPr="00B43143">
        <w:rPr>
          <w:color w:val="000000"/>
        </w:rPr>
        <w:t>пусконалагодження</w:t>
      </w:r>
      <w:proofErr w:type="spellEnd"/>
      <w:r w:rsidRPr="00B43143">
        <w:rPr>
          <w:color w:val="000000"/>
        </w:rPr>
        <w:t xml:space="preserve"> в установлені Договором строки, письмово повідомивши про це Постачальника не </w:t>
      </w:r>
      <w:r>
        <w:rPr>
          <w:color w:val="000000"/>
        </w:rPr>
        <w:t xml:space="preserve">менше ніж </w:t>
      </w:r>
      <w:r w:rsidRPr="00D611B7">
        <w:rPr>
          <w:rFonts w:eastAsia="Calibri"/>
          <w:color w:val="000000" w:themeColor="text1"/>
          <w:lang w:eastAsia="uk-UA"/>
        </w:rPr>
        <w:t>20 (двадцят</w:t>
      </w:r>
      <w:r>
        <w:rPr>
          <w:rFonts w:eastAsia="Calibri"/>
          <w:color w:val="000000" w:themeColor="text1"/>
          <w:lang w:eastAsia="uk-UA"/>
        </w:rPr>
        <w:t>ь</w:t>
      </w:r>
      <w:r w:rsidRPr="00D611B7">
        <w:rPr>
          <w:rFonts w:eastAsia="Calibri"/>
          <w:color w:val="000000" w:themeColor="text1"/>
          <w:lang w:eastAsia="uk-UA"/>
        </w:rPr>
        <w:t xml:space="preserve">) </w:t>
      </w:r>
      <w:r>
        <w:rPr>
          <w:color w:val="000000"/>
        </w:rPr>
        <w:t>календарних днів</w:t>
      </w:r>
      <w:r>
        <w:rPr>
          <w:b/>
          <w:color w:val="000000"/>
        </w:rPr>
        <w:t xml:space="preserve"> </w:t>
      </w:r>
      <w:r w:rsidRPr="005872DD">
        <w:rPr>
          <w:color w:val="000000"/>
        </w:rPr>
        <w:t>до дати розірвання Договору</w:t>
      </w:r>
      <w:r w:rsidRPr="00B43143">
        <w:rPr>
          <w:color w:val="000000"/>
        </w:rPr>
        <w:t>.</w:t>
      </w:r>
    </w:p>
    <w:p w14:paraId="017027BA" w14:textId="77777777" w:rsidR="005872DD" w:rsidRPr="00B43143" w:rsidRDefault="005872DD" w:rsidP="005872DD">
      <w:pPr>
        <w:widowControl w:val="0"/>
        <w:ind w:firstLine="709"/>
        <w:contextualSpacing/>
        <w:jc w:val="both"/>
        <w:rPr>
          <w:color w:val="000000"/>
        </w:rPr>
      </w:pPr>
      <w:r w:rsidRPr="00B43143">
        <w:rPr>
          <w:color w:val="000000"/>
        </w:rPr>
        <w:t xml:space="preserve">6.2.2. Контролювати поставку Товару, його монтаж та </w:t>
      </w:r>
      <w:proofErr w:type="spellStart"/>
      <w:r w:rsidRPr="00B43143">
        <w:rPr>
          <w:color w:val="000000"/>
        </w:rPr>
        <w:t>пусконалагодження</w:t>
      </w:r>
      <w:proofErr w:type="spellEnd"/>
      <w:r w:rsidRPr="00B43143">
        <w:rPr>
          <w:color w:val="000000"/>
        </w:rPr>
        <w:t xml:space="preserve"> у строки, встановлені цим Договором;</w:t>
      </w:r>
    </w:p>
    <w:p w14:paraId="46B0CB62" w14:textId="05F4692E" w:rsidR="005872DD" w:rsidRPr="00B43143" w:rsidRDefault="005872DD" w:rsidP="005872DD">
      <w:pPr>
        <w:widowControl w:val="0"/>
        <w:ind w:firstLine="709"/>
        <w:contextualSpacing/>
        <w:jc w:val="both"/>
        <w:rPr>
          <w:color w:val="000000"/>
        </w:rPr>
      </w:pPr>
      <w:r w:rsidRPr="00B43143">
        <w:rPr>
          <w:color w:val="000000"/>
        </w:rPr>
        <w:t xml:space="preserve">6.2.3. Зменшувати обсяг закупівлі Товару, його монтаж та </w:t>
      </w:r>
      <w:proofErr w:type="spellStart"/>
      <w:r w:rsidRPr="00B43143">
        <w:rPr>
          <w:color w:val="000000"/>
        </w:rPr>
        <w:t>пусконалагодження</w:t>
      </w:r>
      <w:proofErr w:type="spellEnd"/>
      <w:r w:rsidRPr="00B43143">
        <w:rPr>
          <w:color w:val="000000"/>
        </w:rPr>
        <w:t xml:space="preserve"> залежно від реального фінансування з бюджету встановлених для нього видатків, а також ціну Договору шляхом внесення відповідних змін у порядку, визначеному п. 1</w:t>
      </w:r>
      <w:r>
        <w:rPr>
          <w:color w:val="000000"/>
        </w:rPr>
        <w:t>3</w:t>
      </w:r>
      <w:r w:rsidRPr="00B43143">
        <w:rPr>
          <w:color w:val="000000"/>
        </w:rPr>
        <w:t>.</w:t>
      </w:r>
      <w:r w:rsidR="001C0E74">
        <w:rPr>
          <w:color w:val="000000"/>
        </w:rPr>
        <w:t>2</w:t>
      </w:r>
      <w:r w:rsidRPr="00B43143">
        <w:rPr>
          <w:color w:val="000000"/>
        </w:rPr>
        <w:t>. Договору;</w:t>
      </w:r>
    </w:p>
    <w:p w14:paraId="07774D04" w14:textId="77777777" w:rsidR="005872DD" w:rsidRPr="00B43143" w:rsidRDefault="005872DD" w:rsidP="005872DD">
      <w:pPr>
        <w:widowControl w:val="0"/>
        <w:ind w:firstLine="709"/>
        <w:contextualSpacing/>
        <w:jc w:val="both"/>
        <w:rPr>
          <w:color w:val="000000"/>
        </w:rPr>
      </w:pPr>
      <w:r w:rsidRPr="00B43143">
        <w:rPr>
          <w:color w:val="000000"/>
        </w:rPr>
        <w:t>6.3. Постачальник зобов’язаний:</w:t>
      </w:r>
    </w:p>
    <w:p w14:paraId="06D24C4D" w14:textId="77777777" w:rsidR="005872DD" w:rsidRPr="00B43143" w:rsidRDefault="005872DD" w:rsidP="005872DD">
      <w:pPr>
        <w:widowControl w:val="0"/>
        <w:ind w:firstLine="709"/>
        <w:contextualSpacing/>
        <w:jc w:val="both"/>
        <w:rPr>
          <w:color w:val="000000"/>
        </w:rPr>
      </w:pPr>
      <w:r w:rsidRPr="00B43143">
        <w:rPr>
          <w:color w:val="000000"/>
        </w:rPr>
        <w:t xml:space="preserve">6.3.1. Забезпечити поставку Товару, його монтаж та </w:t>
      </w:r>
      <w:proofErr w:type="spellStart"/>
      <w:r w:rsidRPr="00B43143">
        <w:rPr>
          <w:color w:val="000000"/>
        </w:rPr>
        <w:t>пусконалагодження</w:t>
      </w:r>
      <w:proofErr w:type="spellEnd"/>
      <w:r w:rsidRPr="00B43143">
        <w:rPr>
          <w:color w:val="000000"/>
        </w:rPr>
        <w:t xml:space="preserve"> у строки, встановлені цим Договором;</w:t>
      </w:r>
    </w:p>
    <w:p w14:paraId="4CC5E224" w14:textId="77777777" w:rsidR="005872DD" w:rsidRPr="00B43143" w:rsidRDefault="005872DD" w:rsidP="005872DD">
      <w:pPr>
        <w:widowControl w:val="0"/>
        <w:ind w:firstLine="709"/>
        <w:contextualSpacing/>
        <w:jc w:val="both"/>
      </w:pPr>
      <w:r w:rsidRPr="00B43143">
        <w:rPr>
          <w:color w:val="000000"/>
        </w:rPr>
        <w:t xml:space="preserve">6.3.2. Забезпечити поставку Товару, його монтаж та </w:t>
      </w:r>
      <w:proofErr w:type="spellStart"/>
      <w:r w:rsidRPr="00B43143">
        <w:rPr>
          <w:color w:val="000000"/>
        </w:rPr>
        <w:t>пусконалагодження</w:t>
      </w:r>
      <w:proofErr w:type="spellEnd"/>
      <w:r w:rsidRPr="00B43143">
        <w:rPr>
          <w:color w:val="000000"/>
        </w:rPr>
        <w:t xml:space="preserve"> у відповідності до комплектації та опису, що викладен</w:t>
      </w:r>
      <w:r>
        <w:rPr>
          <w:color w:val="000000"/>
        </w:rPr>
        <w:t>і</w:t>
      </w:r>
      <w:r w:rsidRPr="00B43143">
        <w:rPr>
          <w:color w:val="000000"/>
        </w:rPr>
        <w:t xml:space="preserve"> </w:t>
      </w:r>
      <w:r w:rsidRPr="00B43143">
        <w:t>у Додатку №2 до цього Договору.</w:t>
      </w:r>
    </w:p>
    <w:p w14:paraId="5E815372" w14:textId="77777777" w:rsidR="005872DD" w:rsidRPr="00B43143" w:rsidRDefault="005872DD" w:rsidP="005872DD">
      <w:pPr>
        <w:widowControl w:val="0"/>
        <w:ind w:firstLine="709"/>
        <w:contextualSpacing/>
        <w:jc w:val="both"/>
      </w:pPr>
      <w:r w:rsidRPr="00B43143">
        <w:t>6.4. Постачальник має право:</w:t>
      </w:r>
    </w:p>
    <w:p w14:paraId="226B2A7C" w14:textId="77777777" w:rsidR="005872DD" w:rsidRPr="00B43143" w:rsidRDefault="005872DD" w:rsidP="005872DD">
      <w:pPr>
        <w:widowControl w:val="0"/>
        <w:ind w:firstLine="709"/>
        <w:contextualSpacing/>
        <w:jc w:val="both"/>
        <w:rPr>
          <w:color w:val="000000"/>
        </w:rPr>
      </w:pPr>
      <w:r w:rsidRPr="00B43143">
        <w:rPr>
          <w:color w:val="000000"/>
        </w:rPr>
        <w:t xml:space="preserve">6.4.1. Своєчасно та в повному обсязі отримувати плату за поставлений Товар, послуги з його монтажу та </w:t>
      </w:r>
      <w:proofErr w:type="spellStart"/>
      <w:r w:rsidRPr="00B43143">
        <w:rPr>
          <w:color w:val="000000"/>
        </w:rPr>
        <w:t>пусконалагодження</w:t>
      </w:r>
      <w:proofErr w:type="spellEnd"/>
      <w:r w:rsidRPr="00B43143">
        <w:rPr>
          <w:color w:val="000000"/>
        </w:rPr>
        <w:t>;</w:t>
      </w:r>
    </w:p>
    <w:p w14:paraId="0449AA5F" w14:textId="2448F4BC" w:rsidR="005872DD" w:rsidRPr="00B43143" w:rsidRDefault="005872DD" w:rsidP="005872DD">
      <w:pPr>
        <w:widowControl w:val="0"/>
        <w:ind w:firstLine="709"/>
        <w:contextualSpacing/>
        <w:jc w:val="both"/>
        <w:rPr>
          <w:color w:val="000000"/>
        </w:rPr>
      </w:pPr>
      <w:r w:rsidRPr="00B43143">
        <w:rPr>
          <w:color w:val="000000"/>
        </w:rPr>
        <w:t xml:space="preserve">6.4.2. На дострокову поставку Товару, його монтаж та </w:t>
      </w:r>
      <w:proofErr w:type="spellStart"/>
      <w:r w:rsidRPr="00B43143">
        <w:rPr>
          <w:color w:val="000000"/>
        </w:rPr>
        <w:t>пусконалагодження</w:t>
      </w:r>
      <w:proofErr w:type="spellEnd"/>
      <w:r w:rsidRPr="00B43143">
        <w:rPr>
          <w:color w:val="000000"/>
        </w:rPr>
        <w:t xml:space="preserve"> за письмовим погодженням </w:t>
      </w:r>
      <w:r w:rsidR="0086440A">
        <w:rPr>
          <w:color w:val="000000"/>
          <w:szCs w:val="28"/>
        </w:rPr>
        <w:t>Покупця</w:t>
      </w:r>
      <w:r w:rsidRPr="00B43143">
        <w:rPr>
          <w:color w:val="000000"/>
        </w:rPr>
        <w:t>.</w:t>
      </w:r>
    </w:p>
    <w:p w14:paraId="1919B164" w14:textId="29FD206C" w:rsidR="005872DD" w:rsidRPr="005872DD" w:rsidRDefault="005872DD" w:rsidP="005872DD">
      <w:pPr>
        <w:widowControl w:val="0"/>
        <w:ind w:firstLine="709"/>
        <w:contextualSpacing/>
        <w:jc w:val="both"/>
        <w:rPr>
          <w:b/>
          <w:color w:val="000000"/>
        </w:rPr>
      </w:pPr>
      <w:r w:rsidRPr="00B43143">
        <w:rPr>
          <w:color w:val="000000"/>
        </w:rPr>
        <w:t xml:space="preserve">6.4.3. У разі невиконання зобов’язань Покупцем Постачальник має право достроково розірвати цей Договір, повідомивши про це Покупця не </w:t>
      </w:r>
      <w:r>
        <w:rPr>
          <w:color w:val="000000"/>
        </w:rPr>
        <w:t xml:space="preserve">менше ніж </w:t>
      </w:r>
      <w:r w:rsidRPr="00D611B7">
        <w:rPr>
          <w:rFonts w:eastAsia="Calibri"/>
          <w:color w:val="000000" w:themeColor="text1"/>
          <w:lang w:eastAsia="uk-UA"/>
        </w:rPr>
        <w:t>20 (двадцят</w:t>
      </w:r>
      <w:r>
        <w:rPr>
          <w:rFonts w:eastAsia="Calibri"/>
          <w:color w:val="000000" w:themeColor="text1"/>
          <w:lang w:eastAsia="uk-UA"/>
        </w:rPr>
        <w:t>ь</w:t>
      </w:r>
      <w:r w:rsidRPr="00D611B7">
        <w:rPr>
          <w:rFonts w:eastAsia="Calibri"/>
          <w:color w:val="000000" w:themeColor="text1"/>
          <w:lang w:eastAsia="uk-UA"/>
        </w:rPr>
        <w:t xml:space="preserve">) </w:t>
      </w:r>
      <w:r>
        <w:rPr>
          <w:color w:val="000000"/>
        </w:rPr>
        <w:t>календарних днів</w:t>
      </w:r>
      <w:r>
        <w:rPr>
          <w:b/>
          <w:color w:val="000000"/>
        </w:rPr>
        <w:t xml:space="preserve"> </w:t>
      </w:r>
      <w:r w:rsidRPr="005872DD">
        <w:rPr>
          <w:color w:val="000000"/>
        </w:rPr>
        <w:t>до дати розірвання Договору.</w:t>
      </w:r>
    </w:p>
    <w:p w14:paraId="4CCB549D" w14:textId="454BC08A" w:rsidR="00B24DCF" w:rsidRDefault="00B24DCF" w:rsidP="00FC1CBB">
      <w:pPr>
        <w:widowControl w:val="0"/>
        <w:tabs>
          <w:tab w:val="left" w:pos="-4962"/>
          <w:tab w:val="left" w:pos="0"/>
        </w:tabs>
        <w:ind w:firstLine="567"/>
        <w:jc w:val="both"/>
        <w:rPr>
          <w:rFonts w:eastAsia="Calibri"/>
          <w:color w:val="000000" w:themeColor="text1"/>
          <w:lang w:eastAsia="uk-UA"/>
        </w:rPr>
      </w:pPr>
    </w:p>
    <w:p w14:paraId="1A92CDC2" w14:textId="0632C4CD" w:rsidR="00FC1CBB" w:rsidRPr="005872DD" w:rsidRDefault="00FC1CBB" w:rsidP="005872DD">
      <w:pPr>
        <w:pStyle w:val="a3"/>
        <w:keepNext/>
        <w:keepLines/>
        <w:widowControl w:val="0"/>
        <w:numPr>
          <w:ilvl w:val="0"/>
          <w:numId w:val="25"/>
        </w:numPr>
        <w:tabs>
          <w:tab w:val="left" w:pos="0"/>
        </w:tabs>
        <w:jc w:val="center"/>
        <w:outlineLvl w:val="0"/>
        <w:rPr>
          <w:b/>
          <w:bCs/>
          <w:color w:val="000000" w:themeColor="text1"/>
          <w:lang w:eastAsia="uk-UA"/>
        </w:rPr>
      </w:pPr>
      <w:bookmarkStart w:id="5" w:name="bookmark7"/>
      <w:r w:rsidRPr="005872DD">
        <w:rPr>
          <w:b/>
          <w:bCs/>
          <w:color w:val="000000" w:themeColor="text1"/>
          <w:lang w:eastAsia="uk-UA"/>
        </w:rPr>
        <w:t>ВІДПОВІДАЛЬНІСТЬ СТОРІН</w:t>
      </w:r>
      <w:bookmarkEnd w:id="5"/>
    </w:p>
    <w:p w14:paraId="0CEC5AE7" w14:textId="77777777" w:rsidR="00FC1CBB" w:rsidRPr="0033259A"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 xml:space="preserve">7.1. </w:t>
      </w:r>
      <w:r w:rsidR="00660E2B" w:rsidRPr="00E05661">
        <w:rPr>
          <w:shd w:val="clear" w:color="auto" w:fill="FFFFFF"/>
        </w:rPr>
        <w:t>За невиконання або неналежне виконання зобов’язань за Договором Сторони несуть відповідальність відповідно до законодавства України та умов Договору</w:t>
      </w:r>
      <w:r w:rsidRPr="0033259A">
        <w:rPr>
          <w:color w:val="000000"/>
        </w:rPr>
        <w:t>.</w:t>
      </w:r>
    </w:p>
    <w:p w14:paraId="62681812" w14:textId="36527B83" w:rsidR="00FC1CBB" w:rsidRPr="00CE5500" w:rsidRDefault="00FC1CBB" w:rsidP="00FC1CBB">
      <w:pPr>
        <w:pBdr>
          <w:top w:val="nil"/>
          <w:left w:val="nil"/>
          <w:bottom w:val="nil"/>
          <w:right w:val="nil"/>
          <w:between w:val="nil"/>
        </w:pBdr>
        <w:shd w:val="clear" w:color="auto" w:fill="FFFFFF"/>
        <w:tabs>
          <w:tab w:val="left" w:pos="1134"/>
        </w:tabs>
        <w:ind w:firstLine="567"/>
        <w:jc w:val="both"/>
      </w:pPr>
      <w:r w:rsidRPr="00CE5500">
        <w:t xml:space="preserve">7.2. </w:t>
      </w:r>
      <w:r w:rsidR="005872DD" w:rsidRPr="00CE5500">
        <w:t xml:space="preserve">У разі порушення строків виконання зобов’язань за цим Договором, Постачальник сплачує пеню на користь Покупця у розмірі 0,1 відсотка вартості Товару, його монтажу та </w:t>
      </w:r>
      <w:proofErr w:type="spellStart"/>
      <w:r w:rsidR="005872DD" w:rsidRPr="00CE5500">
        <w:t>пусконалагодження</w:t>
      </w:r>
      <w:proofErr w:type="spellEnd"/>
      <w:r w:rsidR="005872DD" w:rsidRPr="00CE5500">
        <w:t>,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2DEED580" w14:textId="02703E04" w:rsidR="001C0E74" w:rsidRPr="00CE5500" w:rsidRDefault="00FC1CBB" w:rsidP="00FC1CBB">
      <w:pPr>
        <w:pBdr>
          <w:top w:val="nil"/>
          <w:left w:val="nil"/>
          <w:bottom w:val="nil"/>
          <w:right w:val="nil"/>
          <w:between w:val="nil"/>
        </w:pBdr>
        <w:shd w:val="clear" w:color="auto" w:fill="FFFFFF"/>
        <w:tabs>
          <w:tab w:val="left" w:pos="1134"/>
        </w:tabs>
        <w:ind w:firstLine="567"/>
        <w:jc w:val="both"/>
      </w:pPr>
      <w:r w:rsidRPr="00CE5500">
        <w:t xml:space="preserve">7.3. </w:t>
      </w:r>
      <w:r w:rsidR="001C0E74" w:rsidRPr="00CE5500">
        <w:t xml:space="preserve">За порушення умов зобов’язань щодо якості Товару, його монтажу та </w:t>
      </w:r>
      <w:proofErr w:type="spellStart"/>
      <w:r w:rsidR="001C0E74" w:rsidRPr="00CE5500">
        <w:t>пусконалагодження</w:t>
      </w:r>
      <w:proofErr w:type="spellEnd"/>
      <w:r w:rsidR="001C0E74" w:rsidRPr="00CE5500">
        <w:t xml:space="preserve"> з Постачальника на користь Покупця стягується штраф у розмірі двадцяти відсотків від вартості неякісного Товару, його монтажу та </w:t>
      </w:r>
      <w:proofErr w:type="spellStart"/>
      <w:r w:rsidR="001C0E74" w:rsidRPr="00CE5500">
        <w:t>пусконалагодження</w:t>
      </w:r>
      <w:proofErr w:type="spellEnd"/>
      <w:r w:rsidR="001C0E74" w:rsidRPr="00CE5500">
        <w:t>.</w:t>
      </w:r>
    </w:p>
    <w:p w14:paraId="4E7067AB" w14:textId="2FA0266C" w:rsidR="00FC1CBB" w:rsidRDefault="00FC1CBB" w:rsidP="00FC1CBB">
      <w:pPr>
        <w:pBdr>
          <w:top w:val="nil"/>
          <w:left w:val="nil"/>
          <w:bottom w:val="nil"/>
          <w:right w:val="nil"/>
          <w:between w:val="nil"/>
        </w:pBdr>
        <w:shd w:val="clear" w:color="auto" w:fill="FFFFFF"/>
        <w:tabs>
          <w:tab w:val="left" w:pos="1134"/>
        </w:tabs>
        <w:ind w:firstLine="567"/>
        <w:jc w:val="both"/>
        <w:rPr>
          <w:color w:val="000000"/>
        </w:rPr>
      </w:pPr>
      <w:r w:rsidRPr="0033259A">
        <w:rPr>
          <w:color w:val="000000"/>
        </w:rPr>
        <w:t>Сплата пені, штрафу або збитків не звільняє Сторони від виконання подальших зобов’язань за цим Договором.</w:t>
      </w:r>
    </w:p>
    <w:p w14:paraId="4945F1FF" w14:textId="3AC6EF11" w:rsidR="008F72C9" w:rsidRPr="00660E2B" w:rsidRDefault="008F72C9" w:rsidP="00FC1CBB">
      <w:pPr>
        <w:pBdr>
          <w:top w:val="nil"/>
          <w:left w:val="nil"/>
          <w:bottom w:val="nil"/>
          <w:right w:val="nil"/>
          <w:between w:val="nil"/>
        </w:pBdr>
        <w:shd w:val="clear" w:color="auto" w:fill="FFFFFF"/>
        <w:tabs>
          <w:tab w:val="left" w:pos="1134"/>
        </w:tabs>
        <w:ind w:firstLine="567"/>
        <w:jc w:val="both"/>
      </w:pPr>
      <w:r w:rsidRPr="00660E2B">
        <w:t xml:space="preserve">7.4. </w:t>
      </w:r>
      <w:r w:rsidR="001C0E74">
        <w:t>Покупець</w:t>
      </w:r>
      <w:r w:rsidRPr="00660E2B">
        <w:t xml:space="preserve"> звільняється від відповідальності за прострочення оплати за Договором у разі, коли прострочення сталося через несвоєчасне надходження коштів з Державного бюджету України та/або тимчасового не проведення платежів органами Державної казначейської служби України за платіжними дорученнями </w:t>
      </w:r>
      <w:r w:rsidR="001C0E74">
        <w:t>Покупця</w:t>
      </w:r>
      <w:r w:rsidRPr="00660E2B">
        <w:t xml:space="preserve">, або у випадку зменшення обсягів бюджетного фінансування видатків </w:t>
      </w:r>
      <w:r w:rsidR="0086440A">
        <w:rPr>
          <w:color w:val="000000"/>
          <w:szCs w:val="28"/>
        </w:rPr>
        <w:t>Покупця</w:t>
      </w:r>
      <w:r w:rsidRPr="00660E2B">
        <w:t>, або у випадку відмови органу Державної казначейської служби України в реєстрації та обліку фінансових зобов’язань за Договором, за відсутності у розпорядника бюджетних коштів бюджетних асигнувань на зазначені цілі, встановлених кошторисом.</w:t>
      </w:r>
    </w:p>
    <w:p w14:paraId="1B61AC8A" w14:textId="77777777" w:rsidR="00FC1CBB" w:rsidRPr="00D611B7" w:rsidRDefault="00FC1CBB" w:rsidP="00FC1CBB">
      <w:pPr>
        <w:widowControl w:val="0"/>
        <w:tabs>
          <w:tab w:val="left" w:pos="0"/>
        </w:tabs>
        <w:ind w:left="567"/>
        <w:jc w:val="both"/>
        <w:rPr>
          <w:rFonts w:eastAsia="Calibri"/>
          <w:color w:val="000000" w:themeColor="text1"/>
          <w:lang w:eastAsia="uk-UA"/>
        </w:rPr>
      </w:pPr>
    </w:p>
    <w:p w14:paraId="0D24E900" w14:textId="77777777" w:rsidR="00FC1CBB" w:rsidRPr="00D611B7" w:rsidRDefault="00FC1CBB" w:rsidP="00FC1CBB">
      <w:pPr>
        <w:keepNext/>
        <w:keepLines/>
        <w:widowControl w:val="0"/>
        <w:tabs>
          <w:tab w:val="left" w:pos="0"/>
        </w:tabs>
        <w:jc w:val="center"/>
        <w:outlineLvl w:val="0"/>
        <w:rPr>
          <w:b/>
          <w:bCs/>
          <w:color w:val="000000" w:themeColor="text1"/>
          <w:lang w:eastAsia="uk-UA"/>
        </w:rPr>
      </w:pPr>
      <w:bookmarkStart w:id="6" w:name="bookmark8"/>
      <w:r w:rsidRPr="00D611B7">
        <w:rPr>
          <w:b/>
          <w:bCs/>
          <w:color w:val="000000" w:themeColor="text1"/>
          <w:lang w:eastAsia="uk-UA"/>
        </w:rPr>
        <w:lastRenderedPageBreak/>
        <w:t>VIII. ОБСТАВИНИ НЕПЕРЕБОРНОЇ СИЛИ</w:t>
      </w:r>
      <w:bookmarkEnd w:id="6"/>
    </w:p>
    <w:p w14:paraId="5C0B67AF" w14:textId="77777777" w:rsidR="00FC1CBB" w:rsidRPr="00CE5DA6" w:rsidRDefault="00FC1CBB" w:rsidP="00FC1CBB">
      <w:pPr>
        <w:widowControl w:val="0"/>
        <w:pBdr>
          <w:top w:val="nil"/>
          <w:left w:val="nil"/>
          <w:bottom w:val="nil"/>
          <w:right w:val="nil"/>
          <w:between w:val="nil"/>
        </w:pBdr>
        <w:tabs>
          <w:tab w:val="left" w:pos="1134"/>
        </w:tabs>
        <w:ind w:firstLine="567"/>
        <w:jc w:val="both"/>
        <w:rPr>
          <w:color w:val="000000"/>
        </w:rPr>
      </w:pPr>
      <w:r w:rsidRPr="00CE5DA6">
        <w:rPr>
          <w:color w:val="000000"/>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C9597BD" w14:textId="77777777" w:rsidR="009B68D8" w:rsidRPr="00660E2B" w:rsidRDefault="00FC1CBB" w:rsidP="00FC1CBB">
      <w:pPr>
        <w:widowControl w:val="0"/>
        <w:pBdr>
          <w:top w:val="nil"/>
          <w:left w:val="nil"/>
          <w:bottom w:val="nil"/>
          <w:right w:val="nil"/>
          <w:between w:val="nil"/>
        </w:pBdr>
        <w:tabs>
          <w:tab w:val="left" w:pos="1134"/>
        </w:tabs>
        <w:ind w:firstLine="567"/>
        <w:jc w:val="both"/>
        <w:rPr>
          <w:rFonts w:eastAsia="Calibri"/>
        </w:rPr>
      </w:pPr>
      <w:r w:rsidRPr="00660E2B">
        <w:t xml:space="preserve">8.2. </w:t>
      </w:r>
      <w:r w:rsidR="009B68D8" w:rsidRPr="00660E2B">
        <w:rPr>
          <w:rFonts w:eastAsia="Calibri"/>
        </w:rPr>
        <w:t>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51EB0E77" w14:textId="77777777" w:rsidR="008F72C9" w:rsidRPr="00660E2B" w:rsidRDefault="009B68D8" w:rsidP="008F72C9">
      <w:pPr>
        <w:shd w:val="clear" w:color="auto" w:fill="FFFFFF"/>
        <w:ind w:firstLine="567"/>
        <w:jc w:val="both"/>
        <w:rPr>
          <w:rFonts w:eastAsia="Calibri"/>
        </w:rPr>
      </w:pPr>
      <w:r w:rsidRPr="00660E2B">
        <w:t>8</w:t>
      </w:r>
      <w:r w:rsidR="008F72C9" w:rsidRPr="00660E2B">
        <w:t xml:space="preserve">.3. </w:t>
      </w:r>
      <w:r w:rsidR="008F72C9" w:rsidRPr="00660E2B">
        <w:rPr>
          <w:rFonts w:eastAsia="Calibri"/>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w:t>
      </w:r>
      <w:r w:rsidRPr="00660E2B">
        <w:t>ХV</w:t>
      </w:r>
      <w:r w:rsidR="008F72C9" w:rsidRPr="00660E2B">
        <w:rPr>
          <w:rFonts w:eastAsia="Calibri"/>
        </w:rPr>
        <w:t xml:space="preserve">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p>
    <w:p w14:paraId="4196DF25" w14:textId="77777777" w:rsidR="008F72C9" w:rsidRDefault="008F72C9" w:rsidP="00FC1CBB">
      <w:pPr>
        <w:widowControl w:val="0"/>
        <w:tabs>
          <w:tab w:val="left" w:pos="0"/>
          <w:tab w:val="left" w:pos="452"/>
        </w:tabs>
        <w:ind w:left="567"/>
        <w:jc w:val="both"/>
        <w:rPr>
          <w:rFonts w:eastAsia="Calibri"/>
          <w:color w:val="000000" w:themeColor="text1"/>
          <w:lang w:eastAsia="uk-UA"/>
        </w:rPr>
      </w:pPr>
    </w:p>
    <w:p w14:paraId="53FB6834" w14:textId="77777777" w:rsidR="00FC1CBB" w:rsidRPr="00D611B7" w:rsidRDefault="00FC1CBB" w:rsidP="00FC1CBB">
      <w:pPr>
        <w:keepNext/>
        <w:keepLines/>
        <w:widowControl w:val="0"/>
        <w:tabs>
          <w:tab w:val="left" w:pos="0"/>
        </w:tabs>
        <w:jc w:val="center"/>
        <w:outlineLvl w:val="0"/>
        <w:rPr>
          <w:b/>
          <w:bCs/>
          <w:color w:val="000000" w:themeColor="text1"/>
          <w:lang w:eastAsia="uk-UA"/>
        </w:rPr>
      </w:pPr>
      <w:bookmarkStart w:id="7" w:name="bookmark9"/>
      <w:r w:rsidRPr="00D611B7">
        <w:rPr>
          <w:b/>
          <w:bCs/>
          <w:color w:val="000000" w:themeColor="text1"/>
          <w:lang w:eastAsia="uk-UA"/>
        </w:rPr>
        <w:t>IX. ВИРІШЕННЯ СПОРІВ</w:t>
      </w:r>
      <w:bookmarkEnd w:id="7"/>
    </w:p>
    <w:p w14:paraId="6ED983F4" w14:textId="77777777"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випадку виникнення спорів або розбіжностей Сторони зобов'язуються вирішувати їх шляхом взаємних переговорів та консультацій.</w:t>
      </w:r>
    </w:p>
    <w:p w14:paraId="29A82B84" w14:textId="77777777" w:rsidR="00FC1CBB" w:rsidRPr="00D611B7" w:rsidRDefault="00FC1CBB" w:rsidP="00FC1CBB">
      <w:pPr>
        <w:widowControl w:val="0"/>
        <w:numPr>
          <w:ilvl w:val="1"/>
          <w:numId w:val="13"/>
        </w:numPr>
        <w:tabs>
          <w:tab w:val="left" w:pos="0"/>
          <w:tab w:val="left" w:pos="993"/>
        </w:tabs>
        <w:ind w:left="0" w:firstLine="567"/>
        <w:jc w:val="both"/>
        <w:rPr>
          <w:rFonts w:eastAsia="Calibri"/>
          <w:color w:val="000000" w:themeColor="text1"/>
          <w:lang w:eastAsia="uk-UA"/>
        </w:rPr>
      </w:pPr>
      <w:r w:rsidRPr="00D611B7">
        <w:rPr>
          <w:rFonts w:eastAsia="Calibri"/>
          <w:color w:val="000000" w:themeColor="text1"/>
          <w:lang w:eastAsia="uk-UA"/>
        </w:rPr>
        <w:t>У разі недосягнення Сторонами згоди спори (розбіжності) вирішуються у судовому порядку відповідно до вимог чинного законодавства.</w:t>
      </w:r>
    </w:p>
    <w:p w14:paraId="339A34CE" w14:textId="77777777" w:rsidR="00FC1CBB" w:rsidRPr="00D611B7" w:rsidRDefault="00FC1CBB" w:rsidP="00FC1CBB">
      <w:pPr>
        <w:widowControl w:val="0"/>
        <w:tabs>
          <w:tab w:val="left" w:pos="0"/>
          <w:tab w:val="left" w:pos="649"/>
        </w:tabs>
        <w:ind w:left="567"/>
        <w:jc w:val="both"/>
        <w:rPr>
          <w:rFonts w:eastAsia="Calibri"/>
          <w:color w:val="000000" w:themeColor="text1"/>
          <w:lang w:eastAsia="uk-UA"/>
        </w:rPr>
      </w:pPr>
    </w:p>
    <w:p w14:paraId="3DE8921C" w14:textId="77777777" w:rsidR="00FC1CBB" w:rsidRDefault="00FC1CBB" w:rsidP="00FC1CBB">
      <w:pPr>
        <w:keepNext/>
        <w:keepLines/>
        <w:widowControl w:val="0"/>
        <w:tabs>
          <w:tab w:val="left" w:pos="0"/>
        </w:tabs>
        <w:jc w:val="center"/>
        <w:outlineLvl w:val="0"/>
        <w:rPr>
          <w:b/>
          <w:bCs/>
          <w:color w:val="000000" w:themeColor="text1"/>
          <w:lang w:eastAsia="uk-UA"/>
        </w:rPr>
      </w:pPr>
      <w:bookmarkStart w:id="8" w:name="bookmark10"/>
      <w:r w:rsidRPr="00D611B7">
        <w:rPr>
          <w:b/>
          <w:bCs/>
          <w:color w:val="000000" w:themeColor="text1"/>
          <w:lang w:eastAsia="uk-UA"/>
        </w:rPr>
        <w:t>X. СТРОК ДІЇ ДОГОВОРУ</w:t>
      </w:r>
      <w:bookmarkEnd w:id="8"/>
    </w:p>
    <w:p w14:paraId="1E3A1CC2" w14:textId="77777777" w:rsidR="00950865" w:rsidRDefault="00950865" w:rsidP="00950865">
      <w:pPr>
        <w:widowControl w:val="0"/>
        <w:pBdr>
          <w:top w:val="nil"/>
          <w:left w:val="nil"/>
          <w:bottom w:val="nil"/>
          <w:right w:val="nil"/>
          <w:between w:val="nil"/>
        </w:pBdr>
        <w:ind w:firstLine="567"/>
        <w:jc w:val="both"/>
        <w:rPr>
          <w:color w:val="000000"/>
          <w:szCs w:val="28"/>
        </w:rPr>
      </w:pPr>
      <w:r w:rsidRPr="00950865">
        <w:rPr>
          <w:shd w:val="clear" w:color="auto" w:fill="FFFFFF"/>
        </w:rPr>
        <w:t>1</w:t>
      </w:r>
      <w:r w:rsidRPr="00806ABC">
        <w:rPr>
          <w:shd w:val="clear" w:color="auto" w:fill="FFFFFF"/>
          <w:lang w:val="ru-RU"/>
        </w:rPr>
        <w:t>0</w:t>
      </w:r>
      <w:r w:rsidRPr="00950865">
        <w:rPr>
          <w:shd w:val="clear" w:color="auto" w:fill="FFFFFF"/>
        </w:rPr>
        <w:t>.1. Договір набуває чинності з дати його підписання уповноваженими особами Сторін та скріплення підписів печатками за наявності (датою підписання Договору вважається дата зазначена у верхньому правому куті першої сторінки Договору) та діє до 31 грудня 202</w:t>
      </w:r>
      <w:r w:rsidR="005E184C">
        <w:rPr>
          <w:shd w:val="clear" w:color="auto" w:fill="FFFFFF"/>
        </w:rPr>
        <w:t>4</w:t>
      </w:r>
      <w:r w:rsidRPr="00950865">
        <w:rPr>
          <w:shd w:val="clear" w:color="auto" w:fill="FFFFFF"/>
        </w:rPr>
        <w:t xml:space="preserve"> року, а в частині проведення розрахунків – до повного виконання.</w:t>
      </w:r>
      <w:r w:rsidRPr="00950865">
        <w:rPr>
          <w:color w:val="000000"/>
          <w:szCs w:val="28"/>
        </w:rPr>
        <w:t xml:space="preserve"> </w:t>
      </w:r>
    </w:p>
    <w:p w14:paraId="366DF720" w14:textId="348167B4" w:rsidR="00950865" w:rsidRPr="00CE5DA6" w:rsidRDefault="00950865" w:rsidP="00950865">
      <w:pPr>
        <w:widowControl w:val="0"/>
        <w:pBdr>
          <w:top w:val="nil"/>
          <w:left w:val="nil"/>
          <w:bottom w:val="nil"/>
          <w:right w:val="nil"/>
          <w:between w:val="nil"/>
        </w:pBdr>
        <w:ind w:firstLine="567"/>
        <w:jc w:val="both"/>
        <w:rPr>
          <w:color w:val="000000"/>
          <w:szCs w:val="28"/>
        </w:rPr>
      </w:pPr>
      <w:r>
        <w:rPr>
          <w:color w:val="000000"/>
          <w:szCs w:val="28"/>
        </w:rPr>
        <w:t>10.2</w:t>
      </w:r>
      <w:r w:rsidRPr="00CE5DA6">
        <w:rPr>
          <w:color w:val="000000"/>
          <w:szCs w:val="28"/>
        </w:rPr>
        <w:t xml:space="preserve">. Договір підписується у двох автентичних примірниках, які мають однакову юридичну силу, один примірник для </w:t>
      </w:r>
      <w:r w:rsidR="001C0E74">
        <w:rPr>
          <w:color w:val="000000"/>
          <w:szCs w:val="28"/>
        </w:rPr>
        <w:t>Продавця</w:t>
      </w:r>
      <w:r w:rsidRPr="00CE5DA6">
        <w:rPr>
          <w:color w:val="000000"/>
          <w:szCs w:val="28"/>
        </w:rPr>
        <w:t xml:space="preserve">, один – для </w:t>
      </w:r>
      <w:r w:rsidR="001C0E74">
        <w:rPr>
          <w:color w:val="000000"/>
          <w:szCs w:val="28"/>
        </w:rPr>
        <w:t>Покупця</w:t>
      </w:r>
      <w:r w:rsidRPr="00CE5DA6">
        <w:rPr>
          <w:color w:val="000000"/>
          <w:szCs w:val="28"/>
        </w:rPr>
        <w:t>.</w:t>
      </w:r>
    </w:p>
    <w:p w14:paraId="33AE4664" w14:textId="77777777" w:rsidR="00950865" w:rsidRPr="00D611B7" w:rsidRDefault="00950865" w:rsidP="00950865">
      <w:pPr>
        <w:ind w:firstLine="567"/>
        <w:jc w:val="both"/>
        <w:rPr>
          <w:b/>
          <w:bCs/>
          <w:color w:val="000000" w:themeColor="text1"/>
          <w:lang w:eastAsia="uk-UA"/>
        </w:rPr>
      </w:pPr>
      <w:r w:rsidRPr="00950865">
        <w:rPr>
          <w:shd w:val="clear" w:color="auto" w:fill="FFFFFF"/>
        </w:rPr>
        <w:t>1</w:t>
      </w:r>
      <w:r w:rsidRPr="00806ABC">
        <w:rPr>
          <w:shd w:val="clear" w:color="auto" w:fill="FFFFFF"/>
        </w:rPr>
        <w:t>0</w:t>
      </w:r>
      <w:r w:rsidRPr="00950865">
        <w:rPr>
          <w:shd w:val="clear" w:color="auto" w:fill="FFFFFF"/>
        </w:rPr>
        <w:t>.</w:t>
      </w:r>
      <w:r w:rsidRPr="00806ABC">
        <w:rPr>
          <w:shd w:val="clear" w:color="auto" w:fill="FFFFFF"/>
        </w:rPr>
        <w:t>3</w:t>
      </w:r>
      <w:r w:rsidRPr="00950865">
        <w:rPr>
          <w:shd w:val="clear" w:color="auto" w:fill="FFFFFF"/>
        </w:rPr>
        <w:t>. Припинення дії Договору внаслідок розірвання не звільняє Сторони від відповідальності за його порушення, яке мало місце під час дії Договору.</w:t>
      </w:r>
    </w:p>
    <w:p w14:paraId="3FCF33E8" w14:textId="77777777" w:rsidR="00FC1CBB" w:rsidRPr="00D611B7" w:rsidRDefault="00FC1CBB" w:rsidP="00FC1CBB">
      <w:pPr>
        <w:widowControl w:val="0"/>
        <w:tabs>
          <w:tab w:val="left" w:pos="0"/>
          <w:tab w:val="left" w:pos="572"/>
        </w:tabs>
        <w:ind w:left="567"/>
        <w:jc w:val="both"/>
        <w:rPr>
          <w:rFonts w:eastAsia="Calibri"/>
          <w:color w:val="000000" w:themeColor="text1"/>
          <w:lang w:eastAsia="uk-UA"/>
        </w:rPr>
      </w:pPr>
    </w:p>
    <w:p w14:paraId="0B07335C" w14:textId="77777777" w:rsidR="00FC1CBB" w:rsidRPr="00D611B7" w:rsidRDefault="00FC1CBB" w:rsidP="00FC1CBB">
      <w:pPr>
        <w:keepNext/>
        <w:keepLines/>
        <w:widowControl w:val="0"/>
        <w:numPr>
          <w:ilvl w:val="0"/>
          <w:numId w:val="12"/>
        </w:numPr>
        <w:tabs>
          <w:tab w:val="left" w:pos="0"/>
          <w:tab w:val="left" w:pos="494"/>
        </w:tabs>
        <w:ind w:hanging="2727"/>
        <w:jc w:val="center"/>
        <w:outlineLvl w:val="0"/>
        <w:rPr>
          <w:b/>
          <w:bCs/>
          <w:color w:val="000000" w:themeColor="text1"/>
          <w:lang w:eastAsia="uk-UA"/>
        </w:rPr>
      </w:pPr>
      <w:bookmarkStart w:id="9" w:name="bookmark11"/>
      <w:r w:rsidRPr="00D611B7">
        <w:rPr>
          <w:b/>
          <w:bCs/>
          <w:color w:val="000000" w:themeColor="text1"/>
          <w:lang w:eastAsia="uk-UA"/>
        </w:rPr>
        <w:t>КОНФІДЕНЦІЙНІСТЬ</w:t>
      </w:r>
      <w:bookmarkEnd w:id="9"/>
    </w:p>
    <w:p w14:paraId="2E4A0F5D" w14:textId="1106CAC9"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З огляду на мету закупівлі </w:t>
      </w:r>
      <w:r w:rsidR="001C0E74">
        <w:rPr>
          <w:color w:val="000000"/>
        </w:rPr>
        <w:t xml:space="preserve">Товару та послуг з його монтажу та </w:t>
      </w:r>
      <w:proofErr w:type="spellStart"/>
      <w:r w:rsidR="001C0E74">
        <w:rPr>
          <w:color w:val="000000"/>
        </w:rPr>
        <w:t>пусконалагодження</w:t>
      </w:r>
      <w:proofErr w:type="spellEnd"/>
      <w:r w:rsidRPr="00CE5DA6">
        <w:rPr>
          <w:color w:val="000000"/>
        </w:rPr>
        <w:t xml:space="preserve">, зокрема у частині дотримання вимог щодо інформаційної безпеки, </w:t>
      </w:r>
      <w:r w:rsidR="0086440A">
        <w:rPr>
          <w:color w:val="000000"/>
        </w:rPr>
        <w:t>Постачальник</w:t>
      </w:r>
      <w:r w:rsidRPr="00CE5DA6">
        <w:rPr>
          <w:color w:val="000000"/>
        </w:rPr>
        <w:t xml:space="preserve">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w:t>
      </w:r>
      <w:r w:rsidR="001C0E74">
        <w:rPr>
          <w:color w:val="000000"/>
        </w:rPr>
        <w:t xml:space="preserve">Товару та послуг з його монтажу та </w:t>
      </w:r>
      <w:proofErr w:type="spellStart"/>
      <w:r w:rsidR="001C0E74">
        <w:rPr>
          <w:color w:val="000000"/>
        </w:rPr>
        <w:t>пусконалагодження</w:t>
      </w:r>
      <w:proofErr w:type="spellEnd"/>
      <w:r w:rsidR="001C0E74">
        <w:rPr>
          <w:color w:val="000000"/>
        </w:rPr>
        <w:t>,</w:t>
      </w:r>
      <w:r w:rsidRPr="00CE5DA6">
        <w:rPr>
          <w:color w:val="000000"/>
        </w:rPr>
        <w:t xml:space="preserve">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6A3C2C70"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2181B3BC"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Не є порушенням пунктів 11.1 та 11.2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w:t>
      </w:r>
      <w:r w:rsidRPr="00CE5DA6">
        <w:rPr>
          <w:color w:val="000000"/>
        </w:rPr>
        <w:lastRenderedPageBreak/>
        <w:t>наданні запитуваної інформації).</w:t>
      </w:r>
    </w:p>
    <w:p w14:paraId="07D8EE1F"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2833BEEE"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6430759E" w14:textId="77777777" w:rsidR="00FC1CBB" w:rsidRPr="00CE5DA6" w:rsidRDefault="00FC1CBB" w:rsidP="00FC1CBB">
      <w:pPr>
        <w:numPr>
          <w:ilvl w:val="1"/>
          <w:numId w:val="12"/>
        </w:numPr>
        <w:pBdr>
          <w:top w:val="nil"/>
          <w:left w:val="nil"/>
          <w:bottom w:val="nil"/>
          <w:right w:val="nil"/>
          <w:between w:val="nil"/>
        </w:pBdr>
        <w:tabs>
          <w:tab w:val="left" w:pos="1134"/>
        </w:tabs>
        <w:ind w:left="0" w:firstLine="567"/>
        <w:jc w:val="both"/>
        <w:rPr>
          <w:color w:val="000000"/>
        </w:rPr>
      </w:pPr>
      <w:r w:rsidRPr="00CE5DA6">
        <w:rPr>
          <w:color w:val="000000"/>
        </w:rPr>
        <w:t xml:space="preserve"> У разі загрози неправомірного поширення конфіденційної інформації та/або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вчинити всі відповідні заходи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добросовісно сприяти усуненню іншою Стороною загрози неправомірного поширення інформації та/або подоланню нею наслідків поширення конфіденційної інформації, притягнення винних осіб до відповідальності.</w:t>
      </w:r>
    </w:p>
    <w:p w14:paraId="321D2157" w14:textId="77777777" w:rsidR="00FC1CBB" w:rsidRPr="00950865" w:rsidRDefault="00FC1CBB" w:rsidP="00FC1CBB">
      <w:pPr>
        <w:keepNext/>
        <w:keepLines/>
        <w:widowControl w:val="0"/>
        <w:tabs>
          <w:tab w:val="left" w:pos="0"/>
          <w:tab w:val="left" w:pos="494"/>
        </w:tabs>
        <w:ind w:left="2727"/>
        <w:outlineLvl w:val="0"/>
        <w:rPr>
          <w:b/>
          <w:color w:val="000000"/>
        </w:rPr>
      </w:pPr>
    </w:p>
    <w:p w14:paraId="2294D283" w14:textId="77777777" w:rsidR="00FC1CBB" w:rsidRPr="00950865" w:rsidRDefault="00FC1CBB" w:rsidP="00FC1CBB">
      <w:pPr>
        <w:keepNext/>
        <w:keepLines/>
        <w:widowControl w:val="0"/>
        <w:numPr>
          <w:ilvl w:val="0"/>
          <w:numId w:val="12"/>
        </w:numPr>
        <w:tabs>
          <w:tab w:val="left" w:pos="0"/>
          <w:tab w:val="left" w:pos="494"/>
        </w:tabs>
        <w:ind w:left="2410" w:hanging="2410"/>
        <w:jc w:val="center"/>
        <w:outlineLvl w:val="0"/>
        <w:rPr>
          <w:b/>
          <w:color w:val="000000"/>
        </w:rPr>
      </w:pPr>
      <w:r w:rsidRPr="008F72C9">
        <w:rPr>
          <w:b/>
          <w:color w:val="000000"/>
        </w:rPr>
        <w:t xml:space="preserve">АНТИКОРУПЦІЙНЕ </w:t>
      </w:r>
      <w:r w:rsidR="008F72C9" w:rsidRPr="00950865">
        <w:rPr>
          <w:b/>
          <w:color w:val="000000"/>
        </w:rPr>
        <w:t xml:space="preserve">ТА САНКЦІЙНЕ </w:t>
      </w:r>
      <w:r w:rsidRPr="008F72C9">
        <w:rPr>
          <w:b/>
          <w:color w:val="000000"/>
        </w:rPr>
        <w:t>ЗАСТЕРЕЖЕННЯ</w:t>
      </w:r>
    </w:p>
    <w:p w14:paraId="425C9F24"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765200B7" w14:textId="075730A6" w:rsidR="00FC1CBB" w:rsidRPr="00CE5DA6" w:rsidRDefault="0086440A"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Pr>
          <w:color w:val="000000"/>
          <w:szCs w:val="28"/>
        </w:rPr>
        <w:t>Постачальник</w:t>
      </w:r>
      <w:r w:rsidR="00FC1CBB" w:rsidRPr="00CE5DA6">
        <w:rPr>
          <w:color w:val="000000"/>
          <w:szCs w:val="28"/>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w:t>
      </w:r>
      <w:r>
        <w:rPr>
          <w:color w:val="000000"/>
          <w:szCs w:val="28"/>
        </w:rPr>
        <w:t>Покупця</w:t>
      </w:r>
      <w:r w:rsidR="00FC1CBB" w:rsidRPr="00CE5DA6">
        <w:rPr>
          <w:color w:val="000000"/>
          <w:szCs w:val="28"/>
        </w:rPr>
        <w:t xml:space="preserve"> у письмовій формі.</w:t>
      </w:r>
    </w:p>
    <w:p w14:paraId="42F2681D" w14:textId="24178482" w:rsidR="00FC1CBB" w:rsidRPr="00CE5DA6" w:rsidRDefault="0086440A"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Pr>
          <w:color w:val="000000"/>
          <w:szCs w:val="28"/>
        </w:rPr>
        <w:t>Постачальник</w:t>
      </w:r>
      <w:r w:rsidR="00FC1CBB" w:rsidRPr="00CE5DA6">
        <w:rPr>
          <w:color w:val="000000"/>
          <w:szCs w:val="28"/>
        </w:rPr>
        <w:t xml:space="preserve">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w:t>
      </w:r>
      <w:r>
        <w:rPr>
          <w:color w:val="000000"/>
          <w:szCs w:val="28"/>
        </w:rPr>
        <w:t>Покупця</w:t>
      </w:r>
      <w:r w:rsidR="00FC1CBB" w:rsidRPr="00CE5DA6">
        <w:rPr>
          <w:color w:val="000000"/>
          <w:szCs w:val="28"/>
        </w:rPr>
        <w:t xml:space="preserve"> та особам, які пов’язані будь-якими відносинами з </w:t>
      </w:r>
      <w:r>
        <w:rPr>
          <w:color w:val="000000"/>
          <w:szCs w:val="28"/>
        </w:rPr>
        <w:t>Покупцем</w:t>
      </w:r>
      <w:r w:rsidR="00FC1CBB" w:rsidRPr="00CE5DA6">
        <w:rPr>
          <w:color w:val="000000"/>
          <w:szCs w:val="28"/>
        </w:rPr>
        <w:t xml:space="preserve">,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w:t>
      </w:r>
      <w:r w:rsidR="00A67778">
        <w:rPr>
          <w:color w:val="000000"/>
          <w:szCs w:val="28"/>
        </w:rPr>
        <w:t>Постачальника</w:t>
      </w:r>
      <w:r w:rsidR="00FC1CBB" w:rsidRPr="00CE5DA6">
        <w:rPr>
          <w:color w:val="000000"/>
          <w:szCs w:val="28"/>
        </w:rPr>
        <w:t xml:space="preserve">, та/або в інтересах третіх осіб і всупереч інтересам </w:t>
      </w:r>
      <w:r>
        <w:rPr>
          <w:color w:val="000000"/>
          <w:szCs w:val="28"/>
        </w:rPr>
        <w:t>Покупця</w:t>
      </w:r>
      <w:r w:rsidR="00FC1CBB" w:rsidRPr="00CE5DA6">
        <w:rPr>
          <w:color w:val="000000"/>
          <w:szCs w:val="28"/>
        </w:rPr>
        <w:t>.</w:t>
      </w:r>
    </w:p>
    <w:p w14:paraId="6890EF48" w14:textId="51652466"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 xml:space="preserve">У разі надходження до </w:t>
      </w:r>
      <w:r w:rsidR="0086440A">
        <w:rPr>
          <w:color w:val="000000"/>
          <w:szCs w:val="28"/>
        </w:rPr>
        <w:t>Постачальника</w:t>
      </w:r>
      <w:r w:rsidRPr="00CE5DA6">
        <w:rPr>
          <w:color w:val="000000"/>
          <w:szCs w:val="28"/>
        </w:rPr>
        <w:t xml:space="preserve"> зі сторони працівників </w:t>
      </w:r>
      <w:r w:rsidR="0086440A">
        <w:rPr>
          <w:color w:val="000000"/>
          <w:szCs w:val="28"/>
        </w:rPr>
        <w:t>Покупця</w:t>
      </w:r>
      <w:r w:rsidRPr="00CE5DA6">
        <w:rPr>
          <w:color w:val="000000"/>
          <w:szCs w:val="28"/>
        </w:rPr>
        <w:t xml:space="preserve">,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w:t>
      </w:r>
      <w:r w:rsidR="0086440A">
        <w:rPr>
          <w:color w:val="000000"/>
          <w:szCs w:val="28"/>
        </w:rPr>
        <w:t>Постачальника</w:t>
      </w:r>
      <w:r w:rsidRPr="00CE5DA6">
        <w:rPr>
          <w:color w:val="000000"/>
          <w:szCs w:val="28"/>
        </w:rPr>
        <w:t xml:space="preserve">, останній зобов’язаний негайно повідомити </w:t>
      </w:r>
      <w:r w:rsidR="0086440A">
        <w:rPr>
          <w:color w:val="000000"/>
          <w:szCs w:val="28"/>
        </w:rPr>
        <w:t>Покупця</w:t>
      </w:r>
      <w:r w:rsidRPr="00CE5DA6">
        <w:rPr>
          <w:color w:val="000000"/>
          <w:szCs w:val="28"/>
        </w:rPr>
        <w:t xml:space="preserve"> про такі факти.</w:t>
      </w:r>
    </w:p>
    <w:p w14:paraId="1B3899B1" w14:textId="77777777" w:rsidR="00FC1CBB" w:rsidRPr="00CE5DA6"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 xml:space="preserve">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в порядку, встановленому у пункті 13.8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w:t>
      </w:r>
      <w:r w:rsidRPr="00CE5DA6">
        <w:rPr>
          <w:color w:val="000000"/>
          <w:szCs w:val="28"/>
        </w:rPr>
        <w:lastRenderedPageBreak/>
        <w:t xml:space="preserve">укладення Договору та/або виконання зобов’язань за Договором повинен бути встановлений відповідно до діючого законодавства України. </w:t>
      </w:r>
    </w:p>
    <w:p w14:paraId="656CCA6E" w14:textId="77777777" w:rsidR="00FC1CBB" w:rsidRDefault="00FC1CBB" w:rsidP="00FC1CBB">
      <w:pPr>
        <w:widowControl w:val="0"/>
        <w:numPr>
          <w:ilvl w:val="1"/>
          <w:numId w:val="12"/>
        </w:numPr>
        <w:pBdr>
          <w:top w:val="nil"/>
          <w:left w:val="nil"/>
          <w:bottom w:val="nil"/>
          <w:right w:val="nil"/>
          <w:between w:val="nil"/>
        </w:pBdr>
        <w:tabs>
          <w:tab w:val="left" w:pos="1134"/>
        </w:tabs>
        <w:ind w:left="0" w:firstLine="567"/>
        <w:jc w:val="both"/>
        <w:rPr>
          <w:color w:val="000000"/>
          <w:szCs w:val="28"/>
        </w:rPr>
      </w:pPr>
      <w:r w:rsidRPr="00CE5DA6">
        <w:rPr>
          <w:color w:val="000000"/>
          <w:szCs w:val="28"/>
        </w:rPr>
        <w:t>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199EC178" w14:textId="39A32199" w:rsidR="009B68D8" w:rsidRPr="00950865" w:rsidRDefault="009B68D8" w:rsidP="009B68D8">
      <w:pPr>
        <w:ind w:firstLine="567"/>
        <w:jc w:val="both"/>
        <w:rPr>
          <w:szCs w:val="26"/>
        </w:rPr>
      </w:pPr>
      <w:r w:rsidRPr="00950865">
        <w:rPr>
          <w:szCs w:val="26"/>
        </w:rPr>
        <w:t xml:space="preserve">12.7. </w:t>
      </w:r>
      <w:r w:rsidR="0086440A">
        <w:rPr>
          <w:szCs w:val="26"/>
        </w:rPr>
        <w:t>Постачальник</w:t>
      </w:r>
      <w:r w:rsidRPr="00950865">
        <w:rPr>
          <w:szCs w:val="26"/>
        </w:rPr>
        <w:t xml:space="preserve"> запевняє, що до нього, його керівника та </w:t>
      </w:r>
      <w:proofErr w:type="spellStart"/>
      <w:r w:rsidRPr="00950865">
        <w:rPr>
          <w:szCs w:val="26"/>
        </w:rPr>
        <w:t>бенефіціара</w:t>
      </w:r>
      <w:proofErr w:type="spellEnd"/>
      <w:r w:rsidRPr="00950865">
        <w:rPr>
          <w:szCs w:val="26"/>
        </w:rPr>
        <w:t xml:space="preserve"> (</w:t>
      </w:r>
      <w:proofErr w:type="spellStart"/>
      <w:r w:rsidRPr="00950865">
        <w:rPr>
          <w:szCs w:val="26"/>
        </w:rPr>
        <w:t>бенефіціарів</w:t>
      </w:r>
      <w:proofErr w:type="spellEnd"/>
      <w:r w:rsidRPr="00950865">
        <w:rPr>
          <w:szCs w:val="26"/>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w:t>
      </w:r>
      <w:r w:rsidR="00C0128D">
        <w:rPr>
          <w:szCs w:val="26"/>
        </w:rPr>
        <w:t>Постачальника</w:t>
      </w:r>
      <w:r w:rsidRPr="00950865">
        <w:rPr>
          <w:szCs w:val="26"/>
        </w:rPr>
        <w:t xml:space="preserve">, він зобов’язаний повідомити </w:t>
      </w:r>
      <w:r w:rsidR="0086440A">
        <w:rPr>
          <w:color w:val="000000"/>
          <w:szCs w:val="28"/>
        </w:rPr>
        <w:t>Покупця</w:t>
      </w:r>
      <w:r w:rsidRPr="00950865">
        <w:rPr>
          <w:szCs w:val="26"/>
        </w:rPr>
        <w:t xml:space="preserve">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ХV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w:t>
      </w:r>
      <w:r w:rsidR="0086440A">
        <w:rPr>
          <w:color w:val="000000"/>
          <w:szCs w:val="28"/>
        </w:rPr>
        <w:t>Покупця</w:t>
      </w:r>
      <w:r w:rsidRPr="00950865">
        <w:rPr>
          <w:szCs w:val="26"/>
        </w:rPr>
        <w:t xml:space="preserve"> самостійно дізнався про застосування санкцій до </w:t>
      </w:r>
      <w:r w:rsidR="00C0128D">
        <w:rPr>
          <w:szCs w:val="26"/>
        </w:rPr>
        <w:t>Постачальника</w:t>
      </w:r>
      <w:r w:rsidRPr="00950865">
        <w:rPr>
          <w:szCs w:val="26"/>
        </w:rPr>
        <w:t xml:space="preserve"> та повідомив про це </w:t>
      </w:r>
      <w:r w:rsidR="00C0128D">
        <w:rPr>
          <w:szCs w:val="26"/>
        </w:rPr>
        <w:t>Постачальника</w:t>
      </w:r>
      <w:r w:rsidRPr="00950865">
        <w:rPr>
          <w:szCs w:val="26"/>
        </w:rPr>
        <w:t xml:space="preserve"> (</w:t>
      </w:r>
      <w:proofErr w:type="spellStart"/>
      <w:r w:rsidRPr="00950865">
        <w:rPr>
          <w:szCs w:val="26"/>
        </w:rPr>
        <w:t>проєкт</w:t>
      </w:r>
      <w:proofErr w:type="spellEnd"/>
      <w:r w:rsidRPr="00950865">
        <w:rPr>
          <w:szCs w:val="26"/>
        </w:rPr>
        <w:t xml:space="preserve"> додаткової угоди готує та надає </w:t>
      </w:r>
      <w:r w:rsidR="0086440A">
        <w:rPr>
          <w:szCs w:val="26"/>
        </w:rPr>
        <w:t>Постачальник</w:t>
      </w:r>
      <w:r w:rsidRPr="00950865">
        <w:rPr>
          <w:szCs w:val="26"/>
        </w:rPr>
        <w:t xml:space="preserve">).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w:t>
      </w:r>
      <w:r w:rsidR="0086440A">
        <w:rPr>
          <w:color w:val="000000"/>
          <w:szCs w:val="28"/>
        </w:rPr>
        <w:t>Покупець</w:t>
      </w:r>
      <w:r w:rsidRPr="00950865">
        <w:rPr>
          <w:szCs w:val="26"/>
        </w:rPr>
        <w:t xml:space="preserve"> припиняє (розриває) його в односторонньому порядку шляхом направлення </w:t>
      </w:r>
      <w:r w:rsidR="00C0128D">
        <w:rPr>
          <w:szCs w:val="26"/>
        </w:rPr>
        <w:t>Постачальнику</w:t>
      </w:r>
      <w:r w:rsidRPr="00950865">
        <w:rPr>
          <w:szCs w:val="26"/>
        </w:rPr>
        <w:t xml:space="preserve">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ХV Договору). Договір вважається розірваним (припиненим) на 5 (п’ятий) робочий день після направлення </w:t>
      </w:r>
      <w:r w:rsidR="0086440A">
        <w:rPr>
          <w:color w:val="000000"/>
          <w:szCs w:val="28"/>
        </w:rPr>
        <w:t>Покупцем</w:t>
      </w:r>
      <w:r w:rsidRPr="00950865">
        <w:rPr>
          <w:szCs w:val="26"/>
        </w:rPr>
        <w:t xml:space="preserve"> </w:t>
      </w:r>
      <w:r w:rsidR="00C0128D">
        <w:rPr>
          <w:szCs w:val="26"/>
        </w:rPr>
        <w:t>Постачальнику</w:t>
      </w:r>
      <w:r w:rsidRPr="00950865">
        <w:rPr>
          <w:szCs w:val="26"/>
        </w:rPr>
        <w:t xml:space="preserve"> відповідного повідомлення. </w:t>
      </w:r>
      <w:r w:rsidR="0086440A">
        <w:rPr>
          <w:color w:val="000000"/>
          <w:szCs w:val="28"/>
        </w:rPr>
        <w:t>Покупець</w:t>
      </w:r>
      <w:r w:rsidRPr="00950865">
        <w:rPr>
          <w:szCs w:val="26"/>
        </w:rPr>
        <w:t xml:space="preserve"> не несе будь-яких шкоди (збитків), санкцій та інших витрат перед </w:t>
      </w:r>
      <w:r w:rsidR="0086440A">
        <w:rPr>
          <w:szCs w:val="26"/>
        </w:rPr>
        <w:t>Постачальником</w:t>
      </w:r>
      <w:r w:rsidRPr="00950865">
        <w:rPr>
          <w:szCs w:val="26"/>
        </w:rPr>
        <w:t xml:space="preserve"> за таке розірвання (припинення) Договору.</w:t>
      </w:r>
    </w:p>
    <w:p w14:paraId="7A70D475" w14:textId="373E7B86" w:rsidR="009B68D8" w:rsidRPr="00950865" w:rsidRDefault="0086440A" w:rsidP="009B68D8">
      <w:pPr>
        <w:pStyle w:val="a3"/>
        <w:widowControl w:val="0"/>
        <w:numPr>
          <w:ilvl w:val="1"/>
          <w:numId w:val="16"/>
        </w:numPr>
        <w:pBdr>
          <w:top w:val="nil"/>
          <w:left w:val="nil"/>
          <w:bottom w:val="nil"/>
          <w:right w:val="nil"/>
          <w:between w:val="nil"/>
        </w:pBdr>
        <w:tabs>
          <w:tab w:val="left" w:pos="1134"/>
        </w:tabs>
        <w:ind w:left="0" w:firstLine="567"/>
        <w:jc w:val="both"/>
        <w:rPr>
          <w:sz w:val="22"/>
          <w:szCs w:val="28"/>
        </w:rPr>
      </w:pPr>
      <w:r>
        <w:rPr>
          <w:szCs w:val="26"/>
        </w:rPr>
        <w:t>Постачальник</w:t>
      </w:r>
      <w:r w:rsidR="009B68D8" w:rsidRPr="00950865">
        <w:rPr>
          <w:szCs w:val="26"/>
        </w:rPr>
        <w:t xml:space="preserve"> </w:t>
      </w:r>
      <w:r w:rsidR="009B68D8" w:rsidRPr="00950865">
        <w:rPr>
          <w:rFonts w:eastAsia="Arial Unicode MS"/>
          <w:szCs w:val="26"/>
          <w:lang w:eastAsia="uk-UA"/>
        </w:rPr>
        <w:t xml:space="preserve">запевняє, що він </w:t>
      </w:r>
      <w:r w:rsidR="009B68D8" w:rsidRPr="00950865">
        <w:rPr>
          <w:szCs w:val="26"/>
        </w:rPr>
        <w:t>не є громадянином Російської Федерації/Республіки Білорусь</w:t>
      </w:r>
      <w:r w:rsidR="0014115E">
        <w:rPr>
          <w:szCs w:val="26"/>
        </w:rPr>
        <w:t>/Ісламської Республіки Іран</w:t>
      </w:r>
      <w:r w:rsidR="009B68D8" w:rsidRPr="00950865">
        <w:rPr>
          <w:szCs w:val="26"/>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14115E">
        <w:rPr>
          <w:szCs w:val="26"/>
        </w:rPr>
        <w:t>/</w:t>
      </w:r>
      <w:r w:rsidR="0014115E" w:rsidRPr="0014115E">
        <w:rPr>
          <w:szCs w:val="26"/>
        </w:rPr>
        <w:t xml:space="preserve"> </w:t>
      </w:r>
      <w:r w:rsidR="0014115E">
        <w:rPr>
          <w:szCs w:val="26"/>
        </w:rPr>
        <w:t>Ісламської Республіки Іран</w:t>
      </w:r>
      <w:r w:rsidR="009B68D8" w:rsidRPr="00950865">
        <w:rPr>
          <w:szCs w:val="26"/>
        </w:rPr>
        <w:t xml:space="preserve">; юридичною особою, утвореною та зареєстрованою відповідно до законодавства України, кінцевим </w:t>
      </w:r>
      <w:proofErr w:type="spellStart"/>
      <w:r w:rsidR="009B68D8" w:rsidRPr="00950865">
        <w:rPr>
          <w:szCs w:val="26"/>
        </w:rPr>
        <w:t>бенефіціарним</w:t>
      </w:r>
      <w:proofErr w:type="spellEnd"/>
      <w:r w:rsidR="009B68D8" w:rsidRPr="00950865">
        <w:rPr>
          <w:szCs w:val="26"/>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14115E">
        <w:rPr>
          <w:szCs w:val="26"/>
        </w:rPr>
        <w:t>/</w:t>
      </w:r>
      <w:r w:rsidR="0014115E" w:rsidRPr="0014115E">
        <w:rPr>
          <w:szCs w:val="26"/>
        </w:rPr>
        <w:t xml:space="preserve"> </w:t>
      </w:r>
      <w:r w:rsidR="0014115E">
        <w:rPr>
          <w:szCs w:val="26"/>
        </w:rPr>
        <w:t>Ісламської Республіки Іран</w:t>
      </w:r>
      <w:r w:rsidR="009B68D8" w:rsidRPr="00950865">
        <w:rPr>
          <w:szCs w:val="26"/>
        </w:rPr>
        <w:t>, громадянин Російської Федерації/Республіки Білорусь</w:t>
      </w:r>
      <w:r w:rsidR="0014115E">
        <w:rPr>
          <w:szCs w:val="26"/>
        </w:rPr>
        <w:t>/Ісламської Республіки Іран</w:t>
      </w:r>
      <w:r w:rsidR="009B68D8" w:rsidRPr="00950865">
        <w:rPr>
          <w:szCs w:val="26"/>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14115E">
        <w:rPr>
          <w:szCs w:val="26"/>
        </w:rPr>
        <w:t>/</w:t>
      </w:r>
      <w:r w:rsidR="0014115E" w:rsidRPr="0014115E">
        <w:rPr>
          <w:szCs w:val="26"/>
        </w:rPr>
        <w:t xml:space="preserve"> </w:t>
      </w:r>
      <w:r w:rsidR="0014115E">
        <w:rPr>
          <w:szCs w:val="26"/>
        </w:rPr>
        <w:t>Ісламської Республіки Іран</w:t>
      </w:r>
      <w:r w:rsidR="009B68D8" w:rsidRPr="00950865">
        <w:rPr>
          <w:szCs w:val="26"/>
        </w:rPr>
        <w:t xml:space="preserve">, крім випадків коли активи в установленому законодавством порядку передані в управління </w:t>
      </w:r>
      <w:r w:rsidR="001A3FDA">
        <w:rPr>
          <w:szCs w:val="26"/>
        </w:rPr>
        <w:t>АРМА</w:t>
      </w:r>
      <w:r w:rsidR="009B68D8" w:rsidRPr="00950865">
        <w:rPr>
          <w:szCs w:val="26"/>
        </w:rPr>
        <w:t>; або пропонує в тендерній пропозиції товари походженням з Російської Федерації/Республіки Білорусь</w:t>
      </w:r>
      <w:r w:rsidR="0014115E">
        <w:rPr>
          <w:szCs w:val="26"/>
        </w:rPr>
        <w:t>/</w:t>
      </w:r>
      <w:r w:rsidR="0014115E" w:rsidRPr="0014115E">
        <w:rPr>
          <w:szCs w:val="26"/>
        </w:rPr>
        <w:t xml:space="preserve"> </w:t>
      </w:r>
      <w:r w:rsidR="0014115E">
        <w:rPr>
          <w:szCs w:val="26"/>
        </w:rPr>
        <w:t>Ісламської Республіки Іран</w:t>
      </w:r>
      <w:r w:rsidR="009B68D8" w:rsidRPr="00950865">
        <w:rPr>
          <w:szCs w:val="26"/>
        </w:rPr>
        <w:t xml:space="preserve"> (за винятком товарів</w:t>
      </w:r>
      <w:r w:rsidR="0014115E">
        <w:rPr>
          <w:szCs w:val="26"/>
        </w:rPr>
        <w:t xml:space="preserve"> походженням </w:t>
      </w:r>
      <w:r w:rsidR="0014115E" w:rsidRPr="00950865">
        <w:rPr>
          <w:szCs w:val="26"/>
        </w:rPr>
        <w:t>Російської Федерації/Республіки Білорусь</w:t>
      </w:r>
      <w:r w:rsidR="003F129D">
        <w:rPr>
          <w:szCs w:val="26"/>
        </w:rPr>
        <w:t xml:space="preserve"> необхідних</w:t>
      </w:r>
      <w:bookmarkStart w:id="10" w:name="_GoBack"/>
      <w:bookmarkEnd w:id="10"/>
      <w:r w:rsidR="009B68D8" w:rsidRPr="00950865">
        <w:rPr>
          <w:szCs w:val="26"/>
        </w:rPr>
        <w:t xml:space="preserve">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9B68D8" w:rsidRPr="00950865">
        <w:rPr>
          <w:szCs w:val="26"/>
        </w:rPr>
        <w:t>закупівель</w:t>
      </w:r>
      <w:proofErr w:type="spellEnd"/>
      <w:r w:rsidR="009B68D8" w:rsidRPr="00950865">
        <w:rPr>
          <w:szCs w:val="26"/>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59391BA" w14:textId="77777777" w:rsidR="00FC1CBB" w:rsidRDefault="00FC1CBB" w:rsidP="009B68D8">
      <w:pPr>
        <w:keepNext/>
        <w:keepLines/>
        <w:widowControl w:val="0"/>
        <w:tabs>
          <w:tab w:val="left" w:pos="0"/>
          <w:tab w:val="left" w:pos="494"/>
        </w:tabs>
        <w:ind w:firstLine="567"/>
        <w:outlineLvl w:val="0"/>
        <w:rPr>
          <w:b/>
          <w:bCs/>
          <w:color w:val="000000" w:themeColor="text1"/>
          <w:lang w:eastAsia="uk-UA"/>
        </w:rPr>
      </w:pPr>
    </w:p>
    <w:p w14:paraId="194A64EA" w14:textId="77777777" w:rsidR="00FC1CBB" w:rsidRDefault="00E44D88" w:rsidP="00E44D88">
      <w:pPr>
        <w:keepNext/>
        <w:keepLines/>
        <w:widowControl w:val="0"/>
        <w:tabs>
          <w:tab w:val="left" w:pos="0"/>
          <w:tab w:val="left" w:pos="494"/>
        </w:tabs>
        <w:jc w:val="center"/>
        <w:outlineLvl w:val="0"/>
        <w:rPr>
          <w:b/>
          <w:bCs/>
          <w:color w:val="000000" w:themeColor="text1"/>
          <w:lang w:eastAsia="uk-UA"/>
        </w:rPr>
      </w:pPr>
      <w:r>
        <w:rPr>
          <w:b/>
          <w:bCs/>
          <w:color w:val="000000" w:themeColor="text1"/>
          <w:lang w:val="en-US" w:eastAsia="uk-UA"/>
        </w:rPr>
        <w:t>XIII</w:t>
      </w:r>
      <w:r w:rsidRPr="00CE3A68">
        <w:rPr>
          <w:b/>
          <w:bCs/>
          <w:color w:val="000000" w:themeColor="text1"/>
          <w:lang w:eastAsia="uk-UA"/>
        </w:rPr>
        <w:t xml:space="preserve">. </w:t>
      </w:r>
      <w:r w:rsidR="00FC1CBB" w:rsidRPr="00D611B7">
        <w:rPr>
          <w:b/>
          <w:bCs/>
          <w:color w:val="000000" w:themeColor="text1"/>
          <w:lang w:eastAsia="uk-UA"/>
        </w:rPr>
        <w:t>ІНШІ УМОВИ ДОГОВОРУ</w:t>
      </w:r>
    </w:p>
    <w:p w14:paraId="560E1E67" w14:textId="0A9CDC63" w:rsidR="00950865" w:rsidRPr="00E05661" w:rsidRDefault="00950865" w:rsidP="00950865">
      <w:pPr>
        <w:pStyle w:val="a3"/>
        <w:widowControl w:val="0"/>
        <w:tabs>
          <w:tab w:val="left" w:pos="1134"/>
        </w:tabs>
        <w:ind w:left="0" w:firstLine="567"/>
        <w:jc w:val="both"/>
      </w:pPr>
      <w:r w:rsidRPr="00E05661">
        <w:t>1</w:t>
      </w:r>
      <w:r>
        <w:t>3</w:t>
      </w:r>
      <w:r w:rsidRPr="00E05661">
        <w:t>.1. </w:t>
      </w:r>
      <w:r w:rsidR="0086440A">
        <w:t>Постачальник</w:t>
      </w:r>
      <w:r w:rsidRPr="00E05661">
        <w:t xml:space="preserve">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w:t>
      </w:r>
      <w:r w:rsidR="00C0128D">
        <w:rPr>
          <w:szCs w:val="26"/>
        </w:rPr>
        <w:t>Постачальника</w:t>
      </w:r>
      <w:r w:rsidRPr="00E05661">
        <w:t xml:space="preserve">), та зобов’язується на звернення </w:t>
      </w:r>
      <w:r w:rsidR="0086440A">
        <w:t>Покупця</w:t>
      </w:r>
      <w:r w:rsidRPr="00E05661">
        <w:t xml:space="preserve"> надати скановані копії документів у підтвердження своїх запевнень.</w:t>
      </w:r>
    </w:p>
    <w:p w14:paraId="76B13480" w14:textId="77777777" w:rsidR="00950865" w:rsidRPr="00E05661" w:rsidRDefault="00950865" w:rsidP="00950865">
      <w:pPr>
        <w:pStyle w:val="a3"/>
        <w:widowControl w:val="0"/>
        <w:tabs>
          <w:tab w:val="left" w:pos="1134"/>
        </w:tabs>
        <w:ind w:left="0" w:firstLine="567"/>
        <w:jc w:val="both"/>
      </w:pPr>
      <w:r w:rsidRPr="00E05661">
        <w:lastRenderedPageBreak/>
        <w:t>1</w:t>
      </w:r>
      <w:r>
        <w:t>3</w:t>
      </w:r>
      <w:r w:rsidRPr="00E05661">
        <w:t>.2. Зміни або доповнення до Договору викладаються у письмовій формі та вносяться шляхом укладання додаткових угод.</w:t>
      </w:r>
    </w:p>
    <w:p w14:paraId="0737FF99" w14:textId="77777777" w:rsidR="00950865" w:rsidRPr="00E05661" w:rsidRDefault="00950865" w:rsidP="00950865">
      <w:pPr>
        <w:widowControl w:val="0"/>
        <w:tabs>
          <w:tab w:val="left" w:pos="1134"/>
        </w:tabs>
        <w:ind w:firstLine="567"/>
        <w:jc w:val="both"/>
      </w:pPr>
      <w:r w:rsidRPr="00E05661">
        <w:t>1</w:t>
      </w:r>
      <w:r>
        <w:t>3</w:t>
      </w:r>
      <w:r w:rsidRPr="00E05661">
        <w:t>.3. Істотні умови Договору не можуть змінюватися після його підписання до виконання зобов’язань Сторонами в повному обсязі, крім випадків:</w:t>
      </w:r>
    </w:p>
    <w:p w14:paraId="0A55560B" w14:textId="78191680" w:rsidR="00950865" w:rsidRPr="00E05661" w:rsidRDefault="00950865" w:rsidP="00950865">
      <w:pPr>
        <w:widowControl w:val="0"/>
        <w:tabs>
          <w:tab w:val="left" w:pos="1134"/>
        </w:tabs>
        <w:ind w:firstLine="567"/>
        <w:jc w:val="both"/>
      </w:pPr>
      <w:r w:rsidRPr="00E05661">
        <w:t xml:space="preserve">зменшення обсягів закупівлі, зокрема, з урахуванням фактичного обсягу видатків </w:t>
      </w:r>
      <w:r w:rsidR="0086440A">
        <w:rPr>
          <w:color w:val="000000"/>
          <w:szCs w:val="28"/>
        </w:rPr>
        <w:t>Покупця</w:t>
      </w:r>
      <w:r w:rsidRPr="00E05661">
        <w:t>;</w:t>
      </w:r>
    </w:p>
    <w:p w14:paraId="06D2A616" w14:textId="116826FA" w:rsidR="00950865" w:rsidRPr="00E05661" w:rsidRDefault="00950865" w:rsidP="00950865">
      <w:pPr>
        <w:widowControl w:val="0"/>
        <w:tabs>
          <w:tab w:val="left" w:pos="1134"/>
        </w:tabs>
        <w:ind w:firstLine="567"/>
        <w:jc w:val="both"/>
      </w:pPr>
      <w:r w:rsidRPr="00E05661">
        <w:t xml:space="preserve">покращення якості </w:t>
      </w:r>
      <w:r w:rsidR="001C0E74">
        <w:t>Товару</w:t>
      </w:r>
      <w:r w:rsidRPr="00E05661">
        <w:t>, за умови що таке покращення не призведе до збільшення суми, визначеної в Договорі;</w:t>
      </w:r>
    </w:p>
    <w:p w14:paraId="5A3A5569" w14:textId="5467178B" w:rsidR="00950865" w:rsidRPr="00E05661" w:rsidRDefault="00950865" w:rsidP="00950865">
      <w:pPr>
        <w:widowControl w:val="0"/>
        <w:tabs>
          <w:tab w:val="left" w:pos="1134"/>
        </w:tabs>
        <w:ind w:firstLine="567"/>
        <w:jc w:val="both"/>
      </w:pPr>
      <w:r w:rsidRPr="00E05661">
        <w:t xml:space="preserve">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86440A">
        <w:rPr>
          <w:color w:val="000000"/>
          <w:szCs w:val="28"/>
        </w:rPr>
        <w:t>Покупця</w:t>
      </w:r>
      <w:r w:rsidRPr="00E05661">
        <w:t>, за умови що такі зміни не призведуть до збільшення суми, визначеної в Договорі;</w:t>
      </w:r>
    </w:p>
    <w:p w14:paraId="0AEB7890" w14:textId="77777777" w:rsidR="00950865" w:rsidRPr="00E05661" w:rsidRDefault="00950865" w:rsidP="00950865">
      <w:pPr>
        <w:widowControl w:val="0"/>
        <w:tabs>
          <w:tab w:val="left" w:pos="1134"/>
        </w:tabs>
        <w:ind w:firstLine="567"/>
        <w:jc w:val="both"/>
      </w:pPr>
      <w:r w:rsidRPr="00E05661">
        <w:t>погодження зміни ціни в Договорі в бік зменшення (без зміни кількості (обсягу) та якості Послуг);</w:t>
      </w:r>
    </w:p>
    <w:p w14:paraId="067CD082" w14:textId="77777777" w:rsidR="00950865" w:rsidRPr="00E05661" w:rsidRDefault="00950865" w:rsidP="00950865">
      <w:pPr>
        <w:widowControl w:val="0"/>
        <w:tabs>
          <w:tab w:val="left" w:pos="1134"/>
        </w:tabs>
        <w:ind w:firstLine="567"/>
        <w:jc w:val="both"/>
      </w:pPr>
      <w:r w:rsidRPr="00E05661">
        <w:t>зміни ціни в Договорі у зв’язку зі зміною ставок податків і зборів та/або зміною умов щодо надання пільг з оподаткування – </w:t>
      </w:r>
      <w:proofErr w:type="spellStart"/>
      <w:r w:rsidRPr="00E05661">
        <w:t>пропорційно</w:t>
      </w:r>
      <w:proofErr w:type="spellEnd"/>
      <w:r w:rsidRPr="00E05661">
        <w:t xml:space="preserve"> до зміни таких ставок та/або пільг з оподаткування;</w:t>
      </w:r>
    </w:p>
    <w:p w14:paraId="7D57B46F" w14:textId="77777777" w:rsidR="00950865" w:rsidRPr="00E05661" w:rsidRDefault="00950865" w:rsidP="00950865">
      <w:pPr>
        <w:widowControl w:val="0"/>
        <w:tabs>
          <w:tab w:val="left" w:pos="1134"/>
        </w:tabs>
        <w:ind w:firstLine="567"/>
        <w:jc w:val="both"/>
      </w:pPr>
      <w:r w:rsidRPr="00E05661">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5661">
        <w:t>Platts</w:t>
      </w:r>
      <w:proofErr w:type="spellEnd"/>
      <w:r w:rsidRPr="00E05661">
        <w:t>, ARGUS регульованих цін (тарифів) і нормативів, що застосовуються в Договорі, у разі встановлення в Договорі порядку зміни ціни;</w:t>
      </w:r>
    </w:p>
    <w:p w14:paraId="28B202C8" w14:textId="77777777" w:rsidR="00950865" w:rsidRPr="00E05661" w:rsidRDefault="00950865" w:rsidP="00950865">
      <w:pPr>
        <w:widowControl w:val="0"/>
        <w:tabs>
          <w:tab w:val="left" w:pos="1134"/>
        </w:tabs>
        <w:ind w:firstLine="567"/>
        <w:jc w:val="both"/>
      </w:pPr>
      <w:r w:rsidRPr="00E05661">
        <w:t>зміни умов у зв’язку із застосуванням положень частини шостої статті 41 Закону України «Про публічні закупівлі».</w:t>
      </w:r>
    </w:p>
    <w:p w14:paraId="50218141" w14:textId="1BB4BEE1" w:rsidR="00950865" w:rsidRPr="00E05661" w:rsidRDefault="00950865" w:rsidP="00950865">
      <w:pPr>
        <w:widowControl w:val="0"/>
        <w:tabs>
          <w:tab w:val="left" w:pos="1134"/>
        </w:tabs>
        <w:ind w:firstLine="567"/>
        <w:jc w:val="both"/>
      </w:pPr>
      <w:r w:rsidRPr="00E05661">
        <w:t>1</w:t>
      </w:r>
      <w:r>
        <w:t>3</w:t>
      </w:r>
      <w:r w:rsidRPr="00E05661">
        <w:t xml:space="preserve">.4. У разі, коли у </w:t>
      </w:r>
      <w:r w:rsidR="0086440A">
        <w:rPr>
          <w:color w:val="000000"/>
          <w:szCs w:val="28"/>
        </w:rPr>
        <w:t>Покупця</w:t>
      </w:r>
      <w:r w:rsidR="0086440A" w:rsidRPr="00E05661">
        <w:t xml:space="preserve"> </w:t>
      </w:r>
      <w:r w:rsidRPr="00E05661">
        <w:t xml:space="preserve">після укладення Договору виникне необхідність у закупівлі додаткових послуг, пов’язаних з предметом Договору (основного договору), у </w:t>
      </w:r>
      <w:r w:rsidR="00C0128D">
        <w:rPr>
          <w:szCs w:val="26"/>
        </w:rPr>
        <w:t>Постачальника</w:t>
      </w:r>
      <w:r w:rsidRPr="00E05661">
        <w:t>, Сторони розглянуть можливість укладення нового (додаткового договору) за умов:</w:t>
      </w:r>
    </w:p>
    <w:p w14:paraId="30688935" w14:textId="404A9CAC" w:rsidR="00950865" w:rsidRPr="00E05661" w:rsidRDefault="00950865" w:rsidP="00950865">
      <w:pPr>
        <w:widowControl w:val="0"/>
        <w:tabs>
          <w:tab w:val="left" w:pos="1134"/>
        </w:tabs>
        <w:ind w:firstLine="567"/>
        <w:jc w:val="both"/>
      </w:pPr>
      <w:r w:rsidRPr="00E05661">
        <w:t xml:space="preserve">що закупівля додаткових послуг у </w:t>
      </w:r>
      <w:r w:rsidR="00C0128D">
        <w:rPr>
          <w:szCs w:val="26"/>
        </w:rPr>
        <w:t>Постачальника</w:t>
      </w:r>
      <w:r w:rsidRPr="00E05661">
        <w:t xml:space="preserve"> здійснюватиметься протягом трьох років після укладення Договору (основного договору);</w:t>
      </w:r>
    </w:p>
    <w:p w14:paraId="356493FD" w14:textId="77777777" w:rsidR="00950865" w:rsidRPr="00E05661" w:rsidRDefault="00950865" w:rsidP="00950865">
      <w:pPr>
        <w:widowControl w:val="0"/>
        <w:tabs>
          <w:tab w:val="left" w:pos="1134"/>
        </w:tabs>
        <w:ind w:firstLine="567"/>
        <w:jc w:val="both"/>
      </w:pPr>
      <w:r w:rsidRPr="00E05661">
        <w:t>якщо загальна вартість таких послуг не перевищуватиме 50% ціни Договору (основного договору).</w:t>
      </w:r>
    </w:p>
    <w:p w14:paraId="6E8E33AA" w14:textId="77777777" w:rsidR="00950865" w:rsidRPr="00E05661" w:rsidRDefault="00950865" w:rsidP="00950865">
      <w:pPr>
        <w:widowControl w:val="0"/>
        <w:tabs>
          <w:tab w:val="left" w:pos="1134"/>
        </w:tabs>
        <w:ind w:firstLine="567"/>
        <w:jc w:val="both"/>
      </w:pPr>
      <w:r w:rsidRPr="00E05661">
        <w:t>1</w:t>
      </w:r>
      <w:r>
        <w:t>3</w:t>
      </w:r>
      <w:r w:rsidRPr="00E05661">
        <w:t>.5. Сторони несуть повну відповідальність за правильність вказаних ними у цьому Договорі реквізитів та зобов’язуються повідомляти одна одну про зміну своїх адрес та інших реквізитів, в тому числі банківських, протягом 2 (двох) робочих днів рекомендованим листом з повідомленням.</w:t>
      </w:r>
    </w:p>
    <w:p w14:paraId="6060EA08" w14:textId="77777777" w:rsidR="00950865" w:rsidRPr="00E05661" w:rsidRDefault="00950865" w:rsidP="00950865">
      <w:pPr>
        <w:widowControl w:val="0"/>
        <w:tabs>
          <w:tab w:val="left" w:pos="1134"/>
        </w:tabs>
        <w:ind w:firstLine="567"/>
        <w:jc w:val="both"/>
      </w:pPr>
      <w:r w:rsidRPr="00E05661">
        <w:t>1</w:t>
      </w:r>
      <w:r>
        <w:t>3</w:t>
      </w:r>
      <w:r w:rsidRPr="00E05661">
        <w:t>.6. Взаємовідносини Сторін, що неврегульовані Договором, регулюються законодавством України.</w:t>
      </w:r>
    </w:p>
    <w:p w14:paraId="00FF16B1" w14:textId="77777777" w:rsidR="00950865" w:rsidRPr="00E05661" w:rsidRDefault="00950865" w:rsidP="00950865">
      <w:pPr>
        <w:widowControl w:val="0"/>
        <w:tabs>
          <w:tab w:val="left" w:pos="1134"/>
        </w:tabs>
        <w:ind w:firstLine="567"/>
        <w:jc w:val="both"/>
      </w:pPr>
      <w:r w:rsidRPr="00E05661">
        <w:t>1</w:t>
      </w:r>
      <w:r>
        <w:t>3</w:t>
      </w:r>
      <w:r w:rsidRPr="00E05661">
        <w:t>.7. Цей Договір складено у двох примірниках українською мовою, що мають рівну юридичну силу, по одному для кожної Сторони.</w:t>
      </w:r>
    </w:p>
    <w:p w14:paraId="55163959" w14:textId="77777777" w:rsidR="00950865" w:rsidRPr="00E05661" w:rsidRDefault="00950865" w:rsidP="00950865">
      <w:pPr>
        <w:ind w:firstLine="567"/>
        <w:jc w:val="both"/>
      </w:pPr>
      <w:r w:rsidRPr="00E05661">
        <w:t>1</w:t>
      </w:r>
      <w:r>
        <w:t>3</w:t>
      </w:r>
      <w:r w:rsidRPr="00E05661">
        <w:t>.8.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50A2FC40" w14:textId="77777777" w:rsidR="00950865" w:rsidRPr="00E05661" w:rsidRDefault="00950865" w:rsidP="00950865">
      <w:pPr>
        <w:ind w:firstLine="567"/>
        <w:jc w:val="both"/>
      </w:pPr>
      <w:r w:rsidRPr="00E05661">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17B3FE4A" w14:textId="77777777" w:rsidR="00950865" w:rsidRPr="00E05661" w:rsidRDefault="00950865" w:rsidP="00950865">
      <w:pPr>
        <w:ind w:firstLine="567"/>
        <w:jc w:val="both"/>
      </w:pPr>
      <w:r w:rsidRPr="00E05661">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6F2F2AF5" w14:textId="77777777" w:rsidR="00950865" w:rsidRPr="00E05661" w:rsidRDefault="00950865" w:rsidP="00950865">
      <w:pPr>
        <w:ind w:firstLine="567"/>
        <w:jc w:val="both"/>
      </w:pPr>
      <w:r w:rsidRPr="00E05661">
        <w:t>Обмін оригіналами документів здійснюється рекомендованими листами з повідомленням.</w:t>
      </w:r>
    </w:p>
    <w:p w14:paraId="7F8FDD2E" w14:textId="3B1092F4" w:rsidR="00950865" w:rsidRPr="00E05661" w:rsidRDefault="00950865" w:rsidP="00950865">
      <w:pPr>
        <w:ind w:firstLine="567"/>
        <w:jc w:val="both"/>
      </w:pPr>
      <w:r w:rsidRPr="00E05661">
        <w:lastRenderedPageBreak/>
        <w:t xml:space="preserve">У разі, якщо представник оператора поштового зв’язку не може вручити </w:t>
      </w:r>
      <w:r w:rsidR="00C0128D">
        <w:rPr>
          <w:szCs w:val="26"/>
        </w:rPr>
        <w:t>Постачальнику</w:t>
      </w:r>
      <w:r w:rsidRPr="00E05661">
        <w:t xml:space="preserve"> документи, передбачені умовами Договору через відсутність за місцезнаходженням </w:t>
      </w:r>
      <w:r w:rsidR="00C0128D">
        <w:rPr>
          <w:szCs w:val="26"/>
        </w:rPr>
        <w:t>Постачальника</w:t>
      </w:r>
      <w:r w:rsidRPr="00E05661">
        <w:t xml:space="preserve">, його відмову прийняти документ, незнаходження фактичного місця розташування (місцезнаходження) </w:t>
      </w:r>
      <w:r w:rsidR="00C0128D">
        <w:rPr>
          <w:szCs w:val="26"/>
        </w:rPr>
        <w:t>Постачальника</w:t>
      </w:r>
      <w:r w:rsidRPr="00E05661">
        <w:t xml:space="preserve"> або з інших причин, документи вважаються врученими </w:t>
      </w:r>
      <w:r w:rsidR="00C0128D">
        <w:rPr>
          <w:szCs w:val="26"/>
        </w:rPr>
        <w:t>Постачальником</w:t>
      </w:r>
      <w:r w:rsidRPr="00E05661">
        <w:t xml:space="preserve"> в день, зазначений оператором поштового зв’язку в повідомленні про вручення із зазначенням причин невручення.</w:t>
      </w:r>
    </w:p>
    <w:p w14:paraId="4D25285E" w14:textId="77777777" w:rsidR="00FC1CBB" w:rsidRDefault="00FC1CBB" w:rsidP="00FC1CBB">
      <w:pPr>
        <w:keepNext/>
        <w:keepLines/>
        <w:widowControl w:val="0"/>
        <w:tabs>
          <w:tab w:val="left" w:pos="0"/>
          <w:tab w:val="left" w:pos="494"/>
        </w:tabs>
        <w:jc w:val="center"/>
        <w:outlineLvl w:val="0"/>
        <w:rPr>
          <w:b/>
          <w:bCs/>
          <w:color w:val="000000" w:themeColor="text1"/>
          <w:lang w:eastAsia="uk-UA"/>
        </w:rPr>
      </w:pPr>
    </w:p>
    <w:p w14:paraId="258A8554" w14:textId="4F96AB98" w:rsidR="00FC1CBB" w:rsidRPr="00CE5DA6" w:rsidRDefault="009F7BBF" w:rsidP="00E44D88">
      <w:pPr>
        <w:pStyle w:val="a3"/>
        <w:widowControl w:val="0"/>
        <w:tabs>
          <w:tab w:val="left" w:pos="0"/>
        </w:tabs>
        <w:ind w:left="0"/>
        <w:jc w:val="center"/>
        <w:rPr>
          <w:b/>
          <w:bCs/>
          <w:color w:val="000000" w:themeColor="text1"/>
          <w:lang w:eastAsia="uk-UA"/>
        </w:rPr>
      </w:pPr>
      <w:r>
        <w:rPr>
          <w:b/>
          <w:bCs/>
          <w:color w:val="000000" w:themeColor="text1"/>
          <w:lang w:eastAsia="uk-UA"/>
        </w:rPr>
        <w:t>Х</w:t>
      </w:r>
      <w:r w:rsidR="00E44D88">
        <w:rPr>
          <w:b/>
          <w:bCs/>
          <w:color w:val="000000" w:themeColor="text1"/>
          <w:lang w:val="en-US" w:eastAsia="uk-UA"/>
        </w:rPr>
        <w:t>IV</w:t>
      </w:r>
      <w:r w:rsidR="00E44D88" w:rsidRPr="00E44D88">
        <w:rPr>
          <w:b/>
          <w:bCs/>
          <w:color w:val="000000" w:themeColor="text1"/>
          <w:lang w:val="ru-RU" w:eastAsia="uk-UA"/>
        </w:rPr>
        <w:t xml:space="preserve">. </w:t>
      </w:r>
      <w:r w:rsidR="00FC1CBB" w:rsidRPr="00CE5DA6">
        <w:rPr>
          <w:b/>
          <w:bCs/>
          <w:color w:val="000000" w:themeColor="text1"/>
          <w:lang w:eastAsia="uk-UA"/>
        </w:rPr>
        <w:t>ДОДАТКИ ДО ДОГОВОРУ</w:t>
      </w:r>
    </w:p>
    <w:p w14:paraId="4E299F90" w14:textId="77777777" w:rsidR="00950865" w:rsidRPr="00E05661" w:rsidRDefault="00950865" w:rsidP="008B7092">
      <w:pPr>
        <w:pStyle w:val="a3"/>
        <w:ind w:left="567"/>
      </w:pPr>
      <w:r w:rsidRPr="00950865">
        <w:rPr>
          <w:shd w:val="clear" w:color="auto" w:fill="FFFFFF"/>
        </w:rPr>
        <w:t>14.1. Додатками до Договору та його невід’ємною частиною є:</w:t>
      </w:r>
    </w:p>
    <w:p w14:paraId="2DDB2C0F" w14:textId="637C8A8D" w:rsidR="00FC1CBB" w:rsidRPr="009F7BBF" w:rsidRDefault="00FC1CBB" w:rsidP="009F7BBF">
      <w:pPr>
        <w:pStyle w:val="a3"/>
        <w:numPr>
          <w:ilvl w:val="2"/>
          <w:numId w:val="17"/>
        </w:numPr>
        <w:tabs>
          <w:tab w:val="left" w:pos="0"/>
        </w:tabs>
        <w:ind w:left="0" w:firstLine="567"/>
        <w:jc w:val="both"/>
        <w:rPr>
          <w:b/>
          <w:bCs/>
          <w:color w:val="000000" w:themeColor="text1"/>
          <w:lang w:eastAsia="uk-UA"/>
        </w:rPr>
      </w:pPr>
      <w:r w:rsidRPr="00950865">
        <w:rPr>
          <w:color w:val="000000" w:themeColor="text1"/>
          <w:lang w:eastAsia="uk-UA"/>
        </w:rPr>
        <w:t xml:space="preserve">Додаток №1 - Специфікація </w:t>
      </w:r>
      <w:r w:rsidR="009F7BBF" w:rsidRPr="009F7BBF">
        <w:rPr>
          <w:bCs/>
          <w:color w:val="000000" w:themeColor="text1"/>
          <w:lang w:eastAsia="uk-UA"/>
        </w:rPr>
        <w:t xml:space="preserve">товару та послуг з його монтажу та </w:t>
      </w:r>
      <w:proofErr w:type="spellStart"/>
      <w:r w:rsidR="009F7BBF" w:rsidRPr="009F7BBF">
        <w:rPr>
          <w:bCs/>
          <w:color w:val="000000" w:themeColor="text1"/>
          <w:lang w:eastAsia="uk-UA"/>
        </w:rPr>
        <w:t>пусконалагодження</w:t>
      </w:r>
      <w:proofErr w:type="spellEnd"/>
      <w:r w:rsidR="009F7BBF">
        <w:rPr>
          <w:bCs/>
          <w:color w:val="000000" w:themeColor="text1"/>
          <w:lang w:eastAsia="uk-UA"/>
        </w:rPr>
        <w:t>.</w:t>
      </w:r>
    </w:p>
    <w:p w14:paraId="0997A25F" w14:textId="2112EFFE" w:rsidR="009F7BBF" w:rsidRPr="009F7BBF" w:rsidRDefault="00FC1CBB" w:rsidP="00BD6216">
      <w:pPr>
        <w:widowControl w:val="0"/>
        <w:numPr>
          <w:ilvl w:val="2"/>
          <w:numId w:val="17"/>
        </w:numPr>
        <w:tabs>
          <w:tab w:val="left" w:pos="0"/>
        </w:tabs>
        <w:ind w:left="0" w:firstLine="567"/>
        <w:jc w:val="both"/>
        <w:rPr>
          <w:rFonts w:eastAsia="Calibri"/>
          <w:b/>
          <w:bCs/>
          <w:color w:val="000000" w:themeColor="text1"/>
          <w:lang w:eastAsia="uk-UA"/>
        </w:rPr>
      </w:pPr>
      <w:r w:rsidRPr="009F7BBF">
        <w:rPr>
          <w:rFonts w:eastAsia="Calibri"/>
          <w:color w:val="000000" w:themeColor="text1"/>
          <w:lang w:eastAsia="uk-UA"/>
        </w:rPr>
        <w:t xml:space="preserve">Додаток №2 –Технічні </w:t>
      </w:r>
      <w:r w:rsidR="009F7BBF" w:rsidRPr="009F7BBF">
        <w:rPr>
          <w:rFonts w:eastAsia="Calibri"/>
          <w:color w:val="000000" w:themeColor="text1"/>
          <w:lang w:eastAsia="uk-UA"/>
        </w:rPr>
        <w:t>х</w:t>
      </w:r>
      <w:r w:rsidR="009F7BBF" w:rsidRPr="009F7BBF">
        <w:rPr>
          <w:rFonts w:eastAsia="Calibri"/>
          <w:bCs/>
          <w:color w:val="000000" w:themeColor="text1"/>
          <w:lang w:eastAsia="uk-UA"/>
        </w:rPr>
        <w:t>арактеристики товару</w:t>
      </w:r>
      <w:r w:rsidR="009F7BBF">
        <w:rPr>
          <w:rFonts w:eastAsia="Calibri"/>
          <w:bCs/>
          <w:color w:val="000000" w:themeColor="text1"/>
          <w:lang w:eastAsia="uk-UA"/>
        </w:rPr>
        <w:t>.</w:t>
      </w:r>
    </w:p>
    <w:p w14:paraId="4E9CCEEE" w14:textId="77777777" w:rsidR="00FC1CBB" w:rsidRPr="00D611B7" w:rsidRDefault="00FC1CBB" w:rsidP="00FC1CBB">
      <w:pPr>
        <w:widowControl w:val="0"/>
        <w:tabs>
          <w:tab w:val="left" w:pos="0"/>
        </w:tabs>
        <w:ind w:firstLine="567"/>
        <w:jc w:val="both"/>
        <w:rPr>
          <w:rFonts w:eastAsia="Calibri"/>
          <w:color w:val="000000" w:themeColor="text1"/>
          <w:lang w:eastAsia="uk-UA"/>
        </w:rPr>
      </w:pPr>
    </w:p>
    <w:p w14:paraId="70BB5B92" w14:textId="7B3438C9" w:rsidR="00FC1CBB" w:rsidRPr="00E44D88" w:rsidRDefault="009F7BBF" w:rsidP="00E44D88">
      <w:pPr>
        <w:widowControl w:val="0"/>
        <w:tabs>
          <w:tab w:val="left" w:pos="0"/>
        </w:tabs>
        <w:jc w:val="center"/>
        <w:rPr>
          <w:b/>
          <w:bCs/>
          <w:color w:val="000000" w:themeColor="text1"/>
          <w:lang w:eastAsia="uk-UA"/>
        </w:rPr>
      </w:pPr>
      <w:r>
        <w:rPr>
          <w:b/>
          <w:bCs/>
          <w:color w:val="000000" w:themeColor="text1"/>
          <w:lang w:eastAsia="uk-UA"/>
        </w:rPr>
        <w:t>Х</w:t>
      </w:r>
      <w:r w:rsidR="00E44D88">
        <w:rPr>
          <w:b/>
          <w:bCs/>
          <w:color w:val="000000" w:themeColor="text1"/>
          <w:lang w:val="en-US" w:eastAsia="uk-UA"/>
        </w:rPr>
        <w:t>V</w:t>
      </w:r>
      <w:r w:rsidR="00E44D88" w:rsidRPr="00E44D88">
        <w:rPr>
          <w:b/>
          <w:bCs/>
          <w:color w:val="000000" w:themeColor="text1"/>
          <w:lang w:eastAsia="uk-UA"/>
        </w:rPr>
        <w:t xml:space="preserve">. </w:t>
      </w:r>
      <w:r w:rsidR="00FC1CBB" w:rsidRPr="00E44D88">
        <w:rPr>
          <w:b/>
          <w:bCs/>
          <w:color w:val="000000" w:themeColor="text1"/>
          <w:lang w:eastAsia="uk-UA"/>
        </w:rPr>
        <w:t>МІСЦЕЗНАХОДЖЕННЯ ТА БАНКІВСЬКІ РЕКВІЗИТИ СТОРІН</w:t>
      </w:r>
    </w:p>
    <w:p w14:paraId="5EB4EB72" w14:textId="77777777" w:rsidR="00FC1CBB" w:rsidRPr="00D611B7" w:rsidRDefault="00FC1CBB" w:rsidP="00FC1CBB">
      <w:pPr>
        <w:widowControl w:val="0"/>
        <w:tabs>
          <w:tab w:val="left" w:pos="0"/>
        </w:tabs>
        <w:jc w:val="both"/>
        <w:rPr>
          <w:b/>
          <w:bCs/>
          <w:color w:val="000000" w:themeColor="text1"/>
          <w:lang w:eastAsia="uk-UA"/>
        </w:rPr>
      </w:pPr>
    </w:p>
    <w:tbl>
      <w:tblPr>
        <w:tblW w:w="0" w:type="auto"/>
        <w:tblLook w:val="04A0" w:firstRow="1" w:lastRow="0" w:firstColumn="1" w:lastColumn="0" w:noHBand="0" w:noVBand="1"/>
      </w:tblPr>
      <w:tblGrid>
        <w:gridCol w:w="4594"/>
        <w:gridCol w:w="661"/>
        <w:gridCol w:w="4396"/>
      </w:tblGrid>
      <w:tr w:rsidR="00FC1CBB" w:rsidRPr="00D611B7" w14:paraId="108BDBE8" w14:textId="77777777" w:rsidTr="007B7674">
        <w:tc>
          <w:tcPr>
            <w:tcW w:w="4594" w:type="dxa"/>
            <w:shd w:val="clear" w:color="auto" w:fill="auto"/>
          </w:tcPr>
          <w:p w14:paraId="5DB9548C" w14:textId="438D2EA3" w:rsidR="00FC1CBB" w:rsidRPr="00D611B7" w:rsidRDefault="0086440A" w:rsidP="007B7674">
            <w:pPr>
              <w:widowControl w:val="0"/>
              <w:tabs>
                <w:tab w:val="left" w:pos="0"/>
              </w:tabs>
              <w:rPr>
                <w:rFonts w:eastAsia="Calibri"/>
                <w:color w:val="000000" w:themeColor="text1"/>
                <w:lang w:eastAsia="uk-UA"/>
              </w:rPr>
            </w:pPr>
            <w:r>
              <w:rPr>
                <w:rFonts w:eastAsia="Calibri"/>
                <w:color w:val="000000" w:themeColor="text1"/>
                <w:lang w:eastAsia="uk-UA"/>
              </w:rPr>
              <w:t>ПОКУПЕЦЬ</w:t>
            </w:r>
          </w:p>
        </w:tc>
        <w:tc>
          <w:tcPr>
            <w:tcW w:w="661" w:type="dxa"/>
            <w:shd w:val="clear" w:color="auto" w:fill="auto"/>
          </w:tcPr>
          <w:p w14:paraId="29ED5A6C" w14:textId="77777777" w:rsidR="00FC1CBB" w:rsidRPr="00D611B7" w:rsidRDefault="00FC1CBB" w:rsidP="007B7674">
            <w:pPr>
              <w:widowControl w:val="0"/>
              <w:tabs>
                <w:tab w:val="left" w:pos="0"/>
              </w:tabs>
              <w:rPr>
                <w:rFonts w:eastAsia="Calibri"/>
                <w:color w:val="000000" w:themeColor="text1"/>
                <w:lang w:eastAsia="uk-UA"/>
              </w:rPr>
            </w:pPr>
          </w:p>
        </w:tc>
        <w:tc>
          <w:tcPr>
            <w:tcW w:w="4396" w:type="dxa"/>
            <w:shd w:val="clear" w:color="auto" w:fill="auto"/>
          </w:tcPr>
          <w:p w14:paraId="11B2B9BA" w14:textId="2AE24F34" w:rsidR="00FC1CBB" w:rsidRPr="00D611B7" w:rsidRDefault="0086440A" w:rsidP="007B7674">
            <w:pPr>
              <w:widowControl w:val="0"/>
              <w:tabs>
                <w:tab w:val="left" w:pos="0"/>
              </w:tabs>
              <w:rPr>
                <w:rFonts w:eastAsia="Calibri"/>
                <w:color w:val="000000" w:themeColor="text1"/>
                <w:lang w:eastAsia="uk-UA"/>
              </w:rPr>
            </w:pPr>
            <w:r>
              <w:rPr>
                <w:rFonts w:eastAsia="Calibri"/>
                <w:color w:val="000000" w:themeColor="text1"/>
                <w:lang w:eastAsia="uk-UA"/>
              </w:rPr>
              <w:t>ПОСТАЧАЛЬНИК</w:t>
            </w:r>
          </w:p>
        </w:tc>
      </w:tr>
    </w:tbl>
    <w:p w14:paraId="608003C2" w14:textId="77777777" w:rsidR="00FC1CBB" w:rsidRPr="00D611B7" w:rsidRDefault="00FC1CBB" w:rsidP="00FC1CBB">
      <w:pPr>
        <w:widowControl w:val="0"/>
        <w:tabs>
          <w:tab w:val="left" w:pos="9639"/>
        </w:tabs>
        <w:ind w:firstLine="6663"/>
        <w:rPr>
          <w:rFonts w:eastAsia="Calibri"/>
          <w:color w:val="000000" w:themeColor="text1"/>
          <w:lang w:eastAsia="uk-UA"/>
        </w:rPr>
      </w:pPr>
      <w:r w:rsidRPr="00D611B7">
        <w:rPr>
          <w:rFonts w:eastAsia="Calibri"/>
          <w:color w:val="000000" w:themeColor="text1"/>
          <w:lang w:eastAsia="uk-UA"/>
        </w:rPr>
        <w:br w:type="page"/>
      </w:r>
      <w:r w:rsidRPr="00D611B7">
        <w:rPr>
          <w:rFonts w:eastAsia="Calibri"/>
          <w:color w:val="000000" w:themeColor="text1"/>
          <w:lang w:eastAsia="uk-UA"/>
        </w:rPr>
        <w:lastRenderedPageBreak/>
        <w:t xml:space="preserve">Додаток №1 </w:t>
      </w:r>
    </w:p>
    <w:p w14:paraId="2A1D1753" w14:textId="77777777" w:rsidR="00FC1CBB" w:rsidRPr="00D611B7" w:rsidRDefault="00FC1CBB" w:rsidP="00FC1CBB">
      <w:pPr>
        <w:widowControl w:val="0"/>
        <w:tabs>
          <w:tab w:val="left" w:pos="9639"/>
        </w:tabs>
        <w:ind w:firstLine="6663"/>
        <w:rPr>
          <w:rFonts w:eastAsia="Calibri"/>
          <w:color w:val="000000" w:themeColor="text1"/>
          <w:spacing w:val="30"/>
          <w:lang w:eastAsia="uk-UA"/>
        </w:rPr>
      </w:pPr>
      <w:r w:rsidRPr="00D611B7">
        <w:rPr>
          <w:rFonts w:eastAsia="Calibri"/>
          <w:color w:val="000000" w:themeColor="text1"/>
          <w:lang w:eastAsia="uk-UA"/>
        </w:rPr>
        <w:t>до Договору № ____</w:t>
      </w:r>
      <w:r w:rsidRPr="00D611B7">
        <w:rPr>
          <w:rFonts w:eastAsia="Calibri"/>
          <w:color w:val="000000" w:themeColor="text1"/>
          <w:spacing w:val="30"/>
          <w:lang w:eastAsia="uk-UA"/>
        </w:rPr>
        <w:t xml:space="preserve"> </w:t>
      </w:r>
    </w:p>
    <w:p w14:paraId="39148992" w14:textId="77777777" w:rsidR="00FC1CBB" w:rsidRPr="00D611B7" w:rsidRDefault="005E184C" w:rsidP="00FC1CBB">
      <w:pPr>
        <w:widowControl w:val="0"/>
        <w:tabs>
          <w:tab w:val="left" w:pos="9639"/>
        </w:tabs>
        <w:ind w:firstLine="6663"/>
        <w:rPr>
          <w:rFonts w:eastAsia="Calibri"/>
          <w:color w:val="000000" w:themeColor="text1"/>
          <w:lang w:eastAsia="uk-UA"/>
        </w:rPr>
      </w:pPr>
      <w:r>
        <w:rPr>
          <w:rFonts w:eastAsia="Calibri"/>
          <w:color w:val="000000" w:themeColor="text1"/>
          <w:lang w:eastAsia="uk-UA"/>
        </w:rPr>
        <w:t>від «__»__________ 2024</w:t>
      </w:r>
      <w:r w:rsidR="00FC1CBB" w:rsidRPr="00D611B7">
        <w:rPr>
          <w:rFonts w:eastAsia="Calibri"/>
          <w:color w:val="000000" w:themeColor="text1"/>
          <w:lang w:eastAsia="uk-UA"/>
        </w:rPr>
        <w:t xml:space="preserve"> р</w:t>
      </w:r>
    </w:p>
    <w:p w14:paraId="63EE6547" w14:textId="13DBA295" w:rsidR="00FC1CBB" w:rsidRDefault="00FC1CBB" w:rsidP="00FC1CBB">
      <w:pPr>
        <w:widowControl w:val="0"/>
        <w:tabs>
          <w:tab w:val="left" w:pos="9639"/>
        </w:tabs>
        <w:ind w:firstLine="567"/>
        <w:rPr>
          <w:rFonts w:eastAsia="Calibri"/>
          <w:color w:val="000000" w:themeColor="text1"/>
          <w:lang w:eastAsia="uk-UA"/>
        </w:rPr>
      </w:pPr>
    </w:p>
    <w:p w14:paraId="6BF8FB27" w14:textId="09783D45" w:rsidR="00194F79" w:rsidRDefault="00194F79" w:rsidP="00FC1CBB">
      <w:pPr>
        <w:widowControl w:val="0"/>
        <w:tabs>
          <w:tab w:val="left" w:pos="9639"/>
        </w:tabs>
        <w:ind w:firstLine="567"/>
        <w:rPr>
          <w:rFonts w:eastAsia="Calibri"/>
          <w:color w:val="000000" w:themeColor="text1"/>
          <w:lang w:eastAsia="uk-UA"/>
        </w:rPr>
      </w:pPr>
    </w:p>
    <w:p w14:paraId="64D339E9" w14:textId="77777777" w:rsidR="00194F79" w:rsidRPr="00D611B7" w:rsidRDefault="00194F79" w:rsidP="00FC1CBB">
      <w:pPr>
        <w:widowControl w:val="0"/>
        <w:tabs>
          <w:tab w:val="left" w:pos="9639"/>
        </w:tabs>
        <w:ind w:firstLine="567"/>
        <w:rPr>
          <w:rFonts w:eastAsia="Calibri"/>
          <w:color w:val="000000" w:themeColor="text1"/>
          <w:lang w:eastAsia="uk-UA"/>
        </w:rPr>
      </w:pPr>
    </w:p>
    <w:p w14:paraId="4BB03A52" w14:textId="4BA54706" w:rsidR="00FC1CBB" w:rsidRPr="00D611B7" w:rsidRDefault="00FC1CBB" w:rsidP="00194F79">
      <w:pPr>
        <w:widowControl w:val="0"/>
        <w:tabs>
          <w:tab w:val="left" w:pos="9639"/>
        </w:tabs>
        <w:jc w:val="center"/>
        <w:rPr>
          <w:b/>
          <w:bCs/>
          <w:color w:val="000000" w:themeColor="text1"/>
          <w:lang w:eastAsia="uk-UA"/>
        </w:rPr>
      </w:pPr>
      <w:bookmarkStart w:id="11" w:name="_Hlk159001182"/>
      <w:r w:rsidRPr="00D611B7">
        <w:rPr>
          <w:b/>
          <w:bCs/>
          <w:color w:val="000000" w:themeColor="text1"/>
          <w:lang w:eastAsia="uk-UA"/>
        </w:rPr>
        <w:t xml:space="preserve">СПЕЦИФІКАЦІЯ </w:t>
      </w:r>
      <w:r w:rsidR="00F44456">
        <w:rPr>
          <w:b/>
          <w:bCs/>
          <w:color w:val="000000" w:themeColor="text1"/>
          <w:lang w:eastAsia="uk-UA"/>
        </w:rPr>
        <w:t>ТОВАРУ</w:t>
      </w:r>
      <w:r w:rsidR="0086440A">
        <w:rPr>
          <w:b/>
          <w:bCs/>
          <w:color w:val="000000" w:themeColor="text1"/>
          <w:lang w:eastAsia="uk-UA"/>
        </w:rPr>
        <w:t xml:space="preserve"> ТА ПОСЛУГ З ЙОГО МОНТАЖУ ТА ПУСКОНАЛАГОДЖЕННЯ</w:t>
      </w:r>
    </w:p>
    <w:p w14:paraId="42BA3A59" w14:textId="5550C7C3" w:rsidR="00FC1CBB" w:rsidRDefault="00FC1CBB" w:rsidP="00FC1CBB">
      <w:pPr>
        <w:widowControl w:val="0"/>
        <w:tabs>
          <w:tab w:val="left" w:pos="9639"/>
        </w:tabs>
        <w:ind w:firstLine="567"/>
        <w:jc w:val="center"/>
        <w:rPr>
          <w:rFonts w:eastAsia="Calibri"/>
          <w:color w:val="000000" w:themeColor="text1"/>
          <w:lang w:eastAsia="uk-UA"/>
        </w:rPr>
      </w:pPr>
    </w:p>
    <w:p w14:paraId="170C59A3" w14:textId="6E8E14D4" w:rsidR="00194F79" w:rsidRDefault="00194F79" w:rsidP="00FC1CBB">
      <w:pPr>
        <w:widowControl w:val="0"/>
        <w:tabs>
          <w:tab w:val="left" w:pos="9639"/>
        </w:tabs>
        <w:ind w:firstLine="567"/>
        <w:jc w:val="center"/>
        <w:rPr>
          <w:rFonts w:eastAsia="Calibri"/>
          <w:color w:val="000000" w:themeColor="text1"/>
          <w:lang w:eastAsia="uk-UA"/>
        </w:rPr>
      </w:pPr>
    </w:p>
    <w:p w14:paraId="5BC205C5" w14:textId="53F9C490" w:rsidR="00194F79" w:rsidRDefault="00194F79" w:rsidP="00FC1CBB">
      <w:pPr>
        <w:widowControl w:val="0"/>
        <w:tabs>
          <w:tab w:val="left" w:pos="9639"/>
        </w:tabs>
        <w:ind w:firstLine="567"/>
        <w:jc w:val="center"/>
        <w:rPr>
          <w:rFonts w:eastAsia="Calibri"/>
          <w:color w:val="000000" w:themeColor="text1"/>
          <w:lang w:eastAsia="uk-UA"/>
        </w:rPr>
      </w:pPr>
    </w:p>
    <w:p w14:paraId="2FF69CC2" w14:textId="1D061D4B" w:rsidR="00194F79" w:rsidRDefault="00194F79" w:rsidP="00FC1CBB">
      <w:pPr>
        <w:widowControl w:val="0"/>
        <w:tabs>
          <w:tab w:val="left" w:pos="9639"/>
        </w:tabs>
        <w:ind w:firstLine="567"/>
        <w:jc w:val="center"/>
        <w:rPr>
          <w:rFonts w:eastAsia="Calibri"/>
          <w:color w:val="000000" w:themeColor="text1"/>
          <w:lang w:eastAsia="uk-UA"/>
        </w:rPr>
      </w:pPr>
    </w:p>
    <w:p w14:paraId="0E9E83C4" w14:textId="4621EBD9" w:rsidR="00194F79" w:rsidRDefault="00194F79" w:rsidP="00FC1CBB">
      <w:pPr>
        <w:widowControl w:val="0"/>
        <w:tabs>
          <w:tab w:val="left" w:pos="9639"/>
        </w:tabs>
        <w:ind w:firstLine="567"/>
        <w:jc w:val="center"/>
        <w:rPr>
          <w:rFonts w:eastAsia="Calibri"/>
          <w:color w:val="000000" w:themeColor="text1"/>
          <w:lang w:eastAsia="uk-UA"/>
        </w:rPr>
      </w:pPr>
    </w:p>
    <w:p w14:paraId="1E61CCF5" w14:textId="33FA9CD4" w:rsidR="00194F79" w:rsidRDefault="00194F79" w:rsidP="00FC1CBB">
      <w:pPr>
        <w:widowControl w:val="0"/>
        <w:tabs>
          <w:tab w:val="left" w:pos="9639"/>
        </w:tabs>
        <w:ind w:firstLine="567"/>
        <w:jc w:val="center"/>
        <w:rPr>
          <w:rFonts w:eastAsia="Calibri"/>
          <w:color w:val="000000" w:themeColor="text1"/>
          <w:lang w:eastAsia="uk-UA"/>
        </w:rPr>
      </w:pPr>
    </w:p>
    <w:p w14:paraId="305F4C5B" w14:textId="05DAD2BA" w:rsidR="00194F79" w:rsidRDefault="00194F79" w:rsidP="00FC1CBB">
      <w:pPr>
        <w:widowControl w:val="0"/>
        <w:tabs>
          <w:tab w:val="left" w:pos="9639"/>
        </w:tabs>
        <w:ind w:firstLine="567"/>
        <w:jc w:val="center"/>
        <w:rPr>
          <w:rFonts w:eastAsia="Calibri"/>
          <w:color w:val="000000" w:themeColor="text1"/>
          <w:lang w:eastAsia="uk-UA"/>
        </w:rPr>
      </w:pPr>
    </w:p>
    <w:p w14:paraId="36D2E451" w14:textId="51AFD922" w:rsidR="00194F79" w:rsidRDefault="00194F79" w:rsidP="00FC1CBB">
      <w:pPr>
        <w:widowControl w:val="0"/>
        <w:tabs>
          <w:tab w:val="left" w:pos="9639"/>
        </w:tabs>
        <w:ind w:firstLine="567"/>
        <w:jc w:val="center"/>
        <w:rPr>
          <w:rFonts w:eastAsia="Calibri"/>
          <w:color w:val="000000" w:themeColor="text1"/>
          <w:lang w:eastAsia="uk-UA"/>
        </w:rPr>
      </w:pPr>
    </w:p>
    <w:p w14:paraId="6229D2BA" w14:textId="6B6480F3" w:rsidR="00194F79" w:rsidRDefault="00194F79" w:rsidP="00FC1CBB">
      <w:pPr>
        <w:widowControl w:val="0"/>
        <w:tabs>
          <w:tab w:val="left" w:pos="9639"/>
        </w:tabs>
        <w:ind w:firstLine="567"/>
        <w:jc w:val="center"/>
        <w:rPr>
          <w:rFonts w:eastAsia="Calibri"/>
          <w:color w:val="000000" w:themeColor="text1"/>
          <w:lang w:eastAsia="uk-UA"/>
        </w:rPr>
      </w:pPr>
    </w:p>
    <w:p w14:paraId="09B3E204" w14:textId="7318DAB2" w:rsidR="00194F79" w:rsidRDefault="00194F79" w:rsidP="00FC1CBB">
      <w:pPr>
        <w:widowControl w:val="0"/>
        <w:tabs>
          <w:tab w:val="left" w:pos="9639"/>
        </w:tabs>
        <w:ind w:firstLine="567"/>
        <w:jc w:val="center"/>
        <w:rPr>
          <w:rFonts w:eastAsia="Calibri"/>
          <w:color w:val="000000" w:themeColor="text1"/>
          <w:lang w:eastAsia="uk-UA"/>
        </w:rPr>
      </w:pPr>
    </w:p>
    <w:p w14:paraId="1B8AC5D8" w14:textId="77777777" w:rsidR="00194F79" w:rsidRPr="00D611B7" w:rsidRDefault="00194F79" w:rsidP="00194F79">
      <w:pPr>
        <w:widowControl w:val="0"/>
        <w:tabs>
          <w:tab w:val="left" w:pos="9639"/>
        </w:tabs>
        <w:jc w:val="center"/>
        <w:rPr>
          <w:rFonts w:eastAsia="Calibri"/>
          <w:color w:val="000000" w:themeColor="text1"/>
          <w:lang w:eastAsia="uk-UA"/>
        </w:rPr>
      </w:pPr>
    </w:p>
    <w:p w14:paraId="12E5D394" w14:textId="77777777" w:rsidR="00FC1CBB" w:rsidRPr="007751B0" w:rsidRDefault="00FC1CBB" w:rsidP="00FC1CBB">
      <w:pPr>
        <w:widowControl w:val="0"/>
        <w:tabs>
          <w:tab w:val="left" w:pos="9639"/>
        </w:tabs>
        <w:ind w:firstLine="567"/>
        <w:jc w:val="center"/>
        <w:rPr>
          <w:rFonts w:eastAsia="Calibri"/>
          <w:color w:val="000000" w:themeColor="text1"/>
          <w:sz w:val="10"/>
          <w:lang w:eastAsia="uk-UA"/>
        </w:rPr>
      </w:pPr>
    </w:p>
    <w:bookmarkEnd w:id="11"/>
    <w:p w14:paraId="132B122A" w14:textId="77777777" w:rsidR="00FC1CBB" w:rsidRPr="00F4310A" w:rsidRDefault="00FC1CBB" w:rsidP="00FC1CBB">
      <w:pPr>
        <w:tabs>
          <w:tab w:val="left" w:pos="9639"/>
        </w:tabs>
        <w:spacing w:after="100" w:afterAutospacing="1"/>
        <w:ind w:left="-142" w:firstLine="709"/>
        <w:jc w:val="both"/>
        <w:rPr>
          <w:b/>
          <w:bCs/>
          <w:color w:val="FF0000"/>
          <w:lang w:eastAsia="ar-SA"/>
        </w:rPr>
      </w:pPr>
    </w:p>
    <w:tbl>
      <w:tblPr>
        <w:tblW w:w="0" w:type="auto"/>
        <w:tblLook w:val="04A0" w:firstRow="1" w:lastRow="0" w:firstColumn="1" w:lastColumn="0" w:noHBand="0" w:noVBand="1"/>
      </w:tblPr>
      <w:tblGrid>
        <w:gridCol w:w="4591"/>
        <w:gridCol w:w="660"/>
        <w:gridCol w:w="4400"/>
      </w:tblGrid>
      <w:tr w:rsidR="00FC1CBB" w:rsidRPr="00D611B7" w14:paraId="17F16483" w14:textId="77777777" w:rsidTr="007B7674">
        <w:tc>
          <w:tcPr>
            <w:tcW w:w="4710" w:type="dxa"/>
            <w:shd w:val="clear" w:color="auto" w:fill="auto"/>
          </w:tcPr>
          <w:p w14:paraId="76649F5C" w14:textId="361B2370" w:rsidR="00FC1CBB" w:rsidRPr="00D611B7" w:rsidRDefault="00FC1CBB" w:rsidP="007B7674">
            <w:pPr>
              <w:widowControl w:val="0"/>
              <w:tabs>
                <w:tab w:val="left" w:pos="9639"/>
              </w:tabs>
              <w:rPr>
                <w:rFonts w:eastAsia="Calibri"/>
                <w:color w:val="000000" w:themeColor="text1"/>
                <w:lang w:eastAsia="uk-UA"/>
              </w:rPr>
            </w:pPr>
            <w:r w:rsidRPr="00D611B7">
              <w:rPr>
                <w:rFonts w:eastAsia="Calibri"/>
                <w:color w:val="000000" w:themeColor="text1"/>
                <w:lang w:eastAsia="uk-UA"/>
              </w:rPr>
              <w:t xml:space="preserve">ВІД </w:t>
            </w:r>
            <w:r w:rsidR="0086440A">
              <w:rPr>
                <w:rFonts w:eastAsia="Calibri"/>
                <w:color w:val="000000" w:themeColor="text1"/>
                <w:lang w:eastAsia="uk-UA"/>
              </w:rPr>
              <w:t>ПОКУПЦЯ</w:t>
            </w:r>
          </w:p>
        </w:tc>
        <w:tc>
          <w:tcPr>
            <w:tcW w:w="676" w:type="dxa"/>
            <w:shd w:val="clear" w:color="auto" w:fill="auto"/>
          </w:tcPr>
          <w:p w14:paraId="0D427EEA" w14:textId="77777777" w:rsidR="00FC1CBB" w:rsidRPr="00D611B7" w:rsidRDefault="00FC1CBB" w:rsidP="007B7674">
            <w:pPr>
              <w:widowControl w:val="0"/>
              <w:tabs>
                <w:tab w:val="left" w:pos="9639"/>
              </w:tabs>
              <w:rPr>
                <w:rFonts w:eastAsia="Calibri"/>
                <w:color w:val="000000" w:themeColor="text1"/>
                <w:lang w:eastAsia="uk-UA"/>
              </w:rPr>
            </w:pPr>
          </w:p>
        </w:tc>
        <w:tc>
          <w:tcPr>
            <w:tcW w:w="4476" w:type="dxa"/>
            <w:shd w:val="clear" w:color="auto" w:fill="auto"/>
          </w:tcPr>
          <w:p w14:paraId="4B0B9F77" w14:textId="495032C1" w:rsidR="00FC1CBB" w:rsidRPr="00D611B7" w:rsidRDefault="00FC1CBB" w:rsidP="0086440A">
            <w:pPr>
              <w:widowControl w:val="0"/>
              <w:tabs>
                <w:tab w:val="left" w:pos="9639"/>
              </w:tabs>
              <w:rPr>
                <w:rFonts w:eastAsia="Calibri"/>
                <w:color w:val="000000" w:themeColor="text1"/>
                <w:lang w:eastAsia="uk-UA"/>
              </w:rPr>
            </w:pPr>
            <w:r w:rsidRPr="00D611B7">
              <w:rPr>
                <w:rFonts w:eastAsia="Calibri"/>
                <w:color w:val="000000" w:themeColor="text1"/>
                <w:lang w:eastAsia="uk-UA"/>
              </w:rPr>
              <w:t xml:space="preserve">ВІД </w:t>
            </w:r>
            <w:r w:rsidR="0086440A">
              <w:rPr>
                <w:rFonts w:eastAsia="Calibri"/>
                <w:color w:val="000000" w:themeColor="text1"/>
                <w:lang w:eastAsia="uk-UA"/>
              </w:rPr>
              <w:t>ПОСТАЧАЛЬНИКА</w:t>
            </w:r>
          </w:p>
        </w:tc>
      </w:tr>
    </w:tbl>
    <w:p w14:paraId="22A9A59F" w14:textId="77777777" w:rsidR="00FC1CBB" w:rsidRDefault="00FC1CBB" w:rsidP="00FC1CBB">
      <w:pPr>
        <w:widowControl w:val="0"/>
        <w:tabs>
          <w:tab w:val="left" w:pos="9639"/>
        </w:tabs>
        <w:ind w:firstLine="6379"/>
        <w:rPr>
          <w:rFonts w:eastAsia="Calibri"/>
          <w:color w:val="000000" w:themeColor="text1"/>
          <w:lang w:eastAsia="uk-UA"/>
        </w:rPr>
      </w:pPr>
    </w:p>
    <w:p w14:paraId="614388CB" w14:textId="77777777" w:rsidR="00FC1CBB" w:rsidRDefault="00FC1CBB" w:rsidP="00FC1CBB">
      <w:pPr>
        <w:widowControl w:val="0"/>
        <w:tabs>
          <w:tab w:val="left" w:pos="9639"/>
        </w:tabs>
        <w:ind w:firstLine="6379"/>
        <w:rPr>
          <w:rFonts w:eastAsia="Calibri"/>
          <w:color w:val="000000" w:themeColor="text1"/>
          <w:lang w:eastAsia="uk-UA"/>
        </w:rPr>
      </w:pPr>
    </w:p>
    <w:p w14:paraId="76E3D13F" w14:textId="77777777" w:rsidR="00FC1CBB" w:rsidRDefault="00FC1CBB" w:rsidP="00FC1CBB">
      <w:pPr>
        <w:widowControl w:val="0"/>
        <w:tabs>
          <w:tab w:val="left" w:pos="9639"/>
        </w:tabs>
        <w:ind w:firstLine="6379"/>
        <w:rPr>
          <w:rFonts w:eastAsia="Calibri"/>
          <w:color w:val="000000" w:themeColor="text1"/>
          <w:lang w:eastAsia="uk-UA"/>
        </w:rPr>
      </w:pPr>
    </w:p>
    <w:p w14:paraId="1CDF679B" w14:textId="77777777" w:rsidR="00FC1CBB" w:rsidRDefault="00FC1CBB" w:rsidP="00FC1CBB">
      <w:pPr>
        <w:widowControl w:val="0"/>
        <w:tabs>
          <w:tab w:val="left" w:pos="9639"/>
        </w:tabs>
        <w:ind w:firstLine="6379"/>
        <w:rPr>
          <w:rFonts w:eastAsia="Calibri"/>
          <w:color w:val="000000" w:themeColor="text1"/>
          <w:lang w:eastAsia="uk-UA"/>
        </w:rPr>
      </w:pPr>
    </w:p>
    <w:p w14:paraId="419679C1" w14:textId="77777777" w:rsidR="00FC1CBB" w:rsidRDefault="00FC1CBB" w:rsidP="00FC1CBB">
      <w:pPr>
        <w:widowControl w:val="0"/>
        <w:tabs>
          <w:tab w:val="left" w:pos="9639"/>
        </w:tabs>
        <w:ind w:firstLine="6379"/>
        <w:rPr>
          <w:rFonts w:eastAsia="Calibri"/>
          <w:color w:val="000000" w:themeColor="text1"/>
          <w:lang w:eastAsia="uk-UA"/>
        </w:rPr>
      </w:pPr>
    </w:p>
    <w:p w14:paraId="44C9AFCA" w14:textId="77777777" w:rsidR="008B7092" w:rsidRDefault="008B7092" w:rsidP="00FC1CBB">
      <w:pPr>
        <w:widowControl w:val="0"/>
        <w:tabs>
          <w:tab w:val="left" w:pos="9639"/>
        </w:tabs>
        <w:ind w:firstLine="6379"/>
        <w:rPr>
          <w:rFonts w:eastAsia="Calibri"/>
          <w:color w:val="000000" w:themeColor="text1"/>
          <w:lang w:eastAsia="uk-UA"/>
        </w:rPr>
      </w:pPr>
    </w:p>
    <w:p w14:paraId="0869A796" w14:textId="77777777" w:rsidR="008B7092" w:rsidRDefault="008B7092" w:rsidP="00FC1CBB">
      <w:pPr>
        <w:widowControl w:val="0"/>
        <w:tabs>
          <w:tab w:val="left" w:pos="9639"/>
        </w:tabs>
        <w:ind w:firstLine="6379"/>
        <w:rPr>
          <w:rFonts w:eastAsia="Calibri"/>
          <w:color w:val="000000" w:themeColor="text1"/>
          <w:lang w:eastAsia="uk-UA"/>
        </w:rPr>
      </w:pPr>
    </w:p>
    <w:p w14:paraId="584ED8BE" w14:textId="77777777" w:rsidR="008B7092" w:rsidRDefault="008B7092" w:rsidP="00FC1CBB">
      <w:pPr>
        <w:widowControl w:val="0"/>
        <w:tabs>
          <w:tab w:val="left" w:pos="9639"/>
        </w:tabs>
        <w:ind w:firstLine="6379"/>
        <w:rPr>
          <w:rFonts w:eastAsia="Calibri"/>
          <w:color w:val="000000" w:themeColor="text1"/>
          <w:lang w:eastAsia="uk-UA"/>
        </w:rPr>
      </w:pPr>
    </w:p>
    <w:p w14:paraId="63DDD427" w14:textId="77777777" w:rsidR="00FC1CBB" w:rsidRDefault="00FC1CBB" w:rsidP="00FC1CBB">
      <w:pPr>
        <w:widowControl w:val="0"/>
        <w:tabs>
          <w:tab w:val="left" w:pos="9639"/>
        </w:tabs>
        <w:ind w:firstLine="6379"/>
        <w:rPr>
          <w:rFonts w:eastAsia="Calibri"/>
          <w:color w:val="000000" w:themeColor="text1"/>
          <w:lang w:eastAsia="uk-UA"/>
        </w:rPr>
      </w:pPr>
    </w:p>
    <w:p w14:paraId="5020C1EC" w14:textId="77777777" w:rsidR="00FC1CBB" w:rsidRDefault="00FC1CBB" w:rsidP="00FC1CBB">
      <w:pPr>
        <w:widowControl w:val="0"/>
        <w:tabs>
          <w:tab w:val="left" w:pos="9639"/>
        </w:tabs>
        <w:ind w:firstLine="6379"/>
        <w:rPr>
          <w:rFonts w:eastAsia="Calibri"/>
          <w:color w:val="000000" w:themeColor="text1"/>
          <w:lang w:eastAsia="uk-UA"/>
        </w:rPr>
      </w:pPr>
    </w:p>
    <w:p w14:paraId="13BC47D7" w14:textId="77777777" w:rsidR="00997037" w:rsidRDefault="00997037" w:rsidP="00FC1CBB">
      <w:pPr>
        <w:widowControl w:val="0"/>
        <w:tabs>
          <w:tab w:val="left" w:pos="9639"/>
        </w:tabs>
        <w:ind w:firstLine="6379"/>
        <w:rPr>
          <w:rFonts w:eastAsia="Calibri"/>
          <w:color w:val="000000" w:themeColor="text1"/>
          <w:lang w:eastAsia="uk-UA"/>
        </w:rPr>
      </w:pPr>
    </w:p>
    <w:p w14:paraId="391CB30F" w14:textId="77777777" w:rsidR="00997037" w:rsidRDefault="00997037" w:rsidP="00FC1CBB">
      <w:pPr>
        <w:widowControl w:val="0"/>
        <w:tabs>
          <w:tab w:val="left" w:pos="9639"/>
        </w:tabs>
        <w:ind w:firstLine="6379"/>
        <w:rPr>
          <w:rFonts w:eastAsia="Calibri"/>
          <w:color w:val="000000" w:themeColor="text1"/>
          <w:lang w:eastAsia="uk-UA"/>
        </w:rPr>
      </w:pPr>
    </w:p>
    <w:p w14:paraId="1D0E29E2" w14:textId="77777777" w:rsidR="00997037" w:rsidRDefault="00997037" w:rsidP="00FC1CBB">
      <w:pPr>
        <w:widowControl w:val="0"/>
        <w:tabs>
          <w:tab w:val="left" w:pos="9639"/>
        </w:tabs>
        <w:ind w:firstLine="6379"/>
        <w:rPr>
          <w:rFonts w:eastAsia="Calibri"/>
          <w:color w:val="000000" w:themeColor="text1"/>
          <w:lang w:eastAsia="uk-UA"/>
        </w:rPr>
      </w:pPr>
    </w:p>
    <w:p w14:paraId="43697800" w14:textId="77777777" w:rsidR="00997037" w:rsidRDefault="00997037" w:rsidP="00FC1CBB">
      <w:pPr>
        <w:widowControl w:val="0"/>
        <w:tabs>
          <w:tab w:val="left" w:pos="9639"/>
        </w:tabs>
        <w:ind w:firstLine="6379"/>
        <w:rPr>
          <w:rFonts w:eastAsia="Calibri"/>
          <w:color w:val="000000" w:themeColor="text1"/>
          <w:lang w:eastAsia="uk-UA"/>
        </w:rPr>
      </w:pPr>
    </w:p>
    <w:p w14:paraId="402D7AFB" w14:textId="77777777" w:rsidR="00997037" w:rsidRDefault="00997037" w:rsidP="00FC1CBB">
      <w:pPr>
        <w:widowControl w:val="0"/>
        <w:tabs>
          <w:tab w:val="left" w:pos="9639"/>
        </w:tabs>
        <w:ind w:firstLine="6379"/>
        <w:rPr>
          <w:rFonts w:eastAsia="Calibri"/>
          <w:color w:val="000000" w:themeColor="text1"/>
          <w:lang w:eastAsia="uk-UA"/>
        </w:rPr>
      </w:pPr>
    </w:p>
    <w:p w14:paraId="2BD3C700" w14:textId="77777777" w:rsidR="00997037" w:rsidRDefault="00997037" w:rsidP="00FC1CBB">
      <w:pPr>
        <w:widowControl w:val="0"/>
        <w:tabs>
          <w:tab w:val="left" w:pos="9639"/>
        </w:tabs>
        <w:ind w:firstLine="6379"/>
        <w:rPr>
          <w:rFonts w:eastAsia="Calibri"/>
          <w:color w:val="000000" w:themeColor="text1"/>
          <w:lang w:eastAsia="uk-UA"/>
        </w:rPr>
      </w:pPr>
    </w:p>
    <w:p w14:paraId="76862057" w14:textId="77777777" w:rsidR="00997037" w:rsidRDefault="00997037" w:rsidP="00FC1CBB">
      <w:pPr>
        <w:widowControl w:val="0"/>
        <w:tabs>
          <w:tab w:val="left" w:pos="9639"/>
        </w:tabs>
        <w:ind w:firstLine="6379"/>
        <w:rPr>
          <w:rFonts w:eastAsia="Calibri"/>
          <w:color w:val="000000" w:themeColor="text1"/>
          <w:lang w:eastAsia="uk-UA"/>
        </w:rPr>
      </w:pPr>
    </w:p>
    <w:p w14:paraId="1293A58A" w14:textId="77777777" w:rsidR="00997037" w:rsidRDefault="00997037" w:rsidP="00FC1CBB">
      <w:pPr>
        <w:widowControl w:val="0"/>
        <w:tabs>
          <w:tab w:val="left" w:pos="9639"/>
        </w:tabs>
        <w:ind w:firstLine="6379"/>
        <w:rPr>
          <w:rFonts w:eastAsia="Calibri"/>
          <w:color w:val="000000" w:themeColor="text1"/>
          <w:lang w:eastAsia="uk-UA"/>
        </w:rPr>
      </w:pPr>
    </w:p>
    <w:p w14:paraId="45426364" w14:textId="77777777" w:rsidR="00997037" w:rsidRDefault="00997037" w:rsidP="00FC1CBB">
      <w:pPr>
        <w:widowControl w:val="0"/>
        <w:tabs>
          <w:tab w:val="left" w:pos="9639"/>
        </w:tabs>
        <w:ind w:firstLine="6379"/>
        <w:rPr>
          <w:rFonts w:eastAsia="Calibri"/>
          <w:color w:val="000000" w:themeColor="text1"/>
          <w:lang w:eastAsia="uk-UA"/>
        </w:rPr>
      </w:pPr>
    </w:p>
    <w:p w14:paraId="1EEBDF61" w14:textId="77777777" w:rsidR="00B26A6F" w:rsidRDefault="00B26A6F" w:rsidP="00FC1CBB">
      <w:pPr>
        <w:widowControl w:val="0"/>
        <w:tabs>
          <w:tab w:val="left" w:pos="9639"/>
        </w:tabs>
        <w:ind w:firstLine="6379"/>
        <w:rPr>
          <w:rFonts w:eastAsia="Calibri"/>
          <w:color w:val="000000" w:themeColor="text1"/>
          <w:lang w:eastAsia="uk-UA"/>
        </w:rPr>
      </w:pPr>
    </w:p>
    <w:p w14:paraId="59E53CDE" w14:textId="77777777" w:rsidR="00997037" w:rsidRDefault="00997037" w:rsidP="00FC1CBB">
      <w:pPr>
        <w:widowControl w:val="0"/>
        <w:tabs>
          <w:tab w:val="left" w:pos="9639"/>
        </w:tabs>
        <w:ind w:firstLine="6379"/>
        <w:rPr>
          <w:rFonts w:eastAsia="Calibri"/>
          <w:color w:val="000000" w:themeColor="text1"/>
          <w:lang w:eastAsia="uk-UA"/>
        </w:rPr>
      </w:pPr>
    </w:p>
    <w:p w14:paraId="4A5CE611" w14:textId="77777777" w:rsidR="005E184C" w:rsidRDefault="005E184C" w:rsidP="00FC1CBB">
      <w:pPr>
        <w:widowControl w:val="0"/>
        <w:tabs>
          <w:tab w:val="left" w:pos="9639"/>
        </w:tabs>
        <w:ind w:firstLine="6379"/>
        <w:rPr>
          <w:rFonts w:eastAsia="Calibri"/>
          <w:color w:val="000000" w:themeColor="text1"/>
          <w:lang w:eastAsia="uk-UA"/>
        </w:rPr>
      </w:pPr>
    </w:p>
    <w:p w14:paraId="68F2F6B6" w14:textId="77777777" w:rsidR="005E184C" w:rsidRDefault="005E184C" w:rsidP="00FC1CBB">
      <w:pPr>
        <w:widowControl w:val="0"/>
        <w:tabs>
          <w:tab w:val="left" w:pos="9639"/>
        </w:tabs>
        <w:ind w:firstLine="6379"/>
        <w:rPr>
          <w:rFonts w:eastAsia="Calibri"/>
          <w:color w:val="000000" w:themeColor="text1"/>
          <w:lang w:eastAsia="uk-UA"/>
        </w:rPr>
      </w:pPr>
    </w:p>
    <w:p w14:paraId="4BEF8A78" w14:textId="77777777" w:rsidR="005E184C" w:rsidRDefault="005E184C" w:rsidP="00FC1CBB">
      <w:pPr>
        <w:widowControl w:val="0"/>
        <w:tabs>
          <w:tab w:val="left" w:pos="9639"/>
        </w:tabs>
        <w:ind w:firstLine="6379"/>
        <w:rPr>
          <w:rFonts w:eastAsia="Calibri"/>
          <w:color w:val="000000" w:themeColor="text1"/>
          <w:lang w:eastAsia="uk-UA"/>
        </w:rPr>
      </w:pPr>
    </w:p>
    <w:p w14:paraId="3F9FFC14" w14:textId="77777777" w:rsidR="005E184C" w:rsidRDefault="005E184C" w:rsidP="00FC1CBB">
      <w:pPr>
        <w:widowControl w:val="0"/>
        <w:tabs>
          <w:tab w:val="left" w:pos="9639"/>
        </w:tabs>
        <w:ind w:firstLine="6379"/>
        <w:rPr>
          <w:rFonts w:eastAsia="Calibri"/>
          <w:color w:val="000000" w:themeColor="text1"/>
          <w:lang w:eastAsia="uk-UA"/>
        </w:rPr>
      </w:pPr>
    </w:p>
    <w:p w14:paraId="779666FA" w14:textId="77777777" w:rsidR="005E184C" w:rsidRDefault="005E184C" w:rsidP="00FC1CBB">
      <w:pPr>
        <w:widowControl w:val="0"/>
        <w:tabs>
          <w:tab w:val="left" w:pos="9639"/>
        </w:tabs>
        <w:ind w:firstLine="6379"/>
        <w:rPr>
          <w:rFonts w:eastAsia="Calibri"/>
          <w:color w:val="000000" w:themeColor="text1"/>
          <w:lang w:eastAsia="uk-UA"/>
        </w:rPr>
      </w:pPr>
    </w:p>
    <w:p w14:paraId="5FF96B3F" w14:textId="77777777" w:rsidR="005E184C" w:rsidRDefault="005E184C" w:rsidP="00FC1CBB">
      <w:pPr>
        <w:widowControl w:val="0"/>
        <w:tabs>
          <w:tab w:val="left" w:pos="9639"/>
        </w:tabs>
        <w:ind w:firstLine="6379"/>
        <w:rPr>
          <w:rFonts w:eastAsia="Calibri"/>
          <w:color w:val="000000" w:themeColor="text1"/>
          <w:lang w:eastAsia="uk-UA"/>
        </w:rPr>
      </w:pPr>
    </w:p>
    <w:p w14:paraId="18966243" w14:textId="77777777" w:rsidR="002C3A62" w:rsidRDefault="002C3A62">
      <w:pPr>
        <w:spacing w:after="160" w:line="259" w:lineRule="auto"/>
        <w:rPr>
          <w:rFonts w:eastAsia="Calibri"/>
          <w:color w:val="000000" w:themeColor="text1"/>
          <w:lang w:eastAsia="uk-UA"/>
        </w:rPr>
      </w:pPr>
      <w:r>
        <w:rPr>
          <w:rFonts w:eastAsia="Calibri"/>
          <w:color w:val="000000" w:themeColor="text1"/>
          <w:lang w:eastAsia="uk-UA"/>
        </w:rPr>
        <w:br w:type="page"/>
      </w:r>
    </w:p>
    <w:p w14:paraId="7EE446E4" w14:textId="0DEEAE03"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lastRenderedPageBreak/>
        <w:t xml:space="preserve">Додаток №2 </w:t>
      </w:r>
    </w:p>
    <w:p w14:paraId="16809403" w14:textId="77777777" w:rsidR="00FC1CBB" w:rsidRPr="00D611B7" w:rsidRDefault="00FC1CBB" w:rsidP="00FC1CBB">
      <w:pPr>
        <w:widowControl w:val="0"/>
        <w:tabs>
          <w:tab w:val="left" w:pos="9639"/>
        </w:tabs>
        <w:ind w:firstLine="6379"/>
        <w:rPr>
          <w:rFonts w:eastAsia="Calibri"/>
          <w:color w:val="000000" w:themeColor="text1"/>
          <w:spacing w:val="30"/>
          <w:lang w:eastAsia="uk-UA"/>
        </w:rPr>
      </w:pPr>
      <w:r w:rsidRPr="00D611B7">
        <w:rPr>
          <w:rFonts w:eastAsia="Calibri"/>
          <w:color w:val="000000" w:themeColor="text1"/>
          <w:lang w:eastAsia="uk-UA"/>
        </w:rPr>
        <w:t xml:space="preserve">до Договору № </w:t>
      </w:r>
      <w:r w:rsidRPr="00D611B7">
        <w:rPr>
          <w:rFonts w:eastAsia="Calibri"/>
          <w:b/>
          <w:color w:val="000000" w:themeColor="text1"/>
          <w:lang w:eastAsia="uk-UA"/>
        </w:rPr>
        <w:t>____</w:t>
      </w:r>
      <w:r w:rsidRPr="00D611B7">
        <w:rPr>
          <w:rFonts w:eastAsia="Calibri"/>
          <w:b/>
          <w:color w:val="000000" w:themeColor="text1"/>
          <w:spacing w:val="30"/>
          <w:lang w:eastAsia="uk-UA"/>
        </w:rPr>
        <w:t xml:space="preserve"> </w:t>
      </w:r>
    </w:p>
    <w:p w14:paraId="5DBB023E" w14:textId="77777777" w:rsidR="00FC1CBB" w:rsidRPr="00D611B7" w:rsidRDefault="00FC1CBB" w:rsidP="00FC1CBB">
      <w:pPr>
        <w:widowControl w:val="0"/>
        <w:tabs>
          <w:tab w:val="left" w:pos="9639"/>
        </w:tabs>
        <w:ind w:firstLine="6379"/>
        <w:rPr>
          <w:rFonts w:eastAsia="Calibri"/>
          <w:color w:val="000000" w:themeColor="text1"/>
          <w:lang w:eastAsia="uk-UA"/>
        </w:rPr>
      </w:pPr>
      <w:r w:rsidRPr="00D611B7">
        <w:rPr>
          <w:rFonts w:eastAsia="Calibri"/>
          <w:color w:val="000000" w:themeColor="text1"/>
          <w:lang w:eastAsia="uk-UA"/>
        </w:rPr>
        <w:t>від «__»__________ 202</w:t>
      </w:r>
      <w:r w:rsidR="005E184C">
        <w:rPr>
          <w:rFonts w:eastAsia="Calibri"/>
          <w:color w:val="000000" w:themeColor="text1"/>
          <w:lang w:eastAsia="uk-UA"/>
        </w:rPr>
        <w:t>4</w:t>
      </w:r>
      <w:r w:rsidRPr="00D611B7">
        <w:rPr>
          <w:rFonts w:eastAsia="Calibri"/>
          <w:color w:val="000000" w:themeColor="text1"/>
          <w:lang w:eastAsia="uk-UA"/>
        </w:rPr>
        <w:t xml:space="preserve"> р</w:t>
      </w:r>
    </w:p>
    <w:p w14:paraId="6A51E57A" w14:textId="77777777" w:rsidR="00FC1CBB" w:rsidRPr="00D611B7" w:rsidRDefault="00FC1CBB" w:rsidP="00FC1CBB">
      <w:pPr>
        <w:widowControl w:val="0"/>
        <w:tabs>
          <w:tab w:val="left" w:pos="9639"/>
        </w:tabs>
        <w:ind w:firstLine="567"/>
        <w:jc w:val="right"/>
        <w:rPr>
          <w:rFonts w:eastAsia="Calibri"/>
          <w:color w:val="000000" w:themeColor="text1"/>
          <w:lang w:eastAsia="uk-UA"/>
        </w:rPr>
      </w:pPr>
    </w:p>
    <w:p w14:paraId="62DD7B2B" w14:textId="77777777" w:rsidR="00FC1CBB" w:rsidRPr="00D611B7" w:rsidRDefault="00FC1CBB" w:rsidP="00FC1CBB">
      <w:pPr>
        <w:widowControl w:val="0"/>
        <w:tabs>
          <w:tab w:val="left" w:pos="9639"/>
        </w:tabs>
        <w:ind w:firstLine="567"/>
        <w:jc w:val="right"/>
        <w:rPr>
          <w:rFonts w:eastAsia="Calibri"/>
          <w:color w:val="000000" w:themeColor="text1"/>
          <w:lang w:eastAsia="uk-UA"/>
        </w:rPr>
      </w:pPr>
    </w:p>
    <w:p w14:paraId="65CB1881" w14:textId="77777777" w:rsidR="00FC1CBB" w:rsidRPr="00D611B7" w:rsidRDefault="00FC1CBB" w:rsidP="00FC1CBB">
      <w:pPr>
        <w:widowControl w:val="0"/>
        <w:tabs>
          <w:tab w:val="left" w:pos="9639"/>
        </w:tabs>
        <w:ind w:firstLine="567"/>
        <w:jc w:val="right"/>
        <w:rPr>
          <w:rFonts w:eastAsia="Calibri"/>
          <w:color w:val="000000" w:themeColor="text1"/>
          <w:lang w:eastAsia="uk-UA"/>
        </w:rPr>
      </w:pPr>
    </w:p>
    <w:p w14:paraId="3B77FEAE" w14:textId="1E99FBAF" w:rsidR="00FC1CBB" w:rsidRDefault="00FC1CBB" w:rsidP="00FC1CBB">
      <w:pPr>
        <w:widowControl w:val="0"/>
        <w:tabs>
          <w:tab w:val="left" w:pos="9639"/>
        </w:tabs>
        <w:spacing w:after="120"/>
        <w:jc w:val="center"/>
        <w:rPr>
          <w:b/>
          <w:bCs/>
          <w:color w:val="000000" w:themeColor="text1"/>
          <w:lang w:eastAsia="uk-UA"/>
        </w:rPr>
      </w:pPr>
      <w:r w:rsidRPr="00D611B7">
        <w:rPr>
          <w:b/>
          <w:bCs/>
          <w:color w:val="000000" w:themeColor="text1"/>
          <w:lang w:eastAsia="uk-UA"/>
        </w:rPr>
        <w:t xml:space="preserve">ТЕХНІЧНІ </w:t>
      </w:r>
      <w:r w:rsidR="00F44456">
        <w:rPr>
          <w:b/>
          <w:bCs/>
          <w:color w:val="000000" w:themeColor="text1"/>
          <w:lang w:eastAsia="uk-UA"/>
        </w:rPr>
        <w:t>ХАРАКТЕРИСТИКИ ТОВАРУ</w:t>
      </w:r>
    </w:p>
    <w:p w14:paraId="342B43B9" w14:textId="77777777" w:rsidR="005848EB" w:rsidRDefault="005848EB" w:rsidP="00F44456">
      <w:pPr>
        <w:ind w:firstLine="567"/>
        <w:jc w:val="center"/>
        <w:rPr>
          <w:b/>
          <w:szCs w:val="28"/>
        </w:rPr>
      </w:pPr>
      <w:r w:rsidRPr="005848EB">
        <w:rPr>
          <w:b/>
          <w:szCs w:val="28"/>
        </w:rPr>
        <w:t>Апаратно-програмний комплекс захищеного доступу</w:t>
      </w:r>
    </w:p>
    <w:p w14:paraId="7C2CC2FD" w14:textId="5A0F0B9D" w:rsidR="00F44456" w:rsidRDefault="005848EB" w:rsidP="00F44456">
      <w:pPr>
        <w:ind w:firstLine="567"/>
        <w:jc w:val="center"/>
        <w:rPr>
          <w:b/>
          <w:sz w:val="28"/>
          <w:szCs w:val="28"/>
        </w:rPr>
      </w:pPr>
      <w:r w:rsidRPr="005848EB">
        <w:rPr>
          <w:b/>
          <w:szCs w:val="28"/>
        </w:rPr>
        <w:t xml:space="preserve">до мережі Інтернет </w:t>
      </w:r>
      <w:proofErr w:type="spellStart"/>
      <w:r w:rsidRPr="005848EB">
        <w:rPr>
          <w:b/>
          <w:szCs w:val="28"/>
        </w:rPr>
        <w:t>Secure</w:t>
      </w:r>
      <w:proofErr w:type="spellEnd"/>
      <w:r w:rsidRPr="005848EB">
        <w:rPr>
          <w:b/>
          <w:szCs w:val="28"/>
        </w:rPr>
        <w:t xml:space="preserve"> </w:t>
      </w:r>
      <w:proofErr w:type="spellStart"/>
      <w:r w:rsidRPr="005848EB">
        <w:rPr>
          <w:b/>
          <w:szCs w:val="28"/>
        </w:rPr>
        <w:t>Web</w:t>
      </w:r>
      <w:proofErr w:type="spellEnd"/>
      <w:r w:rsidRPr="005848EB">
        <w:rPr>
          <w:b/>
          <w:szCs w:val="28"/>
        </w:rPr>
        <w:t xml:space="preserve"> </w:t>
      </w:r>
      <w:proofErr w:type="spellStart"/>
      <w:r w:rsidRPr="005848EB">
        <w:rPr>
          <w:b/>
          <w:szCs w:val="28"/>
        </w:rPr>
        <w:t>Gateway</w:t>
      </w:r>
      <w:proofErr w:type="spellEnd"/>
      <w:r w:rsidRPr="005848EB">
        <w:rPr>
          <w:b/>
          <w:szCs w:val="28"/>
        </w:rPr>
        <w:t xml:space="preserve"> (SWG) </w:t>
      </w:r>
      <w:r w:rsidR="00F44456" w:rsidRPr="00581D9A">
        <w:rPr>
          <w:b/>
          <w:sz w:val="28"/>
          <w:szCs w:val="28"/>
        </w:rPr>
        <w:t xml:space="preserve">– </w:t>
      </w:r>
    </w:p>
    <w:p w14:paraId="1415C398" w14:textId="3F2B4E1A" w:rsidR="005848EB" w:rsidRDefault="00F44456" w:rsidP="00F44456">
      <w:pPr>
        <w:ind w:firstLine="567"/>
        <w:jc w:val="center"/>
        <w:rPr>
          <w:b/>
        </w:rPr>
      </w:pPr>
      <w:r w:rsidRPr="005848EB">
        <w:rPr>
          <w:b/>
        </w:rPr>
        <w:t xml:space="preserve">за кодом ДК 021:2015 – </w:t>
      </w:r>
      <w:r w:rsidR="00EF67A3">
        <w:rPr>
          <w:b/>
          <w:color w:val="000000"/>
        </w:rPr>
        <w:t>3242</w:t>
      </w:r>
      <w:r w:rsidR="005848EB" w:rsidRPr="005848EB">
        <w:rPr>
          <w:b/>
          <w:color w:val="000000"/>
        </w:rPr>
        <w:t>0000-</w:t>
      </w:r>
      <w:r w:rsidR="00EF67A3">
        <w:rPr>
          <w:b/>
          <w:color w:val="000000"/>
        </w:rPr>
        <w:t>3</w:t>
      </w:r>
      <w:r w:rsidRPr="005848EB">
        <w:rPr>
          <w:b/>
        </w:rPr>
        <w:t xml:space="preserve"> </w:t>
      </w:r>
    </w:p>
    <w:p w14:paraId="30228A20" w14:textId="36434C7C" w:rsidR="00F44456" w:rsidRPr="005848EB" w:rsidRDefault="00F44456" w:rsidP="00F44456">
      <w:pPr>
        <w:ind w:firstLine="567"/>
        <w:jc w:val="center"/>
        <w:rPr>
          <w:b/>
        </w:rPr>
      </w:pPr>
      <w:r w:rsidRPr="005848EB">
        <w:rPr>
          <w:b/>
        </w:rPr>
        <w:t>(</w:t>
      </w:r>
      <w:r w:rsidR="00EF67A3">
        <w:rPr>
          <w:b/>
          <w:color w:val="000000"/>
        </w:rPr>
        <w:t>Мережеве обладнання</w:t>
      </w:r>
      <w:r w:rsidR="005848EB" w:rsidRPr="005848EB">
        <w:rPr>
          <w:b/>
        </w:rPr>
        <w:t>)</w:t>
      </w:r>
    </w:p>
    <w:p w14:paraId="16E6E509" w14:textId="60D8194B" w:rsidR="005848EB" w:rsidRDefault="005848EB" w:rsidP="00F44456">
      <w:pPr>
        <w:ind w:firstLine="567"/>
        <w:jc w:val="center"/>
        <w:rPr>
          <w:b/>
          <w:sz w:val="28"/>
          <w:szCs w:val="28"/>
        </w:rPr>
      </w:pPr>
    </w:p>
    <w:p w14:paraId="61819E00" w14:textId="77777777" w:rsidR="00FC1CBB" w:rsidRDefault="00FC1CBB" w:rsidP="00FC1CBB">
      <w:pPr>
        <w:tabs>
          <w:tab w:val="left" w:pos="9639"/>
        </w:tabs>
        <w:rPr>
          <w:color w:val="000000" w:themeColor="text1"/>
        </w:rPr>
      </w:pPr>
    </w:p>
    <w:p w14:paraId="449749BB" w14:textId="77777777" w:rsidR="005E184C" w:rsidRDefault="005E184C" w:rsidP="00FC1CBB">
      <w:pPr>
        <w:tabs>
          <w:tab w:val="left" w:pos="9639"/>
        </w:tabs>
        <w:rPr>
          <w:color w:val="000000" w:themeColor="text1"/>
        </w:rPr>
      </w:pPr>
    </w:p>
    <w:p w14:paraId="7AF45BB4" w14:textId="77777777" w:rsidR="005E184C" w:rsidRDefault="005E184C" w:rsidP="00FC1CBB">
      <w:pPr>
        <w:tabs>
          <w:tab w:val="left" w:pos="9639"/>
        </w:tabs>
        <w:rPr>
          <w:color w:val="000000" w:themeColor="text1"/>
        </w:rPr>
      </w:pPr>
    </w:p>
    <w:p w14:paraId="0B6F0141" w14:textId="77777777" w:rsidR="005E184C" w:rsidRDefault="005E184C" w:rsidP="00FC1CBB">
      <w:pPr>
        <w:tabs>
          <w:tab w:val="left" w:pos="9639"/>
        </w:tabs>
        <w:rPr>
          <w:color w:val="000000" w:themeColor="text1"/>
        </w:rPr>
      </w:pPr>
    </w:p>
    <w:p w14:paraId="3C8FCDA4" w14:textId="77777777" w:rsidR="005E184C" w:rsidRDefault="005E184C" w:rsidP="00FC1CBB">
      <w:pPr>
        <w:tabs>
          <w:tab w:val="left" w:pos="9639"/>
        </w:tabs>
        <w:rPr>
          <w:color w:val="000000" w:themeColor="text1"/>
        </w:rPr>
      </w:pPr>
    </w:p>
    <w:p w14:paraId="73D0DACD" w14:textId="77777777" w:rsidR="005E184C" w:rsidRDefault="005E184C" w:rsidP="00FC1CBB">
      <w:pPr>
        <w:tabs>
          <w:tab w:val="left" w:pos="9639"/>
        </w:tabs>
        <w:rPr>
          <w:color w:val="000000" w:themeColor="text1"/>
        </w:rPr>
      </w:pPr>
    </w:p>
    <w:p w14:paraId="2E66DC97" w14:textId="77777777" w:rsidR="005E184C" w:rsidRDefault="005E184C" w:rsidP="00FC1CBB">
      <w:pPr>
        <w:tabs>
          <w:tab w:val="left" w:pos="9639"/>
        </w:tabs>
        <w:rPr>
          <w:color w:val="000000" w:themeColor="text1"/>
        </w:rPr>
      </w:pPr>
    </w:p>
    <w:p w14:paraId="3B2958E9" w14:textId="77777777" w:rsidR="005E184C" w:rsidRDefault="005E184C" w:rsidP="00FC1CBB">
      <w:pPr>
        <w:tabs>
          <w:tab w:val="left" w:pos="9639"/>
        </w:tabs>
        <w:rPr>
          <w:color w:val="000000" w:themeColor="text1"/>
        </w:rPr>
      </w:pPr>
    </w:p>
    <w:p w14:paraId="3C44A422" w14:textId="77777777" w:rsidR="005E184C" w:rsidRDefault="005E184C" w:rsidP="00FC1CBB">
      <w:pPr>
        <w:tabs>
          <w:tab w:val="left" w:pos="9639"/>
        </w:tabs>
        <w:rPr>
          <w:color w:val="000000" w:themeColor="text1"/>
        </w:rPr>
      </w:pPr>
    </w:p>
    <w:p w14:paraId="30597CC0" w14:textId="77777777" w:rsidR="005E184C" w:rsidRDefault="005E184C" w:rsidP="00FC1CBB">
      <w:pPr>
        <w:tabs>
          <w:tab w:val="left" w:pos="9639"/>
        </w:tabs>
        <w:rPr>
          <w:color w:val="000000" w:themeColor="text1"/>
        </w:rPr>
      </w:pPr>
    </w:p>
    <w:p w14:paraId="7413A7C4" w14:textId="77777777" w:rsidR="005E184C" w:rsidRDefault="005E184C" w:rsidP="00FC1CBB">
      <w:pPr>
        <w:tabs>
          <w:tab w:val="left" w:pos="9639"/>
        </w:tabs>
        <w:rPr>
          <w:color w:val="000000" w:themeColor="text1"/>
        </w:rPr>
      </w:pPr>
    </w:p>
    <w:p w14:paraId="3117F820" w14:textId="77777777" w:rsidR="005E184C" w:rsidRDefault="005E184C" w:rsidP="00FC1CBB">
      <w:pPr>
        <w:tabs>
          <w:tab w:val="left" w:pos="9639"/>
        </w:tabs>
        <w:rPr>
          <w:color w:val="000000" w:themeColor="text1"/>
        </w:rPr>
      </w:pPr>
    </w:p>
    <w:tbl>
      <w:tblPr>
        <w:tblW w:w="0" w:type="auto"/>
        <w:tblLook w:val="04A0" w:firstRow="1" w:lastRow="0" w:firstColumn="1" w:lastColumn="0" w:noHBand="0" w:noVBand="1"/>
      </w:tblPr>
      <w:tblGrid>
        <w:gridCol w:w="4591"/>
        <w:gridCol w:w="660"/>
        <w:gridCol w:w="4400"/>
      </w:tblGrid>
      <w:tr w:rsidR="0086440A" w:rsidRPr="00D611B7" w14:paraId="2A60B12B" w14:textId="77777777" w:rsidTr="002D02D8">
        <w:tc>
          <w:tcPr>
            <w:tcW w:w="4710" w:type="dxa"/>
            <w:shd w:val="clear" w:color="auto" w:fill="auto"/>
          </w:tcPr>
          <w:p w14:paraId="3F03D6B4" w14:textId="61ECE409" w:rsidR="0086440A" w:rsidRPr="00D611B7" w:rsidRDefault="0086440A" w:rsidP="002D02D8">
            <w:pPr>
              <w:widowControl w:val="0"/>
              <w:tabs>
                <w:tab w:val="left" w:pos="9639"/>
              </w:tabs>
              <w:rPr>
                <w:rFonts w:eastAsia="Calibri"/>
                <w:color w:val="000000" w:themeColor="text1"/>
                <w:lang w:eastAsia="uk-UA"/>
              </w:rPr>
            </w:pPr>
            <w:r w:rsidRPr="00D611B7">
              <w:rPr>
                <w:rFonts w:eastAsia="Calibri"/>
                <w:color w:val="000000" w:themeColor="text1"/>
                <w:lang w:eastAsia="uk-UA"/>
              </w:rPr>
              <w:t xml:space="preserve">ВІД </w:t>
            </w:r>
            <w:r>
              <w:rPr>
                <w:rFonts w:eastAsia="Calibri"/>
                <w:color w:val="000000" w:themeColor="text1"/>
                <w:lang w:eastAsia="uk-UA"/>
              </w:rPr>
              <w:t>ПОКУПЦЯ</w:t>
            </w:r>
          </w:p>
        </w:tc>
        <w:tc>
          <w:tcPr>
            <w:tcW w:w="676" w:type="dxa"/>
            <w:shd w:val="clear" w:color="auto" w:fill="auto"/>
          </w:tcPr>
          <w:p w14:paraId="11508FE2" w14:textId="77777777" w:rsidR="0086440A" w:rsidRPr="00D611B7" w:rsidRDefault="0086440A" w:rsidP="002D02D8">
            <w:pPr>
              <w:widowControl w:val="0"/>
              <w:tabs>
                <w:tab w:val="left" w:pos="9639"/>
              </w:tabs>
              <w:rPr>
                <w:rFonts w:eastAsia="Calibri"/>
                <w:color w:val="000000" w:themeColor="text1"/>
                <w:lang w:eastAsia="uk-UA"/>
              </w:rPr>
            </w:pPr>
          </w:p>
        </w:tc>
        <w:tc>
          <w:tcPr>
            <w:tcW w:w="4476" w:type="dxa"/>
            <w:shd w:val="clear" w:color="auto" w:fill="auto"/>
          </w:tcPr>
          <w:p w14:paraId="5AAC986F" w14:textId="77777777" w:rsidR="0086440A" w:rsidRPr="00D611B7" w:rsidRDefault="0086440A" w:rsidP="002D02D8">
            <w:pPr>
              <w:widowControl w:val="0"/>
              <w:tabs>
                <w:tab w:val="left" w:pos="9639"/>
              </w:tabs>
              <w:rPr>
                <w:rFonts w:eastAsia="Calibri"/>
                <w:color w:val="000000" w:themeColor="text1"/>
                <w:lang w:eastAsia="uk-UA"/>
              </w:rPr>
            </w:pPr>
            <w:r w:rsidRPr="00D611B7">
              <w:rPr>
                <w:rFonts w:eastAsia="Calibri"/>
                <w:color w:val="000000" w:themeColor="text1"/>
                <w:lang w:eastAsia="uk-UA"/>
              </w:rPr>
              <w:t xml:space="preserve">ВІД </w:t>
            </w:r>
            <w:r>
              <w:rPr>
                <w:rFonts w:eastAsia="Calibri"/>
                <w:color w:val="000000" w:themeColor="text1"/>
                <w:lang w:eastAsia="uk-UA"/>
              </w:rPr>
              <w:t>ПОСТАЧАЛЬНИКА</w:t>
            </w:r>
          </w:p>
        </w:tc>
      </w:tr>
    </w:tbl>
    <w:p w14:paraId="7F96A914" w14:textId="77777777" w:rsidR="005E184C" w:rsidRDefault="005E184C" w:rsidP="00FC1CBB">
      <w:pPr>
        <w:tabs>
          <w:tab w:val="left" w:pos="9639"/>
        </w:tabs>
        <w:rPr>
          <w:color w:val="000000" w:themeColor="text1"/>
        </w:rPr>
      </w:pPr>
    </w:p>
    <w:p w14:paraId="51E17314" w14:textId="77777777" w:rsidR="005E184C" w:rsidRPr="00D611B7" w:rsidRDefault="005E184C" w:rsidP="00FC1CBB">
      <w:pPr>
        <w:tabs>
          <w:tab w:val="left" w:pos="9639"/>
        </w:tabs>
        <w:rPr>
          <w:color w:val="000000" w:themeColor="text1"/>
        </w:rPr>
      </w:pPr>
    </w:p>
    <w:p w14:paraId="65CE3718" w14:textId="77777777" w:rsidR="00FC1CBB" w:rsidRDefault="00FC1CBB" w:rsidP="00FC1CBB">
      <w:pPr>
        <w:tabs>
          <w:tab w:val="left" w:pos="9639"/>
        </w:tabs>
        <w:rPr>
          <w:color w:val="000000" w:themeColor="text1"/>
          <w:lang w:val="en-US"/>
        </w:rPr>
      </w:pPr>
    </w:p>
    <w:p w14:paraId="332473C7" w14:textId="77777777" w:rsidR="00FC1CBB" w:rsidRPr="00D611B7" w:rsidRDefault="00FC1CBB" w:rsidP="00FC1CBB">
      <w:pPr>
        <w:tabs>
          <w:tab w:val="left" w:pos="284"/>
          <w:tab w:val="left" w:pos="1080"/>
          <w:tab w:val="left" w:pos="9639"/>
        </w:tabs>
        <w:ind w:firstLine="567"/>
        <w:jc w:val="both"/>
        <w:rPr>
          <w:bCs/>
          <w:i/>
          <w:color w:val="000000" w:themeColor="text1"/>
        </w:rPr>
      </w:pPr>
      <w:r w:rsidRPr="00D611B7">
        <w:rPr>
          <w:rFonts w:eastAsia="Arial Unicode MS"/>
          <w:b/>
          <w:i/>
          <w:color w:val="000000" w:themeColor="text1"/>
        </w:rPr>
        <w:t>* Примітка:</w:t>
      </w:r>
      <w:r w:rsidRPr="00D611B7">
        <w:rPr>
          <w:rFonts w:eastAsia="Arial Unicode MS"/>
          <w:i/>
          <w:color w:val="000000" w:themeColor="text1"/>
        </w:rPr>
        <w:t xml:space="preserve"> </w:t>
      </w:r>
      <w:r w:rsidRPr="00D611B7">
        <w:rPr>
          <w:i/>
          <w:color w:val="000000" w:themeColor="text1"/>
        </w:rPr>
        <w:t>Умови визначені у проекті цього Договору можуть бути конкретизовані (доповненні) при підписанні Договору з переможцем процедури закупівлі. Під конкретизацією (доповненням) розуміються уточнення умов, що не змінюють їх змісту.</w:t>
      </w:r>
    </w:p>
    <w:sectPr w:rsidR="00FC1CBB" w:rsidRPr="00D611B7" w:rsidSect="007B7674">
      <w:headerReference w:type="even" r:id="rId8"/>
      <w:headerReference w:type="default" r:id="rId9"/>
      <w:footerReference w:type="even" r:id="rId10"/>
      <w:footerReference w:type="first" r:id="rId11"/>
      <w:pgSz w:w="11906" w:h="16838" w:code="9"/>
      <w:pgMar w:top="850" w:right="554" w:bottom="850" w:left="1701" w:header="567" w:footer="567"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790CF" w14:textId="77777777" w:rsidR="007B7674" w:rsidRDefault="007B7674">
      <w:r>
        <w:separator/>
      </w:r>
    </w:p>
  </w:endnote>
  <w:endnote w:type="continuationSeparator" w:id="0">
    <w:p w14:paraId="38FD3171" w14:textId="77777777" w:rsidR="007B7674" w:rsidRDefault="007B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88246" w14:textId="77777777" w:rsidR="007B7674" w:rsidRDefault="007B7674" w:rsidP="007B7674">
    <w:pPr>
      <w:framePr w:wrap="around" w:vAnchor="text" w:hAnchor="margin" w:xAlign="center" w:y="1"/>
    </w:pPr>
    <w:r>
      <w:fldChar w:fldCharType="begin"/>
    </w:r>
    <w:r>
      <w:instrText xml:space="preserve">PAGE  </w:instrText>
    </w:r>
    <w:r>
      <w:fldChar w:fldCharType="separate"/>
    </w:r>
    <w:r>
      <w:rPr>
        <w:noProof/>
      </w:rPr>
      <w:t>13</w:t>
    </w:r>
    <w:r>
      <w:rPr>
        <w:noProof/>
      </w:rPr>
      <w:fldChar w:fldCharType="end"/>
    </w:r>
  </w:p>
  <w:p w14:paraId="729A7AA4" w14:textId="77777777" w:rsidR="007B7674" w:rsidRDefault="007B767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3B041" w14:textId="77777777" w:rsidR="000C4CAC" w:rsidRPr="000C4CAC" w:rsidRDefault="007B7674" w:rsidP="000C4CAC">
    <w:pPr>
      <w:jc w:val="center"/>
    </w:pPr>
    <w:r>
      <w:t>м. </w:t>
    </w:r>
    <w:r w:rsidRPr="00472486">
      <w:t>Київ</w:t>
    </w:r>
    <w:r>
      <w:t> – 202</w:t>
    </w:r>
    <w:r w:rsidR="000C4CAC">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B735B" w14:textId="77777777" w:rsidR="007B7674" w:rsidRDefault="007B7674">
      <w:r>
        <w:separator/>
      </w:r>
    </w:p>
  </w:footnote>
  <w:footnote w:type="continuationSeparator" w:id="0">
    <w:p w14:paraId="4D21FC5D" w14:textId="77777777" w:rsidR="007B7674" w:rsidRDefault="007B7674">
      <w:r>
        <w:continuationSeparator/>
      </w:r>
    </w:p>
  </w:footnote>
  <w:footnote w:id="1">
    <w:p w14:paraId="7079507D" w14:textId="56CF443C" w:rsidR="004C7226" w:rsidRPr="004C7226" w:rsidRDefault="004C7226">
      <w:pPr>
        <w:pStyle w:val="ad"/>
        <w:rPr>
          <w:lang w:val="uk-UA"/>
        </w:rPr>
      </w:pPr>
      <w:r>
        <w:rPr>
          <w:rStyle w:val="af"/>
        </w:rPr>
        <w:footnoteRef/>
      </w:r>
      <w:r>
        <w:t xml:space="preserve"> </w:t>
      </w:r>
      <w:r>
        <w:rPr>
          <w:lang w:val="uk-UA"/>
        </w:rPr>
        <w:t xml:space="preserve">Очікувана вартість закупівлі складає 5 395,3 </w:t>
      </w:r>
      <w:proofErr w:type="spellStart"/>
      <w:r>
        <w:rPr>
          <w:lang w:val="uk-UA"/>
        </w:rPr>
        <w:t>тис.грн</w:t>
      </w:r>
      <w:proofErr w:type="spellEnd"/>
      <w:r>
        <w:rPr>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9A008" w14:textId="77777777" w:rsidR="007B7674" w:rsidRDefault="007B7674" w:rsidP="007B7674">
    <w:pPr>
      <w:framePr w:wrap="around" w:vAnchor="text" w:hAnchor="margin" w:xAlign="center" w:y="1"/>
    </w:pPr>
    <w:r>
      <w:fldChar w:fldCharType="begin"/>
    </w:r>
    <w:r>
      <w:instrText xml:space="preserve">PAGE  </w:instrText>
    </w:r>
    <w:r>
      <w:fldChar w:fldCharType="end"/>
    </w:r>
  </w:p>
  <w:p w14:paraId="3E6D2015" w14:textId="77777777" w:rsidR="007B7674" w:rsidRDefault="007B767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CA51" w14:textId="116520D8" w:rsidR="007B7674" w:rsidRPr="004D15AE" w:rsidRDefault="007B7674" w:rsidP="007B7674">
    <w:pPr>
      <w:jc w:val="center"/>
      <w:rPr>
        <w:color w:val="000000" w:themeColor="text1"/>
      </w:rPr>
    </w:pPr>
    <w:r w:rsidRPr="004D15AE">
      <w:rPr>
        <w:color w:val="000000" w:themeColor="text1"/>
      </w:rPr>
      <w:fldChar w:fldCharType="begin"/>
    </w:r>
    <w:r w:rsidRPr="004D15AE">
      <w:rPr>
        <w:color w:val="000000" w:themeColor="text1"/>
      </w:rPr>
      <w:instrText>PAGE   \* MERGEFORMAT</w:instrText>
    </w:r>
    <w:r w:rsidRPr="004D15AE">
      <w:rPr>
        <w:color w:val="000000" w:themeColor="text1"/>
      </w:rPr>
      <w:fldChar w:fldCharType="separate"/>
    </w:r>
    <w:r w:rsidR="003F129D">
      <w:rPr>
        <w:noProof/>
        <w:color w:val="000000" w:themeColor="text1"/>
      </w:rPr>
      <w:t>10</w:t>
    </w:r>
    <w:r w:rsidRPr="004D15AE">
      <w:rPr>
        <w:noProof/>
        <w:color w:val="000000" w:themeColor="text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4002F0A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2A63A2"/>
    <w:multiLevelType w:val="multilevel"/>
    <w:tmpl w:val="1FA2E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6E1C3A"/>
    <w:multiLevelType w:val="multilevel"/>
    <w:tmpl w:val="17EAEF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F667DC"/>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3B2197"/>
    <w:multiLevelType w:val="multilevel"/>
    <w:tmpl w:val="EDCAFC5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BD45A1"/>
    <w:multiLevelType w:val="multilevel"/>
    <w:tmpl w:val="9614F736"/>
    <w:lvl w:ilvl="0">
      <w:start w:val="1"/>
      <w:numFmt w:val="decimal"/>
      <w:suff w:val="space"/>
      <w:lvlText w:val="%1."/>
      <w:lvlJc w:val="left"/>
      <w:pPr>
        <w:ind w:left="1920" w:hanging="360"/>
      </w:pPr>
      <w:rPr>
        <w:rFonts w:ascii="Times New Roman" w:eastAsia="Arial Unicode MS" w:hAnsi="Times New Roman" w:cs="Times New Roman"/>
        <w:b/>
      </w:rPr>
    </w:lvl>
    <w:lvl w:ilvl="1">
      <w:start w:val="1"/>
      <w:numFmt w:val="decimal"/>
      <w:suff w:val="space"/>
      <w:lvlText w:val="%1.%2."/>
      <w:lvlJc w:val="left"/>
      <w:pPr>
        <w:ind w:left="0" w:firstLine="425"/>
      </w:pPr>
      <w:rPr>
        <w:rFonts w:cs="Times New Roman"/>
      </w:rPr>
    </w:lvl>
    <w:lvl w:ilvl="2">
      <w:start w:val="1"/>
      <w:numFmt w:val="decimal"/>
      <w:suff w:val="space"/>
      <w:lvlText w:val="%1.%2.%3"/>
      <w:lvlJc w:val="left"/>
      <w:pPr>
        <w:ind w:left="0" w:firstLine="425"/>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cs="Times New Roman" w:hint="default"/>
      </w:rPr>
    </w:lvl>
    <w:lvl w:ilvl="1" w:tplc="04190003" w:tentative="1">
      <w:start w:val="1"/>
      <w:numFmt w:val="bullet"/>
      <w:lvlText w:val="o"/>
      <w:lvlJc w:val="left"/>
      <w:pPr>
        <w:ind w:left="1229" w:hanging="360"/>
      </w:pPr>
      <w:rPr>
        <w:rFonts w:ascii="Courier New" w:hAnsi="Courier New" w:cs="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cs="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cs="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7" w15:restartNumberingAfterBreak="0">
    <w:nsid w:val="1E2E7E2E"/>
    <w:multiLevelType w:val="multilevel"/>
    <w:tmpl w:val="233408EC"/>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CD70D0"/>
    <w:multiLevelType w:val="multilevel"/>
    <w:tmpl w:val="7188085E"/>
    <w:lvl w:ilvl="0">
      <w:start w:val="12"/>
      <w:numFmt w:val="decimal"/>
      <w:lvlText w:val="%1."/>
      <w:lvlJc w:val="left"/>
      <w:pPr>
        <w:ind w:left="525" w:hanging="525"/>
      </w:pPr>
      <w:rPr>
        <w:rFonts w:hint="default"/>
        <w:sz w:val="26"/>
      </w:rPr>
    </w:lvl>
    <w:lvl w:ilvl="1">
      <w:start w:val="8"/>
      <w:numFmt w:val="decimal"/>
      <w:lvlText w:val="%1.%2."/>
      <w:lvlJc w:val="left"/>
      <w:pPr>
        <w:ind w:left="951" w:hanging="525"/>
      </w:pPr>
      <w:rPr>
        <w:rFonts w:hint="default"/>
        <w:sz w:val="26"/>
      </w:rPr>
    </w:lvl>
    <w:lvl w:ilvl="2">
      <w:start w:val="1"/>
      <w:numFmt w:val="decimal"/>
      <w:lvlText w:val="%1.%2.%3."/>
      <w:lvlJc w:val="left"/>
      <w:pPr>
        <w:ind w:left="1854" w:hanging="720"/>
      </w:pPr>
      <w:rPr>
        <w:rFonts w:hint="default"/>
        <w:sz w:val="26"/>
      </w:rPr>
    </w:lvl>
    <w:lvl w:ilvl="3">
      <w:start w:val="1"/>
      <w:numFmt w:val="decimal"/>
      <w:lvlText w:val="%1.%2.%3.%4."/>
      <w:lvlJc w:val="left"/>
      <w:pPr>
        <w:ind w:left="2421" w:hanging="720"/>
      </w:pPr>
      <w:rPr>
        <w:rFonts w:hint="default"/>
        <w:sz w:val="26"/>
      </w:rPr>
    </w:lvl>
    <w:lvl w:ilvl="4">
      <w:start w:val="1"/>
      <w:numFmt w:val="decimal"/>
      <w:lvlText w:val="%1.%2.%3.%4.%5."/>
      <w:lvlJc w:val="left"/>
      <w:pPr>
        <w:ind w:left="3348" w:hanging="1080"/>
      </w:pPr>
      <w:rPr>
        <w:rFonts w:hint="default"/>
        <w:sz w:val="26"/>
      </w:rPr>
    </w:lvl>
    <w:lvl w:ilvl="5">
      <w:start w:val="1"/>
      <w:numFmt w:val="decimal"/>
      <w:lvlText w:val="%1.%2.%3.%4.%5.%6."/>
      <w:lvlJc w:val="left"/>
      <w:pPr>
        <w:ind w:left="3915" w:hanging="1080"/>
      </w:pPr>
      <w:rPr>
        <w:rFonts w:hint="default"/>
        <w:sz w:val="26"/>
      </w:rPr>
    </w:lvl>
    <w:lvl w:ilvl="6">
      <w:start w:val="1"/>
      <w:numFmt w:val="decimal"/>
      <w:lvlText w:val="%1.%2.%3.%4.%5.%6.%7."/>
      <w:lvlJc w:val="left"/>
      <w:pPr>
        <w:ind w:left="4842" w:hanging="1440"/>
      </w:pPr>
      <w:rPr>
        <w:rFonts w:hint="default"/>
        <w:sz w:val="26"/>
      </w:rPr>
    </w:lvl>
    <w:lvl w:ilvl="7">
      <w:start w:val="1"/>
      <w:numFmt w:val="decimal"/>
      <w:lvlText w:val="%1.%2.%3.%4.%5.%6.%7.%8."/>
      <w:lvlJc w:val="left"/>
      <w:pPr>
        <w:ind w:left="5409" w:hanging="1440"/>
      </w:pPr>
      <w:rPr>
        <w:rFonts w:hint="default"/>
        <w:sz w:val="26"/>
      </w:rPr>
    </w:lvl>
    <w:lvl w:ilvl="8">
      <w:start w:val="1"/>
      <w:numFmt w:val="decimal"/>
      <w:lvlText w:val="%1.%2.%3.%4.%5.%6.%7.%8.%9."/>
      <w:lvlJc w:val="left"/>
      <w:pPr>
        <w:ind w:left="6336" w:hanging="1800"/>
      </w:pPr>
      <w:rPr>
        <w:rFonts w:hint="default"/>
        <w:sz w:val="26"/>
      </w:rPr>
    </w:lvl>
  </w:abstractNum>
  <w:abstractNum w:abstractNumId="9" w15:restartNumberingAfterBreak="0">
    <w:nsid w:val="27506668"/>
    <w:multiLevelType w:val="multilevel"/>
    <w:tmpl w:val="17F21572"/>
    <w:lvl w:ilvl="0">
      <w:start w:val="11"/>
      <w:numFmt w:val="upperRoman"/>
      <w:lvlText w:val="%1."/>
      <w:lvlJc w:val="left"/>
      <w:pPr>
        <w:ind w:left="2727" w:hanging="720"/>
      </w:pPr>
      <w:rPr>
        <w:rFonts w:hint="default"/>
      </w:rPr>
    </w:lvl>
    <w:lvl w:ilvl="1">
      <w:start w:val="1"/>
      <w:numFmt w:val="decimal"/>
      <w:isLgl/>
      <w:lvlText w:val="%1.%2."/>
      <w:lvlJc w:val="left"/>
      <w:pPr>
        <w:ind w:left="2727" w:hanging="72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08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440"/>
      </w:pPr>
      <w:rPr>
        <w:rFonts w:hint="default"/>
      </w:rPr>
    </w:lvl>
    <w:lvl w:ilvl="6">
      <w:start w:val="1"/>
      <w:numFmt w:val="decimal"/>
      <w:isLgl/>
      <w:lvlText w:val="%1.%2.%3.%4.%5.%6.%7."/>
      <w:lvlJc w:val="left"/>
      <w:pPr>
        <w:ind w:left="3807" w:hanging="1800"/>
      </w:pPr>
      <w:rPr>
        <w:rFonts w:hint="default"/>
      </w:rPr>
    </w:lvl>
    <w:lvl w:ilvl="7">
      <w:start w:val="1"/>
      <w:numFmt w:val="decimal"/>
      <w:isLgl/>
      <w:lvlText w:val="%1.%2.%3.%4.%5.%6.%7.%8."/>
      <w:lvlJc w:val="left"/>
      <w:pPr>
        <w:ind w:left="3807" w:hanging="1800"/>
      </w:pPr>
      <w:rPr>
        <w:rFonts w:hint="default"/>
      </w:rPr>
    </w:lvl>
    <w:lvl w:ilvl="8">
      <w:start w:val="1"/>
      <w:numFmt w:val="decimal"/>
      <w:isLgl/>
      <w:lvlText w:val="%1.%2.%3.%4.%5.%6.%7.%8.%9."/>
      <w:lvlJc w:val="left"/>
      <w:pPr>
        <w:ind w:left="4167" w:hanging="2160"/>
      </w:pPr>
      <w:rPr>
        <w:rFonts w:hint="default"/>
      </w:rPr>
    </w:lvl>
  </w:abstractNum>
  <w:abstractNum w:abstractNumId="10" w15:restartNumberingAfterBreak="0">
    <w:nsid w:val="2B1509F3"/>
    <w:multiLevelType w:val="multilevel"/>
    <w:tmpl w:val="66EE0DC2"/>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C56CCA"/>
    <w:multiLevelType w:val="multilevel"/>
    <w:tmpl w:val="068A32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B01140"/>
    <w:multiLevelType w:val="hybridMultilevel"/>
    <w:tmpl w:val="3628100E"/>
    <w:lvl w:ilvl="0" w:tplc="24B212A2">
      <w:start w:val="6"/>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7CB2D77"/>
    <w:multiLevelType w:val="multilevel"/>
    <w:tmpl w:val="BDECC1FE"/>
    <w:lvl w:ilvl="0">
      <w:start w:val="9"/>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15:restartNumberingAfterBreak="0">
    <w:nsid w:val="382F3166"/>
    <w:multiLevelType w:val="multilevel"/>
    <w:tmpl w:val="8BCCB51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3B3523"/>
    <w:multiLevelType w:val="multilevel"/>
    <w:tmpl w:val="79BE1418"/>
    <w:lvl w:ilvl="0">
      <w:start w:val="14"/>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458C47E8"/>
    <w:multiLevelType w:val="multilevel"/>
    <w:tmpl w:val="A356925C"/>
    <w:lvl w:ilvl="0">
      <w:start w:val="2"/>
      <w:numFmt w:val="decimal"/>
      <w:lvlText w:val="%1."/>
      <w:lvlJc w:val="left"/>
      <w:pPr>
        <w:ind w:left="360" w:hanging="360"/>
      </w:pPr>
      <w:rPr>
        <w:rFonts w:hint="default"/>
        <w:sz w:val="16"/>
      </w:rPr>
    </w:lvl>
    <w:lvl w:ilvl="1">
      <w:start w:val="5"/>
      <w:numFmt w:val="decimal"/>
      <w:lvlText w:val="%1.%2."/>
      <w:lvlJc w:val="left"/>
      <w:pPr>
        <w:ind w:left="643" w:hanging="360"/>
      </w:pPr>
      <w:rPr>
        <w:rFonts w:hint="default"/>
        <w:sz w:val="16"/>
      </w:rPr>
    </w:lvl>
    <w:lvl w:ilvl="2">
      <w:start w:val="1"/>
      <w:numFmt w:val="decimal"/>
      <w:lvlText w:val="%1.%2.%3."/>
      <w:lvlJc w:val="left"/>
      <w:pPr>
        <w:ind w:left="1286" w:hanging="720"/>
      </w:pPr>
      <w:rPr>
        <w:rFonts w:hint="default"/>
        <w:sz w:val="16"/>
      </w:rPr>
    </w:lvl>
    <w:lvl w:ilvl="3">
      <w:start w:val="1"/>
      <w:numFmt w:val="decimal"/>
      <w:lvlText w:val="%1.%2.%3.%4."/>
      <w:lvlJc w:val="left"/>
      <w:pPr>
        <w:ind w:left="1569" w:hanging="720"/>
      </w:pPr>
      <w:rPr>
        <w:rFonts w:hint="default"/>
        <w:sz w:val="16"/>
      </w:rPr>
    </w:lvl>
    <w:lvl w:ilvl="4">
      <w:start w:val="1"/>
      <w:numFmt w:val="decimal"/>
      <w:lvlText w:val="%1.%2.%3.%4.%5."/>
      <w:lvlJc w:val="left"/>
      <w:pPr>
        <w:ind w:left="2212" w:hanging="1080"/>
      </w:pPr>
      <w:rPr>
        <w:rFonts w:hint="default"/>
        <w:sz w:val="16"/>
      </w:rPr>
    </w:lvl>
    <w:lvl w:ilvl="5">
      <w:start w:val="1"/>
      <w:numFmt w:val="decimal"/>
      <w:lvlText w:val="%1.%2.%3.%4.%5.%6."/>
      <w:lvlJc w:val="left"/>
      <w:pPr>
        <w:ind w:left="2495" w:hanging="1080"/>
      </w:pPr>
      <w:rPr>
        <w:rFonts w:hint="default"/>
        <w:sz w:val="16"/>
      </w:rPr>
    </w:lvl>
    <w:lvl w:ilvl="6">
      <w:start w:val="1"/>
      <w:numFmt w:val="decimal"/>
      <w:lvlText w:val="%1.%2.%3.%4.%5.%6.%7."/>
      <w:lvlJc w:val="left"/>
      <w:pPr>
        <w:ind w:left="3138" w:hanging="1440"/>
      </w:pPr>
      <w:rPr>
        <w:rFonts w:hint="default"/>
        <w:sz w:val="16"/>
      </w:rPr>
    </w:lvl>
    <w:lvl w:ilvl="7">
      <w:start w:val="1"/>
      <w:numFmt w:val="decimal"/>
      <w:lvlText w:val="%1.%2.%3.%4.%5.%6.%7.%8."/>
      <w:lvlJc w:val="left"/>
      <w:pPr>
        <w:ind w:left="3421" w:hanging="1440"/>
      </w:pPr>
      <w:rPr>
        <w:rFonts w:hint="default"/>
        <w:sz w:val="16"/>
      </w:rPr>
    </w:lvl>
    <w:lvl w:ilvl="8">
      <w:start w:val="1"/>
      <w:numFmt w:val="decimal"/>
      <w:lvlText w:val="%1.%2.%3.%4.%5.%6.%7.%8.%9."/>
      <w:lvlJc w:val="left"/>
      <w:pPr>
        <w:ind w:left="4064" w:hanging="1800"/>
      </w:pPr>
      <w:rPr>
        <w:rFonts w:hint="default"/>
        <w:sz w:val="16"/>
      </w:rPr>
    </w:lvl>
  </w:abstractNum>
  <w:abstractNum w:abstractNumId="17" w15:restartNumberingAfterBreak="0">
    <w:nsid w:val="59FB380A"/>
    <w:multiLevelType w:val="multilevel"/>
    <w:tmpl w:val="F2DC6C34"/>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5D43C61"/>
    <w:multiLevelType w:val="multilevel"/>
    <w:tmpl w:val="3BD6D3E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1023482"/>
    <w:multiLevelType w:val="multilevel"/>
    <w:tmpl w:val="5B6496E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627E9A"/>
    <w:multiLevelType w:val="multilevel"/>
    <w:tmpl w:val="93CCA002"/>
    <w:lvl w:ilvl="0">
      <w:start w:val="1"/>
      <w:numFmt w:val="decimal"/>
      <w:lvlText w:val="%1."/>
      <w:lvlJc w:val="left"/>
      <w:pPr>
        <w:ind w:left="1215" w:hanging="1215"/>
      </w:pPr>
      <w:rPr>
        <w:rFonts w:hint="default"/>
        <w:color w:val="000000"/>
      </w:rPr>
    </w:lvl>
    <w:lvl w:ilvl="1">
      <w:start w:val="1"/>
      <w:numFmt w:val="decimal"/>
      <w:lvlText w:val="%1.%2."/>
      <w:lvlJc w:val="left"/>
      <w:pPr>
        <w:ind w:left="1924" w:hanging="1215"/>
      </w:pPr>
      <w:rPr>
        <w:rFonts w:hint="default"/>
        <w:color w:val="000000"/>
        <w:sz w:val="24"/>
        <w:szCs w:val="26"/>
      </w:rPr>
    </w:lvl>
    <w:lvl w:ilvl="2">
      <w:start w:val="1"/>
      <w:numFmt w:val="decimal"/>
      <w:lvlText w:val="%1.%2.%3."/>
      <w:lvlJc w:val="left"/>
      <w:pPr>
        <w:ind w:left="2633" w:hanging="1215"/>
      </w:pPr>
      <w:rPr>
        <w:rFonts w:hint="default"/>
        <w:color w:val="000000"/>
      </w:rPr>
    </w:lvl>
    <w:lvl w:ilvl="3">
      <w:start w:val="1"/>
      <w:numFmt w:val="decimal"/>
      <w:lvlText w:val="%1.%2.%3.%4."/>
      <w:lvlJc w:val="left"/>
      <w:pPr>
        <w:ind w:left="3342" w:hanging="1215"/>
      </w:pPr>
      <w:rPr>
        <w:rFonts w:hint="default"/>
        <w:color w:val="000000"/>
      </w:rPr>
    </w:lvl>
    <w:lvl w:ilvl="4">
      <w:start w:val="1"/>
      <w:numFmt w:val="decimal"/>
      <w:lvlText w:val="%1.%2.%3.%4.%5."/>
      <w:lvlJc w:val="left"/>
      <w:pPr>
        <w:ind w:left="4051" w:hanging="1215"/>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21" w15:restartNumberingAfterBreak="0">
    <w:nsid w:val="79155E4F"/>
    <w:multiLevelType w:val="multilevel"/>
    <w:tmpl w:val="CFA8FB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9521EB"/>
    <w:multiLevelType w:val="hybridMultilevel"/>
    <w:tmpl w:val="E74E44A6"/>
    <w:lvl w:ilvl="0" w:tplc="AEE04B2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733930"/>
    <w:multiLevelType w:val="multilevel"/>
    <w:tmpl w:val="4ABA3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F3739B2"/>
    <w:multiLevelType w:val="multilevel"/>
    <w:tmpl w:val="FAB44DB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1"/>
  </w:num>
  <w:num w:numId="3">
    <w:abstractNumId w:val="18"/>
  </w:num>
  <w:num w:numId="4">
    <w:abstractNumId w:val="19"/>
  </w:num>
  <w:num w:numId="5">
    <w:abstractNumId w:val="4"/>
  </w:num>
  <w:num w:numId="6">
    <w:abstractNumId w:val="24"/>
  </w:num>
  <w:num w:numId="7">
    <w:abstractNumId w:val="14"/>
  </w:num>
  <w:num w:numId="8">
    <w:abstractNumId w:val="10"/>
  </w:num>
  <w:num w:numId="9">
    <w:abstractNumId w:val="17"/>
  </w:num>
  <w:num w:numId="10">
    <w:abstractNumId w:val="7"/>
  </w:num>
  <w:num w:numId="11">
    <w:abstractNumId w:val="0"/>
  </w:num>
  <w:num w:numId="12">
    <w:abstractNumId w:val="9"/>
  </w:num>
  <w:num w:numId="13">
    <w:abstractNumId w:val="13"/>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num>
  <w:num w:numId="18">
    <w:abstractNumId w:val="11"/>
  </w:num>
  <w:num w:numId="19">
    <w:abstractNumId w:val="22"/>
  </w:num>
  <w:num w:numId="20">
    <w:abstractNumId w:val="23"/>
  </w:num>
  <w:num w:numId="21">
    <w:abstractNumId w:val="2"/>
  </w:num>
  <w:num w:numId="22">
    <w:abstractNumId w:val="1"/>
  </w:num>
  <w:num w:numId="23">
    <w:abstractNumId w:val="20"/>
  </w:num>
  <w:num w:numId="24">
    <w:abstractNumId w:val="1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BB"/>
    <w:rsid w:val="00020488"/>
    <w:rsid w:val="00025BB1"/>
    <w:rsid w:val="00065579"/>
    <w:rsid w:val="000A46FF"/>
    <w:rsid w:val="000C49C8"/>
    <w:rsid w:val="000C4CAC"/>
    <w:rsid w:val="00105FC5"/>
    <w:rsid w:val="00113D35"/>
    <w:rsid w:val="0014115E"/>
    <w:rsid w:val="00171F50"/>
    <w:rsid w:val="00194F79"/>
    <w:rsid w:val="001A3FDA"/>
    <w:rsid w:val="001B03AB"/>
    <w:rsid w:val="001C0E74"/>
    <w:rsid w:val="0026337A"/>
    <w:rsid w:val="00287D43"/>
    <w:rsid w:val="00294133"/>
    <w:rsid w:val="002A023D"/>
    <w:rsid w:val="002C3A62"/>
    <w:rsid w:val="002D14C2"/>
    <w:rsid w:val="002E5AC9"/>
    <w:rsid w:val="0031334C"/>
    <w:rsid w:val="00375CAF"/>
    <w:rsid w:val="00391A6D"/>
    <w:rsid w:val="003A2012"/>
    <w:rsid w:val="003E7E19"/>
    <w:rsid w:val="003F0C3E"/>
    <w:rsid w:val="003F129D"/>
    <w:rsid w:val="003F78B5"/>
    <w:rsid w:val="0041753D"/>
    <w:rsid w:val="00454098"/>
    <w:rsid w:val="00470899"/>
    <w:rsid w:val="00494E43"/>
    <w:rsid w:val="00495CC6"/>
    <w:rsid w:val="004C7226"/>
    <w:rsid w:val="004E0DA8"/>
    <w:rsid w:val="00571627"/>
    <w:rsid w:val="005848EB"/>
    <w:rsid w:val="005872DD"/>
    <w:rsid w:val="005D7EAF"/>
    <w:rsid w:val="005E184C"/>
    <w:rsid w:val="00615B01"/>
    <w:rsid w:val="00660E2B"/>
    <w:rsid w:val="006B3B72"/>
    <w:rsid w:val="006D725B"/>
    <w:rsid w:val="006E032E"/>
    <w:rsid w:val="007B7674"/>
    <w:rsid w:val="00806ABC"/>
    <w:rsid w:val="0086440A"/>
    <w:rsid w:val="00866BCB"/>
    <w:rsid w:val="00874C5C"/>
    <w:rsid w:val="008B3529"/>
    <w:rsid w:val="008B7092"/>
    <w:rsid w:val="008F72C9"/>
    <w:rsid w:val="008F764A"/>
    <w:rsid w:val="0093252A"/>
    <w:rsid w:val="00950865"/>
    <w:rsid w:val="00997037"/>
    <w:rsid w:val="00997658"/>
    <w:rsid w:val="009B68D8"/>
    <w:rsid w:val="009E46EA"/>
    <w:rsid w:val="009E5F5A"/>
    <w:rsid w:val="009F6626"/>
    <w:rsid w:val="009F7BBF"/>
    <w:rsid w:val="00A1269A"/>
    <w:rsid w:val="00A16C36"/>
    <w:rsid w:val="00A3390E"/>
    <w:rsid w:val="00A35E47"/>
    <w:rsid w:val="00A5579F"/>
    <w:rsid w:val="00A67778"/>
    <w:rsid w:val="00A71D0D"/>
    <w:rsid w:val="00AE3C35"/>
    <w:rsid w:val="00AF3EF8"/>
    <w:rsid w:val="00B04161"/>
    <w:rsid w:val="00B24DCF"/>
    <w:rsid w:val="00B26A6F"/>
    <w:rsid w:val="00B4576D"/>
    <w:rsid w:val="00B81BCA"/>
    <w:rsid w:val="00BA5ED9"/>
    <w:rsid w:val="00BC73CF"/>
    <w:rsid w:val="00BD206E"/>
    <w:rsid w:val="00BF55D0"/>
    <w:rsid w:val="00BF610B"/>
    <w:rsid w:val="00C0128D"/>
    <w:rsid w:val="00C115B1"/>
    <w:rsid w:val="00CA3100"/>
    <w:rsid w:val="00CA7F59"/>
    <w:rsid w:val="00CE3A68"/>
    <w:rsid w:val="00CE4E95"/>
    <w:rsid w:val="00CE5500"/>
    <w:rsid w:val="00CE627C"/>
    <w:rsid w:val="00CF646A"/>
    <w:rsid w:val="00D03E4C"/>
    <w:rsid w:val="00D71890"/>
    <w:rsid w:val="00D97B62"/>
    <w:rsid w:val="00E25CE3"/>
    <w:rsid w:val="00E44D88"/>
    <w:rsid w:val="00EE57BD"/>
    <w:rsid w:val="00EF67A3"/>
    <w:rsid w:val="00F4310A"/>
    <w:rsid w:val="00F44456"/>
    <w:rsid w:val="00F447CB"/>
    <w:rsid w:val="00F73BA6"/>
    <w:rsid w:val="00FC1C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EA210"/>
  <w15:docId w15:val="{CC4AF086-E3FE-4B71-8B36-33377455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Chapter10,Литература"/>
    <w:basedOn w:val="a"/>
    <w:link w:val="a4"/>
    <w:uiPriority w:val="99"/>
    <w:qFormat/>
    <w:rsid w:val="00FC1CBB"/>
    <w:pPr>
      <w:ind w:left="708"/>
    </w:pPr>
    <w:rPr>
      <w:rFonts w:eastAsia="Calibri"/>
      <w:szCs w:val="20"/>
    </w:rPr>
  </w:style>
  <w:style w:type="character" w:customStyle="1" w:styleId="a4">
    <w:name w:val="Абзац списку Знак"/>
    <w:aliases w:val="название табл/рис Знак,Список уровня 2 Знак,Bullet Number Знак,Bullet 1 Знак,Use Case List Paragraph Знак,lp1 Знак,List Paragraph1 Знак,lp11 Знак,List Paragraph11 Знак,Chapter10 Знак,Литература Знак"/>
    <w:link w:val="a3"/>
    <w:uiPriority w:val="99"/>
    <w:locked/>
    <w:rsid w:val="00FC1CBB"/>
    <w:rPr>
      <w:rFonts w:ascii="Times New Roman" w:eastAsia="Calibri" w:hAnsi="Times New Roman" w:cs="Times New Roman"/>
      <w:sz w:val="24"/>
      <w:szCs w:val="20"/>
      <w:lang w:eastAsia="ru-RU"/>
    </w:rPr>
  </w:style>
  <w:style w:type="character" w:customStyle="1" w:styleId="a5">
    <w:name w:val="Основной текст_"/>
    <w:link w:val="8"/>
    <w:rsid w:val="00FC1CBB"/>
    <w:rPr>
      <w:rFonts w:ascii="Times New Roman" w:hAnsi="Times New Roman" w:cs="Times New Roman"/>
      <w:sz w:val="23"/>
      <w:szCs w:val="23"/>
      <w:shd w:val="clear" w:color="auto" w:fill="FFFFFF"/>
    </w:rPr>
  </w:style>
  <w:style w:type="paragraph" w:customStyle="1" w:styleId="8">
    <w:name w:val="Основной текст8"/>
    <w:basedOn w:val="a"/>
    <w:link w:val="a5"/>
    <w:rsid w:val="00FC1CBB"/>
    <w:pPr>
      <w:widowControl w:val="0"/>
      <w:shd w:val="clear" w:color="auto" w:fill="FFFFFF"/>
      <w:spacing w:before="540" w:after="300" w:line="0" w:lineRule="atLeast"/>
      <w:ind w:hanging="360"/>
      <w:jc w:val="both"/>
    </w:pPr>
    <w:rPr>
      <w:rFonts w:eastAsiaTheme="minorHAnsi"/>
      <w:sz w:val="23"/>
      <w:szCs w:val="23"/>
      <w:lang w:eastAsia="en-US"/>
    </w:rPr>
  </w:style>
  <w:style w:type="paragraph" w:styleId="3">
    <w:name w:val="Body Text Indent 3"/>
    <w:basedOn w:val="a"/>
    <w:link w:val="30"/>
    <w:uiPriority w:val="99"/>
    <w:semiHidden/>
    <w:unhideWhenUsed/>
    <w:rsid w:val="00FC1CBB"/>
    <w:pPr>
      <w:spacing w:after="120"/>
      <w:ind w:left="283"/>
    </w:pPr>
    <w:rPr>
      <w:sz w:val="16"/>
      <w:szCs w:val="16"/>
    </w:rPr>
  </w:style>
  <w:style w:type="character" w:customStyle="1" w:styleId="30">
    <w:name w:val="Основний текст з відступом 3 Знак"/>
    <w:basedOn w:val="a0"/>
    <w:link w:val="3"/>
    <w:uiPriority w:val="99"/>
    <w:semiHidden/>
    <w:rsid w:val="00FC1CBB"/>
    <w:rPr>
      <w:rFonts w:ascii="Times New Roman" w:eastAsia="Times New Roman" w:hAnsi="Times New Roman" w:cs="Times New Roman"/>
      <w:sz w:val="16"/>
      <w:szCs w:val="16"/>
      <w:lang w:eastAsia="ru-RU"/>
    </w:rPr>
  </w:style>
  <w:style w:type="paragraph" w:styleId="a6">
    <w:name w:val="footer"/>
    <w:basedOn w:val="a"/>
    <w:link w:val="a7"/>
    <w:uiPriority w:val="99"/>
    <w:unhideWhenUsed/>
    <w:rsid w:val="004E0DA8"/>
    <w:pPr>
      <w:tabs>
        <w:tab w:val="center" w:pos="4819"/>
        <w:tab w:val="right" w:pos="9639"/>
      </w:tabs>
    </w:pPr>
  </w:style>
  <w:style w:type="character" w:customStyle="1" w:styleId="a7">
    <w:name w:val="Нижній колонтитул Знак"/>
    <w:basedOn w:val="a0"/>
    <w:link w:val="a6"/>
    <w:uiPriority w:val="99"/>
    <w:rsid w:val="004E0DA8"/>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E0DA8"/>
    <w:pPr>
      <w:tabs>
        <w:tab w:val="center" w:pos="4819"/>
        <w:tab w:val="right" w:pos="9639"/>
      </w:tabs>
    </w:pPr>
  </w:style>
  <w:style w:type="character" w:customStyle="1" w:styleId="a9">
    <w:name w:val="Верхній колонтитул Знак"/>
    <w:basedOn w:val="a0"/>
    <w:link w:val="a8"/>
    <w:uiPriority w:val="99"/>
    <w:rsid w:val="004E0DA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F610B"/>
    <w:rPr>
      <w:rFonts w:ascii="Segoe UI" w:hAnsi="Segoe UI" w:cs="Segoe UI"/>
      <w:sz w:val="18"/>
      <w:szCs w:val="18"/>
    </w:rPr>
  </w:style>
  <w:style w:type="character" w:customStyle="1" w:styleId="ab">
    <w:name w:val="Текст у виносці Знак"/>
    <w:basedOn w:val="a0"/>
    <w:link w:val="aa"/>
    <w:uiPriority w:val="99"/>
    <w:semiHidden/>
    <w:rsid w:val="00BF610B"/>
    <w:rPr>
      <w:rFonts w:ascii="Segoe UI" w:eastAsia="Times New Roman" w:hAnsi="Segoe UI" w:cs="Segoe UI"/>
      <w:sz w:val="18"/>
      <w:szCs w:val="18"/>
      <w:lang w:eastAsia="ru-RU"/>
    </w:rPr>
  </w:style>
  <w:style w:type="table" w:styleId="ac">
    <w:name w:val="Table Grid"/>
    <w:basedOn w:val="a1"/>
    <w:uiPriority w:val="59"/>
    <w:rsid w:val="007B7674"/>
    <w:pPr>
      <w:spacing w:after="0" w:line="240" w:lineRule="auto"/>
    </w:pPr>
    <w:rPr>
      <w:rFonts w:ascii="Calibri" w:eastAsia="Calibri"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Fußnotentextf,Geneva 9,Font: Geneva 9,Boston 10,f,Footnote Text Blue,Podrozdział,Footnote Text Char Char,Fußnote,ALTS FOOTNOTE,ADB,single space,footnote text,fn,ft,FOOTNOTES,Footnote Text Char Char1,Ca,Текст виноски1,Footnote"/>
    <w:basedOn w:val="a"/>
    <w:link w:val="ae"/>
    <w:uiPriority w:val="99"/>
    <w:qFormat/>
    <w:rsid w:val="00B4576D"/>
    <w:pPr>
      <w:suppressAutoHyphens/>
      <w:ind w:left="567"/>
      <w:jc w:val="both"/>
    </w:pPr>
    <w:rPr>
      <w:rFonts w:eastAsia="Calibri"/>
      <w:spacing w:val="20"/>
      <w:sz w:val="20"/>
      <w:szCs w:val="20"/>
      <w:lang w:val="ru-RU" w:eastAsia="zh-CN"/>
    </w:rPr>
  </w:style>
  <w:style w:type="character" w:customStyle="1" w:styleId="ae">
    <w:name w:val="Текст виноски Знак"/>
    <w:aliases w:val="Fußnotentextf Знак,Geneva 9 Знак,Font: Geneva 9 Знак,Boston 10 Знак,f Знак,Footnote Text Blue Знак,Podrozdział Знак,Footnote Text Char Char Знак,Fußnote Знак,ALTS FOOTNOTE Знак,ADB Знак,single space Знак,footnote text Знак,fn Знак"/>
    <w:basedOn w:val="a0"/>
    <w:link w:val="ad"/>
    <w:uiPriority w:val="99"/>
    <w:rsid w:val="00B4576D"/>
    <w:rPr>
      <w:rFonts w:ascii="Times New Roman" w:eastAsia="Calibri" w:hAnsi="Times New Roman" w:cs="Times New Roman"/>
      <w:spacing w:val="20"/>
      <w:sz w:val="20"/>
      <w:szCs w:val="20"/>
      <w:lang w:val="ru-RU" w:eastAsia="zh-CN"/>
    </w:rPr>
  </w:style>
  <w:style w:type="character" w:styleId="af">
    <w:name w:val="footnote reference"/>
    <w:aliases w:val="Footnote Reference Number,ftref,Footnote text Char Char Знак Char,Odwołanie przypisu Char Char Знак Char,Footnote Reference Superscript Char Char Знак Char,BVI fnr Char Char Знак Char,BVI fnr Car Car Char Char Знак Char,BVI fnr Char C"/>
    <w:link w:val="FootnotetextCharChar"/>
    <w:uiPriority w:val="99"/>
    <w:rsid w:val="00B4576D"/>
    <w:rPr>
      <w:vertAlign w:val="superscript"/>
    </w:rPr>
  </w:style>
  <w:style w:type="paragraph" w:customStyle="1" w:styleId="FootnotetextCharChar">
    <w:name w:val="Footnote text Char Char Знак"/>
    <w:aliases w:val="Odwołanie przypisu Char Char Знак,Footnote Reference Superscript Char Char Знак,BVI fnr Char Char Знак,BVI fnr Car Car Char Char Знак,BVI fnr Car Char Char Знак,Footnote text Знак"/>
    <w:basedOn w:val="a"/>
    <w:link w:val="af"/>
    <w:uiPriority w:val="99"/>
    <w:rsid w:val="00B4576D"/>
    <w:pPr>
      <w:spacing w:after="160" w:line="240" w:lineRule="exact"/>
    </w:pPr>
    <w:rPr>
      <w:rFonts w:asciiTheme="minorHAnsi" w:eastAsiaTheme="minorHAnsi" w:hAnsiTheme="minorHAnsi" w:cstheme="minorBidi"/>
      <w:sz w:val="22"/>
      <w:szCs w:val="22"/>
      <w:vertAlign w:val="superscript"/>
      <w:lang w:eastAsia="en-US"/>
    </w:rPr>
  </w:style>
  <w:style w:type="character" w:styleId="af0">
    <w:name w:val="annotation reference"/>
    <w:basedOn w:val="a0"/>
    <w:uiPriority w:val="99"/>
    <w:semiHidden/>
    <w:unhideWhenUsed/>
    <w:rsid w:val="00BF55D0"/>
    <w:rPr>
      <w:sz w:val="16"/>
      <w:szCs w:val="16"/>
    </w:rPr>
  </w:style>
  <w:style w:type="paragraph" w:styleId="af1">
    <w:name w:val="annotation text"/>
    <w:basedOn w:val="a"/>
    <w:link w:val="af2"/>
    <w:uiPriority w:val="99"/>
    <w:semiHidden/>
    <w:unhideWhenUsed/>
    <w:rsid w:val="00BF55D0"/>
    <w:rPr>
      <w:sz w:val="20"/>
      <w:szCs w:val="20"/>
    </w:rPr>
  </w:style>
  <w:style w:type="character" w:customStyle="1" w:styleId="af2">
    <w:name w:val="Текст примітки Знак"/>
    <w:basedOn w:val="a0"/>
    <w:link w:val="af1"/>
    <w:uiPriority w:val="99"/>
    <w:semiHidden/>
    <w:rsid w:val="00BF55D0"/>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BF55D0"/>
    <w:rPr>
      <w:b/>
      <w:bCs/>
    </w:rPr>
  </w:style>
  <w:style w:type="character" w:customStyle="1" w:styleId="af4">
    <w:name w:val="Тема примітки Знак"/>
    <w:basedOn w:val="af2"/>
    <w:link w:val="af3"/>
    <w:uiPriority w:val="99"/>
    <w:semiHidden/>
    <w:rsid w:val="00BF55D0"/>
    <w:rPr>
      <w:rFonts w:ascii="Times New Roman" w:eastAsia="Times New Roman" w:hAnsi="Times New Roman" w:cs="Times New Roman"/>
      <w:b/>
      <w:bCs/>
      <w:sz w:val="20"/>
      <w:szCs w:val="20"/>
      <w:lang w:eastAsia="ru-RU"/>
    </w:rPr>
  </w:style>
  <w:style w:type="paragraph" w:styleId="af5">
    <w:name w:val="Revision"/>
    <w:hidden/>
    <w:uiPriority w:val="99"/>
    <w:semiHidden/>
    <w:rsid w:val="00391A6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4BEB-E994-42EB-894E-DB2778D1D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17370</Words>
  <Characters>9901</Characters>
  <Application>Microsoft Office Word</Application>
  <DocSecurity>0</DocSecurity>
  <Lines>82</Lines>
  <Paragraphs>54</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HP Inc.</Company>
  <LinksUpToDate>false</LinksUpToDate>
  <CharactersWithSpaces>27217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2023-11-15T08:55:00Z</cp:lastPrinted>
  <dcterms:created xsi:type="dcterms:W3CDTF">2024-04-03T10:29:00Z</dcterms:created>
  <dcterms:modified xsi:type="dcterms:W3CDTF">2024-04-15T11:33:00Z</dcterms:modified>
</cp:coreProperties>
</file>