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551C" w14:textId="2877C71F" w:rsidR="000B3244" w:rsidRPr="00F25AFC" w:rsidRDefault="000B3244" w:rsidP="005902A1">
      <w:pPr>
        <w:pStyle w:val="14"/>
        <w:jc w:val="center"/>
        <w:rPr>
          <w:rFonts w:ascii="Times New Roman" w:hAnsi="Times New Roman"/>
          <w:b/>
          <w:sz w:val="24"/>
          <w:szCs w:val="24"/>
          <w:lang w:val="uk-UA"/>
        </w:rPr>
      </w:pPr>
      <w:r w:rsidRPr="00F25AFC">
        <w:rPr>
          <w:rFonts w:ascii="Times New Roman" w:hAnsi="Times New Roman"/>
          <w:b/>
          <w:sz w:val="24"/>
          <w:szCs w:val="24"/>
          <w:lang w:val="uk-UA"/>
        </w:rPr>
        <w:t xml:space="preserve">Перелік змін від </w:t>
      </w:r>
      <w:r w:rsidR="003849F5" w:rsidRPr="00F25AFC">
        <w:rPr>
          <w:rFonts w:ascii="Times New Roman" w:hAnsi="Times New Roman"/>
          <w:b/>
          <w:sz w:val="24"/>
          <w:szCs w:val="24"/>
          <w:lang w:val="uk-UA"/>
        </w:rPr>
        <w:t>26</w:t>
      </w:r>
      <w:r w:rsidR="00D96726" w:rsidRPr="00F25AFC">
        <w:rPr>
          <w:rFonts w:ascii="Times New Roman" w:hAnsi="Times New Roman"/>
          <w:b/>
          <w:sz w:val="24"/>
          <w:szCs w:val="24"/>
          <w:lang w:val="uk-UA"/>
        </w:rPr>
        <w:t>.0</w:t>
      </w:r>
      <w:r w:rsidR="003849F5" w:rsidRPr="00F25AFC">
        <w:rPr>
          <w:rFonts w:ascii="Times New Roman" w:hAnsi="Times New Roman"/>
          <w:b/>
          <w:sz w:val="24"/>
          <w:szCs w:val="24"/>
          <w:lang w:val="uk-UA"/>
        </w:rPr>
        <w:t>4</w:t>
      </w:r>
      <w:r w:rsidR="00D96726" w:rsidRPr="00F25AFC">
        <w:rPr>
          <w:rFonts w:ascii="Times New Roman" w:hAnsi="Times New Roman"/>
          <w:b/>
          <w:sz w:val="24"/>
          <w:szCs w:val="24"/>
          <w:lang w:val="uk-UA"/>
        </w:rPr>
        <w:t>.2024</w:t>
      </w:r>
      <w:r w:rsidRPr="00F25AFC">
        <w:rPr>
          <w:rFonts w:ascii="Times New Roman" w:hAnsi="Times New Roman"/>
          <w:b/>
          <w:sz w:val="24"/>
          <w:szCs w:val="24"/>
          <w:lang w:val="uk-UA"/>
        </w:rPr>
        <w:t>р.</w:t>
      </w:r>
    </w:p>
    <w:p w14:paraId="1AF5091D" w14:textId="77777777" w:rsidR="000B3244" w:rsidRPr="00F25AFC" w:rsidRDefault="000B3244" w:rsidP="005902A1">
      <w:pPr>
        <w:pStyle w:val="14"/>
        <w:jc w:val="center"/>
        <w:rPr>
          <w:rFonts w:ascii="Times New Roman" w:hAnsi="Times New Roman"/>
          <w:b/>
          <w:sz w:val="24"/>
          <w:szCs w:val="24"/>
          <w:lang w:val="uk-UA"/>
        </w:rPr>
      </w:pPr>
      <w:r w:rsidRPr="00F25AFC">
        <w:rPr>
          <w:rFonts w:ascii="Times New Roman" w:hAnsi="Times New Roman"/>
          <w:b/>
          <w:sz w:val="24"/>
          <w:szCs w:val="24"/>
          <w:lang w:val="uk-UA"/>
        </w:rPr>
        <w:t>до тендерної документації, затвердженої</w:t>
      </w:r>
    </w:p>
    <w:p w14:paraId="456B4D44" w14:textId="77777777" w:rsidR="000B3244" w:rsidRPr="00F25AFC" w:rsidRDefault="000B3244" w:rsidP="005902A1">
      <w:pPr>
        <w:pStyle w:val="14"/>
        <w:jc w:val="center"/>
        <w:rPr>
          <w:rFonts w:ascii="Times New Roman" w:hAnsi="Times New Roman"/>
          <w:b/>
          <w:sz w:val="24"/>
          <w:szCs w:val="24"/>
          <w:lang w:val="uk-UA"/>
        </w:rPr>
      </w:pPr>
      <w:r w:rsidRPr="00F25AFC">
        <w:rPr>
          <w:rFonts w:ascii="Times New Roman" w:hAnsi="Times New Roman"/>
          <w:b/>
          <w:sz w:val="24"/>
          <w:szCs w:val="24"/>
          <w:lang w:val="uk-UA"/>
        </w:rPr>
        <w:t>рішенням уповноваженої особи</w:t>
      </w:r>
    </w:p>
    <w:p w14:paraId="407FF83A" w14:textId="5C616DFC" w:rsidR="00EC0BED" w:rsidRPr="00F25AFC" w:rsidRDefault="000B3244" w:rsidP="00933ED7">
      <w:pPr>
        <w:pStyle w:val="14"/>
        <w:jc w:val="center"/>
        <w:rPr>
          <w:rFonts w:ascii="Times New Roman" w:hAnsi="Times New Roman"/>
          <w:b/>
          <w:sz w:val="24"/>
          <w:szCs w:val="24"/>
          <w:lang w:val="uk-UA"/>
        </w:rPr>
      </w:pPr>
      <w:r w:rsidRPr="00F25AFC">
        <w:rPr>
          <w:rFonts w:ascii="Times New Roman" w:hAnsi="Times New Roman"/>
          <w:b/>
          <w:sz w:val="24"/>
          <w:szCs w:val="24"/>
          <w:lang w:val="uk-UA"/>
        </w:rPr>
        <w:t>від «</w:t>
      </w:r>
      <w:r w:rsidR="003849F5" w:rsidRPr="00F25AFC">
        <w:rPr>
          <w:rFonts w:ascii="Times New Roman" w:hAnsi="Times New Roman"/>
          <w:b/>
          <w:sz w:val="24"/>
          <w:szCs w:val="24"/>
          <w:lang w:val="uk-UA"/>
        </w:rPr>
        <w:t>10</w:t>
      </w:r>
      <w:r w:rsidRPr="00F25AFC">
        <w:rPr>
          <w:rFonts w:ascii="Times New Roman" w:hAnsi="Times New Roman"/>
          <w:b/>
          <w:sz w:val="24"/>
          <w:szCs w:val="24"/>
          <w:lang w:val="uk-UA"/>
        </w:rPr>
        <w:t xml:space="preserve">» </w:t>
      </w:r>
      <w:r w:rsidR="003849F5" w:rsidRPr="00F25AFC">
        <w:rPr>
          <w:rFonts w:ascii="Times New Roman" w:hAnsi="Times New Roman"/>
          <w:b/>
          <w:sz w:val="24"/>
          <w:szCs w:val="24"/>
          <w:lang w:val="uk-UA"/>
        </w:rPr>
        <w:t>квітня</w:t>
      </w:r>
      <w:r w:rsidR="00A511F2" w:rsidRPr="00F25AFC">
        <w:rPr>
          <w:rFonts w:ascii="Times New Roman" w:hAnsi="Times New Roman"/>
          <w:b/>
          <w:sz w:val="24"/>
          <w:szCs w:val="24"/>
          <w:lang w:val="uk-UA"/>
        </w:rPr>
        <w:t xml:space="preserve">  202</w:t>
      </w:r>
      <w:r w:rsidR="00D96726" w:rsidRPr="00F25AFC">
        <w:rPr>
          <w:rFonts w:ascii="Times New Roman" w:hAnsi="Times New Roman"/>
          <w:b/>
          <w:sz w:val="24"/>
          <w:szCs w:val="24"/>
          <w:lang w:val="uk-UA"/>
        </w:rPr>
        <w:t>4</w:t>
      </w:r>
      <w:r w:rsidRPr="00F25AFC">
        <w:rPr>
          <w:rFonts w:ascii="Times New Roman" w:hAnsi="Times New Roman"/>
          <w:b/>
          <w:sz w:val="24"/>
          <w:szCs w:val="24"/>
          <w:lang w:val="uk-UA"/>
        </w:rPr>
        <w:t xml:space="preserve"> року</w:t>
      </w:r>
    </w:p>
    <w:p w14:paraId="0862B0B3" w14:textId="77777777" w:rsidR="00933ED7" w:rsidRPr="00F25AFC" w:rsidRDefault="00933ED7" w:rsidP="00933ED7">
      <w:pPr>
        <w:pStyle w:val="14"/>
        <w:jc w:val="center"/>
        <w:rPr>
          <w:rFonts w:ascii="Times New Roman" w:hAnsi="Times New Roman"/>
          <w:b/>
          <w:sz w:val="24"/>
          <w:szCs w:val="24"/>
          <w:lang w:val="uk-UA"/>
        </w:rPr>
      </w:pPr>
    </w:p>
    <w:p w14:paraId="4D217E85" w14:textId="77777777" w:rsidR="009877BA" w:rsidRPr="00F25AFC" w:rsidRDefault="009877BA" w:rsidP="00646E8C">
      <w:pPr>
        <w:pStyle w:val="af2"/>
        <w:numPr>
          <w:ilvl w:val="0"/>
          <w:numId w:val="1"/>
        </w:num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bookmarkStart w:id="0" w:name="_Hlk165018206"/>
      <w:r w:rsidRPr="00F25AFC">
        <w:rPr>
          <w:rFonts w:ascii="Times New Roman" w:eastAsia="Calibri" w:hAnsi="Times New Roman"/>
          <w:b/>
          <w:sz w:val="24"/>
          <w:szCs w:val="24"/>
          <w:lang w:val="uk-UA" w:eastAsia="ru-RU"/>
        </w:rPr>
        <w:t xml:space="preserve">Внести зміни до пункту 1 (Кінцевий строк подання тендерної пропозиції) </w:t>
      </w:r>
      <w:r w:rsidR="00892CB7" w:rsidRPr="00F25AFC">
        <w:rPr>
          <w:rFonts w:ascii="Times New Roman" w:hAnsi="Times New Roman"/>
          <w:b/>
          <w:sz w:val="24"/>
          <w:szCs w:val="24"/>
          <w:lang w:val="uk-UA" w:eastAsia="ru-RU"/>
        </w:rPr>
        <w:t>Розділу 4</w:t>
      </w:r>
      <w:r w:rsidRPr="00F25AFC">
        <w:rPr>
          <w:rFonts w:ascii="Times New Roman" w:hAnsi="Times New Roman"/>
          <w:b/>
          <w:sz w:val="24"/>
          <w:szCs w:val="24"/>
          <w:lang w:val="uk-UA" w:eastAsia="ru-RU"/>
        </w:rPr>
        <w:t xml:space="preserve"> (Подання та розкриття тендерної пропозиції) </w:t>
      </w:r>
      <w:r w:rsidRPr="00F25AFC">
        <w:rPr>
          <w:rFonts w:ascii="Times New Roman" w:eastAsia="Calibri" w:hAnsi="Times New Roman"/>
          <w:b/>
          <w:sz w:val="24"/>
          <w:szCs w:val="24"/>
          <w:lang w:val="uk-UA" w:eastAsia="ru-RU"/>
        </w:rPr>
        <w:t xml:space="preserve"> тендерної документації </w:t>
      </w:r>
      <w:bookmarkStart w:id="1" w:name="_Hlk158815215"/>
      <w:r w:rsidRPr="00F25AFC">
        <w:rPr>
          <w:rFonts w:ascii="Times New Roman" w:eastAsia="Calibri" w:hAnsi="Times New Roman"/>
          <w:b/>
          <w:sz w:val="24"/>
          <w:szCs w:val="24"/>
          <w:lang w:val="uk-UA" w:eastAsia="ru-RU"/>
        </w:rPr>
        <w:t>та викласти їх у наступній редакції:</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5AFC" w:rsidRPr="00F25AFC" w14:paraId="20451776" w14:textId="77777777" w:rsidTr="00781A29">
        <w:trPr>
          <w:trHeight w:val="442"/>
          <w:jc w:val="center"/>
        </w:trPr>
        <w:tc>
          <w:tcPr>
            <w:tcW w:w="9960" w:type="dxa"/>
            <w:gridSpan w:val="3"/>
            <w:vAlign w:val="center"/>
          </w:tcPr>
          <w:bookmarkEnd w:id="0"/>
          <w:bookmarkEnd w:id="1"/>
          <w:p w14:paraId="18FF96B3" w14:textId="77777777" w:rsidR="009877BA" w:rsidRPr="00F25AFC" w:rsidRDefault="009877BA" w:rsidP="004D415B">
            <w:pPr>
              <w:pStyle w:val="af0"/>
              <w:tabs>
                <w:tab w:val="left" w:pos="567"/>
                <w:tab w:val="left" w:pos="993"/>
              </w:tabs>
              <w:rPr>
                <w:rFonts w:ascii="Times New Roman" w:hAnsi="Times New Roman"/>
                <w:sz w:val="24"/>
                <w:szCs w:val="24"/>
                <w:lang w:val="uk-UA" w:eastAsia="ru-RU"/>
              </w:rPr>
            </w:pPr>
            <w:r w:rsidRPr="00F25AFC">
              <w:rPr>
                <w:rFonts w:ascii="Times New Roman" w:hAnsi="Times New Roman"/>
                <w:sz w:val="24"/>
                <w:szCs w:val="24"/>
                <w:lang w:val="uk-UA" w:eastAsia="ru-RU"/>
              </w:rPr>
              <w:t>Розділ 4. Подання та розкриття тендерної пропозиції</w:t>
            </w:r>
          </w:p>
        </w:tc>
      </w:tr>
      <w:tr w:rsidR="00251123" w:rsidRPr="00F25AFC" w14:paraId="3F8863C6" w14:textId="77777777" w:rsidTr="00781A29">
        <w:trPr>
          <w:trHeight w:val="1119"/>
          <w:jc w:val="center"/>
        </w:trPr>
        <w:tc>
          <w:tcPr>
            <w:tcW w:w="705" w:type="dxa"/>
          </w:tcPr>
          <w:p w14:paraId="15A1D9D2" w14:textId="77777777" w:rsidR="00251123" w:rsidRPr="00F25AFC" w:rsidRDefault="00251123" w:rsidP="004D415B">
            <w:pPr>
              <w:pStyle w:val="af0"/>
              <w:tabs>
                <w:tab w:val="left" w:pos="567"/>
                <w:tab w:val="left" w:pos="993"/>
              </w:tabs>
              <w:rPr>
                <w:rFonts w:ascii="Times New Roman" w:hAnsi="Times New Roman"/>
                <w:sz w:val="24"/>
                <w:szCs w:val="24"/>
                <w:lang w:val="uk-UA" w:eastAsia="ru-RU"/>
              </w:rPr>
            </w:pPr>
            <w:r w:rsidRPr="00F25AFC">
              <w:rPr>
                <w:rFonts w:ascii="Times New Roman" w:hAnsi="Times New Roman"/>
                <w:sz w:val="24"/>
                <w:szCs w:val="24"/>
                <w:lang w:val="uk-UA" w:eastAsia="ru-RU"/>
              </w:rPr>
              <w:t>1</w:t>
            </w:r>
          </w:p>
        </w:tc>
        <w:tc>
          <w:tcPr>
            <w:tcW w:w="2805" w:type="dxa"/>
          </w:tcPr>
          <w:p w14:paraId="7D2DF97E" w14:textId="5B2EBCA2" w:rsidR="00251123" w:rsidRPr="00F25AFC" w:rsidRDefault="00251123" w:rsidP="004D415B">
            <w:pPr>
              <w:pStyle w:val="af0"/>
              <w:tabs>
                <w:tab w:val="left" w:pos="567"/>
                <w:tab w:val="left" w:pos="993"/>
              </w:tabs>
              <w:rPr>
                <w:rFonts w:ascii="Times New Roman" w:hAnsi="Times New Roman"/>
                <w:b/>
                <w:bCs/>
                <w:sz w:val="24"/>
                <w:szCs w:val="24"/>
                <w:lang w:val="uk-UA" w:eastAsia="ru-RU"/>
              </w:rPr>
            </w:pPr>
            <w:r w:rsidRPr="00F25AFC">
              <w:rPr>
                <w:rFonts w:ascii="Times New Roman" w:hAnsi="Times New Roman"/>
                <w:b/>
                <w:bCs/>
                <w:sz w:val="24"/>
                <w:szCs w:val="24"/>
                <w:lang w:val="uk-UA"/>
              </w:rPr>
              <w:t>Кінцевий строк подання тендерної пропозиції</w:t>
            </w:r>
          </w:p>
        </w:tc>
        <w:tc>
          <w:tcPr>
            <w:tcW w:w="6450" w:type="dxa"/>
            <w:vAlign w:val="center"/>
          </w:tcPr>
          <w:p w14:paraId="594B982B" w14:textId="77777777" w:rsidR="00251123" w:rsidRPr="00F25AFC" w:rsidRDefault="00251123" w:rsidP="004D415B">
            <w:pPr>
              <w:pStyle w:val="af0"/>
              <w:tabs>
                <w:tab w:val="left" w:pos="567"/>
                <w:tab w:val="left" w:pos="993"/>
              </w:tabs>
              <w:rPr>
                <w:rFonts w:ascii="Times New Roman" w:hAnsi="Times New Roman"/>
                <w:sz w:val="24"/>
                <w:szCs w:val="24"/>
                <w:lang w:val="uk-UA"/>
              </w:rPr>
            </w:pPr>
            <w:r w:rsidRPr="00F25AFC">
              <w:rPr>
                <w:rFonts w:ascii="Times New Roman" w:hAnsi="Times New Roman"/>
                <w:sz w:val="24"/>
                <w:szCs w:val="24"/>
                <w:lang w:val="uk-UA"/>
              </w:rPr>
              <w:t>Кінцевий строк подання тендерних пропозицій —</w:t>
            </w:r>
          </w:p>
          <w:p w14:paraId="44197F57" w14:textId="77777777" w:rsidR="00251123" w:rsidRPr="00F25AFC" w:rsidRDefault="00251123" w:rsidP="004D415B">
            <w:pPr>
              <w:pStyle w:val="af0"/>
              <w:tabs>
                <w:tab w:val="left" w:pos="567"/>
                <w:tab w:val="left" w:pos="993"/>
              </w:tabs>
              <w:rPr>
                <w:rFonts w:ascii="Times New Roman" w:hAnsi="Times New Roman"/>
                <w:b/>
                <w:bCs/>
                <w:i/>
                <w:sz w:val="24"/>
                <w:szCs w:val="24"/>
                <w:lang w:val="uk-UA"/>
              </w:rPr>
            </w:pPr>
            <w:bookmarkStart w:id="2" w:name="_Hlk163573580"/>
            <w:r w:rsidRPr="00F25AFC">
              <w:rPr>
                <w:rFonts w:ascii="Times New Roman" w:hAnsi="Times New Roman"/>
                <w:b/>
                <w:bCs/>
                <w:sz w:val="24"/>
                <w:szCs w:val="24"/>
                <w:lang w:val="uk-UA"/>
              </w:rPr>
              <w:t>01 травня 2024 року, 01:00 год.</w:t>
            </w:r>
          </w:p>
          <w:bookmarkEnd w:id="2"/>
          <w:p w14:paraId="2136FEA7" w14:textId="77777777" w:rsidR="00251123" w:rsidRPr="00F25AFC" w:rsidRDefault="00251123" w:rsidP="004D415B">
            <w:pPr>
              <w:pStyle w:val="af0"/>
              <w:tabs>
                <w:tab w:val="left" w:pos="567"/>
                <w:tab w:val="left" w:pos="993"/>
              </w:tabs>
              <w:rPr>
                <w:rFonts w:ascii="Times New Roman" w:hAnsi="Times New Roman"/>
                <w:sz w:val="24"/>
                <w:szCs w:val="24"/>
                <w:lang w:val="uk-UA"/>
              </w:rPr>
            </w:pPr>
            <w:r w:rsidRPr="00F25AFC">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55D42289" w14:textId="77777777" w:rsidR="00251123" w:rsidRPr="00F25AFC" w:rsidRDefault="00251123" w:rsidP="004D415B">
            <w:pPr>
              <w:pStyle w:val="af0"/>
              <w:tabs>
                <w:tab w:val="left" w:pos="567"/>
                <w:tab w:val="left" w:pos="993"/>
              </w:tabs>
              <w:rPr>
                <w:rFonts w:ascii="Times New Roman" w:hAnsi="Times New Roman"/>
                <w:sz w:val="24"/>
                <w:szCs w:val="24"/>
                <w:lang w:val="uk-UA"/>
              </w:rPr>
            </w:pPr>
            <w:r w:rsidRPr="00F25AFC">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74790BC" w14:textId="463DC1C1" w:rsidR="00251123" w:rsidRPr="00F25AFC" w:rsidRDefault="00251123" w:rsidP="004D415B">
            <w:pPr>
              <w:pStyle w:val="af0"/>
              <w:tabs>
                <w:tab w:val="left" w:pos="567"/>
                <w:tab w:val="left" w:pos="993"/>
              </w:tabs>
              <w:rPr>
                <w:rFonts w:ascii="Times New Roman" w:hAnsi="Times New Roman"/>
                <w:sz w:val="24"/>
                <w:szCs w:val="24"/>
                <w:lang w:val="uk-UA" w:eastAsia="ru-RU"/>
              </w:rPr>
            </w:pPr>
            <w:r w:rsidRPr="00F25AFC">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bl>
    <w:p w14:paraId="2416AD94" w14:textId="1D62DA7C" w:rsidR="004D415B" w:rsidRPr="00F25AFC" w:rsidRDefault="004D415B" w:rsidP="004D415B">
      <w:p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bookmarkStart w:id="3" w:name="_Hlk151970023"/>
      <w:bookmarkStart w:id="4" w:name="_Hlk158815097"/>
    </w:p>
    <w:p w14:paraId="237AFB24" w14:textId="1970E5EE" w:rsidR="00251123" w:rsidRPr="00F25AFC" w:rsidRDefault="00251123" w:rsidP="00646E8C">
      <w:pPr>
        <w:pStyle w:val="af2"/>
        <w:numPr>
          <w:ilvl w:val="0"/>
          <w:numId w:val="1"/>
        </w:num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bookmarkStart w:id="5" w:name="_Hlk165019543"/>
      <w:r w:rsidRPr="00F25AFC">
        <w:rPr>
          <w:rFonts w:ascii="Times New Roman" w:eastAsia="Calibri" w:hAnsi="Times New Roman"/>
          <w:b/>
          <w:sz w:val="24"/>
          <w:szCs w:val="24"/>
          <w:lang w:val="uk-UA" w:eastAsia="ru-RU"/>
        </w:rPr>
        <w:t>Внести зміни до пункту 6 ОГОЛОШЕННЯ про проведення відкритих торгів (з особливостями)та викласти їх у наступній редакції:</w:t>
      </w:r>
    </w:p>
    <w:bookmarkEnd w:id="5"/>
    <w:p w14:paraId="615E5377" w14:textId="499EC0DC" w:rsidR="00251123" w:rsidRPr="00F25AFC" w:rsidRDefault="00251123" w:rsidP="004D415B">
      <w:pPr>
        <w:shd w:val="clear" w:color="auto" w:fill="FFFFFF"/>
        <w:tabs>
          <w:tab w:val="left" w:pos="567"/>
          <w:tab w:val="left" w:pos="993"/>
        </w:tabs>
        <w:spacing w:after="125" w:line="240" w:lineRule="auto"/>
        <w:ind w:firstLine="426"/>
        <w:jc w:val="both"/>
        <w:rPr>
          <w:rFonts w:ascii="Times New Roman" w:eastAsia="SimSun" w:hAnsi="Times New Roman" w:cs="SimSun"/>
          <w:b/>
          <w:bCs/>
          <w:lang w:val="uk-UA"/>
        </w:rPr>
      </w:pPr>
      <w:r w:rsidRPr="00F25AFC">
        <w:rPr>
          <w:rFonts w:ascii="Times New Roman" w:hAnsi="Times New Roman"/>
          <w:sz w:val="24"/>
          <w:szCs w:val="24"/>
          <w:lang w:val="uk-UA" w:eastAsia="ru-RU"/>
        </w:rPr>
        <w:t>6. Кінцевий строк подання тендерних пропозицій:</w:t>
      </w:r>
      <w:r w:rsidRPr="00F25AFC">
        <w:rPr>
          <w:rFonts w:ascii="Times New Roman" w:eastAsia="SimSun" w:hAnsi="Times New Roman" w:cs="SimSun"/>
          <w:lang w:val="uk-UA"/>
        </w:rPr>
        <w:t xml:space="preserve"> </w:t>
      </w:r>
      <w:bookmarkStart w:id="6" w:name="n661"/>
      <w:bookmarkEnd w:id="6"/>
      <w:r w:rsidRPr="00F25AFC">
        <w:rPr>
          <w:rFonts w:ascii="Times New Roman" w:eastAsia="SimSun" w:hAnsi="Times New Roman" w:cs="SimSun"/>
          <w:b/>
          <w:bCs/>
          <w:lang w:val="uk-UA"/>
        </w:rPr>
        <w:t>01 травня 2024 року, 01:00 год.</w:t>
      </w:r>
    </w:p>
    <w:p w14:paraId="6A5997AE" w14:textId="0A1CE44D" w:rsidR="00251123" w:rsidRPr="00F25AFC" w:rsidRDefault="00251123" w:rsidP="00251123">
      <w:pPr>
        <w:pStyle w:val="af2"/>
        <w:shd w:val="clear" w:color="auto" w:fill="FFFFFF"/>
        <w:tabs>
          <w:tab w:val="left" w:pos="993"/>
        </w:tabs>
        <w:spacing w:after="125" w:line="240" w:lineRule="auto"/>
        <w:ind w:left="999"/>
        <w:jc w:val="both"/>
        <w:rPr>
          <w:rFonts w:ascii="Times New Roman" w:eastAsia="SimSun" w:hAnsi="Times New Roman" w:cs="SimSun"/>
          <w:b/>
          <w:bCs/>
          <w:lang w:val="uk-UA"/>
        </w:rPr>
      </w:pPr>
    </w:p>
    <w:p w14:paraId="116F1BA4" w14:textId="6C8B0F47" w:rsidR="00251123" w:rsidRPr="00F25AFC" w:rsidRDefault="004D415B" w:rsidP="00646E8C">
      <w:pPr>
        <w:pStyle w:val="af2"/>
        <w:numPr>
          <w:ilvl w:val="0"/>
          <w:numId w:val="1"/>
        </w:num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r w:rsidRPr="00F25AFC">
        <w:rPr>
          <w:rFonts w:ascii="Times New Roman" w:eastAsia="Calibri" w:hAnsi="Times New Roman"/>
          <w:b/>
          <w:sz w:val="24"/>
          <w:szCs w:val="24"/>
          <w:lang w:val="uk-UA" w:eastAsia="ru-RU"/>
        </w:rPr>
        <w:t xml:space="preserve">Внести зміни до пункту </w:t>
      </w:r>
      <w:r w:rsidR="00573D2B" w:rsidRPr="00F25AFC">
        <w:rPr>
          <w:rFonts w:ascii="Times New Roman" w:eastAsia="Calibri" w:hAnsi="Times New Roman"/>
          <w:b/>
          <w:sz w:val="24"/>
          <w:szCs w:val="24"/>
          <w:lang w:val="uk-UA" w:eastAsia="ru-RU"/>
        </w:rPr>
        <w:t>5</w:t>
      </w:r>
      <w:r w:rsidRPr="00F25AFC">
        <w:rPr>
          <w:rFonts w:ascii="Times New Roman" w:eastAsia="Calibri" w:hAnsi="Times New Roman"/>
          <w:b/>
          <w:sz w:val="24"/>
          <w:szCs w:val="24"/>
          <w:lang w:val="uk-UA" w:eastAsia="ru-RU"/>
        </w:rPr>
        <w:t xml:space="preserve"> (</w:t>
      </w:r>
      <w:r w:rsidR="00573D2B" w:rsidRPr="00F25AFC">
        <w:rPr>
          <w:rFonts w:ascii="Times New Roman" w:eastAsia="Calibri" w:hAnsi="Times New Roman"/>
          <w:b/>
          <w:sz w:val="24"/>
          <w:szCs w:val="24"/>
          <w:lang w:val="uk-UA" w:eastAsia="ru-RU"/>
        </w:rPr>
        <w:t>Забезпечення виконання договору про закупівлю</w:t>
      </w:r>
      <w:r w:rsidRPr="00F25AFC">
        <w:rPr>
          <w:rFonts w:ascii="Times New Roman" w:eastAsia="Calibri" w:hAnsi="Times New Roman"/>
          <w:b/>
          <w:sz w:val="24"/>
          <w:szCs w:val="24"/>
          <w:lang w:val="uk-UA" w:eastAsia="ru-RU"/>
        </w:rPr>
        <w:t xml:space="preserve">) </w:t>
      </w:r>
      <w:r w:rsidRPr="00F25AFC">
        <w:rPr>
          <w:rFonts w:ascii="Times New Roman" w:hAnsi="Times New Roman"/>
          <w:b/>
          <w:sz w:val="24"/>
          <w:szCs w:val="24"/>
          <w:lang w:val="uk-UA" w:eastAsia="ru-RU"/>
        </w:rPr>
        <w:t xml:space="preserve">Розділу </w:t>
      </w:r>
      <w:r w:rsidR="00573D2B" w:rsidRPr="00F25AFC">
        <w:rPr>
          <w:rFonts w:ascii="Times New Roman" w:hAnsi="Times New Roman"/>
          <w:b/>
          <w:sz w:val="24"/>
          <w:szCs w:val="24"/>
          <w:lang w:val="uk-UA" w:eastAsia="ru-RU"/>
        </w:rPr>
        <w:t>6. (Результати торгів та укладання договору про закупівлю)</w:t>
      </w:r>
      <w:r w:rsidRPr="00F25AFC">
        <w:rPr>
          <w:rFonts w:ascii="Times New Roman" w:hAnsi="Times New Roman"/>
          <w:b/>
          <w:sz w:val="24"/>
          <w:szCs w:val="24"/>
          <w:lang w:val="uk-UA" w:eastAsia="ru-RU"/>
        </w:rPr>
        <w:t xml:space="preserve"> </w:t>
      </w:r>
      <w:r w:rsidRPr="00F25AFC">
        <w:rPr>
          <w:rFonts w:ascii="Times New Roman" w:eastAsia="Calibri" w:hAnsi="Times New Roman"/>
          <w:b/>
          <w:sz w:val="24"/>
          <w:szCs w:val="24"/>
          <w:lang w:val="uk-UA" w:eastAsia="ru-RU"/>
        </w:rPr>
        <w:t xml:space="preserve"> тендерної документації та викласти їх у наступній редакції:</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0400E" w:rsidRPr="00F25AFC" w14:paraId="56FFFC70" w14:textId="77777777" w:rsidTr="00D77411">
        <w:trPr>
          <w:trHeight w:val="1119"/>
          <w:jc w:val="center"/>
        </w:trPr>
        <w:tc>
          <w:tcPr>
            <w:tcW w:w="705" w:type="dxa"/>
          </w:tcPr>
          <w:p w14:paraId="12095662" w14:textId="77777777" w:rsidR="0050400E" w:rsidRPr="00F25AFC" w:rsidRDefault="0050400E" w:rsidP="0050400E">
            <w:pPr>
              <w:widowControl w:val="0"/>
              <w:spacing w:after="0" w:line="240" w:lineRule="auto"/>
              <w:jc w:val="center"/>
              <w:rPr>
                <w:rFonts w:ascii="Times New Roman" w:hAnsi="Times New Roman"/>
                <w:sz w:val="24"/>
                <w:szCs w:val="24"/>
                <w:lang w:val="uk-UA" w:eastAsia="uk-UA"/>
              </w:rPr>
            </w:pPr>
            <w:r w:rsidRPr="00F25AFC">
              <w:rPr>
                <w:rFonts w:ascii="Times New Roman" w:hAnsi="Times New Roman"/>
                <w:sz w:val="24"/>
                <w:szCs w:val="24"/>
                <w:lang w:val="uk-UA" w:eastAsia="uk-UA"/>
              </w:rPr>
              <w:t>5</w:t>
            </w:r>
          </w:p>
        </w:tc>
        <w:tc>
          <w:tcPr>
            <w:tcW w:w="2805" w:type="dxa"/>
          </w:tcPr>
          <w:p w14:paraId="0B43A6C7" w14:textId="77777777" w:rsidR="0050400E" w:rsidRPr="00F25AFC" w:rsidRDefault="0050400E" w:rsidP="0050400E">
            <w:pPr>
              <w:widowControl w:val="0"/>
              <w:spacing w:after="0" w:line="240" w:lineRule="auto"/>
              <w:rPr>
                <w:rFonts w:ascii="Times New Roman" w:hAnsi="Times New Roman"/>
                <w:sz w:val="24"/>
                <w:szCs w:val="24"/>
                <w:lang w:val="uk-UA" w:eastAsia="uk-UA"/>
              </w:rPr>
            </w:pPr>
            <w:r w:rsidRPr="00F25AFC">
              <w:rPr>
                <w:rFonts w:ascii="Times New Roman" w:hAnsi="Times New Roman"/>
                <w:b/>
                <w:sz w:val="24"/>
                <w:szCs w:val="24"/>
                <w:lang w:val="uk-UA" w:eastAsia="uk-UA"/>
              </w:rPr>
              <w:t>Забезпечення виконання договору про закупівлю</w:t>
            </w:r>
          </w:p>
        </w:tc>
        <w:tc>
          <w:tcPr>
            <w:tcW w:w="6450" w:type="dxa"/>
            <w:vAlign w:val="center"/>
          </w:tcPr>
          <w:p w14:paraId="3D61C41C" w14:textId="77777777" w:rsidR="0050400E" w:rsidRPr="00F25AFC" w:rsidRDefault="0050400E" w:rsidP="0050400E">
            <w:pPr>
              <w:shd w:val="clear" w:color="auto" w:fill="FFFFFF"/>
              <w:spacing w:after="0" w:line="240" w:lineRule="auto"/>
              <w:jc w:val="both"/>
              <w:rPr>
                <w:rFonts w:ascii="Times New Roman" w:hAnsi="Times New Roman"/>
                <w:sz w:val="28"/>
                <w:szCs w:val="28"/>
                <w:lang w:val="uk-UA" w:eastAsia="uk-UA"/>
              </w:rPr>
            </w:pPr>
            <w:bookmarkStart w:id="7" w:name="_Hlk163637317"/>
            <w:r w:rsidRPr="00F25AFC">
              <w:rPr>
                <w:rFonts w:ascii="Times New Roman" w:hAnsi="Times New Roman"/>
                <w:sz w:val="24"/>
                <w:szCs w:val="24"/>
                <w:lang w:val="uk-UA"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AAD3944" w14:textId="77777777" w:rsidR="0050400E" w:rsidRPr="00F25AFC" w:rsidRDefault="0050400E" w:rsidP="0050400E">
            <w:pPr>
              <w:widowControl w:val="0"/>
              <w:spacing w:after="0" w:line="240" w:lineRule="auto"/>
              <w:ind w:right="120"/>
              <w:jc w:val="both"/>
              <w:rPr>
                <w:rFonts w:ascii="Times New Roman" w:hAnsi="Times New Roman"/>
                <w:sz w:val="24"/>
                <w:szCs w:val="24"/>
                <w:lang w:val="uk-UA" w:eastAsia="uk-UA"/>
              </w:rPr>
            </w:pPr>
            <w:bookmarkStart w:id="8" w:name="_Hlk163637284"/>
            <w:bookmarkEnd w:id="7"/>
            <w:r w:rsidRPr="00F25AFC">
              <w:rPr>
                <w:rFonts w:ascii="Times New Roman" w:hAnsi="Times New Roman"/>
                <w:sz w:val="24"/>
                <w:szCs w:val="24"/>
                <w:lang w:val="uk-UA" w:eastAsia="uk-UA"/>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127AD067" w14:textId="77777777" w:rsidR="0050400E" w:rsidRPr="00F25AFC" w:rsidRDefault="0050400E" w:rsidP="0050400E">
            <w:pPr>
              <w:widowControl w:val="0"/>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Вид забезпечення виконання договору про закупівлю – банківська гарантія.</w:t>
            </w:r>
          </w:p>
          <w:p w14:paraId="0C99CC13" w14:textId="70C67CA5" w:rsidR="0050400E" w:rsidRPr="00F25AFC" w:rsidRDefault="0050400E" w:rsidP="0050400E">
            <w:pPr>
              <w:widowControl w:val="0"/>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Розмір забезпечення виконання договору про закупівлю складає </w:t>
            </w:r>
            <w:r w:rsidR="005229E4" w:rsidRPr="00F25AFC">
              <w:rPr>
                <w:rFonts w:ascii="Times New Roman" w:hAnsi="Times New Roman"/>
                <w:sz w:val="24"/>
                <w:szCs w:val="24"/>
                <w:lang w:val="uk-UA" w:eastAsia="uk-UA"/>
              </w:rPr>
              <w:t>5 (п’ять)</w:t>
            </w:r>
            <w:r w:rsidRPr="00F25AFC">
              <w:rPr>
                <w:rFonts w:ascii="Times New Roman" w:hAnsi="Times New Roman"/>
                <w:sz w:val="24"/>
                <w:szCs w:val="24"/>
                <w:lang w:val="uk-UA" w:eastAsia="uk-UA"/>
              </w:rPr>
              <w:t>% від вартості договору.</w:t>
            </w:r>
          </w:p>
          <w:p w14:paraId="0336A16A" w14:textId="77777777" w:rsidR="0050400E" w:rsidRPr="00F25AFC" w:rsidRDefault="0050400E" w:rsidP="0050400E">
            <w:pPr>
              <w:widowControl w:val="0"/>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Назва Замовника: Комунальний заклад "Яблунівський ліцей" Чернігівської обласної ради </w:t>
            </w:r>
          </w:p>
          <w:p w14:paraId="61DB0EF0" w14:textId="77777777" w:rsidR="0050400E" w:rsidRPr="00F25AFC" w:rsidRDefault="0050400E" w:rsidP="0050400E">
            <w:pPr>
              <w:widowControl w:val="0"/>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Місцезнаходження Замовника: 17591, Чернігівська область, Прилуцький район, село Яблунівка, вулиця Яблунева, будинок 17</w:t>
            </w:r>
          </w:p>
          <w:p w14:paraId="2BD8E635" w14:textId="77777777" w:rsidR="0050400E" w:rsidRPr="00F25AFC" w:rsidRDefault="0050400E" w:rsidP="0050400E">
            <w:pPr>
              <w:widowControl w:val="0"/>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Код ЄДРПОУ: 05266240</w:t>
            </w:r>
          </w:p>
          <w:p w14:paraId="3B0441A4" w14:textId="77777777" w:rsidR="0050400E" w:rsidRPr="00F25AFC" w:rsidRDefault="0050400E" w:rsidP="0050400E">
            <w:pPr>
              <w:widowControl w:val="0"/>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IBAN UA848201720344290005000030712 </w:t>
            </w:r>
          </w:p>
          <w:p w14:paraId="2D5707DF" w14:textId="77777777" w:rsidR="0050400E" w:rsidRPr="00F25AFC" w:rsidRDefault="0050400E" w:rsidP="0050400E">
            <w:pPr>
              <w:widowControl w:val="0"/>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в </w:t>
            </w:r>
            <w:proofErr w:type="spellStart"/>
            <w:r w:rsidRPr="00F25AFC">
              <w:rPr>
                <w:rFonts w:ascii="Times New Roman" w:hAnsi="Times New Roman"/>
                <w:sz w:val="24"/>
                <w:szCs w:val="24"/>
                <w:lang w:val="uk-UA" w:eastAsia="uk-UA"/>
              </w:rPr>
              <w:t>Держказначейська</w:t>
            </w:r>
            <w:proofErr w:type="spellEnd"/>
            <w:r w:rsidRPr="00F25AFC">
              <w:rPr>
                <w:rFonts w:ascii="Times New Roman" w:hAnsi="Times New Roman"/>
                <w:sz w:val="24"/>
                <w:szCs w:val="24"/>
                <w:lang w:val="uk-UA" w:eastAsia="uk-UA"/>
              </w:rPr>
              <w:t xml:space="preserve"> служба України, м. Київ МФО 820172</w:t>
            </w:r>
          </w:p>
          <w:p w14:paraId="7ED5C0F0" w14:textId="77777777" w:rsidR="0050400E" w:rsidRPr="00F25AFC" w:rsidRDefault="0050400E" w:rsidP="0050400E">
            <w:pPr>
              <w:widowControl w:val="0"/>
              <w:spacing w:after="0" w:line="240" w:lineRule="auto"/>
              <w:jc w:val="both"/>
              <w:rPr>
                <w:rFonts w:ascii="Times New Roman" w:hAnsi="Times New Roman"/>
                <w:b/>
                <w:bCs/>
                <w:sz w:val="24"/>
                <w:szCs w:val="24"/>
                <w:lang w:val="uk-UA" w:eastAsia="uk-UA"/>
              </w:rPr>
            </w:pPr>
            <w:bookmarkStart w:id="9" w:name="_Hlk165019190"/>
            <w:r w:rsidRPr="00F25AFC">
              <w:rPr>
                <w:rFonts w:ascii="Times New Roman" w:hAnsi="Times New Roman"/>
                <w:b/>
                <w:bCs/>
                <w:sz w:val="24"/>
                <w:szCs w:val="24"/>
                <w:lang w:val="uk-UA" w:eastAsia="uk-UA"/>
              </w:rPr>
              <w:t>Банківська гарантія повинна діяти протягом всього строку дії договору про закупівлю.</w:t>
            </w:r>
          </w:p>
          <w:bookmarkEnd w:id="9"/>
          <w:p w14:paraId="6957A99A" w14:textId="77777777" w:rsidR="0050400E" w:rsidRPr="00F25AFC" w:rsidRDefault="0050400E" w:rsidP="0050400E">
            <w:pPr>
              <w:widowControl w:val="0"/>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Банківська гарантія має відповідати нормам статті 200 </w:t>
            </w:r>
            <w:r w:rsidRPr="00F25AFC">
              <w:rPr>
                <w:rFonts w:ascii="Times New Roman" w:hAnsi="Times New Roman"/>
                <w:sz w:val="24"/>
                <w:szCs w:val="24"/>
                <w:lang w:val="uk-UA" w:eastAsia="uk-UA"/>
              </w:rPr>
              <w:lastRenderedPageBreak/>
              <w:t>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631260DE" w14:textId="77777777" w:rsidR="0050400E" w:rsidRPr="00F25AFC" w:rsidRDefault="0050400E" w:rsidP="0050400E">
            <w:pPr>
              <w:widowControl w:val="0"/>
              <w:spacing w:after="0" w:line="240" w:lineRule="auto"/>
              <w:jc w:val="both"/>
              <w:rPr>
                <w:rFonts w:ascii="Times New Roman" w:hAnsi="Times New Roman"/>
                <w:sz w:val="24"/>
                <w:szCs w:val="24"/>
                <w:lang w:val="uk-UA" w:eastAsia="uk-UA"/>
              </w:rPr>
            </w:pPr>
            <w:r w:rsidRPr="00F25AFC">
              <w:rPr>
                <w:rFonts w:ascii="Times New Roman" w:hAnsi="Times New Roman"/>
                <w:sz w:val="24"/>
                <w:szCs w:val="24"/>
                <w:u w:val="single"/>
                <w:lang w:val="uk-UA" w:eastAsia="uk-UA"/>
              </w:rPr>
              <w:t>До банківської гарантії додаються копії банківських документів</w:t>
            </w:r>
            <w:r w:rsidRPr="00F25AFC">
              <w:rPr>
                <w:rFonts w:ascii="Times New Roman" w:hAnsi="Times New Roman"/>
                <w:sz w:val="24"/>
                <w:szCs w:val="24"/>
                <w:lang w:val="uk-UA" w:eastAsia="uk-UA"/>
              </w:rPr>
              <w:t>; документ, що підтверджує повноваження особи, яка підписала гарантію (витяг із Статуту, довіреність, тощо), завірені банком.</w:t>
            </w:r>
          </w:p>
          <w:p w14:paraId="531B2261" w14:textId="77777777" w:rsidR="0050400E" w:rsidRPr="00F25AFC" w:rsidRDefault="0050400E" w:rsidP="0050400E">
            <w:pPr>
              <w:widowControl w:val="0"/>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Банк, яким видана гарантія, за офіційними даними НБУ повинен бути платоспроможним та не знаходитись в стадії ліквідації.</w:t>
            </w:r>
          </w:p>
          <w:p w14:paraId="5302B522" w14:textId="34F2ABD8" w:rsidR="0050400E" w:rsidRPr="00F25AFC" w:rsidRDefault="0050400E" w:rsidP="0050400E">
            <w:pPr>
              <w:widowControl w:val="0"/>
              <w:spacing w:after="0" w:line="240" w:lineRule="auto"/>
              <w:jc w:val="both"/>
              <w:rPr>
                <w:rFonts w:ascii="Times New Roman" w:hAnsi="Times New Roman"/>
                <w:sz w:val="24"/>
                <w:szCs w:val="24"/>
                <w:lang w:val="uk-UA" w:eastAsia="uk-UA"/>
              </w:rPr>
            </w:pPr>
            <w:r w:rsidRPr="00F25AFC">
              <w:rPr>
                <w:rFonts w:ascii="Times New Roman" w:hAnsi="Times New Roman"/>
                <w:b/>
                <w:i/>
                <w:sz w:val="24"/>
                <w:szCs w:val="24"/>
                <w:u w:val="single"/>
                <w:lang w:val="uk-UA" w:eastAsia="uk-UA"/>
              </w:rPr>
              <w:t>У разі якщо Переможець є нерезидентом</w:t>
            </w:r>
            <w:r w:rsidRPr="00F25AFC">
              <w:rPr>
                <w:rFonts w:ascii="Times New Roman" w:hAnsi="Times New Roman"/>
                <w:sz w:val="24"/>
                <w:szCs w:val="24"/>
                <w:lang w:val="uk-UA" w:eastAsia="uk-UA"/>
              </w:rPr>
              <w:t xml:space="preserve">, він може надати забезпечення виконання договору про закупівлю у національній валюті країни Замовника — гривні  на суму </w:t>
            </w:r>
            <w:r w:rsidR="005229E4" w:rsidRPr="00F25AFC">
              <w:rPr>
                <w:rFonts w:ascii="Times New Roman" w:hAnsi="Times New Roman"/>
                <w:sz w:val="24"/>
                <w:szCs w:val="24"/>
                <w:lang w:val="uk-UA" w:eastAsia="uk-UA"/>
              </w:rPr>
              <w:t>5</w:t>
            </w:r>
            <w:r w:rsidRPr="00F25AFC">
              <w:rPr>
                <w:rFonts w:ascii="Times New Roman" w:hAnsi="Times New Roman"/>
                <w:sz w:val="24"/>
                <w:szCs w:val="24"/>
                <w:lang w:val="uk-UA" w:eastAsia="uk-UA"/>
              </w:rPr>
              <w:t>% від вартості договору в еквіваленті, що перерахована на дату оформлення банківської гарантії за офіційним курсом Національного банку.</w:t>
            </w:r>
          </w:p>
          <w:p w14:paraId="29EBC7A6" w14:textId="77777777" w:rsidR="0050400E" w:rsidRPr="00F25AFC" w:rsidRDefault="0050400E" w:rsidP="0050400E">
            <w:pPr>
              <w:widowControl w:val="0"/>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Замовник повертає забезпечення виконання договору про закупівлю відповідно до частини 2 статті 27 Закону з урахуванням положень пункту 21 Особливостей.</w:t>
            </w:r>
          </w:p>
          <w:p w14:paraId="5556ED2A" w14:textId="77777777" w:rsidR="0050400E" w:rsidRPr="00F25AFC" w:rsidRDefault="0050400E" w:rsidP="0050400E">
            <w:pPr>
              <w:widowControl w:val="0"/>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Усі витрати пов’язані з наданням забезпечення виконання договору про закупівлю здійснюються за рахунок коштів Переможця.</w:t>
            </w:r>
          </w:p>
          <w:p w14:paraId="02D55780" w14:textId="77777777" w:rsidR="0050400E" w:rsidRPr="00F25AFC" w:rsidRDefault="0050400E" w:rsidP="0050400E">
            <w:pPr>
              <w:widowControl w:val="0"/>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Кошти, що надійшли як забезпечення виконання договору про закупівлю (у разі якщо вони не повертаються), підлягають перерахуванню до відповідного бюджету.</w:t>
            </w:r>
          </w:p>
          <w:p w14:paraId="4D8A8AE9" w14:textId="77777777" w:rsidR="0050400E" w:rsidRPr="00F25AFC" w:rsidRDefault="0050400E" w:rsidP="0050400E">
            <w:pPr>
              <w:widowControl w:val="0"/>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F25AFC">
              <w:rPr>
                <w:rFonts w:ascii="Times New Roman" w:hAnsi="Times New Roman"/>
                <w:sz w:val="24"/>
                <w:szCs w:val="24"/>
                <w:lang w:val="uk-UA" w:eastAsia="uk-UA"/>
              </w:rPr>
              <w:t>бенефіціар</w:t>
            </w:r>
            <w:proofErr w:type="spellEnd"/>
            <w:r w:rsidRPr="00F25AFC">
              <w:rPr>
                <w:rFonts w:ascii="Times New Roman" w:hAnsi="Times New Roman"/>
                <w:sz w:val="24"/>
                <w:szCs w:val="24"/>
                <w:lang w:val="uk-UA" w:eastAsia="uk-UA"/>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F25AFC">
              <w:rPr>
                <w:rFonts w:ascii="Times New Roman" w:hAnsi="Times New Roman"/>
                <w:sz w:val="24"/>
                <w:szCs w:val="24"/>
                <w:lang w:val="uk-UA" w:eastAsia="uk-UA"/>
              </w:rPr>
              <w:t>заявлення</w:t>
            </w:r>
            <w:proofErr w:type="spellEnd"/>
            <w:r w:rsidRPr="00F25AFC">
              <w:rPr>
                <w:rFonts w:ascii="Times New Roman" w:hAnsi="Times New Roman"/>
                <w:sz w:val="24"/>
                <w:szCs w:val="24"/>
                <w:lang w:val="uk-UA" w:eastAsia="uk-UA"/>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F25AFC">
              <w:rPr>
                <w:rFonts w:ascii="Times New Roman" w:hAnsi="Times New Roman"/>
                <w:sz w:val="24"/>
                <w:szCs w:val="24"/>
                <w:lang w:val="uk-UA" w:eastAsia="uk-UA"/>
              </w:rPr>
              <w:t>вимозі</w:t>
            </w:r>
            <w:proofErr w:type="spellEnd"/>
            <w:r w:rsidRPr="00F25AFC">
              <w:rPr>
                <w:rFonts w:ascii="Times New Roman" w:hAnsi="Times New Roman"/>
                <w:sz w:val="24"/>
                <w:szCs w:val="24"/>
                <w:lang w:val="uk-UA" w:eastAsia="uk-UA"/>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bookmarkEnd w:id="8"/>
          </w:p>
        </w:tc>
      </w:tr>
    </w:tbl>
    <w:p w14:paraId="19E89D2E" w14:textId="77777777" w:rsidR="00251123" w:rsidRPr="00F25AFC" w:rsidRDefault="00251123" w:rsidP="004D415B">
      <w:pPr>
        <w:pStyle w:val="af2"/>
        <w:shd w:val="clear" w:color="auto" w:fill="FFFFFF"/>
        <w:tabs>
          <w:tab w:val="left" w:pos="993"/>
        </w:tabs>
        <w:spacing w:after="125" w:line="240" w:lineRule="auto"/>
        <w:ind w:left="567"/>
        <w:jc w:val="both"/>
        <w:rPr>
          <w:rFonts w:ascii="Times New Roman" w:hAnsi="Times New Roman"/>
          <w:bCs/>
          <w:sz w:val="24"/>
          <w:szCs w:val="24"/>
          <w:lang w:val="uk-UA"/>
        </w:rPr>
      </w:pPr>
    </w:p>
    <w:p w14:paraId="6D32D0B5" w14:textId="24CE36DC" w:rsidR="0050400E" w:rsidRPr="00F25AFC" w:rsidRDefault="0050400E" w:rsidP="00646E8C">
      <w:pPr>
        <w:pStyle w:val="af2"/>
        <w:numPr>
          <w:ilvl w:val="0"/>
          <w:numId w:val="1"/>
        </w:num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r w:rsidRPr="00F25AFC">
        <w:rPr>
          <w:rFonts w:ascii="Times New Roman" w:eastAsia="Calibri" w:hAnsi="Times New Roman"/>
          <w:b/>
          <w:sz w:val="24"/>
          <w:szCs w:val="24"/>
          <w:lang w:val="uk-UA" w:eastAsia="ru-RU"/>
        </w:rPr>
        <w:t>Внести зміни до пункту 14 ОГОЛОШЕННЯ про проведення відкритих торгів (з особливостями)та викласти їх у наступній редакції:</w:t>
      </w:r>
    </w:p>
    <w:p w14:paraId="240E5E78" w14:textId="77777777" w:rsidR="0050400E" w:rsidRPr="00F25AFC" w:rsidRDefault="0050400E" w:rsidP="0050400E">
      <w:pPr>
        <w:shd w:val="clear" w:color="auto" w:fill="FFFFFF"/>
        <w:spacing w:after="0"/>
        <w:jc w:val="both"/>
        <w:rPr>
          <w:rFonts w:ascii="Times New Roman" w:hAnsi="Times New Roman"/>
          <w:sz w:val="24"/>
          <w:szCs w:val="24"/>
          <w:lang w:val="uk-UA" w:eastAsia="ru-RU"/>
        </w:rPr>
      </w:pPr>
      <w:r w:rsidRPr="00F25AFC">
        <w:rPr>
          <w:rFonts w:ascii="Times New Roman" w:eastAsia="SimSun" w:hAnsi="Times New Roman" w:cs="SimSun"/>
          <w:sz w:val="24"/>
          <w:szCs w:val="24"/>
          <w:lang w:val="uk-UA"/>
        </w:rPr>
        <w:t xml:space="preserve">14. </w:t>
      </w:r>
      <w:r w:rsidRPr="00F25AFC">
        <w:rPr>
          <w:rFonts w:ascii="Times New Roman" w:hAnsi="Times New Roman"/>
          <w:sz w:val="24"/>
          <w:szCs w:val="24"/>
          <w:lang w:val="uk-UA" w:eastAsia="ru-RU"/>
        </w:rPr>
        <w:t>Розмір, вид, строк та умови надання, повернення та неповернення  забезпечення виконання договору про закупівлю (якщо замовник вимагає його надати:</w:t>
      </w:r>
    </w:p>
    <w:p w14:paraId="564AE3C1" w14:textId="4D4DEFC0" w:rsidR="0050400E" w:rsidRPr="00F25AFC" w:rsidRDefault="0050400E" w:rsidP="0050400E">
      <w:pPr>
        <w:shd w:val="clear" w:color="auto" w:fill="FFFFFF"/>
        <w:spacing w:after="0" w:line="240" w:lineRule="auto"/>
        <w:jc w:val="both"/>
        <w:rPr>
          <w:rFonts w:ascii="Times New Roman" w:hAnsi="Times New Roman"/>
          <w:b/>
          <w:bCs/>
          <w:sz w:val="24"/>
          <w:szCs w:val="24"/>
          <w:lang w:val="uk-UA" w:eastAsia="ru-RU"/>
        </w:rPr>
      </w:pPr>
      <w:r w:rsidRPr="00F25AFC">
        <w:rPr>
          <w:rFonts w:ascii="Times New Roman" w:hAnsi="Times New Roman"/>
          <w:sz w:val="24"/>
          <w:szCs w:val="24"/>
          <w:lang w:val="uk-UA" w:eastAsia="ru-RU"/>
        </w:rPr>
        <w:tab/>
      </w:r>
      <w:r w:rsidRPr="00F25AFC">
        <w:rPr>
          <w:rFonts w:ascii="Times New Roman" w:hAnsi="Times New Roman"/>
          <w:b/>
          <w:bCs/>
          <w:sz w:val="24"/>
          <w:szCs w:val="24"/>
          <w:lang w:val="uk-UA" w:eastAsia="ru-RU"/>
        </w:rPr>
        <w:t xml:space="preserve">Розмір забезпечення виконання договору про закупівлю складає </w:t>
      </w:r>
      <w:r w:rsidR="005229E4" w:rsidRPr="00F25AFC">
        <w:rPr>
          <w:rFonts w:ascii="Times New Roman" w:hAnsi="Times New Roman"/>
          <w:b/>
          <w:bCs/>
          <w:sz w:val="24"/>
          <w:szCs w:val="24"/>
          <w:lang w:val="uk-UA" w:eastAsia="ru-RU"/>
        </w:rPr>
        <w:t>5 (п’ять)</w:t>
      </w:r>
      <w:r w:rsidRPr="00F25AFC">
        <w:rPr>
          <w:rFonts w:ascii="Times New Roman" w:hAnsi="Times New Roman"/>
          <w:b/>
          <w:bCs/>
          <w:sz w:val="24"/>
          <w:szCs w:val="24"/>
          <w:lang w:val="uk-UA" w:eastAsia="ru-RU"/>
        </w:rPr>
        <w:t xml:space="preserve"> % від вартості договору.</w:t>
      </w:r>
    </w:p>
    <w:p w14:paraId="12104BDE" w14:textId="77777777" w:rsidR="0050400E" w:rsidRPr="00F25AFC" w:rsidRDefault="0050400E" w:rsidP="0050400E">
      <w:pPr>
        <w:shd w:val="clear" w:color="auto" w:fill="FFFFFF"/>
        <w:spacing w:after="0" w:line="240" w:lineRule="auto"/>
        <w:ind w:firstLine="567"/>
        <w:jc w:val="both"/>
        <w:rPr>
          <w:rFonts w:ascii="Times New Roman" w:hAnsi="Times New Roman"/>
          <w:sz w:val="28"/>
          <w:szCs w:val="28"/>
          <w:lang w:val="uk-UA" w:eastAsia="ru-RU"/>
        </w:rPr>
      </w:pPr>
      <w:r w:rsidRPr="00F25AFC">
        <w:rPr>
          <w:rFonts w:ascii="Times New Roman" w:hAnsi="Times New Roman"/>
          <w:sz w:val="24"/>
          <w:szCs w:val="24"/>
          <w:lang w:val="uk-UA" w:eastAsia="ru-RU"/>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163B3494" w14:textId="77777777" w:rsidR="0050400E" w:rsidRPr="00F25AFC" w:rsidRDefault="0050400E" w:rsidP="0050400E">
      <w:pPr>
        <w:widowControl w:val="0"/>
        <w:spacing w:after="0" w:line="240" w:lineRule="auto"/>
        <w:ind w:right="120" w:firstLine="567"/>
        <w:jc w:val="both"/>
        <w:rPr>
          <w:rFonts w:ascii="Times New Roman" w:hAnsi="Times New Roman"/>
          <w:sz w:val="24"/>
          <w:szCs w:val="24"/>
          <w:lang w:val="uk-UA"/>
        </w:rPr>
      </w:pPr>
      <w:r w:rsidRPr="00F25AFC">
        <w:rPr>
          <w:rFonts w:ascii="Times New Roman" w:hAnsi="Times New Roman"/>
          <w:sz w:val="24"/>
          <w:szCs w:val="24"/>
          <w:lang w:val="uk-UA"/>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785CDCB1" w14:textId="77777777" w:rsidR="0050400E" w:rsidRPr="00F25AFC" w:rsidRDefault="0050400E" w:rsidP="0050400E">
      <w:pPr>
        <w:widowControl w:val="0"/>
        <w:spacing w:after="0" w:line="240" w:lineRule="auto"/>
        <w:ind w:firstLine="567"/>
        <w:jc w:val="both"/>
        <w:rPr>
          <w:rFonts w:ascii="Times New Roman" w:hAnsi="Times New Roman"/>
          <w:sz w:val="24"/>
          <w:szCs w:val="24"/>
          <w:lang w:val="uk-UA"/>
        </w:rPr>
      </w:pPr>
      <w:r w:rsidRPr="00F25AFC">
        <w:rPr>
          <w:rFonts w:ascii="Times New Roman" w:hAnsi="Times New Roman"/>
          <w:sz w:val="24"/>
          <w:szCs w:val="24"/>
          <w:lang w:val="uk-UA"/>
        </w:rPr>
        <w:t>Вид забезпечення виконання договору про закупівлю – банківська гарантія.</w:t>
      </w:r>
    </w:p>
    <w:p w14:paraId="1D8B64B8" w14:textId="2A30332F" w:rsidR="0050400E" w:rsidRPr="00F25AFC" w:rsidRDefault="0050400E" w:rsidP="0050400E">
      <w:pPr>
        <w:widowControl w:val="0"/>
        <w:spacing w:after="0" w:line="240" w:lineRule="auto"/>
        <w:ind w:firstLine="567"/>
        <w:jc w:val="both"/>
        <w:rPr>
          <w:rFonts w:ascii="Times New Roman" w:hAnsi="Times New Roman"/>
          <w:sz w:val="24"/>
          <w:szCs w:val="24"/>
          <w:lang w:val="uk-UA"/>
        </w:rPr>
      </w:pPr>
      <w:r w:rsidRPr="00F25AFC">
        <w:rPr>
          <w:rFonts w:ascii="Times New Roman" w:hAnsi="Times New Roman"/>
          <w:sz w:val="24"/>
          <w:szCs w:val="24"/>
          <w:lang w:val="uk-UA"/>
        </w:rPr>
        <w:lastRenderedPageBreak/>
        <w:t xml:space="preserve">Розмір забезпечення виконання договору про закупівлю складає </w:t>
      </w:r>
      <w:r w:rsidR="00865923" w:rsidRPr="00F25AFC">
        <w:rPr>
          <w:rFonts w:ascii="Times New Roman" w:hAnsi="Times New Roman"/>
          <w:sz w:val="24"/>
          <w:szCs w:val="24"/>
          <w:lang w:val="uk-UA"/>
        </w:rPr>
        <w:t>5</w:t>
      </w:r>
      <w:r w:rsidRPr="00F25AFC">
        <w:rPr>
          <w:rFonts w:ascii="Times New Roman" w:hAnsi="Times New Roman"/>
          <w:sz w:val="24"/>
          <w:szCs w:val="24"/>
          <w:lang w:val="uk-UA"/>
        </w:rPr>
        <w:t xml:space="preserve"> % від вартості договору.</w:t>
      </w:r>
    </w:p>
    <w:p w14:paraId="07A3A869" w14:textId="77777777" w:rsidR="0050400E" w:rsidRPr="00F25AFC" w:rsidRDefault="0050400E" w:rsidP="0050400E">
      <w:pPr>
        <w:widowControl w:val="0"/>
        <w:spacing w:after="0" w:line="240" w:lineRule="auto"/>
        <w:ind w:right="120" w:firstLine="567"/>
        <w:jc w:val="both"/>
        <w:rPr>
          <w:rFonts w:ascii="Times New Roman" w:hAnsi="Times New Roman"/>
          <w:sz w:val="24"/>
          <w:szCs w:val="24"/>
          <w:lang w:val="uk-UA"/>
        </w:rPr>
      </w:pPr>
      <w:r w:rsidRPr="00F25AFC">
        <w:rPr>
          <w:rFonts w:ascii="Times New Roman" w:hAnsi="Times New Roman"/>
          <w:sz w:val="24"/>
          <w:szCs w:val="24"/>
          <w:lang w:val="uk-UA"/>
        </w:rPr>
        <w:t xml:space="preserve">Назва Замовника: Комунальний заклад "Яблунівський ліцей" Чернігівської обласної ради </w:t>
      </w:r>
    </w:p>
    <w:p w14:paraId="2C807526" w14:textId="77777777" w:rsidR="0050400E" w:rsidRPr="00F25AFC" w:rsidRDefault="0050400E" w:rsidP="0050400E">
      <w:pPr>
        <w:widowControl w:val="0"/>
        <w:spacing w:after="0" w:line="240" w:lineRule="auto"/>
        <w:ind w:right="120" w:firstLine="567"/>
        <w:jc w:val="both"/>
        <w:rPr>
          <w:rFonts w:ascii="Times New Roman" w:hAnsi="Times New Roman"/>
          <w:sz w:val="24"/>
          <w:szCs w:val="24"/>
          <w:lang w:val="uk-UA"/>
        </w:rPr>
      </w:pPr>
      <w:r w:rsidRPr="00F25AFC">
        <w:rPr>
          <w:rFonts w:ascii="Times New Roman" w:hAnsi="Times New Roman"/>
          <w:sz w:val="24"/>
          <w:szCs w:val="24"/>
          <w:lang w:val="uk-UA"/>
        </w:rPr>
        <w:t>Місцезнаходження Замовника: 17591, Чернігівська область, Прилуцький район, село Яблунівка, вулиця Яблунева, будинок 17</w:t>
      </w:r>
    </w:p>
    <w:p w14:paraId="571B04B3" w14:textId="77777777" w:rsidR="0050400E" w:rsidRPr="00F25AFC" w:rsidRDefault="0050400E" w:rsidP="0050400E">
      <w:pPr>
        <w:widowControl w:val="0"/>
        <w:spacing w:after="0" w:line="240" w:lineRule="auto"/>
        <w:ind w:right="120" w:firstLine="567"/>
        <w:jc w:val="both"/>
        <w:rPr>
          <w:rFonts w:ascii="Times New Roman" w:hAnsi="Times New Roman"/>
          <w:sz w:val="24"/>
          <w:szCs w:val="24"/>
          <w:lang w:val="uk-UA"/>
        </w:rPr>
      </w:pPr>
      <w:r w:rsidRPr="00F25AFC">
        <w:rPr>
          <w:rFonts w:ascii="Times New Roman" w:hAnsi="Times New Roman"/>
          <w:sz w:val="24"/>
          <w:szCs w:val="24"/>
          <w:lang w:val="uk-UA"/>
        </w:rPr>
        <w:t>Код ЄДРПОУ: 05266240</w:t>
      </w:r>
    </w:p>
    <w:p w14:paraId="42903552" w14:textId="77777777" w:rsidR="0050400E" w:rsidRPr="00F25AFC" w:rsidRDefault="0050400E" w:rsidP="0050400E">
      <w:pPr>
        <w:widowControl w:val="0"/>
        <w:spacing w:after="0" w:line="240" w:lineRule="auto"/>
        <w:ind w:right="120" w:firstLine="567"/>
        <w:jc w:val="both"/>
        <w:rPr>
          <w:rFonts w:ascii="Times New Roman" w:hAnsi="Times New Roman"/>
          <w:sz w:val="24"/>
          <w:szCs w:val="24"/>
          <w:lang w:val="uk-UA"/>
        </w:rPr>
      </w:pPr>
      <w:r w:rsidRPr="00F25AFC">
        <w:rPr>
          <w:rFonts w:ascii="Times New Roman" w:hAnsi="Times New Roman"/>
          <w:sz w:val="24"/>
          <w:szCs w:val="24"/>
          <w:lang w:val="uk-UA"/>
        </w:rPr>
        <w:t xml:space="preserve">IBAN UA848201720344290005000030712 </w:t>
      </w:r>
    </w:p>
    <w:p w14:paraId="315A7304" w14:textId="77777777" w:rsidR="0050400E" w:rsidRPr="00F25AFC" w:rsidRDefault="0050400E" w:rsidP="0050400E">
      <w:pPr>
        <w:widowControl w:val="0"/>
        <w:spacing w:after="0" w:line="240" w:lineRule="auto"/>
        <w:ind w:right="120" w:firstLine="567"/>
        <w:jc w:val="both"/>
        <w:rPr>
          <w:rFonts w:ascii="Times New Roman" w:hAnsi="Times New Roman"/>
          <w:sz w:val="24"/>
          <w:szCs w:val="24"/>
          <w:lang w:val="uk-UA"/>
        </w:rPr>
      </w:pPr>
      <w:r w:rsidRPr="00F25AFC">
        <w:rPr>
          <w:rFonts w:ascii="Times New Roman" w:hAnsi="Times New Roman"/>
          <w:sz w:val="24"/>
          <w:szCs w:val="24"/>
          <w:lang w:val="uk-UA"/>
        </w:rPr>
        <w:t xml:space="preserve">в </w:t>
      </w:r>
      <w:proofErr w:type="spellStart"/>
      <w:r w:rsidRPr="00F25AFC">
        <w:rPr>
          <w:rFonts w:ascii="Times New Roman" w:hAnsi="Times New Roman"/>
          <w:sz w:val="24"/>
          <w:szCs w:val="24"/>
          <w:lang w:val="uk-UA"/>
        </w:rPr>
        <w:t>Держказначейська</w:t>
      </w:r>
      <w:proofErr w:type="spellEnd"/>
      <w:r w:rsidRPr="00F25AFC">
        <w:rPr>
          <w:rFonts w:ascii="Times New Roman" w:hAnsi="Times New Roman"/>
          <w:sz w:val="24"/>
          <w:szCs w:val="24"/>
          <w:lang w:val="uk-UA"/>
        </w:rPr>
        <w:t xml:space="preserve"> служба України, м. Київ МФО 820172</w:t>
      </w:r>
    </w:p>
    <w:p w14:paraId="75FB2D54" w14:textId="77777777" w:rsidR="0050400E" w:rsidRPr="00F25AFC" w:rsidRDefault="0050400E" w:rsidP="0050400E">
      <w:pPr>
        <w:widowControl w:val="0"/>
        <w:spacing w:after="0" w:line="240" w:lineRule="auto"/>
        <w:ind w:firstLine="567"/>
        <w:jc w:val="both"/>
        <w:rPr>
          <w:rFonts w:ascii="Times New Roman" w:hAnsi="Times New Roman"/>
          <w:b/>
          <w:bCs/>
          <w:sz w:val="24"/>
          <w:szCs w:val="24"/>
          <w:lang w:val="uk-UA"/>
        </w:rPr>
      </w:pPr>
      <w:r w:rsidRPr="00F25AFC">
        <w:rPr>
          <w:rFonts w:ascii="Times New Roman" w:hAnsi="Times New Roman"/>
          <w:b/>
          <w:bCs/>
          <w:sz w:val="24"/>
          <w:szCs w:val="24"/>
          <w:lang w:val="uk-UA"/>
        </w:rPr>
        <w:t>Банківська гарантія повинна діяти протягом всього строку дії договору про закупівлю.</w:t>
      </w:r>
    </w:p>
    <w:p w14:paraId="4006D74B" w14:textId="77777777" w:rsidR="0050400E" w:rsidRPr="00F25AFC" w:rsidRDefault="0050400E" w:rsidP="0050400E">
      <w:pPr>
        <w:widowControl w:val="0"/>
        <w:spacing w:after="0" w:line="240" w:lineRule="auto"/>
        <w:ind w:firstLine="567"/>
        <w:jc w:val="both"/>
        <w:rPr>
          <w:rFonts w:ascii="Times New Roman" w:hAnsi="Times New Roman"/>
          <w:sz w:val="24"/>
          <w:szCs w:val="24"/>
          <w:lang w:val="uk-UA"/>
        </w:rPr>
      </w:pPr>
      <w:r w:rsidRPr="00F25AFC">
        <w:rPr>
          <w:rFonts w:ascii="Times New Roman" w:hAnsi="Times New Roman"/>
          <w:sz w:val="24"/>
          <w:szCs w:val="24"/>
          <w:lang w:val="uk-UA"/>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617E21C0" w14:textId="77777777" w:rsidR="0050400E" w:rsidRPr="00F25AFC" w:rsidRDefault="0050400E" w:rsidP="0050400E">
      <w:pPr>
        <w:widowControl w:val="0"/>
        <w:spacing w:after="0" w:line="240" w:lineRule="auto"/>
        <w:ind w:firstLine="567"/>
        <w:jc w:val="both"/>
        <w:rPr>
          <w:rFonts w:ascii="Times New Roman" w:hAnsi="Times New Roman"/>
          <w:sz w:val="24"/>
          <w:szCs w:val="24"/>
          <w:lang w:val="uk-UA"/>
        </w:rPr>
      </w:pPr>
      <w:r w:rsidRPr="00F25AFC">
        <w:rPr>
          <w:rFonts w:ascii="Times New Roman" w:hAnsi="Times New Roman"/>
          <w:sz w:val="24"/>
          <w:szCs w:val="24"/>
          <w:u w:val="single"/>
          <w:lang w:val="uk-UA"/>
        </w:rPr>
        <w:t>До банківської гарантії додаються копії банківських документів</w:t>
      </w:r>
      <w:r w:rsidRPr="00F25AFC">
        <w:rPr>
          <w:rFonts w:ascii="Times New Roman" w:hAnsi="Times New Roman"/>
          <w:sz w:val="24"/>
          <w:szCs w:val="24"/>
          <w:lang w:val="uk-UA"/>
        </w:rPr>
        <w:t>; документ, що підтверджує повноваження особи, яка підписала гарантію (витяг із Статуту, довіреність, тощо), завірені банком.</w:t>
      </w:r>
    </w:p>
    <w:p w14:paraId="3EE1A3DC" w14:textId="77777777" w:rsidR="0050400E" w:rsidRPr="00F25AFC" w:rsidRDefault="0050400E" w:rsidP="0050400E">
      <w:pPr>
        <w:widowControl w:val="0"/>
        <w:spacing w:after="0" w:line="240" w:lineRule="auto"/>
        <w:ind w:firstLine="567"/>
        <w:jc w:val="both"/>
        <w:rPr>
          <w:rFonts w:ascii="Times New Roman" w:hAnsi="Times New Roman"/>
          <w:sz w:val="24"/>
          <w:szCs w:val="24"/>
          <w:lang w:val="uk-UA"/>
        </w:rPr>
      </w:pPr>
      <w:r w:rsidRPr="00F25AFC">
        <w:rPr>
          <w:rFonts w:ascii="Times New Roman" w:hAnsi="Times New Roman"/>
          <w:sz w:val="24"/>
          <w:szCs w:val="24"/>
          <w:lang w:val="uk-UA"/>
        </w:rPr>
        <w:t>Банк, яким видана гарантія, за офіційними даними НБУ повинен бути платоспроможним та не знаходитись в стадії ліквідації.</w:t>
      </w:r>
    </w:p>
    <w:p w14:paraId="7157F1FB" w14:textId="19B4762E" w:rsidR="0050400E" w:rsidRPr="00F25AFC" w:rsidRDefault="0050400E" w:rsidP="0050400E">
      <w:pPr>
        <w:widowControl w:val="0"/>
        <w:spacing w:after="0" w:line="240" w:lineRule="auto"/>
        <w:ind w:firstLine="567"/>
        <w:jc w:val="both"/>
        <w:rPr>
          <w:rFonts w:ascii="Times New Roman" w:hAnsi="Times New Roman"/>
          <w:sz w:val="24"/>
          <w:szCs w:val="24"/>
          <w:lang w:val="uk-UA"/>
        </w:rPr>
      </w:pPr>
      <w:r w:rsidRPr="00F25AFC">
        <w:rPr>
          <w:rFonts w:ascii="Times New Roman" w:hAnsi="Times New Roman"/>
          <w:b/>
          <w:i/>
          <w:sz w:val="24"/>
          <w:szCs w:val="24"/>
          <w:u w:val="single"/>
          <w:lang w:val="uk-UA"/>
        </w:rPr>
        <w:t>У разі якщо Переможець є нерезидентом</w:t>
      </w:r>
      <w:r w:rsidRPr="00F25AFC">
        <w:rPr>
          <w:rFonts w:ascii="Times New Roman" w:hAnsi="Times New Roman"/>
          <w:sz w:val="24"/>
          <w:szCs w:val="24"/>
          <w:lang w:val="uk-UA"/>
        </w:rPr>
        <w:t xml:space="preserve">, він може надати забезпечення виконання договору про закупівлю у національній валюті країни Замовника — гривні  на суму </w:t>
      </w:r>
      <w:r w:rsidR="005229E4" w:rsidRPr="00F25AFC">
        <w:rPr>
          <w:rFonts w:ascii="Times New Roman" w:hAnsi="Times New Roman"/>
          <w:sz w:val="24"/>
          <w:szCs w:val="24"/>
          <w:lang w:val="uk-UA"/>
        </w:rPr>
        <w:t>5</w:t>
      </w:r>
      <w:r w:rsidRPr="00F25AFC">
        <w:rPr>
          <w:rFonts w:ascii="Times New Roman" w:hAnsi="Times New Roman"/>
          <w:sz w:val="24"/>
          <w:szCs w:val="24"/>
          <w:lang w:val="uk-UA"/>
        </w:rPr>
        <w:t>% від вартості договору в еквіваленті, що перерахована на дату оформлення банківської гарантії за офіційним курсом Національного банку.</w:t>
      </w:r>
    </w:p>
    <w:p w14:paraId="55EB19D3" w14:textId="77777777" w:rsidR="0050400E" w:rsidRPr="00F25AFC" w:rsidRDefault="0050400E" w:rsidP="0050400E">
      <w:pPr>
        <w:widowControl w:val="0"/>
        <w:spacing w:after="0" w:line="240" w:lineRule="auto"/>
        <w:ind w:firstLine="567"/>
        <w:jc w:val="both"/>
        <w:rPr>
          <w:rFonts w:ascii="Times New Roman" w:hAnsi="Times New Roman"/>
          <w:sz w:val="24"/>
          <w:szCs w:val="24"/>
          <w:lang w:val="uk-UA"/>
        </w:rPr>
      </w:pPr>
      <w:r w:rsidRPr="00F25AFC">
        <w:rPr>
          <w:rFonts w:ascii="Times New Roman" w:hAnsi="Times New Roman"/>
          <w:sz w:val="24"/>
          <w:szCs w:val="24"/>
          <w:lang w:val="uk-UA"/>
        </w:rPr>
        <w:t>Замовник повертає забезпечення виконання договору про закупівлю відповідно до частини 2 статті 27 Закону з урахуванням положень пункту 21 Особливостей.</w:t>
      </w:r>
    </w:p>
    <w:p w14:paraId="374AA65E" w14:textId="77777777" w:rsidR="0050400E" w:rsidRPr="00F25AFC" w:rsidRDefault="0050400E" w:rsidP="0050400E">
      <w:pPr>
        <w:widowControl w:val="0"/>
        <w:spacing w:after="0" w:line="240" w:lineRule="auto"/>
        <w:ind w:firstLine="567"/>
        <w:jc w:val="both"/>
        <w:rPr>
          <w:rFonts w:ascii="Times New Roman" w:hAnsi="Times New Roman"/>
          <w:sz w:val="24"/>
          <w:szCs w:val="24"/>
          <w:lang w:val="uk-UA"/>
        </w:rPr>
      </w:pPr>
      <w:r w:rsidRPr="00F25AFC">
        <w:rPr>
          <w:rFonts w:ascii="Times New Roman" w:hAnsi="Times New Roman"/>
          <w:sz w:val="24"/>
          <w:szCs w:val="24"/>
          <w:lang w:val="uk-UA"/>
        </w:rPr>
        <w:t>Усі витрати пов’язані з наданням забезпечення виконання договору про закупівлю здійснюються за рахунок коштів Переможця.</w:t>
      </w:r>
    </w:p>
    <w:p w14:paraId="45DD4182" w14:textId="77777777" w:rsidR="0050400E" w:rsidRPr="00F25AFC" w:rsidRDefault="0050400E" w:rsidP="0050400E">
      <w:pPr>
        <w:widowControl w:val="0"/>
        <w:spacing w:after="0" w:line="240" w:lineRule="auto"/>
        <w:ind w:firstLine="567"/>
        <w:jc w:val="both"/>
        <w:rPr>
          <w:rFonts w:ascii="Times New Roman" w:hAnsi="Times New Roman"/>
          <w:sz w:val="24"/>
          <w:szCs w:val="24"/>
          <w:lang w:val="uk-UA"/>
        </w:rPr>
      </w:pPr>
      <w:r w:rsidRPr="00F25AFC">
        <w:rPr>
          <w:rFonts w:ascii="Times New Roman" w:hAnsi="Times New Roman"/>
          <w:sz w:val="24"/>
          <w:szCs w:val="24"/>
          <w:lang w:val="uk-UA"/>
        </w:rPr>
        <w:t>Кошти, що надійшли як забезпечення виконання договору про закупівлю (у разі якщо вони не повертаються), підлягають перерахуванню до відповідного бюджету.</w:t>
      </w:r>
    </w:p>
    <w:p w14:paraId="161B5BFC" w14:textId="5426FE81" w:rsidR="0050400E" w:rsidRPr="00F25AFC" w:rsidRDefault="0050400E" w:rsidP="0050400E">
      <w:p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r w:rsidRPr="00F25AFC">
        <w:rPr>
          <w:rFonts w:ascii="Times New Roman" w:hAnsi="Times New Roman"/>
          <w:sz w:val="24"/>
          <w:szCs w:val="24"/>
          <w:lang w:val="uk-UA"/>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F25AFC">
        <w:rPr>
          <w:rFonts w:ascii="Times New Roman" w:hAnsi="Times New Roman"/>
          <w:sz w:val="24"/>
          <w:szCs w:val="24"/>
          <w:lang w:val="uk-UA"/>
        </w:rPr>
        <w:t>бенефіціар</w:t>
      </w:r>
      <w:proofErr w:type="spellEnd"/>
      <w:r w:rsidRPr="00F25AFC">
        <w:rPr>
          <w:rFonts w:ascii="Times New Roman" w:hAnsi="Times New Roman"/>
          <w:sz w:val="24"/>
          <w:szCs w:val="24"/>
          <w:lang w:val="uk-UA"/>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F25AFC">
        <w:rPr>
          <w:rFonts w:ascii="Times New Roman" w:hAnsi="Times New Roman"/>
          <w:sz w:val="24"/>
          <w:szCs w:val="24"/>
          <w:lang w:val="uk-UA"/>
        </w:rPr>
        <w:t>заявлення</w:t>
      </w:r>
      <w:proofErr w:type="spellEnd"/>
      <w:r w:rsidRPr="00F25AFC">
        <w:rPr>
          <w:rFonts w:ascii="Times New Roman" w:hAnsi="Times New Roman"/>
          <w:sz w:val="24"/>
          <w:szCs w:val="24"/>
          <w:lang w:val="uk-UA"/>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F25AFC">
        <w:rPr>
          <w:rFonts w:ascii="Times New Roman" w:hAnsi="Times New Roman"/>
          <w:sz w:val="24"/>
          <w:szCs w:val="24"/>
          <w:lang w:val="uk-UA"/>
        </w:rPr>
        <w:t>вимозі</w:t>
      </w:r>
      <w:proofErr w:type="spellEnd"/>
      <w:r w:rsidRPr="00F25AFC">
        <w:rPr>
          <w:rFonts w:ascii="Times New Roman" w:hAnsi="Times New Roman"/>
          <w:sz w:val="24"/>
          <w:szCs w:val="24"/>
          <w:lang w:val="uk-UA"/>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0FDDE153" w14:textId="03859750" w:rsidR="00D513A7" w:rsidRPr="00F25AFC" w:rsidRDefault="00D513A7" w:rsidP="00646E8C">
      <w:pPr>
        <w:pStyle w:val="af2"/>
        <w:numPr>
          <w:ilvl w:val="0"/>
          <w:numId w:val="1"/>
        </w:num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bookmarkStart w:id="10" w:name="_Hlk165024706"/>
      <w:r w:rsidRPr="00F25AFC">
        <w:rPr>
          <w:rFonts w:ascii="Times New Roman" w:eastAsia="Calibri" w:hAnsi="Times New Roman"/>
          <w:b/>
          <w:sz w:val="24"/>
          <w:szCs w:val="24"/>
          <w:lang w:val="uk-UA" w:eastAsia="ru-RU"/>
        </w:rPr>
        <w:t xml:space="preserve">Внести зміни до пункту 2 (Забезпечення тендерної пропозиції) </w:t>
      </w:r>
      <w:r w:rsidRPr="00F25AFC">
        <w:rPr>
          <w:rFonts w:ascii="Times New Roman" w:hAnsi="Times New Roman"/>
          <w:b/>
          <w:sz w:val="24"/>
          <w:szCs w:val="24"/>
          <w:lang w:val="uk-UA" w:eastAsia="ru-RU"/>
        </w:rPr>
        <w:t xml:space="preserve">Розділу 3. (Інструкція з підготовки тендерної пропозиції) </w:t>
      </w:r>
      <w:r w:rsidRPr="00F25AFC">
        <w:rPr>
          <w:rFonts w:ascii="Times New Roman" w:eastAsia="Calibri" w:hAnsi="Times New Roman"/>
          <w:b/>
          <w:sz w:val="24"/>
          <w:szCs w:val="24"/>
          <w:lang w:val="uk-UA" w:eastAsia="ru-RU"/>
        </w:rPr>
        <w:t xml:space="preserve"> тендерної документації та викласти їх у наступній редакції:</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5AFC" w:rsidRPr="00F25AFC" w14:paraId="012EB98B" w14:textId="77777777" w:rsidTr="00D77411">
        <w:trPr>
          <w:trHeight w:val="913"/>
          <w:jc w:val="center"/>
        </w:trPr>
        <w:tc>
          <w:tcPr>
            <w:tcW w:w="705" w:type="dxa"/>
          </w:tcPr>
          <w:bookmarkEnd w:id="10"/>
          <w:p w14:paraId="5151EDBB" w14:textId="77777777" w:rsidR="00D513A7" w:rsidRPr="00F25AFC" w:rsidRDefault="00D513A7" w:rsidP="00D513A7">
            <w:pPr>
              <w:widowControl w:val="0"/>
              <w:spacing w:after="0" w:line="240" w:lineRule="auto"/>
              <w:jc w:val="center"/>
              <w:rPr>
                <w:rFonts w:ascii="Times New Roman" w:hAnsi="Times New Roman"/>
                <w:sz w:val="24"/>
                <w:szCs w:val="24"/>
                <w:lang w:val="uk-UA" w:eastAsia="uk-UA"/>
              </w:rPr>
            </w:pPr>
            <w:r w:rsidRPr="00F25AFC">
              <w:rPr>
                <w:rFonts w:ascii="Times New Roman" w:hAnsi="Times New Roman"/>
                <w:sz w:val="24"/>
                <w:szCs w:val="24"/>
                <w:lang w:val="uk-UA" w:eastAsia="uk-UA"/>
              </w:rPr>
              <w:t>2</w:t>
            </w:r>
          </w:p>
        </w:tc>
        <w:tc>
          <w:tcPr>
            <w:tcW w:w="2805" w:type="dxa"/>
          </w:tcPr>
          <w:p w14:paraId="4F19FA0C" w14:textId="77777777" w:rsidR="00D513A7" w:rsidRPr="00F25AFC" w:rsidRDefault="00D513A7" w:rsidP="00D513A7">
            <w:pPr>
              <w:widowControl w:val="0"/>
              <w:spacing w:after="0" w:line="240" w:lineRule="auto"/>
              <w:rPr>
                <w:rFonts w:ascii="Times New Roman" w:hAnsi="Times New Roman"/>
                <w:sz w:val="24"/>
                <w:szCs w:val="24"/>
                <w:lang w:val="uk-UA" w:eastAsia="uk-UA"/>
              </w:rPr>
            </w:pPr>
            <w:bookmarkStart w:id="11" w:name="_heading=h.tyjcwt" w:colFirst="0" w:colLast="0"/>
            <w:bookmarkStart w:id="12" w:name="_Hlk165024641"/>
            <w:bookmarkEnd w:id="11"/>
            <w:r w:rsidRPr="00F25AFC">
              <w:rPr>
                <w:rFonts w:ascii="Times New Roman" w:hAnsi="Times New Roman"/>
                <w:b/>
                <w:sz w:val="24"/>
                <w:szCs w:val="24"/>
                <w:lang w:val="uk-UA" w:eastAsia="uk-UA"/>
              </w:rPr>
              <w:t>Забезпечення тендерної пропозиції</w:t>
            </w:r>
            <w:bookmarkEnd w:id="12"/>
          </w:p>
        </w:tc>
        <w:tc>
          <w:tcPr>
            <w:tcW w:w="6450" w:type="dxa"/>
          </w:tcPr>
          <w:p w14:paraId="329A7367" w14:textId="77777777" w:rsidR="00D513A7" w:rsidRPr="00F25AFC" w:rsidRDefault="00D513A7" w:rsidP="00D513A7">
            <w:pPr>
              <w:shd w:val="clear" w:color="auto" w:fill="FFFFFF"/>
              <w:spacing w:before="120" w:after="0" w:line="240" w:lineRule="auto"/>
              <w:jc w:val="both"/>
              <w:rPr>
                <w:rFonts w:ascii="Times New Roman" w:hAnsi="Times New Roman"/>
                <w:strike/>
                <w:sz w:val="24"/>
                <w:szCs w:val="24"/>
                <w:lang w:val="uk-UA" w:eastAsia="uk-UA"/>
              </w:rPr>
            </w:pPr>
            <w:r w:rsidRPr="00F25AFC">
              <w:rPr>
                <w:rFonts w:ascii="Times New Roman" w:hAnsi="Times New Roman"/>
                <w:sz w:val="24"/>
                <w:szCs w:val="24"/>
                <w:lang w:val="uk-UA" w:eastAsia="uk-UA"/>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6A4A1679" w14:textId="77777777" w:rsidR="00D513A7" w:rsidRPr="00F25AFC" w:rsidRDefault="00D513A7" w:rsidP="00D513A7">
            <w:pPr>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Гарантія надається за формою (далі — Форма), наведеною в </w:t>
            </w:r>
            <w:r w:rsidRPr="00F25AFC">
              <w:rPr>
                <w:rFonts w:ascii="Times New Roman" w:hAnsi="Times New Roman"/>
                <w:b/>
                <w:i/>
                <w:sz w:val="24"/>
                <w:szCs w:val="24"/>
                <w:lang w:val="uk-UA" w:eastAsia="uk-UA"/>
              </w:rPr>
              <w:t>Додатку 1</w:t>
            </w:r>
            <w:r w:rsidRPr="00F25AFC">
              <w:rPr>
                <w:rFonts w:ascii="Times New Roman" w:hAnsi="Times New Roman"/>
                <w:sz w:val="24"/>
                <w:szCs w:val="24"/>
                <w:lang w:val="uk-UA" w:eastAsia="uk-UA"/>
              </w:rPr>
              <w:t xml:space="preserve"> до цієї Тендерної документації з урахуванням умов, викладених в даному пункті. </w:t>
            </w:r>
            <w:r w:rsidRPr="00F25AFC">
              <w:rPr>
                <w:rFonts w:ascii="Times New Roman" w:hAnsi="Times New Roman"/>
                <w:b/>
                <w:sz w:val="24"/>
                <w:szCs w:val="24"/>
                <w:lang w:val="uk-UA" w:eastAsia="uk-UA"/>
              </w:rPr>
              <w:t>Учасникам заборонено відступати від форми гарантії. </w:t>
            </w:r>
          </w:p>
          <w:p w14:paraId="374D1AEA"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b/>
                <w:sz w:val="24"/>
                <w:szCs w:val="24"/>
                <w:lang w:val="uk-UA" w:eastAsia="uk-UA"/>
              </w:rPr>
              <w:t>Розмір забезпечення тендерної пропозиції:</w:t>
            </w:r>
            <w:r w:rsidRPr="00F25AFC">
              <w:rPr>
                <w:rFonts w:ascii="Times New Roman" w:hAnsi="Times New Roman"/>
                <w:sz w:val="24"/>
                <w:szCs w:val="24"/>
                <w:lang w:val="uk-UA" w:eastAsia="uk-UA"/>
              </w:rPr>
              <w:t xml:space="preserve"> </w:t>
            </w:r>
            <w:bookmarkStart w:id="13" w:name="_Hlk165024304"/>
            <w:r w:rsidRPr="00F25AFC">
              <w:rPr>
                <w:rFonts w:ascii="Times New Roman" w:hAnsi="Times New Roman"/>
                <w:sz w:val="24"/>
                <w:szCs w:val="24"/>
                <w:lang w:val="uk-UA" w:eastAsia="uk-UA"/>
              </w:rPr>
              <w:t>27000,00 грн. (Двадцять сім тисяч гривень 00 копійок.)</w:t>
            </w:r>
          </w:p>
          <w:bookmarkEnd w:id="13"/>
          <w:p w14:paraId="240E5F9F"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b/>
                <w:sz w:val="24"/>
                <w:szCs w:val="24"/>
                <w:lang w:val="uk-UA" w:eastAsia="uk-UA"/>
              </w:rPr>
              <w:t xml:space="preserve">Вид забезпечення тендерної пропозиції: </w:t>
            </w:r>
            <w:bookmarkStart w:id="14" w:name="_Hlk165024340"/>
            <w:r w:rsidRPr="00F25AFC">
              <w:rPr>
                <w:rFonts w:ascii="Times New Roman" w:hAnsi="Times New Roman"/>
                <w:i/>
                <w:sz w:val="24"/>
                <w:szCs w:val="24"/>
                <w:lang w:val="uk-UA" w:eastAsia="uk-UA"/>
              </w:rPr>
              <w:t>електронна</w:t>
            </w:r>
            <w:r w:rsidRPr="00F25AFC">
              <w:rPr>
                <w:rFonts w:ascii="Times New Roman" w:hAnsi="Times New Roman"/>
                <w:sz w:val="21"/>
                <w:szCs w:val="21"/>
                <w:lang w:val="uk-UA" w:eastAsia="uk-UA"/>
              </w:rPr>
              <w:t xml:space="preserve"> </w:t>
            </w:r>
            <w:r w:rsidRPr="00F25AFC">
              <w:rPr>
                <w:rFonts w:ascii="Times New Roman" w:hAnsi="Times New Roman"/>
                <w:i/>
                <w:sz w:val="24"/>
                <w:szCs w:val="24"/>
                <w:lang w:val="uk-UA" w:eastAsia="uk-UA"/>
              </w:rPr>
              <w:t>банківська гарантія.</w:t>
            </w:r>
          </w:p>
          <w:bookmarkEnd w:id="14"/>
          <w:p w14:paraId="56771DB8" w14:textId="77777777" w:rsidR="00D513A7" w:rsidRPr="00F25AFC" w:rsidRDefault="00D513A7" w:rsidP="00D513A7">
            <w:pPr>
              <w:jc w:val="both"/>
              <w:rPr>
                <w:rFonts w:ascii="Times New Roman" w:hAnsi="Times New Roman"/>
                <w:sz w:val="24"/>
                <w:szCs w:val="24"/>
                <w:lang w:val="uk-UA" w:eastAsia="uk-UA"/>
              </w:rPr>
            </w:pPr>
            <w:r w:rsidRPr="00F25AFC">
              <w:rPr>
                <w:rFonts w:ascii="Times New Roman" w:hAnsi="Times New Roman"/>
                <w:sz w:val="24"/>
                <w:szCs w:val="24"/>
                <w:lang w:val="uk-UA" w:eastAsia="uk-UA"/>
              </w:rPr>
              <w:t>Строк дії забезпечення  тендерної пропозиції учасника (банківської гарантії) має дорівнювати або</w:t>
            </w:r>
            <w:r w:rsidRPr="00F25AFC">
              <w:rPr>
                <w:rFonts w:ascii="Times New Roman" w:hAnsi="Times New Roman"/>
                <w:b/>
                <w:i/>
                <w:sz w:val="24"/>
                <w:szCs w:val="24"/>
                <w:lang w:val="uk-UA" w:eastAsia="uk-UA"/>
              </w:rPr>
              <w:t xml:space="preserve"> </w:t>
            </w:r>
            <w:r w:rsidRPr="00F25AFC">
              <w:rPr>
                <w:rFonts w:ascii="Times New Roman" w:hAnsi="Times New Roman"/>
                <w:sz w:val="24"/>
                <w:szCs w:val="24"/>
                <w:lang w:val="uk-UA" w:eastAsia="uk-UA"/>
              </w:rPr>
              <w:t>перевищувати</w:t>
            </w:r>
            <w:r w:rsidRPr="00F25AFC">
              <w:rPr>
                <w:rFonts w:ascii="Times New Roman" w:hAnsi="Times New Roman"/>
                <w:b/>
                <w:i/>
                <w:sz w:val="24"/>
                <w:szCs w:val="24"/>
                <w:lang w:val="uk-UA" w:eastAsia="uk-UA"/>
              </w:rPr>
              <w:t xml:space="preserve"> </w:t>
            </w:r>
            <w:r w:rsidRPr="00F25AFC">
              <w:rPr>
                <w:rFonts w:ascii="Times New Roman" w:hAnsi="Times New Roman"/>
                <w:b/>
                <w:i/>
                <w:sz w:val="24"/>
                <w:szCs w:val="24"/>
                <w:u w:val="single"/>
                <w:lang w:val="uk-UA" w:eastAsia="uk-UA"/>
              </w:rPr>
              <w:t xml:space="preserve">120 (сто двадцять) </w:t>
            </w:r>
            <w:r w:rsidRPr="00F25AFC">
              <w:rPr>
                <w:rFonts w:ascii="Times New Roman" w:hAnsi="Times New Roman"/>
                <w:b/>
                <w:i/>
                <w:sz w:val="24"/>
                <w:szCs w:val="24"/>
                <w:lang w:val="uk-UA" w:eastAsia="uk-UA"/>
              </w:rPr>
              <w:t>днів</w:t>
            </w:r>
            <w:r w:rsidRPr="00F25AFC">
              <w:rPr>
                <w:rFonts w:ascii="Times New Roman" w:hAnsi="Times New Roman"/>
                <w:sz w:val="24"/>
                <w:szCs w:val="24"/>
                <w:lang w:val="uk-UA" w:eastAsia="uk-UA"/>
              </w:rPr>
              <w:t xml:space="preserve"> із дати кінцевого строку подання тендерних пропозицій включно.</w:t>
            </w:r>
          </w:p>
          <w:p w14:paraId="32BBF635"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w:t>
            </w:r>
            <w:r w:rsidRPr="00F25AFC">
              <w:rPr>
                <w:rFonts w:ascii="Times New Roman" w:hAnsi="Times New Roman"/>
                <w:sz w:val="24"/>
                <w:szCs w:val="24"/>
                <w:lang w:val="uk-UA" w:eastAsia="uk-UA"/>
              </w:rPr>
              <w:lastRenderedPageBreak/>
              <w:t>«Про публічні закупівлі» (далі — гарантія) з урахуванням Особливостей, банками (далі — гарант). </w:t>
            </w:r>
          </w:p>
          <w:p w14:paraId="6FE12B57"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2C488B83"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3. Реквізити гарантії, визначені у Формі, є обов'язковими для складання гарантії. </w:t>
            </w:r>
          </w:p>
          <w:p w14:paraId="761CF16F"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4. У реквізитах гарантії: </w:t>
            </w:r>
          </w:p>
          <w:p w14:paraId="4F672F27"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1) щодо повного найменування гаранта зазначається інформація: </w:t>
            </w:r>
          </w:p>
          <w:p w14:paraId="4488C083"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D4E3728"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код банку (у разі наявності); </w:t>
            </w:r>
          </w:p>
          <w:p w14:paraId="4CA6E401"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адреса місцезнаходження; поштова адреса для листування; </w:t>
            </w:r>
          </w:p>
          <w:p w14:paraId="3985D879"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адреса електронної пошти гаранта, на яку отримуються документи; </w:t>
            </w:r>
          </w:p>
          <w:p w14:paraId="5ECE7930"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SWIFT-адреса гаранта; </w:t>
            </w:r>
          </w:p>
          <w:p w14:paraId="320C2179"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2) щодо повного найменування принципала, яким є учасник процедури закупівлі, зазначається інформація: </w:t>
            </w:r>
          </w:p>
          <w:p w14:paraId="166CDC2D"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повне найменування — для юридичної особи; </w:t>
            </w:r>
          </w:p>
          <w:p w14:paraId="69476D2E"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прізвище, ім'я та по батькові (у разі наявності) — для фізичної особи; </w:t>
            </w:r>
          </w:p>
          <w:p w14:paraId="74347ECF"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CF1CA21"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реєстраційний номер облікової картки платника податків — для принципала фізичної особи — резидента (у разі наявності); </w:t>
            </w:r>
          </w:p>
          <w:p w14:paraId="02E42271"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50A0359"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адреса місцезнаходження; </w:t>
            </w:r>
          </w:p>
          <w:p w14:paraId="6C2F2CF2"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3) щодо повного найменування </w:t>
            </w:r>
            <w:proofErr w:type="spellStart"/>
            <w:r w:rsidRPr="00F25AFC">
              <w:rPr>
                <w:rFonts w:ascii="Times New Roman" w:hAnsi="Times New Roman"/>
                <w:sz w:val="24"/>
                <w:szCs w:val="24"/>
                <w:lang w:val="uk-UA" w:eastAsia="uk-UA"/>
              </w:rPr>
              <w:t>бенефіціара</w:t>
            </w:r>
            <w:proofErr w:type="spellEnd"/>
            <w:r w:rsidRPr="00F25AFC">
              <w:rPr>
                <w:rFonts w:ascii="Times New Roman" w:hAnsi="Times New Roman"/>
                <w:sz w:val="24"/>
                <w:szCs w:val="24"/>
                <w:lang w:val="uk-UA" w:eastAsia="uk-UA"/>
              </w:rPr>
              <w:t>, яким є замовник, зазначається інформація: </w:t>
            </w:r>
          </w:p>
          <w:p w14:paraId="68DC38E9"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380410C"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адреса місцезнаходження; </w:t>
            </w:r>
          </w:p>
          <w:p w14:paraId="4A4C539B"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4) сума гарантії зазначається цифрами і словами, назва валюти — словами; </w:t>
            </w:r>
          </w:p>
          <w:p w14:paraId="6D3050E0"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719B8CF8"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6) датою початку строку дії гарантії зазначається дата видачі гарантії або дата набрання нею чинності; </w:t>
            </w:r>
          </w:p>
          <w:p w14:paraId="777C0000"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lastRenderedPageBreak/>
              <w:t>7) зазначається дата закінчення строку дії гарантії, якщо жодна з подій, передбачених у пункті 4 форми, не настане; </w:t>
            </w:r>
          </w:p>
          <w:p w14:paraId="6B18EE38"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F25AFC">
              <w:rPr>
                <w:rFonts w:ascii="Times New Roman" w:hAnsi="Times New Roman"/>
                <w:sz w:val="24"/>
                <w:szCs w:val="24"/>
                <w:lang w:val="uk-UA" w:eastAsia="uk-UA"/>
              </w:rPr>
              <w:t>вебсайт</w:t>
            </w:r>
            <w:proofErr w:type="spellEnd"/>
            <w:r w:rsidRPr="00F25AFC">
              <w:rPr>
                <w:rFonts w:ascii="Times New Roman" w:hAnsi="Times New Roman"/>
                <w:sz w:val="24"/>
                <w:szCs w:val="24"/>
                <w:lang w:val="uk-UA" w:eastAsia="uk-UA"/>
              </w:rPr>
              <w:t xml:space="preserve"> інформаційно-телекомунікаційної системи «PROZORRO»; </w:t>
            </w:r>
          </w:p>
          <w:p w14:paraId="3677BBAD"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9) в інформації щодо тендерної документації зазначаються: </w:t>
            </w:r>
          </w:p>
          <w:p w14:paraId="2A67B3E4"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дата рішення замовника, яким затверджена тендерна документація; </w:t>
            </w:r>
          </w:p>
          <w:p w14:paraId="676CF5B6"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назва предмета закупівлі / частини предмета закупівлі (лота) згідно з оголошенням про проведення конкурентної процедури закупівлі; </w:t>
            </w:r>
          </w:p>
          <w:p w14:paraId="5A1B36AF"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10) зазначається строк сплати коштів за гарантією; </w:t>
            </w:r>
          </w:p>
          <w:p w14:paraId="610DC32B"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5. Гарантія та договір, який укладається між гарантом та принципалом, не може містити додаткових умов щодо: </w:t>
            </w:r>
          </w:p>
          <w:p w14:paraId="68054287"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2CD62330"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вимог надання третіми особами листів або документів, що підтверджують факт настання гарантійного випадку; </w:t>
            </w:r>
          </w:p>
          <w:p w14:paraId="2E10C2BA"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можливості часткової сплати суми гарантії. </w:t>
            </w:r>
          </w:p>
          <w:p w14:paraId="540B2EB0"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6. Гарантія, яка складається на паперовому носії, підписується уповноваженою(</w:t>
            </w:r>
            <w:proofErr w:type="spellStart"/>
            <w:r w:rsidRPr="00F25AFC">
              <w:rPr>
                <w:rFonts w:ascii="Times New Roman" w:hAnsi="Times New Roman"/>
                <w:sz w:val="24"/>
                <w:szCs w:val="24"/>
                <w:lang w:val="uk-UA" w:eastAsia="uk-UA"/>
              </w:rPr>
              <w:t>ими</w:t>
            </w:r>
            <w:proofErr w:type="spellEnd"/>
            <w:r w:rsidRPr="00F25AFC">
              <w:rPr>
                <w:rFonts w:ascii="Times New Roman" w:hAnsi="Times New Roman"/>
                <w:sz w:val="24"/>
                <w:szCs w:val="24"/>
                <w:lang w:val="uk-UA" w:eastAsia="uk-UA"/>
              </w:rPr>
              <w:t>) особою(</w:t>
            </w:r>
            <w:proofErr w:type="spellStart"/>
            <w:r w:rsidRPr="00F25AFC">
              <w:rPr>
                <w:rFonts w:ascii="Times New Roman" w:hAnsi="Times New Roman"/>
                <w:sz w:val="24"/>
                <w:szCs w:val="24"/>
                <w:lang w:val="uk-UA" w:eastAsia="uk-UA"/>
              </w:rPr>
              <w:t>ами</w:t>
            </w:r>
            <w:proofErr w:type="spellEnd"/>
            <w:r w:rsidRPr="00F25AFC">
              <w:rPr>
                <w:rFonts w:ascii="Times New Roman" w:hAnsi="Times New Roman"/>
                <w:sz w:val="24"/>
                <w:szCs w:val="24"/>
                <w:lang w:val="uk-UA" w:eastAsia="uk-UA"/>
              </w:rPr>
              <w:t>) гаранта та скріплюється печатками (у разі наявності) **.</w:t>
            </w:r>
          </w:p>
          <w:p w14:paraId="4C0AFCF7"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7. Гарантія, яка надається в електронній формі, підписується шляхом накладання кваліфікованого(</w:t>
            </w:r>
            <w:proofErr w:type="spellStart"/>
            <w:r w:rsidRPr="00F25AFC">
              <w:rPr>
                <w:rFonts w:ascii="Times New Roman" w:hAnsi="Times New Roman"/>
                <w:sz w:val="24"/>
                <w:szCs w:val="24"/>
                <w:lang w:val="uk-UA" w:eastAsia="uk-UA"/>
              </w:rPr>
              <w:t>их</w:t>
            </w:r>
            <w:proofErr w:type="spellEnd"/>
            <w:r w:rsidRPr="00F25AFC">
              <w:rPr>
                <w:rFonts w:ascii="Times New Roman" w:hAnsi="Times New Roman"/>
                <w:sz w:val="24"/>
                <w:szCs w:val="24"/>
                <w:lang w:val="uk-UA" w:eastAsia="uk-UA"/>
              </w:rPr>
              <w:t>) електронного(</w:t>
            </w:r>
            <w:proofErr w:type="spellStart"/>
            <w:r w:rsidRPr="00F25AFC">
              <w:rPr>
                <w:rFonts w:ascii="Times New Roman" w:hAnsi="Times New Roman"/>
                <w:sz w:val="24"/>
                <w:szCs w:val="24"/>
                <w:lang w:val="uk-UA" w:eastAsia="uk-UA"/>
              </w:rPr>
              <w:t>их</w:t>
            </w:r>
            <w:proofErr w:type="spellEnd"/>
            <w:r w:rsidRPr="00F25AFC">
              <w:rPr>
                <w:rFonts w:ascii="Times New Roman" w:hAnsi="Times New Roman"/>
                <w:sz w:val="24"/>
                <w:szCs w:val="24"/>
                <w:lang w:val="uk-UA" w:eastAsia="uk-UA"/>
              </w:rPr>
              <w:t>) підпису(</w:t>
            </w:r>
            <w:proofErr w:type="spellStart"/>
            <w:r w:rsidRPr="00F25AFC">
              <w:rPr>
                <w:rFonts w:ascii="Times New Roman" w:hAnsi="Times New Roman"/>
                <w:sz w:val="24"/>
                <w:szCs w:val="24"/>
                <w:lang w:val="uk-UA" w:eastAsia="uk-UA"/>
              </w:rPr>
              <w:t>ів</w:t>
            </w:r>
            <w:proofErr w:type="spellEnd"/>
            <w:r w:rsidRPr="00F25AFC">
              <w:rPr>
                <w:rFonts w:ascii="Times New Roman" w:hAnsi="Times New Roman"/>
                <w:sz w:val="24"/>
                <w:szCs w:val="24"/>
                <w:lang w:val="uk-UA" w:eastAsia="uk-UA"/>
              </w:rPr>
              <w:t>) та кваліфікованої електронної печатки (у разі наявності), що прирівняні до власноручного підпису(</w:t>
            </w:r>
            <w:proofErr w:type="spellStart"/>
            <w:r w:rsidRPr="00F25AFC">
              <w:rPr>
                <w:rFonts w:ascii="Times New Roman" w:hAnsi="Times New Roman"/>
                <w:sz w:val="24"/>
                <w:szCs w:val="24"/>
                <w:lang w:val="uk-UA" w:eastAsia="uk-UA"/>
              </w:rPr>
              <w:t>ів</w:t>
            </w:r>
            <w:proofErr w:type="spellEnd"/>
            <w:r w:rsidRPr="00F25AFC">
              <w:rPr>
                <w:rFonts w:ascii="Times New Roman" w:hAnsi="Times New Roman"/>
                <w:sz w:val="24"/>
                <w:szCs w:val="24"/>
                <w:lang w:val="uk-UA" w:eastAsia="uk-UA"/>
              </w:rPr>
              <w:t>) уповноваженої(</w:t>
            </w:r>
            <w:proofErr w:type="spellStart"/>
            <w:r w:rsidRPr="00F25AFC">
              <w:rPr>
                <w:rFonts w:ascii="Times New Roman" w:hAnsi="Times New Roman"/>
                <w:sz w:val="24"/>
                <w:szCs w:val="24"/>
                <w:lang w:val="uk-UA" w:eastAsia="uk-UA"/>
              </w:rPr>
              <w:t>их</w:t>
            </w:r>
            <w:proofErr w:type="spellEnd"/>
            <w:r w:rsidRPr="00F25AFC">
              <w:rPr>
                <w:rFonts w:ascii="Times New Roman" w:hAnsi="Times New Roman"/>
                <w:sz w:val="24"/>
                <w:szCs w:val="24"/>
                <w:lang w:val="uk-UA" w:eastAsia="uk-UA"/>
              </w:rPr>
              <w:t>) особи(</w:t>
            </w:r>
            <w:proofErr w:type="spellStart"/>
            <w:r w:rsidRPr="00F25AFC">
              <w:rPr>
                <w:rFonts w:ascii="Times New Roman" w:hAnsi="Times New Roman"/>
                <w:sz w:val="24"/>
                <w:szCs w:val="24"/>
                <w:lang w:val="uk-UA" w:eastAsia="uk-UA"/>
              </w:rPr>
              <w:t>іб</w:t>
            </w:r>
            <w:proofErr w:type="spellEnd"/>
            <w:r w:rsidRPr="00F25AFC">
              <w:rPr>
                <w:rFonts w:ascii="Times New Roman" w:hAnsi="Times New Roman"/>
                <w:sz w:val="24"/>
                <w:szCs w:val="24"/>
                <w:lang w:val="uk-UA" w:eastAsia="uk-UA"/>
              </w:rPr>
              <w:t>) гаранта та його печатки відповідно. </w:t>
            </w:r>
          </w:p>
          <w:p w14:paraId="5C976034"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65287E1" w14:textId="77777777" w:rsidR="00D513A7" w:rsidRPr="00F25AFC" w:rsidRDefault="00D513A7" w:rsidP="00D513A7">
            <w:pPr>
              <w:spacing w:after="0" w:line="240" w:lineRule="auto"/>
              <w:jc w:val="both"/>
              <w:rPr>
                <w:rFonts w:ascii="Times New Roman" w:hAnsi="Times New Roman"/>
                <w:i/>
                <w:sz w:val="24"/>
                <w:szCs w:val="24"/>
                <w:lang w:val="uk-UA" w:eastAsia="uk-UA"/>
              </w:rPr>
            </w:pPr>
            <w:r w:rsidRPr="00F25AFC">
              <w:rPr>
                <w:rFonts w:ascii="Times New Roman" w:hAnsi="Times New Roman"/>
                <w:i/>
                <w:sz w:val="24"/>
                <w:szCs w:val="24"/>
                <w:lang w:val="uk-UA" w:eastAsia="uk-UA"/>
              </w:rPr>
              <w:t xml:space="preserve">*Під терміном «категорія </w:t>
            </w:r>
            <w:proofErr w:type="spellStart"/>
            <w:r w:rsidRPr="00F25AFC">
              <w:rPr>
                <w:rFonts w:ascii="Times New Roman" w:hAnsi="Times New Roman"/>
                <w:i/>
                <w:sz w:val="24"/>
                <w:szCs w:val="24"/>
                <w:lang w:val="uk-UA" w:eastAsia="uk-UA"/>
              </w:rPr>
              <w:t>бенефіціара</w:t>
            </w:r>
            <w:proofErr w:type="spellEnd"/>
            <w:r w:rsidRPr="00F25AFC">
              <w:rPr>
                <w:rFonts w:ascii="Times New Roman" w:hAnsi="Times New Roman"/>
                <w:i/>
                <w:sz w:val="24"/>
                <w:szCs w:val="24"/>
                <w:lang w:val="uk-UA" w:eastAsia="uk-UA"/>
              </w:rPr>
              <w:t>» мається на увазі категорія замовника відповідно до частини 4 статті 2 Закону України «Про публічні закупівлі».</w:t>
            </w:r>
          </w:p>
          <w:p w14:paraId="1733862D" w14:textId="77777777" w:rsidR="00D513A7" w:rsidRPr="00F25AFC" w:rsidRDefault="00D513A7" w:rsidP="00D513A7">
            <w:pPr>
              <w:spacing w:after="0" w:line="240" w:lineRule="auto"/>
              <w:jc w:val="both"/>
              <w:rPr>
                <w:rFonts w:ascii="Times New Roman" w:hAnsi="Times New Roman"/>
                <w:i/>
                <w:sz w:val="24"/>
                <w:szCs w:val="24"/>
                <w:lang w:val="uk-UA" w:eastAsia="uk-UA"/>
              </w:rPr>
            </w:pPr>
            <w:r w:rsidRPr="00F25AFC">
              <w:rPr>
                <w:rFonts w:ascii="Times New Roman" w:hAnsi="Times New Roman"/>
                <w:i/>
                <w:sz w:val="24"/>
                <w:szCs w:val="24"/>
                <w:lang w:val="uk-UA" w:eastAsia="uk-UA"/>
              </w:rPr>
              <w:t>**Цей пункт виконується у разі встановлення вимоги щодо надання гарантії на паперовому носії.</w:t>
            </w:r>
          </w:p>
          <w:p w14:paraId="2EAF321B" w14:textId="77777777" w:rsidR="00D513A7" w:rsidRPr="00F25AFC" w:rsidRDefault="00D513A7" w:rsidP="00D513A7">
            <w:pPr>
              <w:spacing w:after="0" w:line="240" w:lineRule="auto"/>
              <w:jc w:val="both"/>
              <w:rPr>
                <w:rFonts w:ascii="Times New Roman" w:hAnsi="Times New Roman"/>
                <w:b/>
                <w:i/>
                <w:sz w:val="24"/>
                <w:szCs w:val="24"/>
                <w:lang w:val="uk-UA" w:eastAsia="uk-UA"/>
              </w:rPr>
            </w:pPr>
            <w:r w:rsidRPr="00F25AFC">
              <w:rPr>
                <w:rFonts w:ascii="Times New Roman" w:hAnsi="Times New Roman"/>
                <w:b/>
                <w:i/>
                <w:sz w:val="24"/>
                <w:szCs w:val="24"/>
                <w:lang w:val="uk-UA" w:eastAsia="uk-UA"/>
              </w:rPr>
              <w:t>До уваги учасників інформація для оформлення банківської гарантії: </w:t>
            </w:r>
          </w:p>
          <w:p w14:paraId="122213C6" w14:textId="77777777" w:rsidR="00D513A7" w:rsidRPr="00F25AFC" w:rsidRDefault="00D513A7" w:rsidP="00D513A7">
            <w:pPr>
              <w:widowControl w:val="0"/>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Назва Замовника: Комунальний заклад "Яблунівський ліцей" Чернігівської обласної ради </w:t>
            </w:r>
          </w:p>
          <w:p w14:paraId="405D3DDD" w14:textId="77777777" w:rsidR="00D513A7" w:rsidRPr="00F25AFC" w:rsidRDefault="00D513A7" w:rsidP="00D513A7">
            <w:pPr>
              <w:widowControl w:val="0"/>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Місцезнаходження Замовника: 17591, Чернігівська область, Прилуцький район, село Яблунівка, вулиця Яблунева, будинок 17</w:t>
            </w:r>
          </w:p>
          <w:p w14:paraId="541B2432" w14:textId="77777777" w:rsidR="00D513A7" w:rsidRPr="00F25AFC" w:rsidRDefault="00D513A7" w:rsidP="00D513A7">
            <w:pPr>
              <w:widowControl w:val="0"/>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Код ЄДРПОУ: 05266240</w:t>
            </w:r>
          </w:p>
          <w:p w14:paraId="304874FF" w14:textId="77777777" w:rsidR="00D513A7" w:rsidRPr="00F25AFC" w:rsidRDefault="00D513A7" w:rsidP="00D513A7">
            <w:pPr>
              <w:widowControl w:val="0"/>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IBAN UA848201720344290005000030712 </w:t>
            </w:r>
          </w:p>
          <w:p w14:paraId="66BD2484" w14:textId="77777777" w:rsidR="00D513A7" w:rsidRPr="00F25AFC" w:rsidRDefault="00D513A7" w:rsidP="00D513A7">
            <w:pPr>
              <w:widowControl w:val="0"/>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в </w:t>
            </w:r>
            <w:proofErr w:type="spellStart"/>
            <w:r w:rsidRPr="00F25AFC">
              <w:rPr>
                <w:rFonts w:ascii="Times New Roman" w:hAnsi="Times New Roman"/>
                <w:sz w:val="24"/>
                <w:szCs w:val="24"/>
                <w:lang w:val="uk-UA" w:eastAsia="uk-UA"/>
              </w:rPr>
              <w:t>Держказначейська</w:t>
            </w:r>
            <w:proofErr w:type="spellEnd"/>
            <w:r w:rsidRPr="00F25AFC">
              <w:rPr>
                <w:rFonts w:ascii="Times New Roman" w:hAnsi="Times New Roman"/>
                <w:sz w:val="24"/>
                <w:szCs w:val="24"/>
                <w:lang w:val="uk-UA" w:eastAsia="uk-UA"/>
              </w:rPr>
              <w:t xml:space="preserve"> служба України, м. Київ МФО 820172</w:t>
            </w:r>
          </w:p>
        </w:tc>
      </w:tr>
    </w:tbl>
    <w:p w14:paraId="53CD6CD4" w14:textId="28FAA8DB" w:rsidR="00D513A7" w:rsidRPr="00F25AFC" w:rsidRDefault="00D513A7" w:rsidP="00646E8C">
      <w:pPr>
        <w:pStyle w:val="af2"/>
        <w:numPr>
          <w:ilvl w:val="0"/>
          <w:numId w:val="1"/>
        </w:num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bookmarkStart w:id="15" w:name="_Hlk165025170"/>
      <w:r w:rsidRPr="00F25AFC">
        <w:rPr>
          <w:rFonts w:ascii="Times New Roman" w:eastAsia="Calibri" w:hAnsi="Times New Roman"/>
          <w:b/>
          <w:sz w:val="24"/>
          <w:szCs w:val="24"/>
          <w:lang w:val="uk-UA" w:eastAsia="ru-RU"/>
        </w:rPr>
        <w:lastRenderedPageBreak/>
        <w:t xml:space="preserve">Внести зміни до пункту 3 (Умови повернення чи неповернення забезпечення тендерної пропозиції) </w:t>
      </w:r>
      <w:r w:rsidRPr="00F25AFC">
        <w:rPr>
          <w:rFonts w:ascii="Times New Roman" w:hAnsi="Times New Roman"/>
          <w:b/>
          <w:sz w:val="24"/>
          <w:szCs w:val="24"/>
          <w:lang w:val="uk-UA" w:eastAsia="ru-RU"/>
        </w:rPr>
        <w:t xml:space="preserve">Розділу 3. (Інструкція з підготовки тендерної пропозиції) </w:t>
      </w:r>
      <w:r w:rsidRPr="00F25AFC">
        <w:rPr>
          <w:rFonts w:ascii="Times New Roman" w:eastAsia="Calibri" w:hAnsi="Times New Roman"/>
          <w:b/>
          <w:sz w:val="24"/>
          <w:szCs w:val="24"/>
          <w:lang w:val="uk-UA" w:eastAsia="ru-RU"/>
        </w:rPr>
        <w:t xml:space="preserve"> тендерної документації та викласти їх у наступній редакції:</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513A7" w:rsidRPr="00F25AFC" w14:paraId="34DA0794" w14:textId="77777777" w:rsidTr="00D77411">
        <w:trPr>
          <w:trHeight w:val="1119"/>
          <w:jc w:val="center"/>
        </w:trPr>
        <w:tc>
          <w:tcPr>
            <w:tcW w:w="705" w:type="dxa"/>
          </w:tcPr>
          <w:bookmarkEnd w:id="15"/>
          <w:p w14:paraId="11230C32" w14:textId="77777777" w:rsidR="00D513A7" w:rsidRPr="00F25AFC" w:rsidRDefault="00D513A7" w:rsidP="00D513A7">
            <w:pPr>
              <w:widowControl w:val="0"/>
              <w:spacing w:after="0" w:line="240" w:lineRule="auto"/>
              <w:jc w:val="center"/>
              <w:rPr>
                <w:rFonts w:ascii="Times New Roman" w:hAnsi="Times New Roman"/>
                <w:sz w:val="24"/>
                <w:szCs w:val="24"/>
                <w:lang w:val="uk-UA" w:eastAsia="uk-UA"/>
              </w:rPr>
            </w:pPr>
            <w:r w:rsidRPr="00F25AFC">
              <w:rPr>
                <w:rFonts w:ascii="Times New Roman" w:hAnsi="Times New Roman"/>
                <w:sz w:val="24"/>
                <w:szCs w:val="24"/>
                <w:lang w:val="uk-UA" w:eastAsia="uk-UA"/>
              </w:rPr>
              <w:lastRenderedPageBreak/>
              <w:t>3</w:t>
            </w:r>
          </w:p>
        </w:tc>
        <w:tc>
          <w:tcPr>
            <w:tcW w:w="2805" w:type="dxa"/>
          </w:tcPr>
          <w:p w14:paraId="08979596" w14:textId="77777777" w:rsidR="00D513A7" w:rsidRPr="00F25AFC" w:rsidRDefault="00D513A7" w:rsidP="00D513A7">
            <w:pPr>
              <w:widowControl w:val="0"/>
              <w:spacing w:after="0" w:line="240" w:lineRule="auto"/>
              <w:rPr>
                <w:rFonts w:ascii="Times New Roman" w:hAnsi="Times New Roman"/>
                <w:sz w:val="24"/>
                <w:szCs w:val="24"/>
                <w:lang w:val="uk-UA" w:eastAsia="uk-UA"/>
              </w:rPr>
            </w:pPr>
            <w:bookmarkStart w:id="16" w:name="_Hlk165024747"/>
            <w:r w:rsidRPr="00F25AFC">
              <w:rPr>
                <w:rFonts w:ascii="Times New Roman" w:hAnsi="Times New Roman"/>
                <w:b/>
                <w:sz w:val="24"/>
                <w:szCs w:val="24"/>
                <w:lang w:val="uk-UA" w:eastAsia="uk-UA"/>
              </w:rPr>
              <w:t>Умови повернення чи неповернення забезпечення тендерної пропозиції</w:t>
            </w:r>
            <w:bookmarkEnd w:id="16"/>
          </w:p>
        </w:tc>
        <w:tc>
          <w:tcPr>
            <w:tcW w:w="6450" w:type="dxa"/>
            <w:vAlign w:val="center"/>
          </w:tcPr>
          <w:p w14:paraId="3A52508B" w14:textId="77777777" w:rsidR="00D513A7" w:rsidRPr="00F25AFC" w:rsidRDefault="00D513A7" w:rsidP="00D513A7">
            <w:pPr>
              <w:widowControl w:val="0"/>
              <w:pBdr>
                <w:top w:val="nil"/>
                <w:left w:val="nil"/>
                <w:bottom w:val="nil"/>
                <w:right w:val="nil"/>
                <w:between w:val="nil"/>
              </w:pBdr>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Забезпечення тендерної пропозиції </w:t>
            </w:r>
            <w:r w:rsidRPr="00F25AFC">
              <w:rPr>
                <w:rFonts w:ascii="Times New Roman" w:hAnsi="Times New Roman"/>
                <w:b/>
                <w:i/>
                <w:sz w:val="24"/>
                <w:szCs w:val="24"/>
                <w:lang w:val="uk-UA" w:eastAsia="uk-UA"/>
              </w:rPr>
              <w:t xml:space="preserve">повертається </w:t>
            </w:r>
            <w:r w:rsidRPr="00F25AFC">
              <w:rPr>
                <w:rFonts w:ascii="Times New Roman" w:hAnsi="Times New Roman"/>
                <w:sz w:val="24"/>
                <w:szCs w:val="24"/>
                <w:lang w:val="uk-UA" w:eastAsia="uk-UA"/>
              </w:rPr>
              <w:t>учаснику у разі:</w:t>
            </w:r>
          </w:p>
          <w:p w14:paraId="02E8AF0E" w14:textId="77777777" w:rsidR="00D513A7" w:rsidRPr="00F25AFC" w:rsidRDefault="00D513A7" w:rsidP="00646E8C">
            <w:pPr>
              <w:numPr>
                <w:ilvl w:val="0"/>
                <w:numId w:val="2"/>
              </w:numPr>
              <w:shd w:val="clear" w:color="auto" w:fill="FFFFFF"/>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14:paraId="3390554C" w14:textId="77777777" w:rsidR="00D513A7" w:rsidRPr="00F25AFC" w:rsidRDefault="00D513A7" w:rsidP="00646E8C">
            <w:pPr>
              <w:numPr>
                <w:ilvl w:val="0"/>
                <w:numId w:val="2"/>
              </w:numPr>
              <w:shd w:val="clear" w:color="auto" w:fill="FFFFFF"/>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укладення договору про закупівлю з учасником, який став переможцем процедури закупівлі;</w:t>
            </w:r>
          </w:p>
          <w:p w14:paraId="43251AB4" w14:textId="77777777" w:rsidR="00D513A7" w:rsidRPr="00F25AFC" w:rsidRDefault="00D513A7" w:rsidP="00646E8C">
            <w:pPr>
              <w:numPr>
                <w:ilvl w:val="0"/>
                <w:numId w:val="2"/>
              </w:numPr>
              <w:shd w:val="clear" w:color="auto" w:fill="FFFFFF"/>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відкликання тендерної пропозиції до закінчення строку її подання;</w:t>
            </w:r>
          </w:p>
          <w:p w14:paraId="017E50EC" w14:textId="77777777" w:rsidR="00D513A7" w:rsidRPr="00F25AFC" w:rsidRDefault="00D513A7" w:rsidP="00646E8C">
            <w:pPr>
              <w:numPr>
                <w:ilvl w:val="0"/>
                <w:numId w:val="2"/>
              </w:numPr>
              <w:shd w:val="clear" w:color="auto" w:fill="FFFFFF"/>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закінчення тендеру в разі </w:t>
            </w:r>
            <w:proofErr w:type="spellStart"/>
            <w:r w:rsidRPr="00F25AFC">
              <w:rPr>
                <w:rFonts w:ascii="Times New Roman" w:hAnsi="Times New Roman"/>
                <w:sz w:val="24"/>
                <w:szCs w:val="24"/>
                <w:lang w:val="uk-UA" w:eastAsia="uk-UA"/>
              </w:rPr>
              <w:t>неукладення</w:t>
            </w:r>
            <w:proofErr w:type="spellEnd"/>
            <w:r w:rsidRPr="00F25AFC">
              <w:rPr>
                <w:rFonts w:ascii="Times New Roman" w:hAnsi="Times New Roman"/>
                <w:sz w:val="24"/>
                <w:szCs w:val="24"/>
                <w:lang w:val="uk-UA" w:eastAsia="uk-UA"/>
              </w:rPr>
              <w:t xml:space="preserve"> договору про закупівлю з жодним з учасників, які подали тендерні пропозиції.</w:t>
            </w:r>
          </w:p>
          <w:p w14:paraId="65F325EE" w14:textId="77777777" w:rsidR="00D513A7" w:rsidRPr="00F25AFC" w:rsidRDefault="00D513A7" w:rsidP="00D513A7">
            <w:pPr>
              <w:shd w:val="clear" w:color="auto" w:fill="FFFFFF"/>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Забезпечення тендерної пропозиції </w:t>
            </w:r>
            <w:r w:rsidRPr="00F25AFC">
              <w:rPr>
                <w:rFonts w:ascii="Times New Roman" w:hAnsi="Times New Roman"/>
                <w:b/>
                <w:i/>
                <w:sz w:val="24"/>
                <w:szCs w:val="24"/>
                <w:lang w:val="uk-UA" w:eastAsia="uk-UA"/>
              </w:rPr>
              <w:t>не повертається</w:t>
            </w:r>
            <w:r w:rsidRPr="00F25AFC">
              <w:rPr>
                <w:rFonts w:ascii="Times New Roman" w:hAnsi="Times New Roman"/>
                <w:sz w:val="24"/>
                <w:szCs w:val="24"/>
                <w:lang w:val="uk-UA" w:eastAsia="uk-UA"/>
              </w:rPr>
              <w:t xml:space="preserve"> у разі:</w:t>
            </w:r>
          </w:p>
          <w:p w14:paraId="3C02FE25" w14:textId="77777777" w:rsidR="00D513A7" w:rsidRPr="00F25AFC" w:rsidRDefault="00D513A7" w:rsidP="00646E8C">
            <w:pPr>
              <w:numPr>
                <w:ilvl w:val="0"/>
                <w:numId w:val="3"/>
              </w:numPr>
              <w:shd w:val="clear" w:color="auto" w:fill="FFFFFF"/>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9DC98D9" w14:textId="77777777" w:rsidR="00D513A7" w:rsidRPr="00F25AFC" w:rsidRDefault="00D513A7" w:rsidP="00646E8C">
            <w:pPr>
              <w:numPr>
                <w:ilvl w:val="0"/>
                <w:numId w:val="3"/>
              </w:numPr>
              <w:shd w:val="clear" w:color="auto" w:fill="FFFFFF"/>
              <w:spacing w:after="0" w:line="240" w:lineRule="auto"/>
              <w:ind w:right="120"/>
              <w:jc w:val="both"/>
              <w:rPr>
                <w:rFonts w:ascii="Times New Roman" w:hAnsi="Times New Roman"/>
                <w:sz w:val="24"/>
                <w:szCs w:val="24"/>
                <w:lang w:val="uk-UA" w:eastAsia="uk-UA"/>
              </w:rPr>
            </w:pPr>
            <w:proofErr w:type="spellStart"/>
            <w:r w:rsidRPr="00F25AFC">
              <w:rPr>
                <w:rFonts w:ascii="Times New Roman" w:hAnsi="Times New Roman"/>
                <w:sz w:val="24"/>
                <w:szCs w:val="24"/>
                <w:lang w:val="uk-UA" w:eastAsia="uk-UA"/>
              </w:rPr>
              <w:t>непідписання</w:t>
            </w:r>
            <w:proofErr w:type="spellEnd"/>
            <w:r w:rsidRPr="00F25AFC">
              <w:rPr>
                <w:rFonts w:ascii="Times New Roman" w:hAnsi="Times New Roman"/>
                <w:sz w:val="24"/>
                <w:szCs w:val="24"/>
                <w:lang w:val="uk-UA" w:eastAsia="uk-UA"/>
              </w:rPr>
              <w:t xml:space="preserve"> договору про закупівлю учасником, який став переможцем тендеру;</w:t>
            </w:r>
          </w:p>
          <w:p w14:paraId="7EE09AA4" w14:textId="77777777" w:rsidR="00D513A7" w:rsidRPr="00F25AFC" w:rsidRDefault="00D513A7" w:rsidP="00646E8C">
            <w:pPr>
              <w:numPr>
                <w:ilvl w:val="0"/>
                <w:numId w:val="3"/>
              </w:numPr>
              <w:shd w:val="clear" w:color="auto" w:fill="FFFFFF"/>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ненадання переможцем процедури закупівлі у строк, визначений пунктом 47 Особливостей, документів, що підтверджують відсутність підстав, установлених пунктом 47 Особливостей;</w:t>
            </w:r>
          </w:p>
          <w:p w14:paraId="09996F4E" w14:textId="77777777" w:rsidR="00D513A7" w:rsidRPr="00F25AFC" w:rsidRDefault="00D513A7" w:rsidP="00646E8C">
            <w:pPr>
              <w:numPr>
                <w:ilvl w:val="0"/>
                <w:numId w:val="3"/>
              </w:numPr>
              <w:shd w:val="clear" w:color="auto" w:fill="FFFFFF"/>
              <w:spacing w:after="0" w:line="240" w:lineRule="auto"/>
              <w:ind w:right="120"/>
              <w:jc w:val="both"/>
              <w:rPr>
                <w:rFonts w:ascii="Times New Roman" w:hAnsi="Times New Roman"/>
                <w:sz w:val="24"/>
                <w:szCs w:val="24"/>
                <w:lang w:val="uk-UA" w:eastAsia="uk-UA"/>
              </w:rPr>
            </w:pPr>
            <w:r w:rsidRPr="00F25AFC">
              <w:rPr>
                <w:rFonts w:ascii="Times New Roman" w:hAnsi="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E4FC233" w14:textId="77777777" w:rsidR="00D513A7" w:rsidRPr="00F25AFC" w:rsidRDefault="00D513A7" w:rsidP="00D513A7">
            <w:pPr>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За зверненням учасника, яким було надано забезпечення тендерної пропозиції, </w:t>
            </w:r>
            <w:r w:rsidRPr="00F25AFC">
              <w:rPr>
                <w:rFonts w:ascii="Times New Roman" w:hAnsi="Times New Roman"/>
                <w:b/>
                <w:i/>
                <w:sz w:val="24"/>
                <w:szCs w:val="24"/>
                <w:lang w:val="uk-UA" w:eastAsia="uk-UA"/>
              </w:rPr>
              <w:t>замовник повідомляє установу</w:t>
            </w:r>
            <w:r w:rsidRPr="00F25AFC">
              <w:rPr>
                <w:rFonts w:ascii="Times New Roman" w:hAnsi="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F25AFC">
              <w:rPr>
                <w:rFonts w:ascii="Times New Roman" w:hAnsi="Times New Roman"/>
                <w:b/>
                <w:i/>
                <w:sz w:val="24"/>
                <w:szCs w:val="24"/>
                <w:lang w:val="uk-UA" w:eastAsia="uk-UA"/>
              </w:rPr>
              <w:t>протягом п’яти днів</w:t>
            </w:r>
            <w:r w:rsidRPr="00F25AFC">
              <w:rPr>
                <w:rFonts w:ascii="Times New Roman" w:hAnsi="Times New Roman"/>
                <w:sz w:val="24"/>
                <w:szCs w:val="24"/>
                <w:lang w:val="uk-UA" w:eastAsia="uk-UA"/>
              </w:rPr>
              <w:t xml:space="preserve"> з дня настання однієї з підстав повернення забезпечення тендерної пропозиції.</w:t>
            </w:r>
          </w:p>
        </w:tc>
      </w:tr>
    </w:tbl>
    <w:p w14:paraId="560348B4" w14:textId="48069EDF" w:rsidR="0050400E" w:rsidRPr="00F25AFC" w:rsidRDefault="0050400E" w:rsidP="0050400E">
      <w:p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p>
    <w:p w14:paraId="045A1959" w14:textId="36E75847" w:rsidR="006E239A" w:rsidRPr="00F25AFC" w:rsidRDefault="006E239A" w:rsidP="00646E8C">
      <w:pPr>
        <w:pStyle w:val="af2"/>
        <w:numPr>
          <w:ilvl w:val="0"/>
          <w:numId w:val="1"/>
        </w:num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bookmarkStart w:id="17" w:name="_Hlk165025375"/>
      <w:r w:rsidRPr="00F25AFC">
        <w:rPr>
          <w:rFonts w:ascii="Times New Roman" w:eastAsia="Calibri" w:hAnsi="Times New Roman"/>
          <w:b/>
          <w:sz w:val="24"/>
          <w:szCs w:val="24"/>
          <w:lang w:val="uk-UA" w:eastAsia="ru-RU"/>
        </w:rPr>
        <w:t>Внести зміни до пункту 9 ОГОЛОШЕННЯ про проведення відкритих торгів (з особливостями)та викласти їх у наступній редакції:</w:t>
      </w:r>
    </w:p>
    <w:bookmarkEnd w:id="17"/>
    <w:p w14:paraId="4109B02C" w14:textId="15CDD060" w:rsidR="00D513A7" w:rsidRPr="00F25AFC" w:rsidRDefault="006E239A" w:rsidP="0050400E">
      <w:p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r w:rsidRPr="00F25AFC">
        <w:rPr>
          <w:rFonts w:ascii="Times New Roman" w:eastAsia="Calibri" w:hAnsi="Times New Roman"/>
          <w:b/>
          <w:sz w:val="24"/>
          <w:szCs w:val="24"/>
          <w:lang w:val="uk-UA" w:eastAsia="ru-RU"/>
        </w:rPr>
        <w:t>9. Розмір забезпечення тендерних пропозицій (якщо замовник вимагає його надати):   27000,00 грн. (Двадцять сім тисяч гривень 00 копійок.)</w:t>
      </w:r>
    </w:p>
    <w:p w14:paraId="1F980FB2" w14:textId="1130C271" w:rsidR="00DC1153" w:rsidRPr="00F25AFC" w:rsidRDefault="00DC1153" w:rsidP="00646E8C">
      <w:pPr>
        <w:pStyle w:val="af2"/>
        <w:numPr>
          <w:ilvl w:val="0"/>
          <w:numId w:val="1"/>
        </w:num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bookmarkStart w:id="18" w:name="_Hlk165025000"/>
      <w:bookmarkStart w:id="19" w:name="_Hlk165025011"/>
      <w:r w:rsidRPr="00F25AFC">
        <w:rPr>
          <w:rFonts w:ascii="Times New Roman" w:eastAsia="Calibri" w:hAnsi="Times New Roman"/>
          <w:b/>
          <w:sz w:val="24"/>
          <w:szCs w:val="24"/>
          <w:lang w:val="uk-UA" w:eastAsia="ru-RU"/>
        </w:rPr>
        <w:t>Внести зміни до пункту 9.1 ОГОЛОШЕННЯ про проведення відкритих торгів (з особливостями)та викласти їх у наступній редакції:</w:t>
      </w:r>
      <w:bookmarkEnd w:id="18"/>
    </w:p>
    <w:bookmarkEnd w:id="19"/>
    <w:p w14:paraId="401996FF" w14:textId="0157AED0" w:rsidR="00DC1153" w:rsidRPr="00F25AFC" w:rsidRDefault="00DC1153" w:rsidP="00DC1153">
      <w:pPr>
        <w:shd w:val="clear" w:color="auto" w:fill="FFFFFF"/>
        <w:spacing w:after="150" w:line="240" w:lineRule="auto"/>
        <w:jc w:val="both"/>
        <w:rPr>
          <w:rFonts w:ascii="Times New Roman" w:hAnsi="Times New Roman"/>
          <w:b/>
          <w:sz w:val="24"/>
          <w:szCs w:val="24"/>
          <w:lang w:val="uk-UA"/>
        </w:rPr>
      </w:pPr>
      <w:r w:rsidRPr="00F25AFC">
        <w:rPr>
          <w:rFonts w:ascii="Times New Roman" w:hAnsi="Times New Roman"/>
          <w:sz w:val="24"/>
          <w:szCs w:val="24"/>
          <w:lang w:val="uk-UA" w:eastAsia="ru-RU"/>
        </w:rPr>
        <w:t xml:space="preserve">9.1.Вид  забезпечення тендерних пропозицій (якщо замовник вимагає його надати):   </w:t>
      </w:r>
      <w:r w:rsidRPr="00F25AFC">
        <w:rPr>
          <w:rFonts w:ascii="Times New Roman" w:hAnsi="Times New Roman"/>
          <w:b/>
          <w:sz w:val="24"/>
          <w:szCs w:val="24"/>
          <w:lang w:val="uk-UA"/>
        </w:rPr>
        <w:t>електронна банківська гарантія.</w:t>
      </w:r>
    </w:p>
    <w:p w14:paraId="7F00236D" w14:textId="1D324F99" w:rsidR="00DC1153" w:rsidRPr="00F25AFC" w:rsidRDefault="00DC1153" w:rsidP="00646E8C">
      <w:pPr>
        <w:pStyle w:val="af2"/>
        <w:numPr>
          <w:ilvl w:val="0"/>
          <w:numId w:val="1"/>
        </w:num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bookmarkStart w:id="20" w:name="_Hlk165025351"/>
      <w:r w:rsidRPr="00F25AFC">
        <w:rPr>
          <w:rFonts w:ascii="Times New Roman" w:eastAsia="Calibri" w:hAnsi="Times New Roman"/>
          <w:b/>
          <w:sz w:val="24"/>
          <w:szCs w:val="24"/>
          <w:lang w:val="uk-UA" w:eastAsia="ru-RU"/>
        </w:rPr>
        <w:t>Внести зміни до пункту 9.2 ОГОЛОШЕННЯ про проведення відкритих торгів (з особливостями)та викласти їх у наступній редакції:</w:t>
      </w:r>
      <w:bookmarkEnd w:id="20"/>
    </w:p>
    <w:p w14:paraId="30C28E7A" w14:textId="182570B3" w:rsidR="00DC1153" w:rsidRPr="00F25AFC" w:rsidRDefault="00DC1153" w:rsidP="00DC1153">
      <w:pPr>
        <w:widowControl w:val="0"/>
        <w:pBdr>
          <w:top w:val="nil"/>
          <w:left w:val="nil"/>
          <w:bottom w:val="nil"/>
          <w:right w:val="nil"/>
          <w:between w:val="nil"/>
        </w:pBdr>
        <w:spacing w:after="0" w:line="240" w:lineRule="auto"/>
        <w:ind w:right="120"/>
        <w:jc w:val="both"/>
        <w:rPr>
          <w:rFonts w:ascii="Times New Roman" w:hAnsi="Times New Roman"/>
          <w:i/>
          <w:sz w:val="24"/>
          <w:szCs w:val="24"/>
          <w:lang w:val="uk-UA"/>
        </w:rPr>
      </w:pPr>
      <w:r w:rsidRPr="00F25AFC">
        <w:rPr>
          <w:rFonts w:ascii="Times New Roman" w:hAnsi="Times New Roman"/>
          <w:sz w:val="24"/>
          <w:szCs w:val="24"/>
          <w:lang w:val="uk-UA" w:eastAsia="ru-RU"/>
        </w:rPr>
        <w:t>9.2.Умови надання забезпечення тендерних пропозицій (якщо замовник вимагає його надати):</w:t>
      </w:r>
      <w:r w:rsidRPr="00F25AFC">
        <w:rPr>
          <w:rFonts w:ascii="Times New Roman" w:eastAsia="SimSun" w:hAnsi="Times New Roman" w:cs="SimSun"/>
          <w:lang w:val="uk-UA"/>
        </w:rPr>
        <w:t xml:space="preserve"> </w:t>
      </w:r>
      <w:bookmarkStart w:id="21" w:name="n664"/>
      <w:bookmarkEnd w:id="21"/>
    </w:p>
    <w:p w14:paraId="32E0AFFE"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Строк дії забезпечення  тендерної пропозиції учасника (банківської гарантії) має дорівнювати або</w:t>
      </w:r>
      <w:r w:rsidRPr="00F25AFC">
        <w:rPr>
          <w:rFonts w:ascii="Times New Roman" w:hAnsi="Times New Roman"/>
          <w:b/>
          <w:i/>
          <w:sz w:val="24"/>
          <w:szCs w:val="24"/>
          <w:lang w:val="uk-UA"/>
        </w:rPr>
        <w:t xml:space="preserve"> </w:t>
      </w:r>
      <w:r w:rsidRPr="00F25AFC">
        <w:rPr>
          <w:rFonts w:ascii="Times New Roman" w:hAnsi="Times New Roman"/>
          <w:sz w:val="24"/>
          <w:szCs w:val="24"/>
          <w:lang w:val="uk-UA"/>
        </w:rPr>
        <w:t>перевищувати</w:t>
      </w:r>
      <w:r w:rsidRPr="00F25AFC">
        <w:rPr>
          <w:rFonts w:ascii="Times New Roman" w:hAnsi="Times New Roman"/>
          <w:b/>
          <w:i/>
          <w:sz w:val="24"/>
          <w:szCs w:val="24"/>
          <w:lang w:val="uk-UA"/>
        </w:rPr>
        <w:t xml:space="preserve"> </w:t>
      </w:r>
      <w:r w:rsidRPr="00F25AFC">
        <w:rPr>
          <w:rFonts w:ascii="Times New Roman" w:hAnsi="Times New Roman"/>
          <w:b/>
          <w:i/>
          <w:sz w:val="24"/>
          <w:szCs w:val="24"/>
          <w:u w:val="single"/>
          <w:lang w:val="uk-UA"/>
        </w:rPr>
        <w:t xml:space="preserve">120 (сто двадцять) </w:t>
      </w:r>
      <w:r w:rsidRPr="00F25AFC">
        <w:rPr>
          <w:rFonts w:ascii="Times New Roman" w:hAnsi="Times New Roman"/>
          <w:b/>
          <w:i/>
          <w:sz w:val="24"/>
          <w:szCs w:val="24"/>
          <w:lang w:val="uk-UA"/>
        </w:rPr>
        <w:t>днів</w:t>
      </w:r>
      <w:r w:rsidRPr="00F25AFC">
        <w:rPr>
          <w:rFonts w:ascii="Times New Roman" w:hAnsi="Times New Roman"/>
          <w:sz w:val="24"/>
          <w:szCs w:val="24"/>
          <w:lang w:val="uk-UA"/>
        </w:rPr>
        <w:t xml:space="preserve"> із дати кінцевого строку подання тендерних пропозицій включно.</w:t>
      </w:r>
    </w:p>
    <w:p w14:paraId="70CC7CA9"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6FD753FB"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w:t>
      </w:r>
      <w:r w:rsidRPr="00F25AFC">
        <w:rPr>
          <w:rFonts w:ascii="Times New Roman" w:hAnsi="Times New Roman"/>
          <w:sz w:val="24"/>
          <w:szCs w:val="24"/>
          <w:lang w:val="uk-UA"/>
        </w:rPr>
        <w:lastRenderedPageBreak/>
        <w:t>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2BDB64D"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3. Реквізити гарантії, визначені у Формі, є обов'язковими для складання гарантії. </w:t>
      </w:r>
    </w:p>
    <w:p w14:paraId="33077407"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4. У реквізитах гарантії: </w:t>
      </w:r>
    </w:p>
    <w:p w14:paraId="3FFAF208"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1) щодо повного найменування гаранта зазначається інформація: </w:t>
      </w:r>
    </w:p>
    <w:p w14:paraId="1923ED4F"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2539F5B"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код банку (у разі наявності); </w:t>
      </w:r>
    </w:p>
    <w:p w14:paraId="2D152D9E"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адреса місцезнаходження; поштова адреса для листування; </w:t>
      </w:r>
    </w:p>
    <w:p w14:paraId="2083CBC9"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адреса електронної пошти гаранта, на яку отримуються документи; </w:t>
      </w:r>
    </w:p>
    <w:p w14:paraId="7B2D9922"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SWIFT-адреса гаранта; </w:t>
      </w:r>
    </w:p>
    <w:p w14:paraId="1F58B99F"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2) щодо повного найменування принципала, яким є учасник процедури закупівлі, зазначається інформація: </w:t>
      </w:r>
    </w:p>
    <w:p w14:paraId="29D5BD70"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повне найменування — для юридичної особи; </w:t>
      </w:r>
    </w:p>
    <w:p w14:paraId="07D13FC4"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прізвище, ім'я та по батькові (у разі наявності) — для фізичної особи; </w:t>
      </w:r>
    </w:p>
    <w:p w14:paraId="01880006"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9759409"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14:paraId="0EBCFD68"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3523F73"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адреса місцезнаходження; </w:t>
      </w:r>
    </w:p>
    <w:p w14:paraId="0558C8E4"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xml:space="preserve">3) щодо повного найменування </w:t>
      </w:r>
      <w:proofErr w:type="spellStart"/>
      <w:r w:rsidRPr="00F25AFC">
        <w:rPr>
          <w:rFonts w:ascii="Times New Roman" w:hAnsi="Times New Roman"/>
          <w:sz w:val="24"/>
          <w:szCs w:val="24"/>
          <w:lang w:val="uk-UA"/>
        </w:rPr>
        <w:t>бенефіціара</w:t>
      </w:r>
      <w:proofErr w:type="spellEnd"/>
      <w:r w:rsidRPr="00F25AFC">
        <w:rPr>
          <w:rFonts w:ascii="Times New Roman" w:hAnsi="Times New Roman"/>
          <w:sz w:val="24"/>
          <w:szCs w:val="24"/>
          <w:lang w:val="uk-UA"/>
        </w:rPr>
        <w:t>, яким є замовник, зазначається інформація: </w:t>
      </w:r>
    </w:p>
    <w:p w14:paraId="3A1F8974"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6E90191"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адреса місцезнаходження; </w:t>
      </w:r>
    </w:p>
    <w:p w14:paraId="13EE11D0"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4) сума гарантії зазначається цифрами і словами, назва валюти — словами; </w:t>
      </w:r>
    </w:p>
    <w:p w14:paraId="2F2E0EE3"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4FDE865"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6) датою початку строку дії гарантії зазначається дата видачі гарантії або дата набрання нею чинності; </w:t>
      </w:r>
    </w:p>
    <w:p w14:paraId="6BC91A91"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7) зазначається дата закінчення строку дії гарантії, якщо жодна з подій, передбачених у пункті 4 форми, не настане; </w:t>
      </w:r>
    </w:p>
    <w:p w14:paraId="1D0D2F81"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F25AFC">
        <w:rPr>
          <w:rFonts w:ascii="Times New Roman" w:hAnsi="Times New Roman"/>
          <w:sz w:val="24"/>
          <w:szCs w:val="24"/>
          <w:lang w:val="uk-UA"/>
        </w:rPr>
        <w:t>вебсайт</w:t>
      </w:r>
      <w:proofErr w:type="spellEnd"/>
      <w:r w:rsidRPr="00F25AFC">
        <w:rPr>
          <w:rFonts w:ascii="Times New Roman" w:hAnsi="Times New Roman"/>
          <w:sz w:val="24"/>
          <w:szCs w:val="24"/>
          <w:lang w:val="uk-UA"/>
        </w:rPr>
        <w:t xml:space="preserve"> інформаційно-телекомунікаційної системи «PROZORRO»; </w:t>
      </w:r>
    </w:p>
    <w:p w14:paraId="1DE42109"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9) в інформації щодо тендерної документації зазначаються: </w:t>
      </w:r>
    </w:p>
    <w:p w14:paraId="53D42073"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дата рішення замовника, яким затверджена тендерна документація; </w:t>
      </w:r>
    </w:p>
    <w:p w14:paraId="0BEDAEE0"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14:paraId="385A8BB6"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10) зазначається строк сплати коштів за гарантією; </w:t>
      </w:r>
    </w:p>
    <w:p w14:paraId="04AE91C6"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5. Гарантія та договір, який укладається між гарантом та принципалом, не може містити додаткових умов щодо: </w:t>
      </w:r>
    </w:p>
    <w:p w14:paraId="381B0570"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FAC6F7A"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вимог надання третіми особами листів або документів, що підтверджують факт настання гарантійного випадку; </w:t>
      </w:r>
    </w:p>
    <w:p w14:paraId="153D9AB4"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можливості часткової сплати суми гарантії. </w:t>
      </w:r>
    </w:p>
    <w:p w14:paraId="776496C5"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6. Гарантія, яка складається на паперовому носії, підписується уповноваженою(</w:t>
      </w:r>
      <w:proofErr w:type="spellStart"/>
      <w:r w:rsidRPr="00F25AFC">
        <w:rPr>
          <w:rFonts w:ascii="Times New Roman" w:hAnsi="Times New Roman"/>
          <w:sz w:val="24"/>
          <w:szCs w:val="24"/>
          <w:lang w:val="uk-UA"/>
        </w:rPr>
        <w:t>ими</w:t>
      </w:r>
      <w:proofErr w:type="spellEnd"/>
      <w:r w:rsidRPr="00F25AFC">
        <w:rPr>
          <w:rFonts w:ascii="Times New Roman" w:hAnsi="Times New Roman"/>
          <w:sz w:val="24"/>
          <w:szCs w:val="24"/>
          <w:lang w:val="uk-UA"/>
        </w:rPr>
        <w:t>) особою(</w:t>
      </w:r>
      <w:proofErr w:type="spellStart"/>
      <w:r w:rsidRPr="00F25AFC">
        <w:rPr>
          <w:rFonts w:ascii="Times New Roman" w:hAnsi="Times New Roman"/>
          <w:sz w:val="24"/>
          <w:szCs w:val="24"/>
          <w:lang w:val="uk-UA"/>
        </w:rPr>
        <w:t>ами</w:t>
      </w:r>
      <w:proofErr w:type="spellEnd"/>
      <w:r w:rsidRPr="00F25AFC">
        <w:rPr>
          <w:rFonts w:ascii="Times New Roman" w:hAnsi="Times New Roman"/>
          <w:sz w:val="24"/>
          <w:szCs w:val="24"/>
          <w:lang w:val="uk-UA"/>
        </w:rPr>
        <w:t>) гаранта та скріплюється печатками (у разі наявності) **.</w:t>
      </w:r>
    </w:p>
    <w:p w14:paraId="68F90A49"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7. Гарантія, яка надається в електронній формі, підписується шляхом накладання кваліфікованого(</w:t>
      </w:r>
      <w:proofErr w:type="spellStart"/>
      <w:r w:rsidRPr="00F25AFC">
        <w:rPr>
          <w:rFonts w:ascii="Times New Roman" w:hAnsi="Times New Roman"/>
          <w:sz w:val="24"/>
          <w:szCs w:val="24"/>
          <w:lang w:val="uk-UA"/>
        </w:rPr>
        <w:t>их</w:t>
      </w:r>
      <w:proofErr w:type="spellEnd"/>
      <w:r w:rsidRPr="00F25AFC">
        <w:rPr>
          <w:rFonts w:ascii="Times New Roman" w:hAnsi="Times New Roman"/>
          <w:sz w:val="24"/>
          <w:szCs w:val="24"/>
          <w:lang w:val="uk-UA"/>
        </w:rPr>
        <w:t>) електронного(</w:t>
      </w:r>
      <w:proofErr w:type="spellStart"/>
      <w:r w:rsidRPr="00F25AFC">
        <w:rPr>
          <w:rFonts w:ascii="Times New Roman" w:hAnsi="Times New Roman"/>
          <w:sz w:val="24"/>
          <w:szCs w:val="24"/>
          <w:lang w:val="uk-UA"/>
        </w:rPr>
        <w:t>их</w:t>
      </w:r>
      <w:proofErr w:type="spellEnd"/>
      <w:r w:rsidRPr="00F25AFC">
        <w:rPr>
          <w:rFonts w:ascii="Times New Roman" w:hAnsi="Times New Roman"/>
          <w:sz w:val="24"/>
          <w:szCs w:val="24"/>
          <w:lang w:val="uk-UA"/>
        </w:rPr>
        <w:t>) підпису(</w:t>
      </w:r>
      <w:proofErr w:type="spellStart"/>
      <w:r w:rsidRPr="00F25AFC">
        <w:rPr>
          <w:rFonts w:ascii="Times New Roman" w:hAnsi="Times New Roman"/>
          <w:sz w:val="24"/>
          <w:szCs w:val="24"/>
          <w:lang w:val="uk-UA"/>
        </w:rPr>
        <w:t>ів</w:t>
      </w:r>
      <w:proofErr w:type="spellEnd"/>
      <w:r w:rsidRPr="00F25AFC">
        <w:rPr>
          <w:rFonts w:ascii="Times New Roman" w:hAnsi="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F25AFC">
        <w:rPr>
          <w:rFonts w:ascii="Times New Roman" w:hAnsi="Times New Roman"/>
          <w:sz w:val="24"/>
          <w:szCs w:val="24"/>
          <w:lang w:val="uk-UA"/>
        </w:rPr>
        <w:t>ів</w:t>
      </w:r>
      <w:proofErr w:type="spellEnd"/>
      <w:r w:rsidRPr="00F25AFC">
        <w:rPr>
          <w:rFonts w:ascii="Times New Roman" w:hAnsi="Times New Roman"/>
          <w:sz w:val="24"/>
          <w:szCs w:val="24"/>
          <w:lang w:val="uk-UA"/>
        </w:rPr>
        <w:t>) уповноваженої(</w:t>
      </w:r>
      <w:proofErr w:type="spellStart"/>
      <w:r w:rsidRPr="00F25AFC">
        <w:rPr>
          <w:rFonts w:ascii="Times New Roman" w:hAnsi="Times New Roman"/>
          <w:sz w:val="24"/>
          <w:szCs w:val="24"/>
          <w:lang w:val="uk-UA"/>
        </w:rPr>
        <w:t>их</w:t>
      </w:r>
      <w:proofErr w:type="spellEnd"/>
      <w:r w:rsidRPr="00F25AFC">
        <w:rPr>
          <w:rFonts w:ascii="Times New Roman" w:hAnsi="Times New Roman"/>
          <w:sz w:val="24"/>
          <w:szCs w:val="24"/>
          <w:lang w:val="uk-UA"/>
        </w:rPr>
        <w:t>) особи(</w:t>
      </w:r>
      <w:proofErr w:type="spellStart"/>
      <w:r w:rsidRPr="00F25AFC">
        <w:rPr>
          <w:rFonts w:ascii="Times New Roman" w:hAnsi="Times New Roman"/>
          <w:sz w:val="24"/>
          <w:szCs w:val="24"/>
          <w:lang w:val="uk-UA"/>
        </w:rPr>
        <w:t>іб</w:t>
      </w:r>
      <w:proofErr w:type="spellEnd"/>
      <w:r w:rsidRPr="00F25AFC">
        <w:rPr>
          <w:rFonts w:ascii="Times New Roman" w:hAnsi="Times New Roman"/>
          <w:sz w:val="24"/>
          <w:szCs w:val="24"/>
          <w:lang w:val="uk-UA"/>
        </w:rPr>
        <w:t>) гаранта та його печатки відповідно. </w:t>
      </w:r>
    </w:p>
    <w:p w14:paraId="350C8323" w14:textId="77777777" w:rsidR="00DC1153" w:rsidRPr="00F25AFC" w:rsidRDefault="00DC1153" w:rsidP="00DC1153">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lastRenderedPageBreak/>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C0FAFC7" w14:textId="77777777" w:rsidR="00DC1153" w:rsidRPr="00F25AFC" w:rsidRDefault="00DC1153" w:rsidP="00DC1153">
      <w:pPr>
        <w:spacing w:after="0" w:line="240" w:lineRule="auto"/>
        <w:jc w:val="both"/>
        <w:rPr>
          <w:rFonts w:ascii="Times New Roman" w:hAnsi="Times New Roman"/>
          <w:i/>
          <w:sz w:val="24"/>
          <w:szCs w:val="24"/>
          <w:lang w:val="uk-UA"/>
        </w:rPr>
      </w:pPr>
      <w:r w:rsidRPr="00F25AFC">
        <w:rPr>
          <w:rFonts w:ascii="Times New Roman" w:hAnsi="Times New Roman"/>
          <w:i/>
          <w:sz w:val="24"/>
          <w:szCs w:val="24"/>
          <w:lang w:val="uk-UA"/>
        </w:rPr>
        <w:t xml:space="preserve">*Під терміном «категорія </w:t>
      </w:r>
      <w:proofErr w:type="spellStart"/>
      <w:r w:rsidRPr="00F25AFC">
        <w:rPr>
          <w:rFonts w:ascii="Times New Roman" w:hAnsi="Times New Roman"/>
          <w:i/>
          <w:sz w:val="24"/>
          <w:szCs w:val="24"/>
          <w:lang w:val="uk-UA"/>
        </w:rPr>
        <w:t>бенефіціара</w:t>
      </w:r>
      <w:proofErr w:type="spellEnd"/>
      <w:r w:rsidRPr="00F25AFC">
        <w:rPr>
          <w:rFonts w:ascii="Times New Roman" w:hAnsi="Times New Roman"/>
          <w:i/>
          <w:sz w:val="24"/>
          <w:szCs w:val="24"/>
          <w:lang w:val="uk-UA"/>
        </w:rPr>
        <w:t>» мається на увазі категорія замовника відповідно до частини 4 статті 2 Закону України «Про публічні закупівлі».</w:t>
      </w:r>
    </w:p>
    <w:p w14:paraId="40D74BDF" w14:textId="77777777" w:rsidR="00DC1153" w:rsidRPr="00F25AFC" w:rsidRDefault="00DC1153" w:rsidP="00DC1153">
      <w:pPr>
        <w:spacing w:after="0" w:line="240" w:lineRule="auto"/>
        <w:jc w:val="both"/>
        <w:rPr>
          <w:rFonts w:ascii="Times New Roman" w:hAnsi="Times New Roman"/>
          <w:i/>
          <w:sz w:val="24"/>
          <w:szCs w:val="24"/>
          <w:lang w:val="uk-UA"/>
        </w:rPr>
      </w:pPr>
      <w:r w:rsidRPr="00F25AFC">
        <w:rPr>
          <w:rFonts w:ascii="Times New Roman" w:hAnsi="Times New Roman"/>
          <w:i/>
          <w:sz w:val="24"/>
          <w:szCs w:val="24"/>
          <w:lang w:val="uk-UA"/>
        </w:rPr>
        <w:t>**Цей пункт виконується у разі встановлення вимоги щодо надання гарантії на паперовому носії.</w:t>
      </w:r>
    </w:p>
    <w:p w14:paraId="1E86770A" w14:textId="77777777" w:rsidR="00DC1153" w:rsidRPr="00F25AFC" w:rsidRDefault="00DC1153" w:rsidP="00DC1153">
      <w:pPr>
        <w:spacing w:after="0" w:line="240" w:lineRule="auto"/>
        <w:jc w:val="both"/>
        <w:rPr>
          <w:rFonts w:ascii="Times New Roman" w:hAnsi="Times New Roman"/>
          <w:b/>
          <w:i/>
          <w:sz w:val="24"/>
          <w:szCs w:val="24"/>
          <w:lang w:val="uk-UA"/>
        </w:rPr>
      </w:pPr>
      <w:r w:rsidRPr="00F25AFC">
        <w:rPr>
          <w:rFonts w:ascii="Times New Roman" w:hAnsi="Times New Roman"/>
          <w:b/>
          <w:i/>
          <w:sz w:val="24"/>
          <w:szCs w:val="24"/>
          <w:lang w:val="uk-UA"/>
        </w:rPr>
        <w:t>До уваги учасників інформація для оформлення банківської гарантії: </w:t>
      </w:r>
    </w:p>
    <w:p w14:paraId="279189FC" w14:textId="77777777" w:rsidR="00DC1153" w:rsidRPr="00F25AFC" w:rsidRDefault="00DC1153" w:rsidP="00DC1153">
      <w:pPr>
        <w:widowControl w:val="0"/>
        <w:spacing w:after="0" w:line="240" w:lineRule="auto"/>
        <w:ind w:right="120"/>
        <w:jc w:val="both"/>
        <w:rPr>
          <w:rFonts w:ascii="Times New Roman" w:hAnsi="Times New Roman"/>
          <w:sz w:val="24"/>
          <w:szCs w:val="24"/>
          <w:lang w:val="uk-UA"/>
        </w:rPr>
      </w:pPr>
      <w:r w:rsidRPr="00F25AFC">
        <w:rPr>
          <w:rFonts w:ascii="Times New Roman" w:hAnsi="Times New Roman"/>
          <w:sz w:val="24"/>
          <w:szCs w:val="24"/>
          <w:lang w:val="uk-UA"/>
        </w:rPr>
        <w:t xml:space="preserve">Назва Замовника: Комунальний заклад "Яблунівський ліцей" Чернігівської обласної ради </w:t>
      </w:r>
    </w:p>
    <w:p w14:paraId="156749BD" w14:textId="77777777" w:rsidR="00DC1153" w:rsidRPr="00F25AFC" w:rsidRDefault="00DC1153" w:rsidP="00DC1153">
      <w:pPr>
        <w:widowControl w:val="0"/>
        <w:spacing w:after="0" w:line="240" w:lineRule="auto"/>
        <w:ind w:right="120"/>
        <w:jc w:val="both"/>
        <w:rPr>
          <w:rFonts w:ascii="Times New Roman" w:hAnsi="Times New Roman"/>
          <w:sz w:val="24"/>
          <w:szCs w:val="24"/>
          <w:lang w:val="uk-UA"/>
        </w:rPr>
      </w:pPr>
      <w:r w:rsidRPr="00F25AFC">
        <w:rPr>
          <w:rFonts w:ascii="Times New Roman" w:hAnsi="Times New Roman"/>
          <w:sz w:val="24"/>
          <w:szCs w:val="24"/>
          <w:lang w:val="uk-UA"/>
        </w:rPr>
        <w:t>Місцезнаходження Замовника: 17591, Чернігівська область, Прилуцький район, село Яблунівка, вулиця Яблунева, будинок 17</w:t>
      </w:r>
    </w:p>
    <w:p w14:paraId="36848C30" w14:textId="77777777" w:rsidR="00DC1153" w:rsidRPr="00F25AFC" w:rsidRDefault="00DC1153" w:rsidP="00DC1153">
      <w:pPr>
        <w:widowControl w:val="0"/>
        <w:spacing w:after="0" w:line="240" w:lineRule="auto"/>
        <w:ind w:right="120"/>
        <w:jc w:val="both"/>
        <w:rPr>
          <w:rFonts w:ascii="Times New Roman" w:hAnsi="Times New Roman"/>
          <w:sz w:val="24"/>
          <w:szCs w:val="24"/>
          <w:lang w:val="uk-UA"/>
        </w:rPr>
      </w:pPr>
      <w:r w:rsidRPr="00F25AFC">
        <w:rPr>
          <w:rFonts w:ascii="Times New Roman" w:hAnsi="Times New Roman"/>
          <w:sz w:val="24"/>
          <w:szCs w:val="24"/>
          <w:lang w:val="uk-UA"/>
        </w:rPr>
        <w:t>Код ЄДРПОУ: 05266240</w:t>
      </w:r>
    </w:p>
    <w:p w14:paraId="1602CD94" w14:textId="77777777" w:rsidR="00DC1153" w:rsidRPr="00F25AFC" w:rsidRDefault="00DC1153" w:rsidP="00DC1153">
      <w:pPr>
        <w:widowControl w:val="0"/>
        <w:spacing w:after="0" w:line="240" w:lineRule="auto"/>
        <w:ind w:right="120"/>
        <w:jc w:val="both"/>
        <w:rPr>
          <w:rFonts w:ascii="Times New Roman" w:hAnsi="Times New Roman"/>
          <w:sz w:val="24"/>
          <w:szCs w:val="24"/>
          <w:lang w:val="uk-UA"/>
        </w:rPr>
      </w:pPr>
      <w:r w:rsidRPr="00F25AFC">
        <w:rPr>
          <w:rFonts w:ascii="Times New Roman" w:hAnsi="Times New Roman"/>
          <w:sz w:val="24"/>
          <w:szCs w:val="24"/>
          <w:lang w:val="uk-UA"/>
        </w:rPr>
        <w:t xml:space="preserve">IBAN UA848201720344290005000030712 </w:t>
      </w:r>
    </w:p>
    <w:p w14:paraId="04956CD4" w14:textId="77777777" w:rsidR="00DC1153" w:rsidRPr="00F25AFC" w:rsidRDefault="00DC1153" w:rsidP="00DC1153">
      <w:pPr>
        <w:widowControl w:val="0"/>
        <w:spacing w:after="0" w:line="240" w:lineRule="auto"/>
        <w:ind w:right="120"/>
        <w:jc w:val="both"/>
        <w:rPr>
          <w:rFonts w:ascii="Times New Roman" w:hAnsi="Times New Roman"/>
          <w:sz w:val="24"/>
          <w:szCs w:val="24"/>
          <w:lang w:val="uk-UA"/>
        </w:rPr>
      </w:pPr>
      <w:r w:rsidRPr="00F25AFC">
        <w:rPr>
          <w:rFonts w:ascii="Times New Roman" w:hAnsi="Times New Roman"/>
          <w:sz w:val="24"/>
          <w:szCs w:val="24"/>
          <w:lang w:val="uk-UA"/>
        </w:rPr>
        <w:t xml:space="preserve">в </w:t>
      </w:r>
      <w:proofErr w:type="spellStart"/>
      <w:r w:rsidRPr="00F25AFC">
        <w:rPr>
          <w:rFonts w:ascii="Times New Roman" w:hAnsi="Times New Roman"/>
          <w:sz w:val="24"/>
          <w:szCs w:val="24"/>
          <w:lang w:val="uk-UA"/>
        </w:rPr>
        <w:t>Держказначейська</w:t>
      </w:r>
      <w:proofErr w:type="spellEnd"/>
      <w:r w:rsidRPr="00F25AFC">
        <w:rPr>
          <w:rFonts w:ascii="Times New Roman" w:hAnsi="Times New Roman"/>
          <w:sz w:val="24"/>
          <w:szCs w:val="24"/>
          <w:lang w:val="uk-UA"/>
        </w:rPr>
        <w:t xml:space="preserve"> служба України, м. Київ МФО 820172</w:t>
      </w:r>
    </w:p>
    <w:p w14:paraId="1246CDD2" w14:textId="72A96EE5" w:rsidR="0050400E" w:rsidRPr="00F25AFC" w:rsidRDefault="0050400E" w:rsidP="0050400E">
      <w:p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p>
    <w:p w14:paraId="736A362C" w14:textId="43F25F62" w:rsidR="006A4B2F" w:rsidRPr="00F25AFC" w:rsidRDefault="006A4B2F" w:rsidP="00646E8C">
      <w:pPr>
        <w:pStyle w:val="af2"/>
        <w:numPr>
          <w:ilvl w:val="0"/>
          <w:numId w:val="1"/>
        </w:num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bookmarkStart w:id="22" w:name="_Hlk165027177"/>
      <w:r w:rsidRPr="00F25AFC">
        <w:rPr>
          <w:rFonts w:ascii="Times New Roman" w:eastAsia="Calibri" w:hAnsi="Times New Roman"/>
          <w:b/>
          <w:sz w:val="24"/>
          <w:szCs w:val="24"/>
          <w:lang w:val="uk-UA" w:eastAsia="ru-RU"/>
        </w:rPr>
        <w:t>Внести зміни до ДОДАТКУ 1 до тендерної документації доповнивши частиною 5 (</w:t>
      </w:r>
      <w:r w:rsidRPr="00F25AFC">
        <w:rPr>
          <w:rFonts w:ascii="Times New Roman" w:hAnsi="Times New Roman"/>
          <w:b/>
          <w:sz w:val="24"/>
          <w:szCs w:val="24"/>
          <w:lang w:val="uk-UA" w:eastAsia="uk-UA"/>
        </w:rPr>
        <w:t>Вимоги до оформлення забезпечення тендерної пропозиції</w:t>
      </w:r>
      <w:r w:rsidRPr="00F25AFC">
        <w:rPr>
          <w:rFonts w:ascii="Times New Roman" w:hAnsi="Times New Roman"/>
          <w:sz w:val="24"/>
          <w:szCs w:val="24"/>
          <w:lang w:val="uk-UA" w:eastAsia="uk-UA"/>
        </w:rPr>
        <w:t xml:space="preserve"> </w:t>
      </w:r>
      <w:r w:rsidRPr="00F25AFC">
        <w:rPr>
          <w:rFonts w:ascii="Times New Roman" w:hAnsi="Times New Roman"/>
          <w:b/>
          <w:sz w:val="24"/>
          <w:szCs w:val="24"/>
          <w:lang w:val="uk-UA" w:eastAsia="uk-UA"/>
        </w:rPr>
        <w:t xml:space="preserve">у вигляді банківської гарантії </w:t>
      </w:r>
      <w:r w:rsidRPr="00F25AFC">
        <w:rPr>
          <w:rFonts w:ascii="Times New Roman" w:eastAsia="Calibri" w:hAnsi="Times New Roman"/>
          <w:b/>
          <w:sz w:val="24"/>
          <w:szCs w:val="24"/>
          <w:lang w:val="uk-UA" w:eastAsia="ru-RU"/>
        </w:rPr>
        <w:t>) та викласти їх у наступній редакції:</w:t>
      </w:r>
    </w:p>
    <w:bookmarkEnd w:id="22"/>
    <w:p w14:paraId="19BBAE0F" w14:textId="50114087" w:rsidR="0050400E" w:rsidRPr="00F25AFC" w:rsidRDefault="0050400E" w:rsidP="0050400E">
      <w:p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p>
    <w:p w14:paraId="6D9C6E0F" w14:textId="1EBBB55C" w:rsidR="006A4B2F" w:rsidRPr="00F25AFC" w:rsidRDefault="006A4B2F" w:rsidP="006A4B2F">
      <w:pPr>
        <w:spacing w:after="0" w:line="240" w:lineRule="auto"/>
        <w:jc w:val="both"/>
        <w:rPr>
          <w:rFonts w:ascii="Times New Roman" w:hAnsi="Times New Roman"/>
          <w:sz w:val="24"/>
          <w:szCs w:val="24"/>
          <w:lang w:val="uk-UA" w:eastAsia="uk-UA"/>
        </w:rPr>
      </w:pPr>
      <w:bookmarkStart w:id="23" w:name="_Hlk165025312"/>
      <w:r w:rsidRPr="00F25AFC">
        <w:rPr>
          <w:rFonts w:ascii="Times New Roman" w:hAnsi="Times New Roman"/>
          <w:b/>
          <w:sz w:val="24"/>
          <w:szCs w:val="24"/>
          <w:lang w:val="uk-UA" w:eastAsia="uk-UA"/>
        </w:rPr>
        <w:t>5. Вимоги до оформлення забезпечення тендерної пропозиції</w:t>
      </w:r>
      <w:r w:rsidRPr="00F25AFC">
        <w:rPr>
          <w:rFonts w:ascii="Times New Roman" w:hAnsi="Times New Roman"/>
          <w:sz w:val="24"/>
          <w:szCs w:val="24"/>
          <w:lang w:val="uk-UA" w:eastAsia="uk-UA"/>
        </w:rPr>
        <w:t xml:space="preserve"> </w:t>
      </w:r>
      <w:r w:rsidRPr="00F25AFC">
        <w:rPr>
          <w:rFonts w:ascii="Times New Roman" w:hAnsi="Times New Roman"/>
          <w:b/>
          <w:sz w:val="24"/>
          <w:szCs w:val="24"/>
          <w:lang w:val="uk-UA" w:eastAsia="uk-UA"/>
        </w:rPr>
        <w:t xml:space="preserve">у вигляді банківської гарантії </w:t>
      </w:r>
    </w:p>
    <w:bookmarkEnd w:id="23"/>
    <w:p w14:paraId="25371DAD" w14:textId="77777777" w:rsidR="006A4B2F" w:rsidRPr="00F25AFC" w:rsidRDefault="006A4B2F" w:rsidP="006A4B2F">
      <w:pPr>
        <w:spacing w:after="0" w:line="240" w:lineRule="auto"/>
        <w:rPr>
          <w:rFonts w:ascii="Times New Roman" w:hAnsi="Times New Roman"/>
          <w:sz w:val="24"/>
          <w:szCs w:val="24"/>
          <w:lang w:val="uk-UA" w:eastAsia="uk-UA"/>
        </w:rPr>
      </w:pPr>
    </w:p>
    <w:p w14:paraId="4E7A42CC" w14:textId="77777777" w:rsidR="006A4B2F" w:rsidRPr="00F25AFC" w:rsidRDefault="006A4B2F" w:rsidP="006A4B2F">
      <w:pPr>
        <w:spacing w:after="0" w:line="240" w:lineRule="auto"/>
        <w:jc w:val="center"/>
        <w:rPr>
          <w:rFonts w:ascii="Times New Roman" w:hAnsi="Times New Roman"/>
          <w:sz w:val="24"/>
          <w:szCs w:val="24"/>
          <w:lang w:val="uk-UA" w:eastAsia="uk-UA"/>
        </w:rPr>
      </w:pPr>
      <w:r w:rsidRPr="00F25AFC">
        <w:rPr>
          <w:rFonts w:ascii="Times New Roman" w:hAnsi="Times New Roman"/>
          <w:b/>
          <w:sz w:val="24"/>
          <w:szCs w:val="24"/>
          <w:lang w:val="uk-UA" w:eastAsia="uk-UA"/>
        </w:rPr>
        <w:t>Інструкція щодо заповнення гарантії:</w:t>
      </w:r>
    </w:p>
    <w:p w14:paraId="43617ADA" w14:textId="77777777" w:rsidR="006A4B2F" w:rsidRPr="00F25AFC" w:rsidRDefault="006A4B2F" w:rsidP="00646E8C">
      <w:pPr>
        <w:numPr>
          <w:ilvl w:val="0"/>
          <w:numId w:val="8"/>
        </w:numPr>
        <w:spacing w:after="0" w:line="240" w:lineRule="auto"/>
        <w:rPr>
          <w:rFonts w:ascii="Times New Roman" w:hAnsi="Times New Roman"/>
          <w:sz w:val="24"/>
          <w:szCs w:val="24"/>
          <w:lang w:val="uk-UA" w:eastAsia="uk-UA"/>
        </w:rPr>
      </w:pPr>
      <w:r w:rsidRPr="00F25AFC">
        <w:rPr>
          <w:rFonts w:ascii="Times New Roman" w:hAnsi="Times New Roman"/>
          <w:sz w:val="24"/>
          <w:szCs w:val="24"/>
          <w:lang w:val="uk-UA" w:eastAsia="uk-UA"/>
        </w:rPr>
        <w:t>в гарантії потрібно зазначити дані в місцях з нижнім підкресленням;</w:t>
      </w:r>
    </w:p>
    <w:p w14:paraId="0DB2E8DF" w14:textId="77777777" w:rsidR="006A4B2F" w:rsidRPr="00F25AFC" w:rsidRDefault="006A4B2F" w:rsidP="00646E8C">
      <w:pPr>
        <w:numPr>
          <w:ilvl w:val="0"/>
          <w:numId w:val="8"/>
        </w:numPr>
        <w:spacing w:after="0" w:line="240" w:lineRule="auto"/>
        <w:rPr>
          <w:rFonts w:ascii="Times New Roman" w:hAnsi="Times New Roman"/>
          <w:sz w:val="24"/>
          <w:szCs w:val="24"/>
          <w:lang w:val="uk-UA" w:eastAsia="uk-UA"/>
        </w:rPr>
      </w:pPr>
      <w:r w:rsidRPr="00F25AFC">
        <w:rPr>
          <w:rFonts w:ascii="Times New Roman" w:hAnsi="Times New Roman"/>
          <w:sz w:val="24"/>
          <w:szCs w:val="24"/>
          <w:lang w:val="uk-UA" w:eastAsia="uk-UA"/>
        </w:rPr>
        <w:t>замінити слова курсивом на відповідні дані;</w:t>
      </w:r>
    </w:p>
    <w:p w14:paraId="239C672A" w14:textId="77777777" w:rsidR="006A4B2F" w:rsidRPr="00F25AFC" w:rsidRDefault="006A4B2F" w:rsidP="00646E8C">
      <w:pPr>
        <w:numPr>
          <w:ilvl w:val="0"/>
          <w:numId w:val="8"/>
        </w:numPr>
        <w:spacing w:after="0" w:line="240" w:lineRule="auto"/>
        <w:rPr>
          <w:rFonts w:ascii="Times New Roman" w:hAnsi="Times New Roman"/>
          <w:sz w:val="24"/>
          <w:szCs w:val="24"/>
          <w:lang w:val="uk-UA" w:eastAsia="uk-UA"/>
        </w:rPr>
      </w:pPr>
      <w:r w:rsidRPr="00F25AFC">
        <w:rPr>
          <w:rFonts w:ascii="Times New Roman" w:hAnsi="Times New Roman"/>
          <w:sz w:val="24"/>
          <w:szCs w:val="24"/>
          <w:lang w:val="uk-UA" w:eastAsia="uk-UA"/>
        </w:rPr>
        <w:t>*у випадку відсутності договору зазначається «відсутній» або ставиться прочерк, або залишається поле пустим;</w:t>
      </w:r>
    </w:p>
    <w:p w14:paraId="422E79EB" w14:textId="77777777" w:rsidR="006A4B2F" w:rsidRPr="00F25AFC" w:rsidRDefault="006A4B2F" w:rsidP="00646E8C">
      <w:pPr>
        <w:numPr>
          <w:ilvl w:val="0"/>
          <w:numId w:val="8"/>
        </w:numPr>
        <w:spacing w:after="0" w:line="240" w:lineRule="auto"/>
        <w:rPr>
          <w:rFonts w:ascii="Times New Roman" w:hAnsi="Times New Roman"/>
          <w:sz w:val="24"/>
          <w:szCs w:val="24"/>
          <w:lang w:val="uk-UA" w:eastAsia="uk-UA"/>
        </w:rPr>
      </w:pPr>
      <w:r w:rsidRPr="00F25AFC">
        <w:rPr>
          <w:rFonts w:eastAsia="Calibri" w:cs="Calibri"/>
          <w:sz w:val="24"/>
          <w:szCs w:val="24"/>
          <w:lang w:val="uk-UA" w:eastAsia="uk-UA"/>
        </w:rPr>
        <w:t>**</w:t>
      </w:r>
      <w:r w:rsidRPr="00F25AFC">
        <w:rPr>
          <w:rFonts w:ascii="Times New Roman" w:hAnsi="Times New Roman"/>
          <w:sz w:val="24"/>
          <w:szCs w:val="24"/>
          <w:lang w:val="uk-UA" w:eastAsia="uk-UA"/>
        </w:rPr>
        <w:t>даний пункт виконується у випадку встановлення вимоги щодо надання гарантії на паперовому носії.</w:t>
      </w:r>
    </w:p>
    <w:p w14:paraId="0C08070A" w14:textId="77777777" w:rsidR="006A4B2F" w:rsidRPr="00F25AFC" w:rsidRDefault="006A4B2F" w:rsidP="006A4B2F">
      <w:pPr>
        <w:shd w:val="clear" w:color="auto" w:fill="FFFFFF"/>
        <w:spacing w:after="0" w:line="240" w:lineRule="auto"/>
        <w:rPr>
          <w:rFonts w:ascii="Times New Roman" w:hAnsi="Times New Roman"/>
          <w:sz w:val="24"/>
          <w:szCs w:val="24"/>
          <w:lang w:val="uk-UA" w:eastAsia="uk-UA"/>
        </w:rPr>
      </w:pPr>
    </w:p>
    <w:p w14:paraId="2B02B5DE" w14:textId="77777777" w:rsidR="006A4B2F" w:rsidRPr="00F25AFC" w:rsidRDefault="006A4B2F" w:rsidP="006A4B2F">
      <w:pPr>
        <w:shd w:val="clear" w:color="auto" w:fill="FFFFFF"/>
        <w:spacing w:after="0" w:line="240" w:lineRule="auto"/>
        <w:jc w:val="center"/>
        <w:rPr>
          <w:rFonts w:ascii="Times New Roman" w:hAnsi="Times New Roman"/>
          <w:sz w:val="24"/>
          <w:szCs w:val="24"/>
          <w:lang w:val="uk-UA" w:eastAsia="uk-UA"/>
        </w:rPr>
      </w:pPr>
      <w:r w:rsidRPr="00F25AFC">
        <w:rPr>
          <w:rFonts w:ascii="Times New Roman" w:hAnsi="Times New Roman"/>
          <w:b/>
          <w:sz w:val="24"/>
          <w:szCs w:val="24"/>
          <w:lang w:val="uk-UA" w:eastAsia="uk-UA"/>
        </w:rPr>
        <w:t xml:space="preserve">ФОРМА </w:t>
      </w:r>
      <w:r w:rsidRPr="00F25AFC">
        <w:rPr>
          <w:rFonts w:ascii="Times New Roman" w:hAnsi="Times New Roman"/>
          <w:b/>
          <w:sz w:val="24"/>
          <w:szCs w:val="24"/>
          <w:lang w:val="uk-UA" w:eastAsia="uk-UA"/>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F25AFC" w:rsidRPr="00F25AFC" w14:paraId="6D75F7DD" w14:textId="77777777" w:rsidTr="00D77411">
        <w:tc>
          <w:tcPr>
            <w:tcW w:w="10415" w:type="dxa"/>
          </w:tcPr>
          <w:p w14:paraId="2207D812" w14:textId="77777777" w:rsidR="006A4B2F" w:rsidRPr="00F25AFC" w:rsidRDefault="006A4B2F" w:rsidP="006A4B2F">
            <w:pPr>
              <w:shd w:val="clear" w:color="auto" w:fill="FFFFFF"/>
              <w:spacing w:after="0" w:line="240" w:lineRule="auto"/>
              <w:rPr>
                <w:rFonts w:ascii="Times New Roman" w:hAnsi="Times New Roman"/>
                <w:sz w:val="24"/>
                <w:szCs w:val="24"/>
                <w:lang w:val="uk-UA" w:eastAsia="uk-UA"/>
              </w:rPr>
            </w:pPr>
          </w:p>
          <w:p w14:paraId="21F8FCE3" w14:textId="77777777" w:rsidR="006A4B2F" w:rsidRPr="00F25AFC" w:rsidRDefault="006A4B2F" w:rsidP="006A4B2F">
            <w:pPr>
              <w:shd w:val="clear" w:color="auto" w:fill="FFFFFF"/>
              <w:spacing w:after="0" w:line="240" w:lineRule="auto"/>
              <w:rPr>
                <w:rFonts w:ascii="Times New Roman" w:hAnsi="Times New Roman"/>
                <w:sz w:val="24"/>
                <w:szCs w:val="24"/>
                <w:lang w:val="uk-UA" w:eastAsia="uk-UA"/>
              </w:rPr>
            </w:pPr>
            <w:r w:rsidRPr="00F25AFC">
              <w:rPr>
                <w:rFonts w:ascii="Times New Roman" w:hAnsi="Times New Roman"/>
                <w:b/>
                <w:sz w:val="24"/>
                <w:szCs w:val="24"/>
                <w:lang w:val="uk-UA" w:eastAsia="uk-UA"/>
              </w:rPr>
              <w:t>________________________________________ ГАРАНТІЯ № ________</w:t>
            </w:r>
          </w:p>
          <w:p w14:paraId="680A5BD7" w14:textId="77777777" w:rsidR="006A4B2F" w:rsidRPr="00F25AFC" w:rsidRDefault="006A4B2F" w:rsidP="006A4B2F">
            <w:pPr>
              <w:shd w:val="clear" w:color="auto" w:fill="FFFFFF"/>
              <w:spacing w:after="0" w:line="240" w:lineRule="auto"/>
              <w:ind w:left="1843" w:right="3210" w:firstLine="141"/>
              <w:rPr>
                <w:rFonts w:ascii="Times New Roman" w:hAnsi="Times New Roman"/>
                <w:sz w:val="20"/>
                <w:szCs w:val="20"/>
                <w:lang w:val="uk-UA" w:eastAsia="uk-UA"/>
              </w:rPr>
            </w:pPr>
            <w:r w:rsidRPr="00F25AFC">
              <w:rPr>
                <w:rFonts w:ascii="Times New Roman" w:hAnsi="Times New Roman"/>
                <w:sz w:val="20"/>
                <w:szCs w:val="20"/>
                <w:lang w:val="uk-UA" w:eastAsia="uk-UA"/>
              </w:rPr>
              <w:t>(назва в разі необхідності)</w:t>
            </w:r>
          </w:p>
          <w:p w14:paraId="70723CF7"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1. Реквізити</w:t>
            </w:r>
          </w:p>
          <w:p w14:paraId="6999C537"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Дата видачі ______________</w:t>
            </w:r>
          </w:p>
          <w:p w14:paraId="4B2FC7FD"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Місце складання ___________________________________________________________________</w:t>
            </w:r>
          </w:p>
          <w:p w14:paraId="03181C2A"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Повне найменування гаранта _________________________________________________________</w:t>
            </w:r>
          </w:p>
          <w:p w14:paraId="4EFD3646" w14:textId="77777777" w:rsidR="006A4B2F" w:rsidRPr="00F25AFC" w:rsidRDefault="006A4B2F" w:rsidP="006A4B2F">
            <w:p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____________________________________________________________________________________</w:t>
            </w:r>
          </w:p>
          <w:p w14:paraId="6317EC0E"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Повне найменування принципала _____________________________________________________</w:t>
            </w:r>
          </w:p>
          <w:p w14:paraId="27C7B0A6" w14:textId="77777777" w:rsidR="006A4B2F" w:rsidRPr="00F25AFC" w:rsidRDefault="006A4B2F" w:rsidP="006A4B2F">
            <w:p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____________________________________________________________________________________</w:t>
            </w:r>
          </w:p>
          <w:p w14:paraId="32D0A8CC"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Найменування </w:t>
            </w:r>
            <w:proofErr w:type="spellStart"/>
            <w:r w:rsidRPr="00F25AFC">
              <w:rPr>
                <w:rFonts w:ascii="Times New Roman" w:hAnsi="Times New Roman"/>
                <w:sz w:val="24"/>
                <w:szCs w:val="24"/>
                <w:lang w:val="uk-UA" w:eastAsia="uk-UA"/>
              </w:rPr>
              <w:t>бенефіціара</w:t>
            </w:r>
            <w:proofErr w:type="spellEnd"/>
            <w:r w:rsidRPr="00F25AFC">
              <w:rPr>
                <w:rFonts w:ascii="Times New Roman" w:hAnsi="Times New Roman"/>
                <w:sz w:val="24"/>
                <w:szCs w:val="24"/>
                <w:lang w:val="uk-UA" w:eastAsia="uk-UA"/>
              </w:rPr>
              <w:t xml:space="preserve"> __________________________________________________________</w:t>
            </w:r>
          </w:p>
          <w:p w14:paraId="09E86172" w14:textId="77777777" w:rsidR="006A4B2F" w:rsidRPr="00F25AFC" w:rsidRDefault="006A4B2F" w:rsidP="006A4B2F">
            <w:p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____________________________________________________________________________________</w:t>
            </w:r>
          </w:p>
          <w:p w14:paraId="32EF02E5"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Сума гарантії ______________________________________________________________________</w:t>
            </w:r>
          </w:p>
          <w:p w14:paraId="164ED2AD"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Назва валюти, у якій надається гарантія _______________________________________________</w:t>
            </w:r>
          </w:p>
          <w:p w14:paraId="68F4F543" w14:textId="77777777" w:rsidR="006A4B2F" w:rsidRPr="00F25AFC" w:rsidRDefault="006A4B2F" w:rsidP="006A4B2F">
            <w:p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____________________________________________________________________________________</w:t>
            </w:r>
          </w:p>
          <w:p w14:paraId="1871F0F2"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Дата початку строку дії гарантії (набрання чинності) ____________________________________</w:t>
            </w:r>
          </w:p>
          <w:p w14:paraId="66353314" w14:textId="77777777" w:rsidR="006A4B2F" w:rsidRPr="00F25AFC" w:rsidRDefault="006A4B2F" w:rsidP="006A4B2F">
            <w:p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____________________________________________________________________________________</w:t>
            </w:r>
          </w:p>
          <w:p w14:paraId="21F564D4"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5E29D555" w14:textId="77777777" w:rsidR="006A4B2F" w:rsidRPr="00F25AFC" w:rsidRDefault="006A4B2F" w:rsidP="006A4B2F">
            <w:pPr>
              <w:shd w:val="clear" w:color="auto" w:fill="FFFFFF"/>
              <w:spacing w:after="0" w:line="240" w:lineRule="auto"/>
              <w:ind w:firstLine="283"/>
              <w:rPr>
                <w:rFonts w:ascii="Times New Roman" w:hAnsi="Times New Roman"/>
                <w:sz w:val="24"/>
                <w:szCs w:val="24"/>
                <w:lang w:val="uk-UA" w:eastAsia="uk-UA"/>
              </w:rPr>
            </w:pPr>
            <w:r w:rsidRPr="00F25AFC">
              <w:rPr>
                <w:rFonts w:ascii="Times New Roman" w:hAnsi="Times New Roman"/>
                <w:sz w:val="24"/>
                <w:szCs w:val="24"/>
                <w:lang w:val="uk-UA" w:eastAsia="uk-UA"/>
              </w:rPr>
              <w:t>Номер оголошення про проведення конкурентної процедури закупівлі _____________________</w:t>
            </w:r>
          </w:p>
          <w:p w14:paraId="05EA0030" w14:textId="77777777" w:rsidR="006A4B2F" w:rsidRPr="00F25AFC" w:rsidRDefault="006A4B2F" w:rsidP="006A4B2F">
            <w:p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____________________________________________________________________________________</w:t>
            </w:r>
          </w:p>
          <w:p w14:paraId="7D15F0E6"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Інформація щодо тендерної документації ______________________________________________</w:t>
            </w:r>
          </w:p>
          <w:p w14:paraId="4DC7A1FD" w14:textId="77777777" w:rsidR="006A4B2F" w:rsidRPr="00F25AFC" w:rsidRDefault="006A4B2F" w:rsidP="006A4B2F">
            <w:p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____________________________________________________________________________________</w:t>
            </w:r>
          </w:p>
          <w:p w14:paraId="7E9E3941" w14:textId="77777777" w:rsidR="006A4B2F" w:rsidRPr="00F25AFC" w:rsidRDefault="006A4B2F" w:rsidP="006A4B2F">
            <w:pPr>
              <w:shd w:val="clear" w:color="auto" w:fill="FFFFFF"/>
              <w:spacing w:after="0" w:line="240" w:lineRule="auto"/>
              <w:ind w:firstLine="283"/>
              <w:rPr>
                <w:rFonts w:ascii="Times New Roman" w:hAnsi="Times New Roman"/>
                <w:sz w:val="24"/>
                <w:szCs w:val="24"/>
                <w:lang w:val="uk-UA" w:eastAsia="uk-UA"/>
              </w:rPr>
            </w:pPr>
            <w:r w:rsidRPr="00F25AFC">
              <w:rPr>
                <w:rFonts w:ascii="Times New Roman" w:hAnsi="Times New Roman"/>
                <w:sz w:val="24"/>
                <w:szCs w:val="24"/>
                <w:lang w:val="uk-UA"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14:paraId="1707645B"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p>
          <w:p w14:paraId="11A1C6B6"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lastRenderedPageBreak/>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650EAD2"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p>
          <w:p w14:paraId="694D1E54"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3. За цією гарантією гарант безвідклично зобов’язаний сплатити </w:t>
            </w:r>
            <w:proofErr w:type="spellStart"/>
            <w:r w:rsidRPr="00F25AFC">
              <w:rPr>
                <w:rFonts w:ascii="Times New Roman" w:hAnsi="Times New Roman"/>
                <w:sz w:val="24"/>
                <w:szCs w:val="24"/>
                <w:lang w:val="uk-UA" w:eastAsia="uk-UA"/>
              </w:rPr>
              <w:t>бенефіціару</w:t>
            </w:r>
            <w:proofErr w:type="spellEnd"/>
            <w:r w:rsidRPr="00F25AFC">
              <w:rPr>
                <w:rFonts w:ascii="Times New Roman" w:hAnsi="Times New Roman"/>
                <w:sz w:val="24"/>
                <w:szCs w:val="24"/>
                <w:lang w:val="uk-UA" w:eastAsia="uk-UA"/>
              </w:rPr>
              <w:t xml:space="preserve"> суму гарантії протягом 5 днів після дня отримання гарантом письмової вимоги </w:t>
            </w:r>
            <w:proofErr w:type="spellStart"/>
            <w:r w:rsidRPr="00F25AFC">
              <w:rPr>
                <w:rFonts w:ascii="Times New Roman" w:hAnsi="Times New Roman"/>
                <w:sz w:val="24"/>
                <w:szCs w:val="24"/>
                <w:lang w:val="uk-UA" w:eastAsia="uk-UA"/>
              </w:rPr>
              <w:t>бенефіціара</w:t>
            </w:r>
            <w:proofErr w:type="spellEnd"/>
            <w:r w:rsidRPr="00F25AFC">
              <w:rPr>
                <w:rFonts w:ascii="Times New Roman" w:hAnsi="Times New Roman"/>
                <w:sz w:val="24"/>
                <w:szCs w:val="24"/>
                <w:lang w:val="uk-UA" w:eastAsia="uk-UA"/>
              </w:rPr>
              <w:t xml:space="preserve"> про сплату суми гарантії (далі - вимога).</w:t>
            </w:r>
          </w:p>
          <w:p w14:paraId="4E916484"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Вимога надається </w:t>
            </w:r>
            <w:proofErr w:type="spellStart"/>
            <w:r w:rsidRPr="00F25AFC">
              <w:rPr>
                <w:rFonts w:ascii="Times New Roman" w:hAnsi="Times New Roman"/>
                <w:sz w:val="24"/>
                <w:szCs w:val="24"/>
                <w:lang w:val="uk-UA" w:eastAsia="uk-UA"/>
              </w:rPr>
              <w:t>бенефіціаром</w:t>
            </w:r>
            <w:proofErr w:type="spellEnd"/>
            <w:r w:rsidRPr="00F25AFC">
              <w:rPr>
                <w:rFonts w:ascii="Times New Roman" w:hAnsi="Times New Roman"/>
                <w:sz w:val="24"/>
                <w:szCs w:val="24"/>
                <w:lang w:val="uk-UA" w:eastAsia="uk-UA"/>
              </w:rPr>
              <w:t xml:space="preserve"> на поштову адресу гаранта та повинна бути отримана ним протягом строку дії гарантії.</w:t>
            </w:r>
          </w:p>
          <w:p w14:paraId="3AC9FA4A"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Вимога може бути передана через банк </w:t>
            </w:r>
            <w:proofErr w:type="spellStart"/>
            <w:r w:rsidRPr="00F25AFC">
              <w:rPr>
                <w:rFonts w:ascii="Times New Roman" w:hAnsi="Times New Roman"/>
                <w:sz w:val="24"/>
                <w:szCs w:val="24"/>
                <w:lang w:val="uk-UA" w:eastAsia="uk-UA"/>
              </w:rPr>
              <w:t>бенефіціара</w:t>
            </w:r>
            <w:proofErr w:type="spellEnd"/>
            <w:r w:rsidRPr="00F25AFC">
              <w:rPr>
                <w:rFonts w:ascii="Times New Roman" w:hAnsi="Times New Roman"/>
                <w:sz w:val="24"/>
                <w:szCs w:val="24"/>
                <w:lang w:val="uk-UA" w:eastAsia="uk-UA"/>
              </w:rPr>
              <w:t xml:space="preserve">, який підтвердить автентичним SWIFT-повідомленням на SWIFT-адресу гаранта достовірність підписів та печатки </w:t>
            </w:r>
            <w:proofErr w:type="spellStart"/>
            <w:r w:rsidRPr="00F25AFC">
              <w:rPr>
                <w:rFonts w:ascii="Times New Roman" w:hAnsi="Times New Roman"/>
                <w:sz w:val="24"/>
                <w:szCs w:val="24"/>
                <w:lang w:val="uk-UA" w:eastAsia="uk-UA"/>
              </w:rPr>
              <w:t>бенефіціара</w:t>
            </w:r>
            <w:proofErr w:type="spellEnd"/>
            <w:r w:rsidRPr="00F25AFC">
              <w:rPr>
                <w:rFonts w:ascii="Times New Roman" w:hAnsi="Times New Roman"/>
                <w:sz w:val="24"/>
                <w:szCs w:val="24"/>
                <w:lang w:val="uk-UA" w:eastAsia="uk-UA"/>
              </w:rPr>
              <w:t xml:space="preserve"> (у разі наявності) на </w:t>
            </w:r>
            <w:proofErr w:type="spellStart"/>
            <w:r w:rsidRPr="00F25AFC">
              <w:rPr>
                <w:rFonts w:ascii="Times New Roman" w:hAnsi="Times New Roman"/>
                <w:sz w:val="24"/>
                <w:szCs w:val="24"/>
                <w:lang w:val="uk-UA" w:eastAsia="uk-UA"/>
              </w:rPr>
              <w:t>вимозі</w:t>
            </w:r>
            <w:proofErr w:type="spellEnd"/>
            <w:r w:rsidRPr="00F25AFC">
              <w:rPr>
                <w:rFonts w:ascii="Times New Roman" w:hAnsi="Times New Roman"/>
                <w:sz w:val="24"/>
                <w:szCs w:val="24"/>
                <w:lang w:val="uk-UA" w:eastAsia="uk-UA"/>
              </w:rPr>
              <w:t xml:space="preserve"> та повноваження особи (осіб), що підписала(и) вимогу (у разі, якщо гарантом є банк).</w:t>
            </w:r>
          </w:p>
          <w:p w14:paraId="7193B6A8"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Вимога повинна супроводжуватися копіями документів, засвідчених </w:t>
            </w:r>
            <w:proofErr w:type="spellStart"/>
            <w:r w:rsidRPr="00F25AFC">
              <w:rPr>
                <w:rFonts w:ascii="Times New Roman" w:hAnsi="Times New Roman"/>
                <w:sz w:val="24"/>
                <w:szCs w:val="24"/>
                <w:lang w:val="uk-UA" w:eastAsia="uk-UA"/>
              </w:rPr>
              <w:t>бенефіціаром</w:t>
            </w:r>
            <w:proofErr w:type="spellEnd"/>
            <w:r w:rsidRPr="00F25AFC">
              <w:rPr>
                <w:rFonts w:ascii="Times New Roman" w:hAnsi="Times New Roman"/>
                <w:sz w:val="24"/>
                <w:szCs w:val="24"/>
                <w:lang w:val="uk-UA" w:eastAsia="uk-UA"/>
              </w:rPr>
              <w:t xml:space="preserve"> та скріплених печаткою </w:t>
            </w:r>
            <w:proofErr w:type="spellStart"/>
            <w:r w:rsidRPr="00F25AFC">
              <w:rPr>
                <w:rFonts w:ascii="Times New Roman" w:hAnsi="Times New Roman"/>
                <w:sz w:val="24"/>
                <w:szCs w:val="24"/>
                <w:lang w:val="uk-UA" w:eastAsia="uk-UA"/>
              </w:rPr>
              <w:t>бенефіціара</w:t>
            </w:r>
            <w:proofErr w:type="spellEnd"/>
            <w:r w:rsidRPr="00F25AFC">
              <w:rPr>
                <w:rFonts w:ascii="Times New Roman" w:hAnsi="Times New Roman"/>
                <w:sz w:val="24"/>
                <w:szCs w:val="24"/>
                <w:lang w:val="uk-UA" w:eastAsia="uk-UA"/>
              </w:rPr>
              <w:t xml:space="preserve"> (у разі наявності), що підтверджують повноваження особи (осіб), що підписала(и) вимогу.</w:t>
            </w:r>
          </w:p>
          <w:p w14:paraId="4AD339B3"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24596CCF" w14:textId="77777777" w:rsidR="006A4B2F" w:rsidRPr="00F25AFC" w:rsidRDefault="006A4B2F" w:rsidP="00646E8C">
            <w:pPr>
              <w:numPr>
                <w:ilvl w:val="0"/>
                <w:numId w:val="7"/>
              </w:num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15B00071" w14:textId="77777777" w:rsidR="006A4B2F" w:rsidRPr="00F25AFC" w:rsidRDefault="006A4B2F" w:rsidP="00646E8C">
            <w:pPr>
              <w:numPr>
                <w:ilvl w:val="0"/>
                <w:numId w:val="7"/>
              </w:numPr>
              <w:shd w:val="clear" w:color="auto" w:fill="FFFFFF"/>
              <w:spacing w:after="0" w:line="240" w:lineRule="auto"/>
              <w:jc w:val="both"/>
              <w:rPr>
                <w:rFonts w:ascii="Times New Roman" w:hAnsi="Times New Roman"/>
                <w:sz w:val="24"/>
                <w:szCs w:val="24"/>
                <w:lang w:val="uk-UA" w:eastAsia="uk-UA"/>
              </w:rPr>
            </w:pPr>
            <w:proofErr w:type="spellStart"/>
            <w:r w:rsidRPr="00F25AFC">
              <w:rPr>
                <w:rFonts w:ascii="Times New Roman" w:hAnsi="Times New Roman"/>
                <w:sz w:val="24"/>
                <w:szCs w:val="24"/>
                <w:lang w:val="uk-UA" w:eastAsia="uk-UA"/>
              </w:rPr>
              <w:t>непідписання</w:t>
            </w:r>
            <w:proofErr w:type="spellEnd"/>
            <w:r w:rsidRPr="00F25AFC">
              <w:rPr>
                <w:rFonts w:ascii="Times New Roman" w:hAnsi="Times New Roman"/>
                <w:sz w:val="24"/>
                <w:szCs w:val="24"/>
                <w:lang w:val="uk-UA" w:eastAsia="uk-UA"/>
              </w:rPr>
              <w:t xml:space="preserve"> принципалом, який став переможцем тендеру, договору про закупівлю;</w:t>
            </w:r>
          </w:p>
          <w:p w14:paraId="1C0DAE38" w14:textId="77777777" w:rsidR="006A4B2F" w:rsidRPr="00F25AFC" w:rsidRDefault="006A4B2F" w:rsidP="00646E8C">
            <w:pPr>
              <w:numPr>
                <w:ilvl w:val="0"/>
                <w:numId w:val="7"/>
              </w:num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3E1528A" w14:textId="77777777" w:rsidR="006A4B2F" w:rsidRPr="00F25AFC" w:rsidRDefault="006A4B2F" w:rsidP="00646E8C">
            <w:pPr>
              <w:numPr>
                <w:ilvl w:val="0"/>
                <w:numId w:val="7"/>
              </w:num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ненадання переможцем процедури закупівлі у строк, визначений пунктом 47 Особливостей, документів, що підтверджують відсутність підстав, установлених пунктом 47 Особливостей.</w:t>
            </w:r>
          </w:p>
          <w:p w14:paraId="06285AD1" w14:textId="77777777" w:rsidR="006A4B2F" w:rsidRPr="00F25AFC" w:rsidRDefault="006A4B2F" w:rsidP="006A4B2F">
            <w:pPr>
              <w:shd w:val="clear" w:color="auto" w:fill="FFFFFF"/>
              <w:spacing w:after="0" w:line="240" w:lineRule="auto"/>
              <w:ind w:left="720"/>
              <w:jc w:val="both"/>
              <w:rPr>
                <w:rFonts w:ascii="Times New Roman" w:hAnsi="Times New Roman"/>
                <w:sz w:val="24"/>
                <w:szCs w:val="24"/>
                <w:lang w:val="uk-UA" w:eastAsia="uk-UA"/>
              </w:rPr>
            </w:pPr>
          </w:p>
          <w:p w14:paraId="5530BFDE"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4A3D8D7A" w14:textId="77777777" w:rsidR="006A4B2F" w:rsidRPr="00F25AFC" w:rsidRDefault="006A4B2F" w:rsidP="00646E8C">
            <w:pPr>
              <w:numPr>
                <w:ilvl w:val="0"/>
                <w:numId w:val="4"/>
              </w:num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сплата </w:t>
            </w:r>
            <w:proofErr w:type="spellStart"/>
            <w:r w:rsidRPr="00F25AFC">
              <w:rPr>
                <w:rFonts w:ascii="Times New Roman" w:hAnsi="Times New Roman"/>
                <w:sz w:val="24"/>
                <w:szCs w:val="24"/>
                <w:lang w:val="uk-UA" w:eastAsia="uk-UA"/>
              </w:rPr>
              <w:t>бенефіціару</w:t>
            </w:r>
            <w:proofErr w:type="spellEnd"/>
            <w:r w:rsidRPr="00F25AFC">
              <w:rPr>
                <w:rFonts w:ascii="Times New Roman" w:hAnsi="Times New Roman"/>
                <w:sz w:val="24"/>
                <w:szCs w:val="24"/>
                <w:lang w:val="uk-UA" w:eastAsia="uk-UA"/>
              </w:rPr>
              <w:t xml:space="preserve"> суми гарантії;</w:t>
            </w:r>
          </w:p>
          <w:p w14:paraId="36695564" w14:textId="77777777" w:rsidR="006A4B2F" w:rsidRPr="00F25AFC" w:rsidRDefault="006A4B2F" w:rsidP="00646E8C">
            <w:pPr>
              <w:numPr>
                <w:ilvl w:val="0"/>
                <w:numId w:val="4"/>
              </w:num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отримання гарантом письмової заяви </w:t>
            </w:r>
            <w:proofErr w:type="spellStart"/>
            <w:r w:rsidRPr="00F25AFC">
              <w:rPr>
                <w:rFonts w:ascii="Times New Roman" w:hAnsi="Times New Roman"/>
                <w:sz w:val="24"/>
                <w:szCs w:val="24"/>
                <w:lang w:val="uk-UA" w:eastAsia="uk-UA"/>
              </w:rPr>
              <w:t>бенефіціара</w:t>
            </w:r>
            <w:proofErr w:type="spellEnd"/>
            <w:r w:rsidRPr="00F25AFC">
              <w:rPr>
                <w:rFonts w:ascii="Times New Roman" w:hAnsi="Times New Roman"/>
                <w:sz w:val="24"/>
                <w:szCs w:val="24"/>
                <w:lang w:val="uk-UA" w:eastAsia="uk-UA"/>
              </w:rPr>
              <w:t xml:space="preserve"> про звільнення гаранта від зобов’язань за цією гарантією;</w:t>
            </w:r>
          </w:p>
          <w:p w14:paraId="01FDAF87" w14:textId="77777777" w:rsidR="006A4B2F" w:rsidRPr="00F25AFC" w:rsidRDefault="006A4B2F" w:rsidP="00646E8C">
            <w:pPr>
              <w:numPr>
                <w:ilvl w:val="0"/>
                <w:numId w:val="4"/>
              </w:num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F25AFC">
              <w:rPr>
                <w:rFonts w:ascii="Times New Roman" w:hAnsi="Times New Roman"/>
                <w:sz w:val="24"/>
                <w:szCs w:val="24"/>
                <w:lang w:val="uk-UA" w:eastAsia="uk-UA"/>
              </w:rPr>
              <w:t>вебпорталі</w:t>
            </w:r>
            <w:proofErr w:type="spellEnd"/>
            <w:r w:rsidRPr="00F25AFC">
              <w:rPr>
                <w:rFonts w:ascii="Times New Roman" w:hAnsi="Times New Roman"/>
                <w:sz w:val="24"/>
                <w:szCs w:val="24"/>
                <w:lang w:val="uk-UA" w:eastAsia="uk-UA"/>
              </w:rPr>
              <w:t xml:space="preserve"> Уповноваженого органу, а саме:</w:t>
            </w:r>
          </w:p>
          <w:p w14:paraId="7C438B7B" w14:textId="77777777" w:rsidR="006A4B2F" w:rsidRPr="00F25AFC" w:rsidRDefault="006A4B2F" w:rsidP="00646E8C">
            <w:pPr>
              <w:numPr>
                <w:ilvl w:val="0"/>
                <w:numId w:val="5"/>
              </w:num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14:paraId="464AEBCA" w14:textId="77777777" w:rsidR="006A4B2F" w:rsidRPr="00F25AFC" w:rsidRDefault="006A4B2F" w:rsidP="00646E8C">
            <w:pPr>
              <w:numPr>
                <w:ilvl w:val="0"/>
                <w:numId w:val="5"/>
              </w:num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укладення договору про закупівлю з учасником, який став переможцем процедури закупівлі;</w:t>
            </w:r>
          </w:p>
          <w:p w14:paraId="434489C3" w14:textId="77777777" w:rsidR="006A4B2F" w:rsidRPr="00F25AFC" w:rsidRDefault="006A4B2F" w:rsidP="00646E8C">
            <w:pPr>
              <w:numPr>
                <w:ilvl w:val="0"/>
                <w:numId w:val="5"/>
              </w:num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відкликання принципалом тендерної пропозиції до закінчення строку її подання;</w:t>
            </w:r>
          </w:p>
          <w:p w14:paraId="3765CE77" w14:textId="77777777" w:rsidR="006A4B2F" w:rsidRPr="00F25AFC" w:rsidRDefault="006A4B2F" w:rsidP="00646E8C">
            <w:pPr>
              <w:numPr>
                <w:ilvl w:val="0"/>
                <w:numId w:val="5"/>
              </w:num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закінчення тендеру в разі </w:t>
            </w:r>
            <w:proofErr w:type="spellStart"/>
            <w:r w:rsidRPr="00F25AFC">
              <w:rPr>
                <w:rFonts w:ascii="Times New Roman" w:hAnsi="Times New Roman"/>
                <w:sz w:val="24"/>
                <w:szCs w:val="24"/>
                <w:lang w:val="uk-UA" w:eastAsia="uk-UA"/>
              </w:rPr>
              <w:t>неукладення</w:t>
            </w:r>
            <w:proofErr w:type="spellEnd"/>
            <w:r w:rsidRPr="00F25AFC">
              <w:rPr>
                <w:rFonts w:ascii="Times New Roman" w:hAnsi="Times New Roman"/>
                <w:sz w:val="24"/>
                <w:szCs w:val="24"/>
                <w:lang w:val="uk-UA" w:eastAsia="uk-UA"/>
              </w:rPr>
              <w:t xml:space="preserve"> договору про закупівлю з жодним з учасників, які подали тендерні пропозиції.</w:t>
            </w:r>
          </w:p>
          <w:p w14:paraId="57AE6FCA"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p>
          <w:p w14:paraId="5A0379F0"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5. У разі дострокового звільнення гаранта від зобов’язань за цією гарантією заява </w:t>
            </w:r>
            <w:proofErr w:type="spellStart"/>
            <w:r w:rsidRPr="00F25AFC">
              <w:rPr>
                <w:rFonts w:ascii="Times New Roman" w:hAnsi="Times New Roman"/>
                <w:sz w:val="24"/>
                <w:szCs w:val="24"/>
                <w:lang w:val="uk-UA" w:eastAsia="uk-UA"/>
              </w:rPr>
              <w:t>бенефіціара</w:t>
            </w:r>
            <w:proofErr w:type="spellEnd"/>
            <w:r w:rsidRPr="00F25AFC">
              <w:rPr>
                <w:rFonts w:ascii="Times New Roman" w:hAnsi="Times New Roman"/>
                <w:sz w:val="24"/>
                <w:szCs w:val="24"/>
                <w:lang w:val="uk-UA" w:eastAsia="uk-UA"/>
              </w:rPr>
              <w:t xml:space="preserve"> про звільнення гаранта від зобов’язань за цією гарантією повинна бути складена в один з таких способів:</w:t>
            </w:r>
          </w:p>
          <w:p w14:paraId="5269D90F" w14:textId="77777777" w:rsidR="006A4B2F" w:rsidRPr="00F25AFC" w:rsidRDefault="006A4B2F" w:rsidP="00646E8C">
            <w:pPr>
              <w:numPr>
                <w:ilvl w:val="0"/>
                <w:numId w:val="6"/>
              </w:num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на паперовому носії, підписана представником(</w:t>
            </w:r>
            <w:proofErr w:type="spellStart"/>
            <w:r w:rsidRPr="00F25AFC">
              <w:rPr>
                <w:rFonts w:ascii="Times New Roman" w:hAnsi="Times New Roman"/>
                <w:sz w:val="24"/>
                <w:szCs w:val="24"/>
                <w:lang w:val="uk-UA" w:eastAsia="uk-UA"/>
              </w:rPr>
              <w:t>ами</w:t>
            </w:r>
            <w:proofErr w:type="spellEnd"/>
            <w:r w:rsidRPr="00F25AFC">
              <w:rPr>
                <w:rFonts w:ascii="Times New Roman" w:hAnsi="Times New Roman"/>
                <w:sz w:val="24"/>
                <w:szCs w:val="24"/>
                <w:lang w:val="uk-UA" w:eastAsia="uk-UA"/>
              </w:rPr>
              <w:t xml:space="preserve">) </w:t>
            </w:r>
            <w:proofErr w:type="spellStart"/>
            <w:r w:rsidRPr="00F25AFC">
              <w:rPr>
                <w:rFonts w:ascii="Times New Roman" w:hAnsi="Times New Roman"/>
                <w:sz w:val="24"/>
                <w:szCs w:val="24"/>
                <w:lang w:val="uk-UA" w:eastAsia="uk-UA"/>
              </w:rPr>
              <w:t>бенефіціара</w:t>
            </w:r>
            <w:proofErr w:type="spellEnd"/>
            <w:r w:rsidRPr="00F25AFC">
              <w:rPr>
                <w:rFonts w:ascii="Times New Roman" w:hAnsi="Times New Roman"/>
                <w:sz w:val="24"/>
                <w:szCs w:val="24"/>
                <w:lang w:val="uk-UA" w:eastAsia="uk-UA"/>
              </w:rPr>
              <w:t xml:space="preserve"> і скріплена печаткою </w:t>
            </w:r>
            <w:proofErr w:type="spellStart"/>
            <w:r w:rsidRPr="00F25AFC">
              <w:rPr>
                <w:rFonts w:ascii="Times New Roman" w:hAnsi="Times New Roman"/>
                <w:sz w:val="24"/>
                <w:szCs w:val="24"/>
                <w:lang w:val="uk-UA" w:eastAsia="uk-UA"/>
              </w:rPr>
              <w:t>бенефіціара</w:t>
            </w:r>
            <w:proofErr w:type="spellEnd"/>
            <w:r w:rsidRPr="00F25AFC">
              <w:rPr>
                <w:rFonts w:ascii="Times New Roman" w:hAnsi="Times New Roman"/>
                <w:sz w:val="24"/>
                <w:szCs w:val="24"/>
                <w:lang w:val="uk-UA" w:eastAsia="uk-UA"/>
              </w:rPr>
              <w:t xml:space="preserve"> (у разі наявності), що підтверджує повноваження особи (осіб), що підписала(и) заяву, шляхом надсилання на поштову адресу гаранта;</w:t>
            </w:r>
          </w:p>
          <w:p w14:paraId="41B8EB5E" w14:textId="77777777" w:rsidR="006A4B2F" w:rsidRPr="00F25AFC" w:rsidRDefault="006A4B2F" w:rsidP="00646E8C">
            <w:pPr>
              <w:numPr>
                <w:ilvl w:val="0"/>
                <w:numId w:val="6"/>
              </w:num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у формі електронного документа, підписана представником(</w:t>
            </w:r>
            <w:proofErr w:type="spellStart"/>
            <w:r w:rsidRPr="00F25AFC">
              <w:rPr>
                <w:rFonts w:ascii="Times New Roman" w:hAnsi="Times New Roman"/>
                <w:sz w:val="24"/>
                <w:szCs w:val="24"/>
                <w:lang w:val="uk-UA" w:eastAsia="uk-UA"/>
              </w:rPr>
              <w:t>ами</w:t>
            </w:r>
            <w:proofErr w:type="spellEnd"/>
            <w:r w:rsidRPr="00F25AFC">
              <w:rPr>
                <w:rFonts w:ascii="Times New Roman" w:hAnsi="Times New Roman"/>
                <w:sz w:val="24"/>
                <w:szCs w:val="24"/>
                <w:lang w:val="uk-UA" w:eastAsia="uk-UA"/>
              </w:rPr>
              <w:t xml:space="preserve">) </w:t>
            </w:r>
            <w:proofErr w:type="spellStart"/>
            <w:r w:rsidRPr="00F25AFC">
              <w:rPr>
                <w:rFonts w:ascii="Times New Roman" w:hAnsi="Times New Roman"/>
                <w:sz w:val="24"/>
                <w:szCs w:val="24"/>
                <w:lang w:val="uk-UA" w:eastAsia="uk-UA"/>
              </w:rPr>
              <w:t>бенефіціара</w:t>
            </w:r>
            <w:proofErr w:type="spellEnd"/>
            <w:r w:rsidRPr="00F25AFC">
              <w:rPr>
                <w:rFonts w:ascii="Times New Roman" w:hAnsi="Times New Roman"/>
                <w:sz w:val="24"/>
                <w:szCs w:val="24"/>
                <w:lang w:val="uk-UA" w:eastAsia="uk-UA"/>
              </w:rPr>
              <w:t xml:space="preserve"> з накладенням кваліфікованого електронного підпису представника(</w:t>
            </w:r>
            <w:proofErr w:type="spellStart"/>
            <w:r w:rsidRPr="00F25AFC">
              <w:rPr>
                <w:rFonts w:ascii="Times New Roman" w:hAnsi="Times New Roman"/>
                <w:sz w:val="24"/>
                <w:szCs w:val="24"/>
                <w:lang w:val="uk-UA" w:eastAsia="uk-UA"/>
              </w:rPr>
              <w:t>ів</w:t>
            </w:r>
            <w:proofErr w:type="spellEnd"/>
            <w:r w:rsidRPr="00F25AFC">
              <w:rPr>
                <w:rFonts w:ascii="Times New Roman" w:hAnsi="Times New Roman"/>
                <w:sz w:val="24"/>
                <w:szCs w:val="24"/>
                <w:lang w:val="uk-UA" w:eastAsia="uk-UA"/>
              </w:rPr>
              <w:t xml:space="preserve">) </w:t>
            </w:r>
            <w:proofErr w:type="spellStart"/>
            <w:r w:rsidRPr="00F25AFC">
              <w:rPr>
                <w:rFonts w:ascii="Times New Roman" w:hAnsi="Times New Roman"/>
                <w:sz w:val="24"/>
                <w:szCs w:val="24"/>
                <w:lang w:val="uk-UA" w:eastAsia="uk-UA"/>
              </w:rPr>
              <w:t>бенефіціара</w:t>
            </w:r>
            <w:proofErr w:type="spellEnd"/>
            <w:r w:rsidRPr="00F25AFC">
              <w:rPr>
                <w:rFonts w:ascii="Times New Roman" w:hAnsi="Times New Roman"/>
                <w:sz w:val="24"/>
                <w:szCs w:val="24"/>
                <w:lang w:val="uk-UA"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F25AFC">
              <w:rPr>
                <w:rFonts w:ascii="Times New Roman" w:hAnsi="Times New Roman"/>
                <w:sz w:val="24"/>
                <w:szCs w:val="24"/>
                <w:lang w:val="uk-UA" w:eastAsia="uk-UA"/>
              </w:rPr>
              <w:t>ів</w:t>
            </w:r>
            <w:proofErr w:type="spellEnd"/>
            <w:r w:rsidRPr="00F25AFC">
              <w:rPr>
                <w:rFonts w:ascii="Times New Roman" w:hAnsi="Times New Roman"/>
                <w:sz w:val="24"/>
                <w:szCs w:val="24"/>
                <w:lang w:val="uk-UA" w:eastAsia="uk-UA"/>
              </w:rPr>
              <w:t xml:space="preserve">) </w:t>
            </w:r>
            <w:proofErr w:type="spellStart"/>
            <w:r w:rsidRPr="00F25AFC">
              <w:rPr>
                <w:rFonts w:ascii="Times New Roman" w:hAnsi="Times New Roman"/>
                <w:sz w:val="24"/>
                <w:szCs w:val="24"/>
                <w:lang w:val="uk-UA" w:eastAsia="uk-UA"/>
              </w:rPr>
              <w:t>бенефіціара</w:t>
            </w:r>
            <w:proofErr w:type="spellEnd"/>
            <w:r w:rsidRPr="00F25AFC">
              <w:rPr>
                <w:rFonts w:ascii="Times New Roman" w:hAnsi="Times New Roman"/>
                <w:sz w:val="24"/>
                <w:szCs w:val="24"/>
                <w:lang w:val="uk-UA" w:eastAsia="uk-UA"/>
              </w:rPr>
              <w:t xml:space="preserve"> копіями документів, що підтверджують повноваження представника(</w:t>
            </w:r>
            <w:proofErr w:type="spellStart"/>
            <w:r w:rsidRPr="00F25AFC">
              <w:rPr>
                <w:rFonts w:ascii="Times New Roman" w:hAnsi="Times New Roman"/>
                <w:sz w:val="24"/>
                <w:szCs w:val="24"/>
                <w:lang w:val="uk-UA" w:eastAsia="uk-UA"/>
              </w:rPr>
              <w:t>ів</w:t>
            </w:r>
            <w:proofErr w:type="spellEnd"/>
            <w:r w:rsidRPr="00F25AFC">
              <w:rPr>
                <w:rFonts w:ascii="Times New Roman" w:hAnsi="Times New Roman"/>
                <w:sz w:val="24"/>
                <w:szCs w:val="24"/>
                <w:lang w:val="uk-UA" w:eastAsia="uk-UA"/>
              </w:rPr>
              <w:t xml:space="preserve">) </w:t>
            </w:r>
            <w:proofErr w:type="spellStart"/>
            <w:r w:rsidRPr="00F25AFC">
              <w:rPr>
                <w:rFonts w:ascii="Times New Roman" w:hAnsi="Times New Roman"/>
                <w:sz w:val="24"/>
                <w:szCs w:val="24"/>
                <w:lang w:val="uk-UA" w:eastAsia="uk-UA"/>
              </w:rPr>
              <w:t>бенефіціара</w:t>
            </w:r>
            <w:proofErr w:type="spellEnd"/>
            <w:r w:rsidRPr="00F25AFC">
              <w:rPr>
                <w:rFonts w:ascii="Times New Roman" w:hAnsi="Times New Roman"/>
                <w:sz w:val="24"/>
                <w:szCs w:val="24"/>
                <w:lang w:val="uk-UA" w:eastAsia="uk-UA"/>
              </w:rPr>
              <w:t>.</w:t>
            </w:r>
          </w:p>
          <w:p w14:paraId="6E2A4399"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p>
          <w:p w14:paraId="6670253D"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77517B49"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p>
          <w:p w14:paraId="0BF38F77"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7. Ця гарантія надається виключно </w:t>
            </w:r>
            <w:proofErr w:type="spellStart"/>
            <w:r w:rsidRPr="00F25AFC">
              <w:rPr>
                <w:rFonts w:ascii="Times New Roman" w:hAnsi="Times New Roman"/>
                <w:sz w:val="24"/>
                <w:szCs w:val="24"/>
                <w:lang w:val="uk-UA" w:eastAsia="uk-UA"/>
              </w:rPr>
              <w:t>бенефіціару</w:t>
            </w:r>
            <w:proofErr w:type="spellEnd"/>
            <w:r w:rsidRPr="00F25AFC">
              <w:rPr>
                <w:rFonts w:ascii="Times New Roman" w:hAnsi="Times New Roman"/>
                <w:sz w:val="24"/>
                <w:szCs w:val="24"/>
                <w:lang w:val="uk-UA" w:eastAsia="uk-UA"/>
              </w:rPr>
              <w:t xml:space="preserve"> і не може бути передана або переуступлена будь-кому.</w:t>
            </w:r>
          </w:p>
          <w:p w14:paraId="19D38A18"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Відносини за цією гарантією регулюються законодавством України.</w:t>
            </w:r>
          </w:p>
          <w:p w14:paraId="63658798"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Зобов’язання та відповідальність гаранта перед </w:t>
            </w:r>
            <w:proofErr w:type="spellStart"/>
            <w:r w:rsidRPr="00F25AFC">
              <w:rPr>
                <w:rFonts w:ascii="Times New Roman" w:hAnsi="Times New Roman"/>
                <w:sz w:val="24"/>
                <w:szCs w:val="24"/>
                <w:lang w:val="uk-UA" w:eastAsia="uk-UA"/>
              </w:rPr>
              <w:t>бенефіціаром</w:t>
            </w:r>
            <w:proofErr w:type="spellEnd"/>
            <w:r w:rsidRPr="00F25AFC">
              <w:rPr>
                <w:rFonts w:ascii="Times New Roman" w:hAnsi="Times New Roman"/>
                <w:sz w:val="24"/>
                <w:szCs w:val="24"/>
                <w:lang w:val="uk-UA" w:eastAsia="uk-UA"/>
              </w:rPr>
              <w:t xml:space="preserve"> обмежуються сумою гарантії.</w:t>
            </w:r>
          </w:p>
          <w:p w14:paraId="490FB9FF"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Цю гарантію надано в формі електронного документа та підписано шляхом накладання кваліфікованого(</w:t>
            </w:r>
            <w:proofErr w:type="spellStart"/>
            <w:r w:rsidRPr="00F25AFC">
              <w:rPr>
                <w:rFonts w:ascii="Times New Roman" w:hAnsi="Times New Roman"/>
                <w:sz w:val="24"/>
                <w:szCs w:val="24"/>
                <w:lang w:val="uk-UA" w:eastAsia="uk-UA"/>
              </w:rPr>
              <w:t>их</w:t>
            </w:r>
            <w:proofErr w:type="spellEnd"/>
            <w:r w:rsidRPr="00F25AFC">
              <w:rPr>
                <w:rFonts w:ascii="Times New Roman" w:hAnsi="Times New Roman"/>
                <w:sz w:val="24"/>
                <w:szCs w:val="24"/>
                <w:lang w:val="uk-UA" w:eastAsia="uk-UA"/>
              </w:rPr>
              <w:t>) електронного(</w:t>
            </w:r>
            <w:proofErr w:type="spellStart"/>
            <w:r w:rsidRPr="00F25AFC">
              <w:rPr>
                <w:rFonts w:ascii="Times New Roman" w:hAnsi="Times New Roman"/>
                <w:sz w:val="24"/>
                <w:szCs w:val="24"/>
                <w:lang w:val="uk-UA" w:eastAsia="uk-UA"/>
              </w:rPr>
              <w:t>их</w:t>
            </w:r>
            <w:proofErr w:type="spellEnd"/>
            <w:r w:rsidRPr="00F25AFC">
              <w:rPr>
                <w:rFonts w:ascii="Times New Roman" w:hAnsi="Times New Roman"/>
                <w:sz w:val="24"/>
                <w:szCs w:val="24"/>
                <w:lang w:val="uk-UA" w:eastAsia="uk-UA"/>
              </w:rPr>
              <w:t>) підпису(</w:t>
            </w:r>
            <w:proofErr w:type="spellStart"/>
            <w:r w:rsidRPr="00F25AFC">
              <w:rPr>
                <w:rFonts w:ascii="Times New Roman" w:hAnsi="Times New Roman"/>
                <w:sz w:val="24"/>
                <w:szCs w:val="24"/>
                <w:lang w:val="uk-UA" w:eastAsia="uk-UA"/>
              </w:rPr>
              <w:t>ів</w:t>
            </w:r>
            <w:proofErr w:type="spellEnd"/>
            <w:r w:rsidRPr="00F25AFC">
              <w:rPr>
                <w:rFonts w:ascii="Times New Roman" w:hAnsi="Times New Roman"/>
                <w:sz w:val="24"/>
                <w:szCs w:val="24"/>
                <w:lang w:val="uk-UA" w:eastAsia="uk-UA"/>
              </w:rPr>
              <w:t>) та кваліфікованої електронної печатки (у разі наявності), що прирівняні до власноручного підпису(</w:t>
            </w:r>
            <w:proofErr w:type="spellStart"/>
            <w:r w:rsidRPr="00F25AFC">
              <w:rPr>
                <w:rFonts w:ascii="Times New Roman" w:hAnsi="Times New Roman"/>
                <w:sz w:val="24"/>
                <w:szCs w:val="24"/>
                <w:lang w:val="uk-UA" w:eastAsia="uk-UA"/>
              </w:rPr>
              <w:t>ів</w:t>
            </w:r>
            <w:proofErr w:type="spellEnd"/>
            <w:r w:rsidRPr="00F25AFC">
              <w:rPr>
                <w:rFonts w:ascii="Times New Roman" w:hAnsi="Times New Roman"/>
                <w:sz w:val="24"/>
                <w:szCs w:val="24"/>
                <w:lang w:val="uk-UA" w:eastAsia="uk-UA"/>
              </w:rPr>
              <w:t>) уповноваженої(</w:t>
            </w:r>
            <w:proofErr w:type="spellStart"/>
            <w:r w:rsidRPr="00F25AFC">
              <w:rPr>
                <w:rFonts w:ascii="Times New Roman" w:hAnsi="Times New Roman"/>
                <w:sz w:val="24"/>
                <w:szCs w:val="24"/>
                <w:lang w:val="uk-UA" w:eastAsia="uk-UA"/>
              </w:rPr>
              <w:t>их</w:t>
            </w:r>
            <w:proofErr w:type="spellEnd"/>
            <w:r w:rsidRPr="00F25AFC">
              <w:rPr>
                <w:rFonts w:ascii="Times New Roman" w:hAnsi="Times New Roman"/>
                <w:sz w:val="24"/>
                <w:szCs w:val="24"/>
                <w:lang w:val="uk-UA" w:eastAsia="uk-UA"/>
              </w:rPr>
              <w:t>) особи(</w:t>
            </w:r>
            <w:proofErr w:type="spellStart"/>
            <w:r w:rsidRPr="00F25AFC">
              <w:rPr>
                <w:rFonts w:ascii="Times New Roman" w:hAnsi="Times New Roman"/>
                <w:sz w:val="24"/>
                <w:szCs w:val="24"/>
                <w:lang w:val="uk-UA" w:eastAsia="uk-UA"/>
              </w:rPr>
              <w:t>іб</w:t>
            </w:r>
            <w:proofErr w:type="spellEnd"/>
            <w:r w:rsidRPr="00F25AFC">
              <w:rPr>
                <w:rFonts w:ascii="Times New Roman" w:hAnsi="Times New Roman"/>
                <w:sz w:val="24"/>
                <w:szCs w:val="24"/>
                <w:lang w:val="uk-UA" w:eastAsia="uk-UA"/>
              </w:rPr>
              <w:t>) гаранта та його печатки відповідно (зазначається в разі, якщо гарантія надається в електронній формі).</w:t>
            </w:r>
          </w:p>
          <w:p w14:paraId="7B5F3510"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p>
          <w:p w14:paraId="0E83A751" w14:textId="77777777" w:rsidR="006A4B2F" w:rsidRPr="00F25AFC" w:rsidRDefault="006A4B2F" w:rsidP="006A4B2F">
            <w:pPr>
              <w:shd w:val="clear" w:color="auto" w:fill="FFFFFF"/>
              <w:spacing w:after="0" w:line="240" w:lineRule="auto"/>
              <w:ind w:firstLine="283"/>
              <w:jc w:val="both"/>
              <w:rPr>
                <w:rFonts w:ascii="Times New Roman" w:hAnsi="Times New Roman"/>
                <w:sz w:val="24"/>
                <w:szCs w:val="24"/>
                <w:lang w:val="uk-UA" w:eastAsia="uk-UA"/>
              </w:rPr>
            </w:pPr>
            <w:r w:rsidRPr="00F25AFC">
              <w:rPr>
                <w:rFonts w:ascii="Times New Roman" w:hAnsi="Times New Roman"/>
                <w:sz w:val="24"/>
                <w:szCs w:val="24"/>
                <w:lang w:val="uk-UA" w:eastAsia="uk-UA"/>
              </w:rPr>
              <w:t xml:space="preserve">**Уповноважена(ні) особа(и) </w:t>
            </w:r>
            <w:r w:rsidRPr="00F25AFC">
              <w:rPr>
                <w:rFonts w:ascii="Times New Roman" w:hAnsi="Times New Roman"/>
                <w:i/>
                <w:sz w:val="24"/>
                <w:szCs w:val="24"/>
                <w:lang w:val="uk-UA" w:eastAsia="uk-UA"/>
              </w:rPr>
              <w:t>(у разі складання гарантії на паперовому носії)</w:t>
            </w:r>
          </w:p>
          <w:p w14:paraId="6BB695AE" w14:textId="77777777" w:rsidR="006A4B2F" w:rsidRPr="00F25AFC" w:rsidRDefault="006A4B2F" w:rsidP="006A4B2F">
            <w:p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_________________________________________________________________________________</w:t>
            </w:r>
          </w:p>
          <w:p w14:paraId="56992A72" w14:textId="77777777" w:rsidR="006A4B2F" w:rsidRPr="00F25AFC" w:rsidRDefault="006A4B2F" w:rsidP="006A4B2F">
            <w:pPr>
              <w:shd w:val="clear" w:color="auto" w:fill="FFFFFF"/>
              <w:spacing w:after="0" w:line="240" w:lineRule="auto"/>
              <w:jc w:val="center"/>
              <w:rPr>
                <w:rFonts w:ascii="Times New Roman" w:hAnsi="Times New Roman"/>
                <w:sz w:val="20"/>
                <w:szCs w:val="20"/>
                <w:lang w:val="uk-UA" w:eastAsia="uk-UA"/>
              </w:rPr>
            </w:pPr>
            <w:r w:rsidRPr="00F25AFC">
              <w:rPr>
                <w:rFonts w:ascii="Times New Roman" w:hAnsi="Times New Roman"/>
                <w:i/>
                <w:sz w:val="20"/>
                <w:szCs w:val="20"/>
                <w:lang w:val="uk-UA" w:eastAsia="uk-UA"/>
              </w:rPr>
              <w:t>(посада, підпис, прізвище, ім’я, по батькові (за наявності) та печатка (у разі наявності))</w:t>
            </w:r>
          </w:p>
          <w:p w14:paraId="4CFE4988" w14:textId="77777777" w:rsidR="006A4B2F" w:rsidRPr="00F25AFC" w:rsidRDefault="006A4B2F" w:rsidP="006A4B2F">
            <w:pPr>
              <w:shd w:val="clear" w:color="auto" w:fill="FFFFFF"/>
              <w:spacing w:after="0" w:line="240" w:lineRule="auto"/>
              <w:jc w:val="center"/>
              <w:rPr>
                <w:rFonts w:ascii="Times New Roman" w:hAnsi="Times New Roman"/>
                <w:sz w:val="20"/>
                <w:szCs w:val="20"/>
                <w:lang w:val="uk-UA" w:eastAsia="uk-UA"/>
              </w:rPr>
            </w:pPr>
          </w:p>
          <w:p w14:paraId="5257B262" w14:textId="77777777" w:rsidR="006A4B2F" w:rsidRPr="00F25AFC" w:rsidRDefault="006A4B2F" w:rsidP="006A4B2F">
            <w:pPr>
              <w:shd w:val="clear" w:color="auto" w:fill="FFFFFF"/>
              <w:spacing w:after="0" w:line="240" w:lineRule="auto"/>
              <w:ind w:firstLine="283"/>
              <w:jc w:val="center"/>
              <w:rPr>
                <w:rFonts w:ascii="Times New Roman" w:hAnsi="Times New Roman"/>
                <w:sz w:val="24"/>
                <w:szCs w:val="24"/>
                <w:lang w:val="uk-UA" w:eastAsia="uk-UA"/>
              </w:rPr>
            </w:pPr>
            <w:r w:rsidRPr="00F25AFC">
              <w:rPr>
                <w:rFonts w:ascii="Times New Roman" w:hAnsi="Times New Roman"/>
                <w:sz w:val="24"/>
                <w:szCs w:val="24"/>
                <w:lang w:val="uk-UA" w:eastAsia="uk-UA"/>
              </w:rPr>
              <w:t xml:space="preserve">Уповноважена(ні) особа(и) </w:t>
            </w:r>
            <w:r w:rsidRPr="00F25AFC">
              <w:rPr>
                <w:rFonts w:ascii="Times New Roman" w:hAnsi="Times New Roman"/>
                <w:i/>
                <w:sz w:val="24"/>
                <w:szCs w:val="24"/>
                <w:lang w:val="uk-UA" w:eastAsia="uk-UA"/>
              </w:rPr>
              <w:t>(у разі надання в електронній формі)</w:t>
            </w:r>
          </w:p>
          <w:p w14:paraId="09633A7D" w14:textId="77777777" w:rsidR="006A4B2F" w:rsidRPr="00F25AFC" w:rsidRDefault="006A4B2F" w:rsidP="006A4B2F">
            <w:pPr>
              <w:shd w:val="clear" w:color="auto" w:fill="FFFFFF"/>
              <w:spacing w:after="0" w:line="240" w:lineRule="auto"/>
              <w:jc w:val="both"/>
              <w:rPr>
                <w:rFonts w:ascii="Times New Roman" w:hAnsi="Times New Roman"/>
                <w:sz w:val="24"/>
                <w:szCs w:val="24"/>
                <w:lang w:val="uk-UA" w:eastAsia="uk-UA"/>
              </w:rPr>
            </w:pPr>
            <w:r w:rsidRPr="00F25AFC">
              <w:rPr>
                <w:rFonts w:ascii="Times New Roman" w:hAnsi="Times New Roman"/>
                <w:sz w:val="24"/>
                <w:szCs w:val="24"/>
                <w:lang w:val="uk-UA" w:eastAsia="uk-UA"/>
              </w:rPr>
              <w:t>_________________________________________________________________________________</w:t>
            </w:r>
          </w:p>
          <w:p w14:paraId="3EC77B91" w14:textId="77777777" w:rsidR="006A4B2F" w:rsidRPr="00F25AFC" w:rsidRDefault="006A4B2F" w:rsidP="006A4B2F">
            <w:pPr>
              <w:shd w:val="clear" w:color="auto" w:fill="FFFFFF"/>
              <w:spacing w:after="0" w:line="240" w:lineRule="auto"/>
              <w:jc w:val="center"/>
              <w:rPr>
                <w:rFonts w:ascii="Times New Roman" w:hAnsi="Times New Roman"/>
                <w:sz w:val="20"/>
                <w:szCs w:val="20"/>
                <w:lang w:val="uk-UA" w:eastAsia="uk-UA"/>
              </w:rPr>
            </w:pPr>
            <w:r w:rsidRPr="00F25AFC">
              <w:rPr>
                <w:rFonts w:ascii="Times New Roman" w:hAnsi="Times New Roman"/>
                <w:i/>
                <w:sz w:val="20"/>
                <w:szCs w:val="20"/>
                <w:lang w:val="uk-UA" w:eastAsia="uk-UA"/>
              </w:rPr>
              <w:t>(посада, підпис, прізвище, ім’я, по батькові (за наявності) та кваліфікований електронний підпис)</w:t>
            </w:r>
          </w:p>
          <w:p w14:paraId="05DC3F53" w14:textId="77777777" w:rsidR="006A4B2F" w:rsidRPr="00F25AFC" w:rsidRDefault="006A4B2F" w:rsidP="006A4B2F">
            <w:pPr>
              <w:spacing w:after="0" w:line="240" w:lineRule="auto"/>
              <w:jc w:val="center"/>
              <w:rPr>
                <w:rFonts w:ascii="Times New Roman" w:hAnsi="Times New Roman"/>
                <w:sz w:val="24"/>
                <w:szCs w:val="24"/>
                <w:lang w:val="uk-UA" w:eastAsia="uk-UA"/>
              </w:rPr>
            </w:pPr>
          </w:p>
        </w:tc>
      </w:tr>
    </w:tbl>
    <w:p w14:paraId="40E55508" w14:textId="014A836D" w:rsidR="0050400E" w:rsidRPr="00F25AFC" w:rsidRDefault="0050400E" w:rsidP="0050400E">
      <w:p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p>
    <w:p w14:paraId="5E3DCA1F" w14:textId="0EF3FCCE" w:rsidR="006F3349" w:rsidRPr="00F25AFC" w:rsidRDefault="006F3349" w:rsidP="00646E8C">
      <w:pPr>
        <w:pStyle w:val="af2"/>
        <w:numPr>
          <w:ilvl w:val="0"/>
          <w:numId w:val="1"/>
        </w:num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r w:rsidRPr="00F25AFC">
        <w:rPr>
          <w:rFonts w:ascii="Times New Roman" w:eastAsia="Calibri" w:hAnsi="Times New Roman"/>
          <w:b/>
          <w:sz w:val="24"/>
          <w:szCs w:val="24"/>
          <w:lang w:val="uk-UA" w:eastAsia="ru-RU"/>
        </w:rPr>
        <w:t>Внести зміни до пункту 8 частини 4 ДОДАТКУ 1 до тендерної документації та викласти їх у наступній редакції:</w:t>
      </w:r>
    </w:p>
    <w:tbl>
      <w:tblPr>
        <w:tblW w:w="10438" w:type="dxa"/>
        <w:tblInd w:w="-100" w:type="dxa"/>
        <w:tblLayout w:type="fixed"/>
        <w:tblLook w:val="0400" w:firstRow="0" w:lastRow="0" w:firstColumn="0" w:lastColumn="0" w:noHBand="0" w:noVBand="1"/>
      </w:tblPr>
      <w:tblGrid>
        <w:gridCol w:w="400"/>
        <w:gridCol w:w="10038"/>
      </w:tblGrid>
      <w:tr w:rsidR="00F25AFC" w:rsidRPr="00F25AFC" w14:paraId="0BE5B307" w14:textId="77777777" w:rsidTr="0040256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CB10C" w14:textId="77777777" w:rsidR="006F3349" w:rsidRPr="00F25AFC" w:rsidRDefault="006F3349" w:rsidP="006F3349">
            <w:pPr>
              <w:spacing w:before="240" w:after="0" w:line="240" w:lineRule="auto"/>
              <w:ind w:left="100"/>
              <w:rPr>
                <w:rFonts w:ascii="Times New Roman" w:hAnsi="Times New Roman"/>
                <w:b/>
                <w:sz w:val="24"/>
                <w:szCs w:val="24"/>
                <w:lang w:val="uk-UA" w:eastAsia="uk-UA"/>
              </w:rPr>
            </w:pPr>
            <w:r w:rsidRPr="00F25AFC">
              <w:rPr>
                <w:rFonts w:ascii="Times New Roman" w:hAnsi="Times New Roman"/>
                <w:b/>
                <w:sz w:val="24"/>
                <w:szCs w:val="24"/>
                <w:lang w:val="uk-UA" w:eastAsia="uk-UA"/>
              </w:rPr>
              <w:t>8</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10183" w14:textId="77777777" w:rsidR="006F3349" w:rsidRPr="00F25AFC" w:rsidRDefault="006F3349" w:rsidP="006F3349">
            <w:pPr>
              <w:tabs>
                <w:tab w:val="left" w:pos="1080"/>
              </w:tabs>
              <w:spacing w:after="0" w:line="240" w:lineRule="auto"/>
              <w:ind w:left="126" w:firstLine="283"/>
              <w:jc w:val="both"/>
              <w:rPr>
                <w:rFonts w:ascii="Times New Roman" w:eastAsia="Calibri" w:hAnsi="Times New Roman"/>
                <w:sz w:val="24"/>
                <w:szCs w:val="24"/>
                <w:lang w:val="uk-UA" w:eastAsia="ru-RU"/>
              </w:rPr>
            </w:pPr>
            <w:r w:rsidRPr="00F25AFC">
              <w:rPr>
                <w:rFonts w:ascii="Times New Roman" w:eastAsia="Calibri" w:hAnsi="Times New Roman"/>
                <w:sz w:val="24"/>
                <w:szCs w:val="24"/>
                <w:lang w:val="uk-UA" w:eastAsia="ru-RU"/>
              </w:rPr>
              <w:t>Підтвердження відповідності пропозиції Учасника необхідним технічним, якісним та кількісним характеристикам предмета закупівлі, документ(ти), що підтверджує(</w:t>
            </w:r>
            <w:proofErr w:type="spellStart"/>
            <w:r w:rsidRPr="00F25AFC">
              <w:rPr>
                <w:rFonts w:ascii="Times New Roman" w:eastAsia="Calibri" w:hAnsi="Times New Roman"/>
                <w:sz w:val="24"/>
                <w:szCs w:val="24"/>
                <w:lang w:val="uk-UA" w:eastAsia="ru-RU"/>
              </w:rPr>
              <w:t>ють</w:t>
            </w:r>
            <w:proofErr w:type="spellEnd"/>
            <w:r w:rsidRPr="00F25AFC">
              <w:rPr>
                <w:rFonts w:ascii="Times New Roman" w:eastAsia="Calibri" w:hAnsi="Times New Roman"/>
                <w:sz w:val="24"/>
                <w:szCs w:val="24"/>
                <w:lang w:val="uk-UA" w:eastAsia="ru-RU"/>
              </w:rPr>
              <w:t xml:space="preserve">) походження товару, якість та безпеку, а саме: </w:t>
            </w:r>
          </w:p>
          <w:p w14:paraId="6F23C4A5" w14:textId="1A25CBF4" w:rsidR="006F3349" w:rsidRPr="00F25AFC" w:rsidRDefault="006F3349" w:rsidP="00646E8C">
            <w:pPr>
              <w:numPr>
                <w:ilvl w:val="0"/>
                <w:numId w:val="9"/>
              </w:numPr>
              <w:tabs>
                <w:tab w:val="left" w:pos="126"/>
              </w:tabs>
              <w:spacing w:after="0" w:line="240" w:lineRule="auto"/>
              <w:ind w:left="126" w:firstLine="234"/>
              <w:contextualSpacing/>
              <w:jc w:val="both"/>
              <w:rPr>
                <w:rFonts w:ascii="Times New Roman" w:eastAsia="Calibri" w:hAnsi="Times New Roman"/>
                <w:sz w:val="24"/>
                <w:szCs w:val="24"/>
                <w:lang w:val="uk-UA" w:eastAsia="ru-RU"/>
              </w:rPr>
            </w:pPr>
            <w:r w:rsidRPr="00F25AFC">
              <w:rPr>
                <w:rFonts w:ascii="Times New Roman" w:eastAsia="Calibri" w:hAnsi="Times New Roman"/>
                <w:sz w:val="24"/>
                <w:szCs w:val="24"/>
                <w:lang w:val="uk-UA" w:eastAsia="ru-RU"/>
              </w:rPr>
              <w:t xml:space="preserve">Зразок документів (посвідчення якості або сертифікат якості), які підтверджують приналежність та якість продукції, що будуть надані при постачанні вугілля, з обов’язковим зазначенням показників теплоти згорання (ккал/кг), змісту </w:t>
            </w:r>
            <w:proofErr w:type="spellStart"/>
            <w:r w:rsidRPr="00F25AFC">
              <w:rPr>
                <w:rFonts w:ascii="Times New Roman" w:eastAsia="Calibri" w:hAnsi="Times New Roman"/>
                <w:b/>
                <w:sz w:val="24"/>
                <w:szCs w:val="24"/>
                <w:lang w:val="uk-UA" w:eastAsia="ru-RU"/>
              </w:rPr>
              <w:t>A</w:t>
            </w:r>
            <w:r w:rsidRPr="00F25AFC">
              <w:rPr>
                <w:rFonts w:ascii="Times New Roman" w:eastAsia="Calibri" w:hAnsi="Times New Roman"/>
                <w:b/>
                <w:sz w:val="24"/>
                <w:szCs w:val="24"/>
                <w:vertAlign w:val="superscript"/>
                <w:lang w:val="uk-UA" w:eastAsia="ru-RU"/>
              </w:rPr>
              <w:t>d</w:t>
            </w:r>
            <w:proofErr w:type="spellEnd"/>
            <w:r w:rsidRPr="00F25AFC">
              <w:rPr>
                <w:rFonts w:ascii="Times New Roman" w:eastAsia="Calibri" w:hAnsi="Times New Roman"/>
                <w:b/>
                <w:sz w:val="24"/>
                <w:szCs w:val="24"/>
                <w:lang w:val="uk-UA" w:eastAsia="ru-RU"/>
              </w:rPr>
              <w:t xml:space="preserve"> </w:t>
            </w:r>
            <w:r w:rsidRPr="00F25AFC">
              <w:rPr>
                <w:rFonts w:ascii="Times New Roman" w:eastAsia="Calibri" w:hAnsi="Times New Roman"/>
                <w:sz w:val="24"/>
                <w:szCs w:val="24"/>
                <w:lang w:val="uk-UA" w:eastAsia="ru-RU"/>
              </w:rPr>
              <w:t>- зольність на сухий стан (</w:t>
            </w:r>
            <w:r w:rsidRPr="00F25AFC">
              <w:rPr>
                <w:rFonts w:ascii="Times New Roman" w:eastAsia="Calibri" w:hAnsi="Times New Roman"/>
                <w:spacing w:val="6"/>
                <w:sz w:val="24"/>
                <w:szCs w:val="24"/>
                <w:lang w:val="uk-UA" w:eastAsia="ru-RU"/>
              </w:rPr>
              <w:t xml:space="preserve">%) та </w:t>
            </w:r>
            <w:proofErr w:type="spellStart"/>
            <w:r w:rsidRPr="00F25AFC">
              <w:rPr>
                <w:rFonts w:ascii="Times New Roman" w:eastAsia="Calibri" w:hAnsi="Times New Roman"/>
                <w:b/>
                <w:sz w:val="24"/>
                <w:szCs w:val="24"/>
                <w:lang w:val="uk-UA" w:eastAsia="ru-RU"/>
              </w:rPr>
              <w:t>W</w:t>
            </w:r>
            <w:r w:rsidRPr="00F25AFC">
              <w:rPr>
                <w:rFonts w:ascii="Times New Roman" w:eastAsia="Calibri" w:hAnsi="Times New Roman"/>
                <w:b/>
                <w:sz w:val="24"/>
                <w:szCs w:val="24"/>
                <w:vertAlign w:val="subscript"/>
                <w:lang w:val="uk-UA" w:eastAsia="ru-RU"/>
              </w:rPr>
              <w:t>t</w:t>
            </w:r>
            <w:r w:rsidRPr="00F25AFC">
              <w:rPr>
                <w:rFonts w:ascii="Times New Roman" w:eastAsia="Calibri" w:hAnsi="Times New Roman"/>
                <w:b/>
                <w:sz w:val="24"/>
                <w:szCs w:val="24"/>
                <w:vertAlign w:val="superscript"/>
                <w:lang w:val="uk-UA" w:eastAsia="ru-RU"/>
              </w:rPr>
              <w:t>r</w:t>
            </w:r>
            <w:proofErr w:type="spellEnd"/>
            <w:r w:rsidRPr="00F25AFC">
              <w:rPr>
                <w:rFonts w:ascii="Times New Roman" w:eastAsia="Calibri" w:hAnsi="Times New Roman"/>
                <w:b/>
                <w:sz w:val="24"/>
                <w:szCs w:val="24"/>
                <w:vertAlign w:val="superscript"/>
                <w:lang w:val="uk-UA" w:eastAsia="ru-RU"/>
              </w:rPr>
              <w:t xml:space="preserve"> </w:t>
            </w:r>
            <w:r w:rsidRPr="00F25AFC">
              <w:rPr>
                <w:rFonts w:ascii="Times New Roman" w:eastAsia="Calibri" w:hAnsi="Times New Roman"/>
                <w:b/>
                <w:sz w:val="24"/>
                <w:szCs w:val="24"/>
                <w:lang w:val="uk-UA" w:eastAsia="ru-RU"/>
              </w:rPr>
              <w:t xml:space="preserve"> - </w:t>
            </w:r>
            <w:r w:rsidRPr="00F25AFC">
              <w:rPr>
                <w:rFonts w:ascii="Times New Roman" w:eastAsia="Calibri" w:hAnsi="Times New Roman"/>
                <w:sz w:val="24"/>
                <w:szCs w:val="24"/>
                <w:lang w:val="uk-UA" w:eastAsia="ru-RU"/>
              </w:rPr>
              <w:t>загальна волога на робочий стан палива (%).</w:t>
            </w:r>
          </w:p>
          <w:p w14:paraId="4A3BE7C6" w14:textId="77777777" w:rsidR="006F3349" w:rsidRPr="00F25AFC" w:rsidRDefault="006F3349" w:rsidP="00646E8C">
            <w:pPr>
              <w:numPr>
                <w:ilvl w:val="0"/>
                <w:numId w:val="9"/>
              </w:numPr>
              <w:tabs>
                <w:tab w:val="left" w:pos="126"/>
              </w:tabs>
              <w:spacing w:after="0" w:line="240" w:lineRule="auto"/>
              <w:ind w:left="154" w:firstLine="206"/>
              <w:contextualSpacing/>
              <w:jc w:val="both"/>
              <w:rPr>
                <w:rFonts w:ascii="Times New Roman" w:eastAsia="Calibri" w:hAnsi="Times New Roman"/>
                <w:kern w:val="2"/>
                <w:sz w:val="24"/>
                <w:szCs w:val="24"/>
                <w:u w:val="single"/>
                <w:lang w:val="uk-UA" w:eastAsia="zh-CN" w:bidi="hi-IN"/>
              </w:rPr>
            </w:pPr>
            <w:r w:rsidRPr="00F25AFC">
              <w:rPr>
                <w:rFonts w:ascii="Times New Roman" w:eastAsia="Calibri" w:hAnsi="Times New Roman"/>
                <w:b/>
                <w:bCs/>
                <w:kern w:val="2"/>
                <w:sz w:val="24"/>
                <w:szCs w:val="24"/>
                <w:lang w:val="uk-UA" w:eastAsia="zh-CN" w:bidi="hi-IN"/>
              </w:rPr>
              <w:t>Сертифікат* генетичних, технологічних та якісних характеристик, що містить основні та додаткові параметри кодифікації вугілля середнього та високого рангів згідно з ГОСТ 30313 та Міжнародною системою кодифікації</w:t>
            </w:r>
            <w:r w:rsidRPr="00F25AFC">
              <w:rPr>
                <w:rFonts w:ascii="Times New Roman" w:eastAsia="Calibri" w:hAnsi="Times New Roman"/>
                <w:kern w:val="2"/>
                <w:sz w:val="24"/>
                <w:szCs w:val="24"/>
                <w:lang w:val="uk-UA" w:eastAsia="zh-CN" w:bidi="hi-IN"/>
              </w:rPr>
              <w:t xml:space="preserve">  на вугілля кам’яне, що становить предмет закупівлі за даними торгами, який виданий Технічним комітетом України з стандартизації ТК 92 (або іншою установою уповноваженою по сертифікації вугільної продукції). Сертифікат повинен бути дійсний на момент розкриття тендерних пропозицій. В сертифікаті обов’язково має бути зазначено, коли він виданий та термін (строк), до якого він дійсний.</w:t>
            </w:r>
          </w:p>
          <w:p w14:paraId="641AFD04" w14:textId="77777777" w:rsidR="006F3349" w:rsidRPr="00F25AFC" w:rsidRDefault="006F3349" w:rsidP="00646E8C">
            <w:pPr>
              <w:numPr>
                <w:ilvl w:val="0"/>
                <w:numId w:val="9"/>
              </w:numPr>
              <w:pBdr>
                <w:bottom w:val="single" w:sz="12" w:space="1" w:color="auto"/>
              </w:pBdr>
              <w:spacing w:after="0" w:line="240" w:lineRule="auto"/>
              <w:ind w:left="126" w:firstLine="234"/>
              <w:contextualSpacing/>
              <w:jc w:val="both"/>
              <w:rPr>
                <w:rFonts w:ascii="Times New Roman" w:eastAsia="Calibri" w:hAnsi="Times New Roman"/>
                <w:sz w:val="24"/>
                <w:szCs w:val="24"/>
                <w:lang w:val="uk-UA" w:eastAsia="ru-RU"/>
              </w:rPr>
            </w:pPr>
            <w:r w:rsidRPr="00F25AFC">
              <w:rPr>
                <w:rFonts w:ascii="Times New Roman" w:eastAsia="Calibri" w:hAnsi="Times New Roman"/>
                <w:sz w:val="24"/>
                <w:szCs w:val="24"/>
                <w:lang w:val="uk-UA" w:eastAsia="ru-RU"/>
              </w:rPr>
              <w:t>Довідку щодо предмета закупівлі, складену відповідно до форми (Таблиці 1 Додатку 2 до цієї тендерної документації) та завірену учасником.</w:t>
            </w:r>
          </w:p>
          <w:p w14:paraId="7A697BAF" w14:textId="77777777" w:rsidR="006F3349" w:rsidRPr="00F25AFC" w:rsidRDefault="006F3349" w:rsidP="006F3349">
            <w:pPr>
              <w:spacing w:line="240" w:lineRule="auto"/>
              <w:ind w:left="360"/>
              <w:rPr>
                <w:rFonts w:ascii="Times New Roman" w:eastAsia="Calibri" w:hAnsi="Times New Roman"/>
                <w:b/>
                <w:bCs/>
                <w:i/>
                <w:sz w:val="24"/>
                <w:szCs w:val="24"/>
                <w:lang w:val="uk-UA"/>
              </w:rPr>
            </w:pPr>
            <w:r w:rsidRPr="00F25AFC">
              <w:rPr>
                <w:rFonts w:ascii="Times New Roman" w:eastAsia="Calibri" w:hAnsi="Times New Roman"/>
                <w:b/>
                <w:i/>
                <w:sz w:val="24"/>
                <w:szCs w:val="24"/>
                <w:lang w:val="uk-UA"/>
              </w:rPr>
              <w:t xml:space="preserve">*дана вимога встановлена у відповідності до пп.2,3 ст. 22 Закону з метою уникнень обвинувачень  як Замовника так і Учасника торгів відповідними  органами </w:t>
            </w:r>
            <w:r w:rsidRPr="00F25AFC">
              <w:rPr>
                <w:rFonts w:ascii="Times New Roman" w:eastAsia="Calibri" w:hAnsi="Times New Roman"/>
                <w:b/>
                <w:bCs/>
                <w:i/>
                <w:sz w:val="24"/>
                <w:szCs w:val="24"/>
                <w:lang w:val="uk-UA"/>
              </w:rPr>
              <w:t>як  фінансування  тероризму  та сепаратизму.</w:t>
            </w:r>
          </w:p>
          <w:p w14:paraId="3BBAE4BB" w14:textId="77777777" w:rsidR="006F3349" w:rsidRPr="00F25AFC" w:rsidRDefault="006F3349" w:rsidP="006F3349">
            <w:pPr>
              <w:tabs>
                <w:tab w:val="left" w:pos="1080"/>
              </w:tabs>
              <w:spacing w:after="0" w:line="240" w:lineRule="auto"/>
              <w:ind w:left="126"/>
              <w:jc w:val="both"/>
              <w:rPr>
                <w:rFonts w:ascii="Times New Roman" w:eastAsia="Calibri" w:hAnsi="Times New Roman"/>
                <w:sz w:val="24"/>
                <w:szCs w:val="24"/>
                <w:lang w:val="uk-UA" w:eastAsia="ru-RU"/>
              </w:rPr>
            </w:pPr>
            <w:r w:rsidRPr="00F25AFC">
              <w:rPr>
                <w:rFonts w:ascii="Times New Roman" w:eastAsia="Calibri" w:hAnsi="Times New Roman"/>
                <w:bCs/>
                <w:i/>
                <w:sz w:val="24"/>
                <w:szCs w:val="24"/>
                <w:u w:val="single"/>
                <w:lang w:val="uk-UA"/>
              </w:rPr>
              <w:t>Примітка:</w:t>
            </w:r>
            <w:r w:rsidRPr="00F25AFC">
              <w:rPr>
                <w:rFonts w:ascii="Times New Roman" w:eastAsia="Calibri" w:hAnsi="Times New Roman"/>
                <w:bCs/>
                <w:i/>
                <w:sz w:val="24"/>
                <w:szCs w:val="24"/>
                <w:lang w:val="uk-UA"/>
              </w:rPr>
              <w:t xml:space="preserve"> </w:t>
            </w:r>
            <w:r w:rsidRPr="00F25AFC">
              <w:rPr>
                <w:rFonts w:ascii="Times New Roman" w:eastAsia="Calibri" w:hAnsi="Times New Roman"/>
                <w:i/>
                <w:sz w:val="24"/>
                <w:szCs w:val="24"/>
                <w:lang w:val="uk-UA" w:eastAsia="ru-RU"/>
              </w:rPr>
              <w:t>документи (що надані у складі пропозиції Учасником) не повинні містити накладання сторонніх написів (</w:t>
            </w:r>
            <w:proofErr w:type="spellStart"/>
            <w:r w:rsidRPr="00F25AFC">
              <w:rPr>
                <w:rFonts w:ascii="Times New Roman" w:eastAsia="Calibri" w:hAnsi="Times New Roman"/>
                <w:i/>
                <w:sz w:val="24"/>
                <w:szCs w:val="24"/>
                <w:lang w:val="uk-UA" w:eastAsia="ru-RU"/>
              </w:rPr>
              <w:t>скан</w:t>
            </w:r>
            <w:proofErr w:type="spellEnd"/>
            <w:r w:rsidRPr="00F25AFC">
              <w:rPr>
                <w:rFonts w:ascii="Times New Roman" w:eastAsia="Calibri" w:hAnsi="Times New Roman"/>
                <w:i/>
                <w:sz w:val="24"/>
                <w:szCs w:val="24"/>
                <w:lang w:val="uk-UA" w:eastAsia="ru-RU"/>
              </w:rPr>
              <w:t xml:space="preserve">-копії документів, повинні  відповідати оригіналам відповідних документів). З 19 червня учасники закупівель в </w:t>
            </w:r>
            <w:proofErr w:type="spellStart"/>
            <w:r w:rsidRPr="00F25AFC">
              <w:rPr>
                <w:rFonts w:ascii="Times New Roman" w:eastAsia="Calibri" w:hAnsi="Times New Roman"/>
                <w:i/>
                <w:sz w:val="24"/>
                <w:szCs w:val="24"/>
                <w:lang w:val="uk-UA" w:eastAsia="ru-RU"/>
              </w:rPr>
              <w:t>Prozorro</w:t>
            </w:r>
            <w:proofErr w:type="spellEnd"/>
            <w:r w:rsidRPr="00F25AFC">
              <w:rPr>
                <w:rFonts w:ascii="Times New Roman" w:eastAsia="Calibri" w:hAnsi="Times New Roman"/>
                <w:i/>
                <w:sz w:val="24"/>
                <w:szCs w:val="24"/>
                <w:lang w:val="uk-UA" w:eastAsia="ru-RU"/>
              </w:rPr>
              <w:t xml:space="preserve"> можуть використовувати водяні знаки при завантаженні документів у систему. Це дозволяє захистити персональні дані підприємців від несанкціонованого використання та шахрайства. Водяні знаки — це спеціальні символи, які накладаються на скановану версію документів і унеможливлюють їхнє використання поза системою </w:t>
            </w:r>
            <w:proofErr w:type="spellStart"/>
            <w:r w:rsidRPr="00F25AFC">
              <w:rPr>
                <w:rFonts w:ascii="Times New Roman" w:eastAsia="Calibri" w:hAnsi="Times New Roman"/>
                <w:i/>
                <w:sz w:val="24"/>
                <w:szCs w:val="24"/>
                <w:lang w:val="uk-UA" w:eastAsia="ru-RU"/>
              </w:rPr>
              <w:t>Prozorro</w:t>
            </w:r>
            <w:proofErr w:type="spellEnd"/>
            <w:r w:rsidRPr="00F25AFC">
              <w:rPr>
                <w:rFonts w:ascii="Times New Roman" w:eastAsia="Calibri" w:hAnsi="Times New Roman"/>
                <w:i/>
                <w:sz w:val="24"/>
                <w:szCs w:val="24"/>
                <w:lang w:val="uk-UA" w:eastAsia="ru-RU"/>
              </w:rPr>
              <w:t xml:space="preserve">. Під час завантаження PDF-документів в систему Учасник може  обрати функцію “Нанести водяний знак“ — і документи будуть  марковані </w:t>
            </w:r>
            <w:proofErr w:type="spellStart"/>
            <w:r w:rsidRPr="00F25AFC">
              <w:rPr>
                <w:rFonts w:ascii="Times New Roman" w:eastAsia="Calibri" w:hAnsi="Times New Roman"/>
                <w:i/>
                <w:sz w:val="24"/>
                <w:szCs w:val="24"/>
                <w:lang w:val="uk-UA" w:eastAsia="ru-RU"/>
              </w:rPr>
              <w:t>вотермарком</w:t>
            </w:r>
            <w:proofErr w:type="spellEnd"/>
            <w:r w:rsidRPr="00F25AFC">
              <w:rPr>
                <w:rFonts w:ascii="Times New Roman" w:eastAsia="Calibri" w:hAnsi="Times New Roman"/>
                <w:i/>
                <w:sz w:val="24"/>
                <w:szCs w:val="24"/>
                <w:lang w:val="uk-UA" w:eastAsia="ru-RU"/>
              </w:rPr>
              <w:t xml:space="preserve">. Такий знак містить ЄДРПОУ компанії та текст “Для участі в </w:t>
            </w:r>
            <w:proofErr w:type="spellStart"/>
            <w:r w:rsidRPr="00F25AFC">
              <w:rPr>
                <w:rFonts w:ascii="Times New Roman" w:eastAsia="Calibri" w:hAnsi="Times New Roman"/>
                <w:i/>
                <w:sz w:val="24"/>
                <w:szCs w:val="24"/>
                <w:lang w:val="uk-UA" w:eastAsia="ru-RU"/>
              </w:rPr>
              <w:t>закупівлях</w:t>
            </w:r>
            <w:proofErr w:type="spellEnd"/>
            <w:r w:rsidRPr="00F25AFC">
              <w:rPr>
                <w:rFonts w:ascii="Times New Roman" w:eastAsia="Calibri" w:hAnsi="Times New Roman"/>
                <w:i/>
                <w:sz w:val="24"/>
                <w:szCs w:val="24"/>
                <w:lang w:val="uk-UA" w:eastAsia="ru-RU"/>
              </w:rPr>
              <w:t xml:space="preserve">”.  </w:t>
            </w:r>
          </w:p>
        </w:tc>
      </w:tr>
    </w:tbl>
    <w:p w14:paraId="22A0973C" w14:textId="77777777" w:rsidR="006F3349" w:rsidRPr="00F25AFC" w:rsidRDefault="006F3349" w:rsidP="0050400E">
      <w:p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p>
    <w:p w14:paraId="34B9E01A" w14:textId="55029C29" w:rsidR="0050400E" w:rsidRPr="00F25AFC" w:rsidRDefault="0050400E" w:rsidP="0050400E">
      <w:p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p>
    <w:p w14:paraId="2A15576C" w14:textId="5441C041" w:rsidR="00FE4328" w:rsidRPr="00F25AFC" w:rsidRDefault="00FE4328" w:rsidP="00646E8C">
      <w:pPr>
        <w:pStyle w:val="af2"/>
        <w:numPr>
          <w:ilvl w:val="0"/>
          <w:numId w:val="1"/>
        </w:num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r w:rsidRPr="00F25AFC">
        <w:rPr>
          <w:rFonts w:ascii="Times New Roman" w:eastAsia="Calibri" w:hAnsi="Times New Roman"/>
          <w:b/>
          <w:sz w:val="24"/>
          <w:szCs w:val="24"/>
          <w:lang w:val="uk-UA" w:eastAsia="ru-RU"/>
        </w:rPr>
        <w:lastRenderedPageBreak/>
        <w:t xml:space="preserve">Внести зміни до ДОДАТКУ 2 до тендерної документації в частині «показники якості» </w:t>
      </w:r>
    </w:p>
    <w:p w14:paraId="3D20CAD5" w14:textId="4198123B" w:rsidR="00FE4328" w:rsidRPr="00F25AFC" w:rsidRDefault="00FE4328" w:rsidP="00FE4328">
      <w:pPr>
        <w:pStyle w:val="af2"/>
        <w:shd w:val="clear" w:color="auto" w:fill="FFFFFF"/>
        <w:tabs>
          <w:tab w:val="left" w:pos="567"/>
          <w:tab w:val="left" w:pos="993"/>
        </w:tabs>
        <w:spacing w:after="125" w:line="240" w:lineRule="auto"/>
        <w:ind w:left="999"/>
        <w:jc w:val="both"/>
        <w:rPr>
          <w:rFonts w:ascii="Times New Roman" w:eastAsia="Calibri" w:hAnsi="Times New Roman"/>
          <w:b/>
          <w:sz w:val="24"/>
          <w:szCs w:val="24"/>
          <w:lang w:val="uk-UA" w:eastAsia="ru-RU"/>
        </w:rPr>
      </w:pPr>
      <w:r w:rsidRPr="00F25AFC">
        <w:rPr>
          <w:rFonts w:ascii="Times New Roman" w:eastAsia="Calibri" w:hAnsi="Times New Roman"/>
          <w:b/>
          <w:sz w:val="24"/>
          <w:szCs w:val="24"/>
          <w:lang w:val="uk-UA" w:eastAsia="ru-RU"/>
        </w:rPr>
        <w:t>та викласти їх у наступній редакції:</w:t>
      </w:r>
    </w:p>
    <w:p w14:paraId="020044DE" w14:textId="5F5EAD8C" w:rsidR="00FE4328" w:rsidRPr="00F25AFC" w:rsidRDefault="00FE4328" w:rsidP="00FE4328">
      <w:pPr>
        <w:pStyle w:val="af2"/>
        <w:shd w:val="clear" w:color="auto" w:fill="FFFFFF"/>
        <w:tabs>
          <w:tab w:val="left" w:pos="567"/>
          <w:tab w:val="left" w:pos="993"/>
        </w:tabs>
        <w:spacing w:after="125" w:line="240" w:lineRule="auto"/>
        <w:ind w:left="999"/>
        <w:jc w:val="both"/>
        <w:rPr>
          <w:rFonts w:ascii="Times New Roman" w:eastAsia="Calibri" w:hAnsi="Times New Roman"/>
          <w:b/>
          <w:sz w:val="24"/>
          <w:szCs w:val="24"/>
          <w:lang w:val="uk-UA" w:eastAsia="ru-RU"/>
        </w:rPr>
      </w:pP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0338"/>
      </w:tblGrid>
      <w:tr w:rsidR="00F25AFC" w:rsidRPr="00F25AFC" w14:paraId="30EA5C5E" w14:textId="77777777" w:rsidTr="00402562">
        <w:tc>
          <w:tcPr>
            <w:tcW w:w="10338" w:type="dxa"/>
            <w:vAlign w:val="center"/>
          </w:tcPr>
          <w:p w14:paraId="5CBBEFC6" w14:textId="77777777" w:rsidR="00FE4328" w:rsidRPr="00F25AFC" w:rsidRDefault="00FE4328" w:rsidP="00FE4328">
            <w:pPr>
              <w:spacing w:after="0" w:line="240" w:lineRule="auto"/>
              <w:jc w:val="center"/>
              <w:rPr>
                <w:rFonts w:ascii="Times New Roman" w:hAnsi="Times New Roman"/>
                <w:sz w:val="23"/>
                <w:szCs w:val="23"/>
                <w:lang w:val="uk-UA"/>
              </w:rPr>
            </w:pPr>
            <w:r w:rsidRPr="00F25AFC">
              <w:rPr>
                <w:rFonts w:ascii="Times New Roman" w:hAnsi="Times New Roman" w:cs="Calibri"/>
                <w:sz w:val="23"/>
                <w:szCs w:val="23"/>
                <w:lang w:val="uk-UA" w:eastAsia="ru-RU"/>
              </w:rPr>
              <w:t>Показники якості</w:t>
            </w:r>
          </w:p>
        </w:tc>
      </w:tr>
      <w:tr w:rsidR="00FE4328" w:rsidRPr="00F25AFC" w14:paraId="0C854333" w14:textId="77777777" w:rsidTr="00402562">
        <w:tc>
          <w:tcPr>
            <w:tcW w:w="10338" w:type="dxa"/>
          </w:tcPr>
          <w:p w14:paraId="29E64908" w14:textId="77777777" w:rsidR="00FE4328" w:rsidRPr="00F25AFC" w:rsidRDefault="00FE4328" w:rsidP="00FE4328">
            <w:pPr>
              <w:tabs>
                <w:tab w:val="left" w:pos="42"/>
              </w:tabs>
              <w:spacing w:after="0" w:line="240" w:lineRule="auto"/>
              <w:ind w:firstLine="184"/>
              <w:jc w:val="both"/>
              <w:rPr>
                <w:rFonts w:ascii="Times New Roman" w:hAnsi="Times New Roman"/>
                <w:sz w:val="23"/>
                <w:szCs w:val="23"/>
                <w:lang w:val="uk-UA" w:eastAsia="ru-RU"/>
              </w:rPr>
            </w:pPr>
            <w:r w:rsidRPr="00F25AFC">
              <w:rPr>
                <w:rFonts w:ascii="Times New Roman" w:hAnsi="Times New Roman"/>
                <w:sz w:val="23"/>
                <w:szCs w:val="23"/>
                <w:lang w:val="uk-UA" w:eastAsia="ru-RU"/>
              </w:rPr>
              <w:t xml:space="preserve">Зольність на сухий стан палива </w:t>
            </w:r>
            <w:proofErr w:type="spellStart"/>
            <w:r w:rsidRPr="00F25AFC">
              <w:rPr>
                <w:rFonts w:ascii="Times New Roman" w:hAnsi="Times New Roman"/>
                <w:sz w:val="23"/>
                <w:szCs w:val="23"/>
                <w:lang w:val="uk-UA" w:eastAsia="ru-RU"/>
              </w:rPr>
              <w:t>Ad</w:t>
            </w:r>
            <w:proofErr w:type="spellEnd"/>
            <w:r w:rsidRPr="00F25AFC">
              <w:rPr>
                <w:rFonts w:ascii="Times New Roman" w:hAnsi="Times New Roman"/>
                <w:sz w:val="23"/>
                <w:szCs w:val="23"/>
                <w:lang w:val="uk-UA" w:eastAsia="ru-RU"/>
              </w:rPr>
              <w:t>, %, не більше ніж 10</w:t>
            </w:r>
          </w:p>
          <w:p w14:paraId="028C8B4E" w14:textId="77777777" w:rsidR="00FE4328" w:rsidRPr="00F25AFC" w:rsidRDefault="00FE4328" w:rsidP="00FE4328">
            <w:pPr>
              <w:tabs>
                <w:tab w:val="left" w:pos="42"/>
              </w:tabs>
              <w:spacing w:after="0" w:line="240" w:lineRule="auto"/>
              <w:ind w:firstLine="184"/>
              <w:jc w:val="both"/>
              <w:rPr>
                <w:rFonts w:ascii="Times New Roman" w:hAnsi="Times New Roman"/>
                <w:sz w:val="23"/>
                <w:szCs w:val="23"/>
                <w:lang w:val="uk-UA" w:eastAsia="ru-RU"/>
              </w:rPr>
            </w:pPr>
            <w:r w:rsidRPr="00F25AFC">
              <w:rPr>
                <w:rFonts w:ascii="Times New Roman" w:hAnsi="Times New Roman"/>
                <w:sz w:val="23"/>
                <w:szCs w:val="23"/>
                <w:lang w:val="uk-UA" w:eastAsia="ru-RU"/>
              </w:rPr>
              <w:t xml:space="preserve">Загальна волога на робочий стан палива </w:t>
            </w:r>
            <w:proofErr w:type="spellStart"/>
            <w:r w:rsidRPr="00F25AFC">
              <w:rPr>
                <w:rFonts w:ascii="Times New Roman" w:hAnsi="Times New Roman"/>
                <w:sz w:val="23"/>
                <w:szCs w:val="23"/>
                <w:lang w:val="uk-UA" w:eastAsia="ru-RU"/>
              </w:rPr>
              <w:t>Wrt</w:t>
            </w:r>
            <w:proofErr w:type="spellEnd"/>
            <w:r w:rsidRPr="00F25AFC">
              <w:rPr>
                <w:rFonts w:ascii="Times New Roman" w:hAnsi="Times New Roman"/>
                <w:sz w:val="23"/>
                <w:szCs w:val="23"/>
                <w:lang w:val="uk-UA" w:eastAsia="ru-RU"/>
              </w:rPr>
              <w:t xml:space="preserve"> , %, не більше ніж 10</w:t>
            </w:r>
          </w:p>
          <w:p w14:paraId="64C8E92E" w14:textId="77777777" w:rsidR="00FE4328" w:rsidRPr="00F25AFC" w:rsidRDefault="00FE4328" w:rsidP="00FE4328">
            <w:pPr>
              <w:tabs>
                <w:tab w:val="left" w:pos="42"/>
              </w:tabs>
              <w:spacing w:after="0" w:line="240" w:lineRule="auto"/>
              <w:ind w:firstLine="184"/>
              <w:jc w:val="both"/>
              <w:rPr>
                <w:rFonts w:ascii="Times New Roman" w:hAnsi="Times New Roman"/>
                <w:sz w:val="23"/>
                <w:szCs w:val="23"/>
                <w:lang w:val="uk-UA" w:eastAsia="ru-RU"/>
              </w:rPr>
            </w:pPr>
            <w:r w:rsidRPr="00F25AFC">
              <w:rPr>
                <w:rFonts w:ascii="Times New Roman" w:hAnsi="Times New Roman"/>
                <w:sz w:val="23"/>
                <w:szCs w:val="23"/>
                <w:lang w:val="uk-UA" w:eastAsia="ru-RU"/>
              </w:rPr>
              <w:t>Масова частка кусків розміром менше нижчої границі, %, не більше ніж 12</w:t>
            </w:r>
          </w:p>
          <w:p w14:paraId="28ED8D39" w14:textId="77777777" w:rsidR="0035248D" w:rsidRPr="00F25AFC" w:rsidRDefault="00FE4328" w:rsidP="0035248D">
            <w:pPr>
              <w:tabs>
                <w:tab w:val="left" w:pos="42"/>
              </w:tabs>
              <w:spacing w:after="0" w:line="240" w:lineRule="auto"/>
              <w:ind w:firstLine="184"/>
              <w:jc w:val="both"/>
              <w:rPr>
                <w:rFonts w:ascii="Times New Roman" w:hAnsi="Times New Roman"/>
                <w:sz w:val="23"/>
                <w:szCs w:val="23"/>
                <w:lang w:val="uk-UA" w:eastAsia="ru-RU"/>
              </w:rPr>
            </w:pPr>
            <w:r w:rsidRPr="00F25AFC">
              <w:rPr>
                <w:rFonts w:ascii="Times New Roman" w:hAnsi="Times New Roman"/>
                <w:sz w:val="23"/>
                <w:szCs w:val="23"/>
                <w:lang w:val="uk-UA" w:eastAsia="ru-RU"/>
              </w:rPr>
              <w:t xml:space="preserve">Нижча теплота згорання на робочий стан палива </w:t>
            </w:r>
            <w:proofErr w:type="spellStart"/>
            <w:r w:rsidRPr="00F25AFC">
              <w:rPr>
                <w:rFonts w:ascii="Times New Roman" w:hAnsi="Times New Roman"/>
                <w:sz w:val="23"/>
                <w:szCs w:val="23"/>
                <w:lang w:val="uk-UA" w:eastAsia="ru-RU"/>
              </w:rPr>
              <w:t>Qri</w:t>
            </w:r>
            <w:proofErr w:type="spellEnd"/>
            <w:r w:rsidRPr="00F25AFC">
              <w:rPr>
                <w:rFonts w:ascii="Times New Roman" w:hAnsi="Times New Roman"/>
                <w:sz w:val="23"/>
                <w:szCs w:val="23"/>
                <w:lang w:val="uk-UA" w:eastAsia="ru-RU"/>
              </w:rPr>
              <w:t>, МДЖ/кг (ккал/кг), не менше ніж 25,539 (6100)</w:t>
            </w:r>
          </w:p>
          <w:p w14:paraId="0A2D13AF" w14:textId="77777777" w:rsidR="0035248D" w:rsidRPr="00F25AFC" w:rsidRDefault="00FE4328" w:rsidP="0035248D">
            <w:pPr>
              <w:tabs>
                <w:tab w:val="left" w:pos="42"/>
              </w:tabs>
              <w:spacing w:after="0" w:line="240" w:lineRule="auto"/>
              <w:ind w:firstLine="184"/>
              <w:jc w:val="both"/>
              <w:rPr>
                <w:rFonts w:ascii="Times New Roman" w:hAnsi="Times New Roman"/>
                <w:sz w:val="23"/>
                <w:szCs w:val="23"/>
                <w:lang w:val="uk-UA" w:eastAsia="ru-RU"/>
              </w:rPr>
            </w:pPr>
            <w:r w:rsidRPr="00F25AFC">
              <w:rPr>
                <w:rFonts w:ascii="Times New Roman" w:hAnsi="Times New Roman"/>
                <w:sz w:val="23"/>
                <w:szCs w:val="23"/>
                <w:lang w:val="uk-UA" w:eastAsia="ru-RU"/>
              </w:rPr>
              <w:t xml:space="preserve">Показники якості що характеризують безпечність вугілля (загальна сірка на сухий стан палива </w:t>
            </w:r>
            <w:proofErr w:type="spellStart"/>
            <w:r w:rsidRPr="00F25AFC">
              <w:rPr>
                <w:rFonts w:ascii="Times New Roman" w:hAnsi="Times New Roman"/>
                <w:sz w:val="23"/>
                <w:szCs w:val="23"/>
                <w:lang w:val="uk-UA" w:eastAsia="ru-RU"/>
              </w:rPr>
              <w:t>Sdt</w:t>
            </w:r>
            <w:proofErr w:type="spellEnd"/>
            <w:r w:rsidRPr="00F25AFC">
              <w:rPr>
                <w:rFonts w:ascii="Times New Roman" w:hAnsi="Times New Roman"/>
                <w:sz w:val="23"/>
                <w:szCs w:val="23"/>
                <w:lang w:val="uk-UA" w:eastAsia="ru-RU"/>
              </w:rPr>
              <w:t>,</w:t>
            </w:r>
          </w:p>
          <w:p w14:paraId="61306E7F" w14:textId="77777777" w:rsidR="0035248D" w:rsidRPr="00F25AFC" w:rsidRDefault="00FE4328" w:rsidP="0035248D">
            <w:pPr>
              <w:tabs>
                <w:tab w:val="left" w:pos="42"/>
              </w:tabs>
              <w:spacing w:after="0" w:line="240" w:lineRule="auto"/>
              <w:ind w:firstLine="184"/>
              <w:jc w:val="both"/>
              <w:rPr>
                <w:rFonts w:ascii="Times New Roman" w:hAnsi="Times New Roman"/>
                <w:sz w:val="23"/>
                <w:szCs w:val="23"/>
                <w:lang w:val="uk-UA" w:eastAsia="ru-RU"/>
              </w:rPr>
            </w:pPr>
            <w:r w:rsidRPr="00F25AFC">
              <w:rPr>
                <w:rFonts w:ascii="Times New Roman" w:hAnsi="Times New Roman"/>
                <w:sz w:val="23"/>
                <w:szCs w:val="23"/>
                <w:lang w:val="uk-UA" w:eastAsia="ru-RU"/>
              </w:rPr>
              <w:t xml:space="preserve">(%), хлор на сухий стан CID(%), миш’як на сухий стан (ASD)  мають відповідати  таблиці  № 2 </w:t>
            </w:r>
          </w:p>
          <w:p w14:paraId="2D9371E6" w14:textId="336C6A22" w:rsidR="00FE4328" w:rsidRPr="00F25AFC" w:rsidRDefault="00FE4328" w:rsidP="0035248D">
            <w:pPr>
              <w:tabs>
                <w:tab w:val="left" w:pos="42"/>
              </w:tabs>
              <w:spacing w:after="0" w:line="240" w:lineRule="auto"/>
              <w:ind w:firstLine="184"/>
              <w:jc w:val="both"/>
              <w:rPr>
                <w:rFonts w:ascii="Times New Roman" w:hAnsi="Times New Roman"/>
                <w:sz w:val="23"/>
                <w:szCs w:val="23"/>
                <w:lang w:val="uk-UA" w:eastAsia="ru-RU"/>
              </w:rPr>
            </w:pPr>
            <w:r w:rsidRPr="00F25AFC">
              <w:rPr>
                <w:rFonts w:ascii="Times New Roman" w:hAnsi="Times New Roman"/>
                <w:sz w:val="23"/>
                <w:szCs w:val="23"/>
                <w:lang w:val="uk-UA" w:eastAsia="ru-RU"/>
              </w:rPr>
              <w:t>ДСТУ 7146:2010.</w:t>
            </w:r>
          </w:p>
        </w:tc>
      </w:tr>
    </w:tbl>
    <w:p w14:paraId="602DB572" w14:textId="77777777" w:rsidR="00FE4328" w:rsidRPr="00F25AFC" w:rsidRDefault="00FE4328" w:rsidP="0050400E">
      <w:p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p>
    <w:p w14:paraId="12C123EB" w14:textId="1A3E6B7D" w:rsidR="00251123" w:rsidRPr="00F25AFC" w:rsidRDefault="0035248D" w:rsidP="00646E8C">
      <w:pPr>
        <w:pStyle w:val="af2"/>
        <w:numPr>
          <w:ilvl w:val="0"/>
          <w:numId w:val="1"/>
        </w:numPr>
        <w:shd w:val="clear" w:color="auto" w:fill="FFFFFF"/>
        <w:tabs>
          <w:tab w:val="left" w:pos="567"/>
          <w:tab w:val="left" w:pos="993"/>
        </w:tabs>
        <w:spacing w:after="125" w:line="240" w:lineRule="auto"/>
        <w:jc w:val="both"/>
        <w:rPr>
          <w:rFonts w:ascii="Times New Roman" w:eastAsia="Calibri" w:hAnsi="Times New Roman"/>
          <w:b/>
          <w:sz w:val="24"/>
          <w:szCs w:val="24"/>
          <w:lang w:val="uk-UA" w:eastAsia="ru-RU"/>
        </w:rPr>
      </w:pPr>
      <w:r w:rsidRPr="00F25AFC">
        <w:rPr>
          <w:rFonts w:ascii="Times New Roman" w:eastAsia="Calibri" w:hAnsi="Times New Roman"/>
          <w:b/>
          <w:sz w:val="24"/>
          <w:szCs w:val="24"/>
          <w:lang w:val="uk-UA" w:eastAsia="ru-RU"/>
        </w:rPr>
        <w:t>Внести зміни до пунктів 2.2., 2.4., 2.7., 5.8., 13.3. ДОДАТКУ 3 до тендерної документації (Проект Договору про закупівлю) та викласти їх у наступній редакції:</w:t>
      </w:r>
    </w:p>
    <w:p w14:paraId="4BE962EF" w14:textId="1A0BD74E" w:rsidR="0035248D" w:rsidRPr="00F25AFC" w:rsidRDefault="0035248D" w:rsidP="0035248D">
      <w:pPr>
        <w:spacing w:after="0" w:line="240" w:lineRule="auto"/>
        <w:ind w:firstLine="720"/>
        <w:jc w:val="both"/>
        <w:rPr>
          <w:rFonts w:ascii="Times New Roman" w:hAnsi="Times New Roman"/>
          <w:sz w:val="24"/>
          <w:szCs w:val="24"/>
          <w:lang w:val="uk-UA" w:eastAsia="ru-RU"/>
        </w:rPr>
      </w:pPr>
      <w:r w:rsidRPr="00F25AFC">
        <w:rPr>
          <w:rFonts w:ascii="Times New Roman" w:hAnsi="Times New Roman"/>
          <w:sz w:val="24"/>
          <w:szCs w:val="24"/>
          <w:lang w:val="uk-UA" w:eastAsia="ru-RU"/>
        </w:rPr>
        <w:t xml:space="preserve">2.2. </w:t>
      </w:r>
      <w:r w:rsidRPr="00F25AFC">
        <w:rPr>
          <w:rFonts w:ascii="Times New Roman" w:hAnsi="Times New Roman"/>
          <w:sz w:val="24"/>
          <w:szCs w:val="24"/>
          <w:lang w:val="uk-UA"/>
        </w:rPr>
        <w:t>Кожна партія Товару передається Покупцю з документами, що підтверджують його походження, якість та безпеку (сертифікат генетичних, технологічних та якісних характеристик, що містить основні та додаткові параметри кодифікації вугілля середнього та високого рангів згідно з ГОСТ 30313 та Міжнародною системою кодифікації, посвідчення якості, що оформлено відповідно до ДСТУ 4096).</w:t>
      </w:r>
      <w:r w:rsidRPr="00F25AFC">
        <w:rPr>
          <w:rFonts w:ascii="Times New Roman" w:hAnsi="Times New Roman"/>
          <w:sz w:val="24"/>
          <w:szCs w:val="24"/>
          <w:lang w:val="uk-UA" w:eastAsia="ru-RU"/>
        </w:rPr>
        <w:t xml:space="preserve"> </w:t>
      </w:r>
      <w:r w:rsidRPr="00F25AFC">
        <w:rPr>
          <w:rFonts w:ascii="Times New Roman" w:hAnsi="Times New Roman"/>
          <w:sz w:val="24"/>
          <w:szCs w:val="24"/>
          <w:lang w:val="uk-UA"/>
        </w:rPr>
        <w:t>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товару, а також у маркуванні чи іншим способом (у доступній наочній формі).</w:t>
      </w:r>
    </w:p>
    <w:p w14:paraId="2D3573A3" w14:textId="77777777" w:rsidR="0035248D" w:rsidRPr="00F25AFC" w:rsidRDefault="0035248D" w:rsidP="0035248D">
      <w:pPr>
        <w:spacing w:after="0" w:line="240" w:lineRule="auto"/>
        <w:ind w:firstLine="720"/>
        <w:jc w:val="both"/>
        <w:rPr>
          <w:rFonts w:ascii="Times New Roman" w:hAnsi="Times New Roman"/>
          <w:sz w:val="24"/>
          <w:szCs w:val="24"/>
          <w:lang w:val="uk-UA" w:eastAsia="ru-RU"/>
        </w:rPr>
      </w:pPr>
      <w:r w:rsidRPr="00F25AFC">
        <w:rPr>
          <w:rFonts w:ascii="Times New Roman" w:hAnsi="Times New Roman"/>
          <w:sz w:val="24"/>
          <w:szCs w:val="24"/>
          <w:lang w:val="uk-UA"/>
        </w:rPr>
        <w:t xml:space="preserve">2.4. Товар повинен відповідати умовам договору, ДСТУ 3472-2015, ДСТУ 7146:2010                               та задовольняти: </w:t>
      </w:r>
    </w:p>
    <w:p w14:paraId="76A20B0E" w14:textId="77777777" w:rsidR="0035248D" w:rsidRPr="00F25AFC" w:rsidRDefault="0035248D" w:rsidP="0035248D">
      <w:pPr>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ab/>
      </w:r>
      <w:r w:rsidRPr="00F25AFC">
        <w:rPr>
          <w:rFonts w:ascii="Times New Roman" w:hAnsi="Times New Roman"/>
          <w:sz w:val="24"/>
          <w:szCs w:val="24"/>
          <w:u w:val="single"/>
          <w:lang w:val="uk-UA"/>
        </w:rPr>
        <w:t xml:space="preserve">Вугілля кам`яне </w:t>
      </w:r>
      <w:r w:rsidRPr="00F25AFC">
        <w:rPr>
          <w:rFonts w:ascii="Times New Roman" w:hAnsi="Times New Roman"/>
          <w:sz w:val="24"/>
          <w:szCs w:val="24"/>
          <w:lang w:val="uk-UA"/>
        </w:rPr>
        <w:t>:</w:t>
      </w:r>
    </w:p>
    <w:p w14:paraId="418F05EE" w14:textId="77777777" w:rsidR="0035248D" w:rsidRPr="00F25AFC" w:rsidRDefault="0035248D" w:rsidP="0035248D">
      <w:pPr>
        <w:tabs>
          <w:tab w:val="left" w:pos="709"/>
        </w:tabs>
        <w:spacing w:after="0" w:line="240" w:lineRule="auto"/>
        <w:jc w:val="both"/>
        <w:rPr>
          <w:rFonts w:ascii="Times New Roman" w:hAnsi="Times New Roman"/>
          <w:sz w:val="24"/>
          <w:szCs w:val="24"/>
          <w:lang w:val="uk-UA"/>
        </w:rPr>
      </w:pPr>
      <w:bookmarkStart w:id="24" w:name="_Hlk165025931"/>
      <w:r w:rsidRPr="00F25AFC">
        <w:rPr>
          <w:rFonts w:ascii="Times New Roman" w:hAnsi="Times New Roman"/>
          <w:sz w:val="24"/>
          <w:szCs w:val="24"/>
          <w:lang w:val="uk-UA"/>
        </w:rPr>
        <w:t xml:space="preserve">Зольність на сухий стан палива </w:t>
      </w:r>
      <w:proofErr w:type="spellStart"/>
      <w:r w:rsidRPr="00F25AFC">
        <w:rPr>
          <w:rFonts w:ascii="Times New Roman" w:hAnsi="Times New Roman"/>
          <w:sz w:val="24"/>
          <w:szCs w:val="24"/>
          <w:lang w:val="uk-UA"/>
        </w:rPr>
        <w:t>Ad</w:t>
      </w:r>
      <w:proofErr w:type="spellEnd"/>
      <w:r w:rsidRPr="00F25AFC">
        <w:rPr>
          <w:rFonts w:ascii="Times New Roman" w:hAnsi="Times New Roman"/>
          <w:sz w:val="24"/>
          <w:szCs w:val="24"/>
          <w:lang w:val="uk-UA"/>
        </w:rPr>
        <w:t xml:space="preserve"> , %, не більше ніж 10 </w:t>
      </w:r>
    </w:p>
    <w:p w14:paraId="26E36064" w14:textId="77777777" w:rsidR="0035248D" w:rsidRPr="00F25AFC" w:rsidRDefault="0035248D" w:rsidP="0035248D">
      <w:pPr>
        <w:tabs>
          <w:tab w:val="left" w:pos="709"/>
        </w:tabs>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xml:space="preserve">Загальна волога на робочий стан палива </w:t>
      </w:r>
      <w:proofErr w:type="spellStart"/>
      <w:r w:rsidRPr="00F25AFC">
        <w:rPr>
          <w:rFonts w:ascii="Times New Roman" w:hAnsi="Times New Roman"/>
          <w:sz w:val="24"/>
          <w:szCs w:val="24"/>
          <w:lang w:val="uk-UA"/>
        </w:rPr>
        <w:t>Wr</w:t>
      </w:r>
      <w:proofErr w:type="spellEnd"/>
      <w:r w:rsidRPr="00F25AFC">
        <w:rPr>
          <w:rFonts w:ascii="Times New Roman" w:hAnsi="Times New Roman"/>
          <w:sz w:val="24"/>
          <w:szCs w:val="24"/>
          <w:lang w:val="uk-UA"/>
        </w:rPr>
        <w:t xml:space="preserve"> t , %, не більше ніж 10 </w:t>
      </w:r>
    </w:p>
    <w:p w14:paraId="7BF5A980" w14:textId="77777777" w:rsidR="0035248D" w:rsidRPr="00F25AFC" w:rsidRDefault="0035248D" w:rsidP="0035248D">
      <w:pPr>
        <w:tabs>
          <w:tab w:val="left" w:pos="709"/>
        </w:tabs>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xml:space="preserve">Масова частка кусків розміром менше нижчої границі, %, не більше ніж 12 </w:t>
      </w:r>
    </w:p>
    <w:p w14:paraId="1A749727" w14:textId="77777777" w:rsidR="0035248D" w:rsidRPr="00F25AFC" w:rsidRDefault="0035248D" w:rsidP="0035248D">
      <w:pPr>
        <w:tabs>
          <w:tab w:val="left" w:pos="709"/>
        </w:tabs>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xml:space="preserve">Нижча теплота згорання на робочий стан палива </w:t>
      </w:r>
      <w:proofErr w:type="spellStart"/>
      <w:r w:rsidRPr="00F25AFC">
        <w:rPr>
          <w:rFonts w:ascii="Times New Roman" w:hAnsi="Times New Roman"/>
          <w:sz w:val="24"/>
          <w:szCs w:val="24"/>
          <w:lang w:val="uk-UA"/>
        </w:rPr>
        <w:t>Qr</w:t>
      </w:r>
      <w:proofErr w:type="spellEnd"/>
      <w:r w:rsidRPr="00F25AFC">
        <w:rPr>
          <w:rFonts w:ascii="Times New Roman" w:hAnsi="Times New Roman"/>
          <w:sz w:val="24"/>
          <w:szCs w:val="24"/>
          <w:lang w:val="uk-UA"/>
        </w:rPr>
        <w:t xml:space="preserve"> i, МДЖ/кг (ккал/кг), не менше ніж 25,539 (6100)</w:t>
      </w:r>
    </w:p>
    <w:bookmarkEnd w:id="24"/>
    <w:p w14:paraId="3C5CEBC6" w14:textId="58A781C3" w:rsidR="0035248D" w:rsidRPr="00F25AFC" w:rsidRDefault="0035248D" w:rsidP="0035248D">
      <w:pPr>
        <w:tabs>
          <w:tab w:val="left" w:pos="709"/>
        </w:tabs>
        <w:spacing w:after="0" w:line="240" w:lineRule="auto"/>
        <w:jc w:val="both"/>
        <w:rPr>
          <w:rFonts w:ascii="Times New Roman" w:hAnsi="Times New Roman"/>
          <w:sz w:val="24"/>
          <w:szCs w:val="24"/>
          <w:lang w:val="uk-UA"/>
        </w:rPr>
      </w:pPr>
      <w:r w:rsidRPr="00F25AFC">
        <w:rPr>
          <w:rFonts w:ascii="Times New Roman" w:hAnsi="Times New Roman"/>
          <w:sz w:val="24"/>
          <w:szCs w:val="24"/>
          <w:lang w:val="uk-UA"/>
        </w:rPr>
        <w:t xml:space="preserve">Показники якості що характеризують безпечність вугілля (загальна сірка на сухий стан палива </w:t>
      </w:r>
      <w:proofErr w:type="spellStart"/>
      <w:r w:rsidRPr="00F25AFC">
        <w:rPr>
          <w:rFonts w:ascii="Times New Roman" w:hAnsi="Times New Roman"/>
          <w:sz w:val="24"/>
          <w:szCs w:val="24"/>
          <w:lang w:val="uk-UA"/>
        </w:rPr>
        <w:t>Sdt</w:t>
      </w:r>
      <w:proofErr w:type="spellEnd"/>
      <w:r w:rsidRPr="00F25AFC">
        <w:rPr>
          <w:rFonts w:ascii="Times New Roman" w:hAnsi="Times New Roman"/>
          <w:sz w:val="24"/>
          <w:szCs w:val="24"/>
          <w:lang w:val="uk-UA"/>
        </w:rPr>
        <w:t>, (%), хлор на сухий стан CID(%), миш’як на сухий стан (ASD)  мають відповідати  таблиці  № 2  ДСТУ 7146:2010.</w:t>
      </w:r>
      <w:r w:rsidRPr="00F25AFC">
        <w:rPr>
          <w:rFonts w:ascii="Times New Roman" w:hAnsi="Times New Roman"/>
          <w:sz w:val="24"/>
          <w:szCs w:val="24"/>
          <w:lang w:val="uk-UA"/>
        </w:rPr>
        <w:tab/>
      </w:r>
    </w:p>
    <w:p w14:paraId="6C9D866C" w14:textId="2CA0F926" w:rsidR="0035248D" w:rsidRPr="00F25AFC" w:rsidRDefault="0035248D" w:rsidP="0035248D">
      <w:pPr>
        <w:spacing w:after="0" w:line="240" w:lineRule="auto"/>
        <w:ind w:firstLine="720"/>
        <w:jc w:val="both"/>
        <w:rPr>
          <w:rFonts w:ascii="Times New Roman" w:hAnsi="Times New Roman"/>
          <w:sz w:val="24"/>
          <w:szCs w:val="24"/>
          <w:lang w:val="uk-UA"/>
        </w:rPr>
      </w:pPr>
      <w:r w:rsidRPr="00F25AFC">
        <w:rPr>
          <w:rFonts w:ascii="Times New Roman" w:hAnsi="Times New Roman"/>
          <w:sz w:val="24"/>
          <w:szCs w:val="24"/>
          <w:lang w:val="uk-UA"/>
        </w:rPr>
        <w:t xml:space="preserve">2.7. Якість Товару, що постачається, повинна відповідати стандартам діючим в Україні. Підтвердженням якості Товару з боку Постачальника є: сертифікат генетичних, технологічних та якісних характеристик, що містить основні та додаткові параметри кодифікації вугілля середнього та високого рангів згідно з ГОСТ 30313 та Міжнародною системою кодифікації, посвідчення якості, що оформлено відповідно до ДСТУ 4096, та підтверджує приналежність та якість Товару з обов’язковим зазначенням: </w:t>
      </w:r>
    </w:p>
    <w:p w14:paraId="723ABDF7" w14:textId="77777777" w:rsidR="0035248D" w:rsidRPr="00F25AFC" w:rsidRDefault="0035248D" w:rsidP="00646E8C">
      <w:pPr>
        <w:numPr>
          <w:ilvl w:val="0"/>
          <w:numId w:val="10"/>
        </w:numPr>
        <w:tabs>
          <w:tab w:val="left" w:pos="709"/>
        </w:tabs>
        <w:spacing w:after="0" w:line="240" w:lineRule="auto"/>
        <w:contextualSpacing/>
        <w:jc w:val="both"/>
        <w:rPr>
          <w:rFonts w:ascii="Times New Roman" w:hAnsi="Times New Roman"/>
          <w:sz w:val="24"/>
          <w:szCs w:val="24"/>
          <w:lang w:val="uk-UA"/>
        </w:rPr>
      </w:pPr>
      <w:r w:rsidRPr="00F25AFC">
        <w:rPr>
          <w:rFonts w:ascii="Times New Roman" w:hAnsi="Times New Roman"/>
          <w:sz w:val="24"/>
          <w:szCs w:val="24"/>
          <w:lang w:val="uk-UA"/>
        </w:rPr>
        <w:t xml:space="preserve">Зольність на сухий стан палива </w:t>
      </w:r>
      <w:proofErr w:type="spellStart"/>
      <w:r w:rsidRPr="00F25AFC">
        <w:rPr>
          <w:rFonts w:ascii="Times New Roman" w:hAnsi="Times New Roman"/>
          <w:sz w:val="24"/>
          <w:szCs w:val="24"/>
          <w:lang w:val="uk-UA"/>
        </w:rPr>
        <w:t>Ad</w:t>
      </w:r>
      <w:proofErr w:type="spellEnd"/>
      <w:r w:rsidRPr="00F25AFC">
        <w:rPr>
          <w:rFonts w:ascii="Times New Roman" w:hAnsi="Times New Roman"/>
          <w:sz w:val="24"/>
          <w:szCs w:val="24"/>
          <w:lang w:val="uk-UA"/>
        </w:rPr>
        <w:t xml:space="preserve"> , %; </w:t>
      </w:r>
    </w:p>
    <w:p w14:paraId="529699C0" w14:textId="77777777" w:rsidR="0035248D" w:rsidRPr="00F25AFC" w:rsidRDefault="0035248D" w:rsidP="00646E8C">
      <w:pPr>
        <w:numPr>
          <w:ilvl w:val="0"/>
          <w:numId w:val="10"/>
        </w:numPr>
        <w:tabs>
          <w:tab w:val="left" w:pos="709"/>
        </w:tabs>
        <w:spacing w:after="0" w:line="240" w:lineRule="auto"/>
        <w:contextualSpacing/>
        <w:jc w:val="both"/>
        <w:rPr>
          <w:rFonts w:ascii="Times New Roman" w:hAnsi="Times New Roman"/>
          <w:sz w:val="24"/>
          <w:szCs w:val="24"/>
          <w:lang w:val="uk-UA"/>
        </w:rPr>
      </w:pPr>
      <w:r w:rsidRPr="00F25AFC">
        <w:rPr>
          <w:rFonts w:ascii="Times New Roman" w:hAnsi="Times New Roman"/>
          <w:sz w:val="24"/>
          <w:szCs w:val="24"/>
          <w:lang w:val="uk-UA"/>
        </w:rPr>
        <w:t xml:space="preserve">Загальна волога на робочий стан палива </w:t>
      </w:r>
      <w:proofErr w:type="spellStart"/>
      <w:r w:rsidRPr="00F25AFC">
        <w:rPr>
          <w:rFonts w:ascii="Times New Roman" w:hAnsi="Times New Roman"/>
          <w:sz w:val="24"/>
          <w:szCs w:val="24"/>
          <w:lang w:val="uk-UA"/>
        </w:rPr>
        <w:t>Wr</w:t>
      </w:r>
      <w:proofErr w:type="spellEnd"/>
      <w:r w:rsidRPr="00F25AFC">
        <w:rPr>
          <w:rFonts w:ascii="Times New Roman" w:hAnsi="Times New Roman"/>
          <w:sz w:val="24"/>
          <w:szCs w:val="24"/>
          <w:lang w:val="uk-UA"/>
        </w:rPr>
        <w:t xml:space="preserve"> t , %;</w:t>
      </w:r>
    </w:p>
    <w:p w14:paraId="76953FAD" w14:textId="77777777" w:rsidR="0035248D" w:rsidRPr="00F25AFC" w:rsidRDefault="0035248D" w:rsidP="00646E8C">
      <w:pPr>
        <w:numPr>
          <w:ilvl w:val="0"/>
          <w:numId w:val="10"/>
        </w:numPr>
        <w:tabs>
          <w:tab w:val="left" w:pos="709"/>
        </w:tabs>
        <w:spacing w:after="0" w:line="240" w:lineRule="auto"/>
        <w:contextualSpacing/>
        <w:jc w:val="both"/>
        <w:rPr>
          <w:rFonts w:ascii="Times New Roman" w:hAnsi="Times New Roman"/>
          <w:sz w:val="24"/>
          <w:szCs w:val="24"/>
          <w:lang w:val="uk-UA"/>
        </w:rPr>
      </w:pPr>
      <w:r w:rsidRPr="00F25AFC">
        <w:rPr>
          <w:rFonts w:ascii="Times New Roman" w:hAnsi="Times New Roman"/>
          <w:sz w:val="24"/>
          <w:szCs w:val="24"/>
          <w:lang w:val="uk-UA"/>
        </w:rPr>
        <w:t>Масова частка кусків розміром менше нижчої границі, %;</w:t>
      </w:r>
    </w:p>
    <w:p w14:paraId="3F60EB5B" w14:textId="1A02A561" w:rsidR="0035248D" w:rsidRPr="00F25AFC" w:rsidRDefault="0035248D" w:rsidP="00646E8C">
      <w:pPr>
        <w:numPr>
          <w:ilvl w:val="0"/>
          <w:numId w:val="10"/>
        </w:numPr>
        <w:tabs>
          <w:tab w:val="left" w:pos="709"/>
        </w:tabs>
        <w:spacing w:after="0" w:line="240" w:lineRule="auto"/>
        <w:contextualSpacing/>
        <w:jc w:val="both"/>
        <w:rPr>
          <w:rFonts w:ascii="Times New Roman" w:hAnsi="Times New Roman"/>
          <w:sz w:val="24"/>
          <w:szCs w:val="24"/>
          <w:lang w:val="uk-UA"/>
        </w:rPr>
      </w:pPr>
      <w:r w:rsidRPr="00F25AFC">
        <w:rPr>
          <w:rFonts w:ascii="Times New Roman" w:hAnsi="Times New Roman"/>
          <w:sz w:val="24"/>
          <w:szCs w:val="24"/>
          <w:lang w:val="uk-UA"/>
        </w:rPr>
        <w:t xml:space="preserve">Нижча теплота згорання на робочий стан палива </w:t>
      </w:r>
      <w:proofErr w:type="spellStart"/>
      <w:r w:rsidRPr="00F25AFC">
        <w:rPr>
          <w:rFonts w:ascii="Times New Roman" w:hAnsi="Times New Roman"/>
          <w:sz w:val="24"/>
          <w:szCs w:val="24"/>
          <w:lang w:val="uk-UA"/>
        </w:rPr>
        <w:t>Qr</w:t>
      </w:r>
      <w:proofErr w:type="spellEnd"/>
      <w:r w:rsidRPr="00F25AFC">
        <w:rPr>
          <w:rFonts w:ascii="Times New Roman" w:hAnsi="Times New Roman"/>
          <w:sz w:val="24"/>
          <w:szCs w:val="24"/>
          <w:lang w:val="uk-UA"/>
        </w:rPr>
        <w:t xml:space="preserve"> i, МДЖ/кг (ккал/кг).</w:t>
      </w:r>
    </w:p>
    <w:p w14:paraId="6FEA71F0" w14:textId="77777777" w:rsidR="0035248D" w:rsidRPr="00F25AFC" w:rsidRDefault="0035248D" w:rsidP="0035248D">
      <w:pPr>
        <w:spacing w:after="0" w:line="240" w:lineRule="auto"/>
        <w:ind w:firstLine="720"/>
        <w:jc w:val="both"/>
        <w:rPr>
          <w:rFonts w:ascii="Times New Roman" w:hAnsi="Times New Roman"/>
          <w:sz w:val="24"/>
          <w:szCs w:val="24"/>
          <w:lang w:val="uk-UA"/>
        </w:rPr>
      </w:pPr>
      <w:r w:rsidRPr="00F25AFC">
        <w:rPr>
          <w:rFonts w:ascii="Times New Roman" w:hAnsi="Times New Roman"/>
          <w:sz w:val="24"/>
          <w:szCs w:val="24"/>
          <w:lang w:val="uk-UA"/>
        </w:rPr>
        <w:t>5.8.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 Товар, що надійшов до Покупця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14:paraId="10220764" w14:textId="587DA57A" w:rsidR="0035248D" w:rsidRPr="00F25AFC" w:rsidRDefault="0035248D" w:rsidP="0035248D">
      <w:pPr>
        <w:spacing w:after="0" w:line="240" w:lineRule="auto"/>
        <w:ind w:firstLine="720"/>
        <w:jc w:val="both"/>
        <w:rPr>
          <w:rFonts w:ascii="Times New Roman" w:hAnsi="Times New Roman"/>
          <w:sz w:val="24"/>
          <w:szCs w:val="24"/>
          <w:lang w:val="uk-UA"/>
        </w:rPr>
      </w:pPr>
      <w:r w:rsidRPr="00F25AFC">
        <w:rPr>
          <w:rFonts w:ascii="Times New Roman" w:hAnsi="Times New Roman"/>
          <w:sz w:val="24"/>
          <w:szCs w:val="24"/>
          <w:lang w:val="uk-UA"/>
        </w:rPr>
        <w:t xml:space="preserve">Кожна партія вугільної продукції, яка буде поставлятись Покупцю повинна мати посвідчення якості, що відповідає вимогам тендерної документації та прийматися комісією, до складу якої будуть входити представники Замовника та Постачальника. </w:t>
      </w:r>
    </w:p>
    <w:p w14:paraId="04823CE8" w14:textId="77777777" w:rsidR="0035248D" w:rsidRPr="00F25AFC" w:rsidRDefault="0035248D" w:rsidP="0035248D">
      <w:pPr>
        <w:spacing w:after="0" w:line="240" w:lineRule="auto"/>
        <w:ind w:firstLine="720"/>
        <w:jc w:val="both"/>
        <w:rPr>
          <w:rFonts w:ascii="Times New Roman" w:hAnsi="Times New Roman"/>
          <w:sz w:val="24"/>
          <w:szCs w:val="24"/>
          <w:lang w:val="uk-UA"/>
        </w:rPr>
      </w:pPr>
      <w:r w:rsidRPr="00F25AFC">
        <w:rPr>
          <w:rFonts w:ascii="Times New Roman" w:hAnsi="Times New Roman"/>
          <w:sz w:val="24"/>
          <w:szCs w:val="24"/>
          <w:lang w:val="uk-UA"/>
        </w:rPr>
        <w:t xml:space="preserve">У разі необхідності Замовник має право зобов’язати Постачальника за його рахунок здійснити експертизу поставленої партії вугілля незалежною експертною організацією.  </w:t>
      </w:r>
    </w:p>
    <w:p w14:paraId="13673EE4" w14:textId="77777777" w:rsidR="0035248D" w:rsidRPr="00F25AFC" w:rsidRDefault="0035248D" w:rsidP="0035248D">
      <w:pPr>
        <w:spacing w:after="0" w:line="240" w:lineRule="auto"/>
        <w:ind w:firstLine="720"/>
        <w:jc w:val="both"/>
        <w:rPr>
          <w:rFonts w:ascii="Times New Roman" w:hAnsi="Times New Roman"/>
          <w:sz w:val="24"/>
          <w:szCs w:val="24"/>
          <w:lang w:val="uk-UA"/>
        </w:rPr>
      </w:pPr>
      <w:r w:rsidRPr="00F25AFC">
        <w:rPr>
          <w:rFonts w:ascii="Times New Roman" w:hAnsi="Times New Roman"/>
          <w:sz w:val="24"/>
          <w:szCs w:val="24"/>
          <w:lang w:val="uk-UA"/>
        </w:rPr>
        <w:t>Товар вважається зданим Постачальником  і прийнятим Покупцем:</w:t>
      </w:r>
    </w:p>
    <w:p w14:paraId="7AE4638D" w14:textId="77777777" w:rsidR="0035248D" w:rsidRPr="00F25AFC" w:rsidRDefault="0035248D" w:rsidP="0035248D">
      <w:pPr>
        <w:spacing w:after="0" w:line="240" w:lineRule="auto"/>
        <w:ind w:firstLine="720"/>
        <w:jc w:val="both"/>
        <w:rPr>
          <w:rFonts w:ascii="Times New Roman" w:hAnsi="Times New Roman"/>
          <w:sz w:val="24"/>
          <w:szCs w:val="24"/>
          <w:lang w:val="uk-UA"/>
        </w:rPr>
      </w:pPr>
      <w:r w:rsidRPr="00F25AFC">
        <w:rPr>
          <w:rFonts w:ascii="Times New Roman" w:hAnsi="Times New Roman"/>
          <w:sz w:val="24"/>
          <w:szCs w:val="24"/>
          <w:lang w:val="uk-UA"/>
        </w:rPr>
        <w:t>- по кількості – згідно ваги, вказаній у накладній, якщо перевезення Товару було автотранспортом то згідно зважування на вагах;</w:t>
      </w:r>
    </w:p>
    <w:p w14:paraId="26CC174E" w14:textId="6F706234" w:rsidR="0035248D" w:rsidRPr="00F25AFC" w:rsidRDefault="0035248D" w:rsidP="0035248D">
      <w:pPr>
        <w:spacing w:after="0" w:line="240" w:lineRule="auto"/>
        <w:ind w:firstLine="720"/>
        <w:jc w:val="both"/>
        <w:rPr>
          <w:rFonts w:ascii="Times New Roman" w:hAnsi="Times New Roman"/>
          <w:sz w:val="24"/>
          <w:szCs w:val="24"/>
          <w:lang w:val="uk-UA"/>
        </w:rPr>
      </w:pPr>
      <w:r w:rsidRPr="00F25AFC">
        <w:rPr>
          <w:rFonts w:ascii="Times New Roman" w:hAnsi="Times New Roman"/>
          <w:sz w:val="24"/>
          <w:szCs w:val="24"/>
          <w:lang w:val="uk-UA"/>
        </w:rPr>
        <w:lastRenderedPageBreak/>
        <w:t>- за якістю – згідно посвідчення якості організації, що здійснила аналіз проб вугілля, відібраних її представниками при його розвантаженні або прямо з транспорту, що поставляє вугілля, та висновку експертних організацій про аналіз відібраних проб вугілля з транспорту.</w:t>
      </w:r>
    </w:p>
    <w:p w14:paraId="5A43F7F7" w14:textId="19A27582" w:rsidR="0035248D" w:rsidRPr="00F25AFC" w:rsidRDefault="0035248D" w:rsidP="0035248D">
      <w:pPr>
        <w:spacing w:after="0" w:line="240" w:lineRule="auto"/>
        <w:ind w:firstLine="720"/>
        <w:jc w:val="both"/>
        <w:rPr>
          <w:rFonts w:ascii="Times New Roman" w:hAnsi="Times New Roman"/>
          <w:sz w:val="24"/>
          <w:szCs w:val="24"/>
          <w:lang w:val="uk-UA"/>
        </w:rPr>
      </w:pPr>
      <w:r w:rsidRPr="00F25AFC">
        <w:rPr>
          <w:rFonts w:ascii="Times New Roman" w:hAnsi="Times New Roman"/>
          <w:sz w:val="24"/>
          <w:szCs w:val="24"/>
          <w:lang w:val="uk-UA"/>
        </w:rPr>
        <w:t>Проведення контрольних замірів кількості Товару і проведення лабораторного дослідження якості Товару за рахунок Покупця.</w:t>
      </w:r>
    </w:p>
    <w:p w14:paraId="417F066E" w14:textId="77777777" w:rsidR="0035248D" w:rsidRPr="00F25AFC" w:rsidRDefault="0035248D" w:rsidP="0035248D">
      <w:pPr>
        <w:spacing w:after="0" w:line="240" w:lineRule="auto"/>
        <w:ind w:firstLine="708"/>
        <w:jc w:val="both"/>
        <w:rPr>
          <w:rFonts w:ascii="Times New Roman" w:hAnsi="Times New Roman"/>
          <w:sz w:val="24"/>
          <w:szCs w:val="20"/>
          <w:lang w:val="uk-UA"/>
        </w:rPr>
      </w:pPr>
      <w:r w:rsidRPr="00F25AFC">
        <w:rPr>
          <w:rFonts w:ascii="Times New Roman" w:hAnsi="Times New Roman"/>
          <w:sz w:val="24"/>
          <w:szCs w:val="20"/>
          <w:lang w:val="uk-UA"/>
        </w:rPr>
        <w:t xml:space="preserve">13.3. Постачальник забезпечив виконання своїх зобов’язань за Договором у розмірі  5% від суми Договору:  </w:t>
      </w:r>
    </w:p>
    <w:p w14:paraId="41269050" w14:textId="77777777" w:rsidR="0035248D" w:rsidRPr="00F25AFC" w:rsidRDefault="0035248D" w:rsidP="0035248D">
      <w:pPr>
        <w:spacing w:after="0" w:line="240" w:lineRule="auto"/>
        <w:jc w:val="both"/>
        <w:rPr>
          <w:rFonts w:ascii="Times New Roman" w:hAnsi="Times New Roman"/>
          <w:sz w:val="24"/>
          <w:szCs w:val="20"/>
          <w:lang w:val="uk-UA"/>
        </w:rPr>
      </w:pPr>
      <w:r w:rsidRPr="00F25AFC">
        <w:rPr>
          <w:rFonts w:ascii="Times New Roman" w:hAnsi="Times New Roman"/>
          <w:sz w:val="24"/>
          <w:szCs w:val="20"/>
          <w:lang w:val="uk-UA"/>
        </w:rPr>
        <w:t xml:space="preserve">банківська гарантія від _________ № _____ видана ______________ на суму _____ (прописом) грн. ___ коп. </w:t>
      </w:r>
    </w:p>
    <w:p w14:paraId="4F405D40" w14:textId="77777777" w:rsidR="0035248D" w:rsidRPr="00F25AFC" w:rsidRDefault="0035248D" w:rsidP="0035248D">
      <w:pPr>
        <w:shd w:val="clear" w:color="auto" w:fill="FFFFFF"/>
        <w:tabs>
          <w:tab w:val="left" w:pos="993"/>
        </w:tabs>
        <w:spacing w:after="125" w:line="240" w:lineRule="auto"/>
        <w:jc w:val="both"/>
        <w:rPr>
          <w:rFonts w:ascii="Times New Roman" w:hAnsi="Times New Roman"/>
          <w:bCs/>
          <w:sz w:val="24"/>
          <w:szCs w:val="24"/>
          <w:lang w:val="uk-UA"/>
        </w:rPr>
      </w:pPr>
    </w:p>
    <w:bookmarkEnd w:id="3"/>
    <w:bookmarkEnd w:id="4"/>
    <w:p w14:paraId="745DF1A9" w14:textId="530CD49C" w:rsidR="0035248D" w:rsidRPr="00402562" w:rsidRDefault="0035248D" w:rsidP="0035248D">
      <w:pPr>
        <w:shd w:val="clear" w:color="auto" w:fill="FFFFFF"/>
        <w:tabs>
          <w:tab w:val="left" w:pos="993"/>
        </w:tabs>
        <w:spacing w:after="125" w:line="240" w:lineRule="auto"/>
        <w:jc w:val="both"/>
        <w:rPr>
          <w:rFonts w:ascii="Times New Roman" w:hAnsi="Times New Roman"/>
          <w:bCs/>
          <w:sz w:val="24"/>
          <w:szCs w:val="24"/>
          <w:lang w:val="uk-UA"/>
        </w:rPr>
      </w:pPr>
    </w:p>
    <w:sectPr w:rsidR="0035248D" w:rsidRPr="00402562" w:rsidSect="00933ED7">
      <w:pgSz w:w="11910" w:h="16840"/>
      <w:pgMar w:top="480" w:right="570" w:bottom="284" w:left="9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6CF"/>
    <w:multiLevelType w:val="multilevel"/>
    <w:tmpl w:val="4CA27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3D1A07"/>
    <w:multiLevelType w:val="multilevel"/>
    <w:tmpl w:val="43AA500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E485C1F"/>
    <w:multiLevelType w:val="multilevel"/>
    <w:tmpl w:val="A81837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0616A73"/>
    <w:multiLevelType w:val="multilevel"/>
    <w:tmpl w:val="1F1AA3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6DC7C32"/>
    <w:multiLevelType w:val="multilevel"/>
    <w:tmpl w:val="A7E8F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8EA51A1"/>
    <w:multiLevelType w:val="multilevel"/>
    <w:tmpl w:val="AA40C4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FA32E99"/>
    <w:multiLevelType w:val="multilevel"/>
    <w:tmpl w:val="6C240BE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strike w:val="0"/>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15:restartNumberingAfterBreak="0">
    <w:nsid w:val="5FA51820"/>
    <w:multiLevelType w:val="hybridMultilevel"/>
    <w:tmpl w:val="7380577A"/>
    <w:lvl w:ilvl="0" w:tplc="62F846D6">
      <w:start w:val="1"/>
      <w:numFmt w:val="decimal"/>
      <w:lvlText w:val="%1."/>
      <w:lvlJc w:val="left"/>
      <w:pPr>
        <w:ind w:left="999" w:hanging="432"/>
      </w:pPr>
      <w:rPr>
        <w:rFonts w:hint="default"/>
        <w:b/>
        <w:bCs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615D0169"/>
    <w:multiLevelType w:val="multilevel"/>
    <w:tmpl w:val="6C7AE6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2051EAC"/>
    <w:multiLevelType w:val="hybridMultilevel"/>
    <w:tmpl w:val="E5F6BBDA"/>
    <w:lvl w:ilvl="0" w:tplc="00000009">
      <w:numFmt w:val="bullet"/>
      <w:lvlText w:val="-"/>
      <w:lvlJc w:val="left"/>
      <w:pPr>
        <w:ind w:left="720" w:hanging="360"/>
      </w:pPr>
      <w:rPr>
        <w:rFonts w:ascii="Times New Roman" w:hAnsi="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4"/>
  </w:num>
  <w:num w:numId="6">
    <w:abstractNumId w:val="3"/>
  </w:num>
  <w:num w:numId="7">
    <w:abstractNumId w:val="8"/>
  </w:num>
  <w:num w:numId="8">
    <w:abstractNumId w:val="1"/>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5250"/>
    <w:rsid w:val="00015F1F"/>
    <w:rsid w:val="00030933"/>
    <w:rsid w:val="000421F4"/>
    <w:rsid w:val="00047201"/>
    <w:rsid w:val="00050303"/>
    <w:rsid w:val="0008169D"/>
    <w:rsid w:val="00082CEE"/>
    <w:rsid w:val="00083890"/>
    <w:rsid w:val="00084DE0"/>
    <w:rsid w:val="000A2CFB"/>
    <w:rsid w:val="000B3244"/>
    <w:rsid w:val="000C5D45"/>
    <w:rsid w:val="000D2875"/>
    <w:rsid w:val="000D6B98"/>
    <w:rsid w:val="000D793D"/>
    <w:rsid w:val="000E5FD8"/>
    <w:rsid w:val="000F51CB"/>
    <w:rsid w:val="00100F59"/>
    <w:rsid w:val="0010582A"/>
    <w:rsid w:val="0013553F"/>
    <w:rsid w:val="00145A40"/>
    <w:rsid w:val="00146151"/>
    <w:rsid w:val="001551DD"/>
    <w:rsid w:val="001576C2"/>
    <w:rsid w:val="00171CD4"/>
    <w:rsid w:val="00176E28"/>
    <w:rsid w:val="001816D8"/>
    <w:rsid w:val="00182587"/>
    <w:rsid w:val="00182639"/>
    <w:rsid w:val="00185067"/>
    <w:rsid w:val="001A286E"/>
    <w:rsid w:val="001A4766"/>
    <w:rsid w:val="001A5495"/>
    <w:rsid w:val="001B4404"/>
    <w:rsid w:val="001D3671"/>
    <w:rsid w:val="001E12F7"/>
    <w:rsid w:val="001F0502"/>
    <w:rsid w:val="001F7596"/>
    <w:rsid w:val="002126FE"/>
    <w:rsid w:val="00213C6F"/>
    <w:rsid w:val="00221017"/>
    <w:rsid w:val="00222049"/>
    <w:rsid w:val="00225B82"/>
    <w:rsid w:val="00236CA2"/>
    <w:rsid w:val="00245E7B"/>
    <w:rsid w:val="00245EF6"/>
    <w:rsid w:val="00246ABF"/>
    <w:rsid w:val="00251123"/>
    <w:rsid w:val="00252DFD"/>
    <w:rsid w:val="00270EC5"/>
    <w:rsid w:val="00274FDA"/>
    <w:rsid w:val="00280EA3"/>
    <w:rsid w:val="002911D1"/>
    <w:rsid w:val="0029247E"/>
    <w:rsid w:val="00296DBC"/>
    <w:rsid w:val="002A13C2"/>
    <w:rsid w:val="002A6622"/>
    <w:rsid w:val="002C3BD8"/>
    <w:rsid w:val="002D4860"/>
    <w:rsid w:val="002D6E64"/>
    <w:rsid w:val="002E21BB"/>
    <w:rsid w:val="002F53A8"/>
    <w:rsid w:val="0030280B"/>
    <w:rsid w:val="00312CA9"/>
    <w:rsid w:val="00314C24"/>
    <w:rsid w:val="00317D98"/>
    <w:rsid w:val="003210EF"/>
    <w:rsid w:val="00332A8C"/>
    <w:rsid w:val="00337510"/>
    <w:rsid w:val="00341CB9"/>
    <w:rsid w:val="0035248D"/>
    <w:rsid w:val="00357B98"/>
    <w:rsid w:val="003849F5"/>
    <w:rsid w:val="00386AEA"/>
    <w:rsid w:val="00387FED"/>
    <w:rsid w:val="00390AA3"/>
    <w:rsid w:val="003A6723"/>
    <w:rsid w:val="003D58BB"/>
    <w:rsid w:val="003D59A4"/>
    <w:rsid w:val="00402562"/>
    <w:rsid w:val="00417AFF"/>
    <w:rsid w:val="00447088"/>
    <w:rsid w:val="00447940"/>
    <w:rsid w:val="0045796E"/>
    <w:rsid w:val="00483DE1"/>
    <w:rsid w:val="00486B7A"/>
    <w:rsid w:val="00487B51"/>
    <w:rsid w:val="00492AF1"/>
    <w:rsid w:val="00497F74"/>
    <w:rsid w:val="004A1F99"/>
    <w:rsid w:val="004C143C"/>
    <w:rsid w:val="004D415B"/>
    <w:rsid w:val="004E7C3B"/>
    <w:rsid w:val="004F0F5C"/>
    <w:rsid w:val="0050400E"/>
    <w:rsid w:val="005076B1"/>
    <w:rsid w:val="005229E4"/>
    <w:rsid w:val="00526E92"/>
    <w:rsid w:val="00542C05"/>
    <w:rsid w:val="00550F82"/>
    <w:rsid w:val="00555934"/>
    <w:rsid w:val="00573D2B"/>
    <w:rsid w:val="00586846"/>
    <w:rsid w:val="00586C01"/>
    <w:rsid w:val="005902A1"/>
    <w:rsid w:val="00591318"/>
    <w:rsid w:val="005920C8"/>
    <w:rsid w:val="005A0DDC"/>
    <w:rsid w:val="005A42D7"/>
    <w:rsid w:val="005A465F"/>
    <w:rsid w:val="005A67FA"/>
    <w:rsid w:val="005B3C09"/>
    <w:rsid w:val="005C232F"/>
    <w:rsid w:val="005C35EE"/>
    <w:rsid w:val="005F6781"/>
    <w:rsid w:val="00600A69"/>
    <w:rsid w:val="00627753"/>
    <w:rsid w:val="00630B8F"/>
    <w:rsid w:val="00643890"/>
    <w:rsid w:val="00644BD1"/>
    <w:rsid w:val="00646E8C"/>
    <w:rsid w:val="00650AAA"/>
    <w:rsid w:val="0069468A"/>
    <w:rsid w:val="006A4B2F"/>
    <w:rsid w:val="006B011F"/>
    <w:rsid w:val="006C4026"/>
    <w:rsid w:val="006D032D"/>
    <w:rsid w:val="006E239A"/>
    <w:rsid w:val="006F3349"/>
    <w:rsid w:val="006F42C7"/>
    <w:rsid w:val="006F718E"/>
    <w:rsid w:val="00716197"/>
    <w:rsid w:val="00721FB5"/>
    <w:rsid w:val="00724FA8"/>
    <w:rsid w:val="007255FF"/>
    <w:rsid w:val="00732086"/>
    <w:rsid w:val="007364C3"/>
    <w:rsid w:val="00736F8D"/>
    <w:rsid w:val="00741607"/>
    <w:rsid w:val="007624EC"/>
    <w:rsid w:val="00767BF2"/>
    <w:rsid w:val="007742DB"/>
    <w:rsid w:val="00787090"/>
    <w:rsid w:val="007A5CE6"/>
    <w:rsid w:val="007B2490"/>
    <w:rsid w:val="007B26F2"/>
    <w:rsid w:val="007C6772"/>
    <w:rsid w:val="007D23C2"/>
    <w:rsid w:val="007F5306"/>
    <w:rsid w:val="00800B0C"/>
    <w:rsid w:val="00806723"/>
    <w:rsid w:val="0080696D"/>
    <w:rsid w:val="008171B7"/>
    <w:rsid w:val="0081764C"/>
    <w:rsid w:val="008450D6"/>
    <w:rsid w:val="0084584C"/>
    <w:rsid w:val="0085667F"/>
    <w:rsid w:val="00865923"/>
    <w:rsid w:val="00875BF7"/>
    <w:rsid w:val="008841F5"/>
    <w:rsid w:val="0088655F"/>
    <w:rsid w:val="00892CB7"/>
    <w:rsid w:val="008A17ED"/>
    <w:rsid w:val="008A617A"/>
    <w:rsid w:val="008B2E72"/>
    <w:rsid w:val="008B7C68"/>
    <w:rsid w:val="008C5945"/>
    <w:rsid w:val="008D7E08"/>
    <w:rsid w:val="008F4E70"/>
    <w:rsid w:val="009010BE"/>
    <w:rsid w:val="009021B9"/>
    <w:rsid w:val="009110C1"/>
    <w:rsid w:val="00933ED7"/>
    <w:rsid w:val="00940EE9"/>
    <w:rsid w:val="0097356F"/>
    <w:rsid w:val="00980584"/>
    <w:rsid w:val="009877BA"/>
    <w:rsid w:val="009A295A"/>
    <w:rsid w:val="009A6CD5"/>
    <w:rsid w:val="009D19E0"/>
    <w:rsid w:val="009D6B97"/>
    <w:rsid w:val="009E6107"/>
    <w:rsid w:val="009E75E3"/>
    <w:rsid w:val="00A07D68"/>
    <w:rsid w:val="00A269FE"/>
    <w:rsid w:val="00A3166A"/>
    <w:rsid w:val="00A327D1"/>
    <w:rsid w:val="00A47843"/>
    <w:rsid w:val="00A511F2"/>
    <w:rsid w:val="00A71075"/>
    <w:rsid w:val="00A84883"/>
    <w:rsid w:val="00A863A2"/>
    <w:rsid w:val="00A9329A"/>
    <w:rsid w:val="00A94F7F"/>
    <w:rsid w:val="00A96CF2"/>
    <w:rsid w:val="00AA24C7"/>
    <w:rsid w:val="00AC0BFD"/>
    <w:rsid w:val="00AC518C"/>
    <w:rsid w:val="00AC7281"/>
    <w:rsid w:val="00AE3BEB"/>
    <w:rsid w:val="00AE73FD"/>
    <w:rsid w:val="00AF6600"/>
    <w:rsid w:val="00B02F13"/>
    <w:rsid w:val="00B229CA"/>
    <w:rsid w:val="00B30B57"/>
    <w:rsid w:val="00B35FB7"/>
    <w:rsid w:val="00B72A27"/>
    <w:rsid w:val="00B773F3"/>
    <w:rsid w:val="00B80F8A"/>
    <w:rsid w:val="00B84E5A"/>
    <w:rsid w:val="00BA2F2D"/>
    <w:rsid w:val="00BB3844"/>
    <w:rsid w:val="00BB4F4C"/>
    <w:rsid w:val="00BC1B89"/>
    <w:rsid w:val="00BC65E4"/>
    <w:rsid w:val="00BD130F"/>
    <w:rsid w:val="00BD5CF8"/>
    <w:rsid w:val="00BE1247"/>
    <w:rsid w:val="00BE5661"/>
    <w:rsid w:val="00BF3564"/>
    <w:rsid w:val="00C155FC"/>
    <w:rsid w:val="00C17608"/>
    <w:rsid w:val="00C257D3"/>
    <w:rsid w:val="00C3084C"/>
    <w:rsid w:val="00C31573"/>
    <w:rsid w:val="00C33667"/>
    <w:rsid w:val="00C34D9A"/>
    <w:rsid w:val="00C37251"/>
    <w:rsid w:val="00C42CDD"/>
    <w:rsid w:val="00C464B9"/>
    <w:rsid w:val="00C46502"/>
    <w:rsid w:val="00C5285E"/>
    <w:rsid w:val="00C60CA0"/>
    <w:rsid w:val="00C72671"/>
    <w:rsid w:val="00C75BF5"/>
    <w:rsid w:val="00C77839"/>
    <w:rsid w:val="00C904B4"/>
    <w:rsid w:val="00C91060"/>
    <w:rsid w:val="00C91D70"/>
    <w:rsid w:val="00C94555"/>
    <w:rsid w:val="00C954F1"/>
    <w:rsid w:val="00CA6C51"/>
    <w:rsid w:val="00CC27CD"/>
    <w:rsid w:val="00CD36DF"/>
    <w:rsid w:val="00CE6C26"/>
    <w:rsid w:val="00D03C4C"/>
    <w:rsid w:val="00D128C0"/>
    <w:rsid w:val="00D22A33"/>
    <w:rsid w:val="00D36C47"/>
    <w:rsid w:val="00D513A7"/>
    <w:rsid w:val="00D62A45"/>
    <w:rsid w:val="00D64125"/>
    <w:rsid w:val="00D72012"/>
    <w:rsid w:val="00D814A0"/>
    <w:rsid w:val="00D819E4"/>
    <w:rsid w:val="00D82A54"/>
    <w:rsid w:val="00D83E40"/>
    <w:rsid w:val="00D8448D"/>
    <w:rsid w:val="00D87D46"/>
    <w:rsid w:val="00D92785"/>
    <w:rsid w:val="00D95F5B"/>
    <w:rsid w:val="00D96726"/>
    <w:rsid w:val="00D977B8"/>
    <w:rsid w:val="00DA3380"/>
    <w:rsid w:val="00DA46B2"/>
    <w:rsid w:val="00DC1153"/>
    <w:rsid w:val="00DD5AAB"/>
    <w:rsid w:val="00E03064"/>
    <w:rsid w:val="00E11CC4"/>
    <w:rsid w:val="00E40803"/>
    <w:rsid w:val="00E40A10"/>
    <w:rsid w:val="00E6709F"/>
    <w:rsid w:val="00E85640"/>
    <w:rsid w:val="00E93681"/>
    <w:rsid w:val="00E940FE"/>
    <w:rsid w:val="00E94A4F"/>
    <w:rsid w:val="00EA5186"/>
    <w:rsid w:val="00EC0BED"/>
    <w:rsid w:val="00EC4560"/>
    <w:rsid w:val="00EC56AD"/>
    <w:rsid w:val="00ED041C"/>
    <w:rsid w:val="00ED1C61"/>
    <w:rsid w:val="00ED2B66"/>
    <w:rsid w:val="00EE0079"/>
    <w:rsid w:val="00EF4DE6"/>
    <w:rsid w:val="00F0484E"/>
    <w:rsid w:val="00F1417E"/>
    <w:rsid w:val="00F1604F"/>
    <w:rsid w:val="00F25AFC"/>
    <w:rsid w:val="00F351F7"/>
    <w:rsid w:val="00F353FF"/>
    <w:rsid w:val="00F70DF2"/>
    <w:rsid w:val="00F77257"/>
    <w:rsid w:val="00F87C25"/>
    <w:rsid w:val="00F903EC"/>
    <w:rsid w:val="00FB6BD8"/>
    <w:rsid w:val="00FD3332"/>
    <w:rsid w:val="00FE092B"/>
    <w:rsid w:val="00FE4328"/>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D0696"/>
  <w15:docId w15:val="{2BBFE383-58D0-4C90-9F78-A51B9B46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280B"/>
    <w:pPr>
      <w:spacing w:after="160" w:line="259" w:lineRule="auto"/>
    </w:pPr>
    <w:rPr>
      <w:rFonts w:eastAsia="Times New Roman"/>
      <w:sz w:val="22"/>
      <w:szCs w:val="22"/>
      <w:lang w:eastAsia="en-US"/>
    </w:rPr>
  </w:style>
  <w:style w:type="paragraph" w:styleId="1">
    <w:name w:val="heading 1"/>
    <w:basedOn w:val="a"/>
    <w:link w:val="10"/>
    <w:qFormat/>
    <w:locked/>
    <w:rsid w:val="00D95F5B"/>
    <w:pPr>
      <w:widowControl w:val="0"/>
      <w:autoSpaceDE w:val="0"/>
      <w:autoSpaceDN w:val="0"/>
      <w:spacing w:after="0" w:line="240" w:lineRule="auto"/>
      <w:ind w:left="442" w:hanging="269"/>
      <w:jc w:val="both"/>
      <w:outlineLvl w:val="0"/>
    </w:pPr>
    <w:rPr>
      <w:rFonts w:ascii="Times New Roman" w:hAnsi="Times New Roman"/>
      <w:b/>
      <w:bCs/>
      <w:sz w:val="27"/>
      <w:szCs w:val="27"/>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A2CFB"/>
    <w:pPr>
      <w:ind w:left="720"/>
      <w:contextualSpacing/>
    </w:pPr>
  </w:style>
  <w:style w:type="paragraph" w:styleId="a3">
    <w:name w:val="Balloon Text"/>
    <w:basedOn w:val="a"/>
    <w:link w:val="a4"/>
    <w:semiHidden/>
    <w:rsid w:val="00644BD1"/>
    <w:pPr>
      <w:spacing w:after="0" w:line="240" w:lineRule="auto"/>
    </w:pPr>
    <w:rPr>
      <w:rFonts w:ascii="Segoe UI" w:eastAsia="Calibri" w:hAnsi="Segoe UI"/>
      <w:sz w:val="18"/>
      <w:szCs w:val="18"/>
    </w:rPr>
  </w:style>
  <w:style w:type="character" w:customStyle="1" w:styleId="a4">
    <w:name w:val="Текст у виносці Знак"/>
    <w:link w:val="a3"/>
    <w:semiHidden/>
    <w:locked/>
    <w:rsid w:val="00644BD1"/>
    <w:rPr>
      <w:rFonts w:ascii="Segoe UI" w:hAnsi="Segoe UI" w:cs="Segoe UI"/>
      <w:sz w:val="18"/>
      <w:szCs w:val="18"/>
    </w:rPr>
  </w:style>
  <w:style w:type="character" w:styleId="a5">
    <w:name w:val="Hyperlink"/>
    <w:rsid w:val="007364C3"/>
    <w:rPr>
      <w:rFonts w:cs="Times New Roman"/>
      <w:color w:val="0000FF"/>
      <w:u w:val="single"/>
    </w:rPr>
  </w:style>
  <w:style w:type="character" w:styleId="a6">
    <w:name w:val="FollowedHyperlink"/>
    <w:semiHidden/>
    <w:rsid w:val="007364C3"/>
    <w:rPr>
      <w:rFonts w:cs="Times New Roman"/>
      <w:color w:val="954F72"/>
      <w:u w:val="single"/>
    </w:rPr>
  </w:style>
  <w:style w:type="character" w:customStyle="1" w:styleId="12">
    <w:name w:val="Незакрита згадка1"/>
    <w:semiHidden/>
    <w:rsid w:val="007364C3"/>
    <w:rPr>
      <w:rFonts w:cs="Times New Roman"/>
      <w:color w:val="605E5C"/>
      <w:shd w:val="clear" w:color="auto" w:fill="E1DFDD"/>
    </w:rPr>
  </w:style>
  <w:style w:type="character" w:styleId="a7">
    <w:name w:val="annotation reference"/>
    <w:semiHidden/>
    <w:rsid w:val="00312CA9"/>
    <w:rPr>
      <w:rFonts w:cs="Times New Roman"/>
      <w:sz w:val="16"/>
      <w:szCs w:val="16"/>
    </w:rPr>
  </w:style>
  <w:style w:type="paragraph" w:styleId="a8">
    <w:name w:val="annotation text"/>
    <w:basedOn w:val="a"/>
    <w:link w:val="a9"/>
    <w:semiHidden/>
    <w:rsid w:val="00312CA9"/>
    <w:pPr>
      <w:spacing w:line="240" w:lineRule="auto"/>
    </w:pPr>
    <w:rPr>
      <w:rFonts w:eastAsia="Calibri"/>
      <w:sz w:val="20"/>
      <w:szCs w:val="20"/>
    </w:rPr>
  </w:style>
  <w:style w:type="character" w:customStyle="1" w:styleId="a9">
    <w:name w:val="Текст примітки Знак"/>
    <w:link w:val="a8"/>
    <w:semiHidden/>
    <w:locked/>
    <w:rsid w:val="00312CA9"/>
    <w:rPr>
      <w:rFonts w:cs="Times New Roman"/>
      <w:sz w:val="20"/>
      <w:szCs w:val="20"/>
    </w:rPr>
  </w:style>
  <w:style w:type="paragraph" w:styleId="aa">
    <w:name w:val="annotation subject"/>
    <w:basedOn w:val="a8"/>
    <w:next w:val="a8"/>
    <w:link w:val="ab"/>
    <w:semiHidden/>
    <w:rsid w:val="00312CA9"/>
    <w:rPr>
      <w:b/>
      <w:bCs/>
    </w:rPr>
  </w:style>
  <w:style w:type="character" w:customStyle="1" w:styleId="ab">
    <w:name w:val="Тема примітки Знак"/>
    <w:link w:val="aa"/>
    <w:semiHidden/>
    <w:locked/>
    <w:rsid w:val="00312CA9"/>
    <w:rPr>
      <w:rFonts w:cs="Times New Roman"/>
      <w:b/>
      <w:bCs/>
      <w:sz w:val="20"/>
      <w:szCs w:val="20"/>
    </w:rPr>
  </w:style>
  <w:style w:type="character" w:styleId="ac">
    <w:name w:val="Strong"/>
    <w:qFormat/>
    <w:rsid w:val="00084DE0"/>
    <w:rPr>
      <w:rFonts w:cs="Times New Roman"/>
      <w:b/>
      <w:bCs/>
    </w:rPr>
  </w:style>
  <w:style w:type="table" w:styleId="ad">
    <w:name w:val="Table Grid"/>
    <w:basedOn w:val="a1"/>
    <w:uiPriority w:val="39"/>
    <w:rsid w:val="00390AA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2,Знак Зна"/>
    <w:basedOn w:val="a"/>
    <w:link w:val="af"/>
    <w:rsid w:val="004A1F99"/>
    <w:pPr>
      <w:spacing w:before="100" w:beforeAutospacing="1" w:after="100" w:afterAutospacing="1" w:line="240" w:lineRule="auto"/>
    </w:pPr>
    <w:rPr>
      <w:rFonts w:eastAsia="Calibri"/>
      <w:sz w:val="24"/>
      <w:szCs w:val="24"/>
      <w:lang w:val="uk-UA" w:eastAsia="uk-UA"/>
    </w:rPr>
  </w:style>
  <w:style w:type="paragraph" w:customStyle="1" w:styleId="13">
    <w:name w:val="Обычный1"/>
    <w:rsid w:val="004A1F99"/>
    <w:pPr>
      <w:spacing w:line="276" w:lineRule="auto"/>
    </w:pPr>
    <w:rPr>
      <w:rFonts w:ascii="Arial" w:eastAsia="Times New Roman" w:hAnsi="Arial" w:cs="Arial"/>
      <w:color w:val="000000"/>
      <w:sz w:val="22"/>
      <w:szCs w:val="22"/>
    </w:rPr>
  </w:style>
  <w:style w:type="character" w:customStyle="1" w:styleId="qowt-font2-timesnewroman">
    <w:name w:val="qowt-font2-timesnewroman"/>
    <w:rsid w:val="004A1F99"/>
  </w:style>
  <w:style w:type="paragraph" w:styleId="af0">
    <w:name w:val="No Spacing"/>
    <w:qFormat/>
    <w:rsid w:val="00767BF2"/>
    <w:rPr>
      <w:rFonts w:eastAsia="Times New Roman"/>
      <w:sz w:val="22"/>
      <w:szCs w:val="22"/>
      <w:lang w:eastAsia="en-US"/>
    </w:rPr>
  </w:style>
  <w:style w:type="character" w:customStyle="1" w:styleId="rvts0">
    <w:name w:val="rvts0"/>
    <w:rsid w:val="00B84E5A"/>
  </w:style>
  <w:style w:type="paragraph" w:customStyle="1" w:styleId="Default">
    <w:name w:val="Default"/>
    <w:rsid w:val="00B35FB7"/>
    <w:pPr>
      <w:autoSpaceDE w:val="0"/>
      <w:autoSpaceDN w:val="0"/>
      <w:adjustRightInd w:val="0"/>
    </w:pPr>
    <w:rPr>
      <w:rFonts w:ascii="Times New Roman" w:hAnsi="Times New Roman"/>
      <w:color w:val="000000"/>
      <w:sz w:val="24"/>
      <w:szCs w:val="24"/>
      <w:lang w:val="uk-UA" w:eastAsia="en-US"/>
    </w:rPr>
  </w:style>
  <w:style w:type="paragraph" w:customStyle="1" w:styleId="14">
    <w:name w:val="Без интервала1"/>
    <w:qFormat/>
    <w:rsid w:val="00EF4DE6"/>
    <w:pPr>
      <w:suppressAutoHyphens/>
    </w:pPr>
    <w:rPr>
      <w:rFonts w:eastAsia="Arial"/>
      <w:sz w:val="22"/>
      <w:szCs w:val="22"/>
      <w:lang w:eastAsia="zh-CN"/>
    </w:rPr>
  </w:style>
  <w:style w:type="paragraph" w:customStyle="1" w:styleId="rvps2">
    <w:name w:val="rvps2"/>
    <w:basedOn w:val="a"/>
    <w:rsid w:val="0081764C"/>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2">
    <w:name w:val="Абзац списка2"/>
    <w:aliases w:val="CA bullets,EBRD List,Chapter10,Список уровня 2,название табл/рис"/>
    <w:basedOn w:val="a"/>
    <w:link w:val="af1"/>
    <w:uiPriority w:val="34"/>
    <w:qFormat/>
    <w:rsid w:val="0081764C"/>
    <w:pPr>
      <w:spacing w:after="0" w:line="240" w:lineRule="auto"/>
      <w:ind w:left="720"/>
      <w:contextualSpacing/>
    </w:pPr>
    <w:rPr>
      <w:rFonts w:ascii="Times New Roman" w:hAnsi="Times New Roman"/>
      <w:sz w:val="28"/>
      <w:lang w:val="uk-UA"/>
    </w:rPr>
  </w:style>
  <w:style w:type="character" w:customStyle="1" w:styleId="af1">
    <w:name w:val="Абзац списка Знак"/>
    <w:aliases w:val="CA bullets Знак,EBRD List Знак,Chapter10 Знак,Список уровня 2 Знак,название табл/рис Знак"/>
    <w:link w:val="2"/>
    <w:uiPriority w:val="34"/>
    <w:rsid w:val="0081764C"/>
    <w:rPr>
      <w:rFonts w:ascii="Times New Roman" w:eastAsia="Times New Roman" w:hAnsi="Times New Roman"/>
      <w:sz w:val="28"/>
      <w:szCs w:val="22"/>
      <w:lang w:val="uk-UA" w:eastAsia="en-US"/>
    </w:rPr>
  </w:style>
  <w:style w:type="paragraph" w:customStyle="1" w:styleId="Standard">
    <w:name w:val="Standard"/>
    <w:rsid w:val="0081764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20">
    <w:name w:val="Без интервала2"/>
    <w:rsid w:val="00222049"/>
    <w:rPr>
      <w:rFonts w:eastAsia="Times New Roman"/>
      <w:sz w:val="22"/>
      <w:szCs w:val="22"/>
      <w:lang w:eastAsia="en-US"/>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D82A54"/>
    <w:rPr>
      <w:rFonts w:eastAsia="Calibri"/>
      <w:sz w:val="24"/>
      <w:szCs w:val="24"/>
      <w:lang w:val="uk-UA" w:eastAsia="uk-UA" w:bidi="ar-SA"/>
    </w:rPr>
  </w:style>
  <w:style w:type="table" w:customStyle="1" w:styleId="15">
    <w:name w:val="Сетка таблицы1"/>
    <w:basedOn w:val="a1"/>
    <w:next w:val="ad"/>
    <w:uiPriority w:val="39"/>
    <w:rsid w:val="00A511F2"/>
    <w:rPr>
      <w:rFonts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00F59"/>
    <w:pPr>
      <w:ind w:left="720"/>
      <w:contextualSpacing/>
    </w:pPr>
  </w:style>
  <w:style w:type="character" w:customStyle="1" w:styleId="10">
    <w:name w:val="Заголовок 1 Знак"/>
    <w:basedOn w:val="a0"/>
    <w:link w:val="1"/>
    <w:rsid w:val="00D95F5B"/>
    <w:rPr>
      <w:rFonts w:ascii="Times New Roman" w:eastAsia="Times New Roman" w:hAnsi="Times New Roman"/>
      <w:b/>
      <w:bCs/>
      <w:sz w:val="27"/>
      <w:szCs w:val="27"/>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705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23282</Words>
  <Characters>13272</Characters>
  <Application>Microsoft Office Word</Application>
  <DocSecurity>0</DocSecurity>
  <Lines>110</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36482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userua12</dc:creator>
  <cp:lastModifiedBy>Наталія Румянцева</cp:lastModifiedBy>
  <cp:revision>33</cp:revision>
  <dcterms:created xsi:type="dcterms:W3CDTF">2024-04-26T06:56:00Z</dcterms:created>
  <dcterms:modified xsi:type="dcterms:W3CDTF">2024-04-26T10:53:00Z</dcterms:modified>
</cp:coreProperties>
</file>