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98" w:rsidRPr="00B47EE4" w:rsidRDefault="00901B98" w:rsidP="00901B98">
      <w:pPr>
        <w:jc w:val="center"/>
        <w:rPr>
          <w:b/>
          <w:bCs/>
          <w:i/>
          <w:iCs/>
          <w:sz w:val="32"/>
          <w:szCs w:val="32"/>
        </w:rPr>
      </w:pPr>
      <w:r>
        <w:rPr>
          <w:b/>
          <w:bCs/>
          <w:i/>
          <w:iCs/>
          <w:sz w:val="32"/>
          <w:szCs w:val="32"/>
        </w:rPr>
        <w:t>Івано-Франківський обласний центр зайнятості</w:t>
      </w:r>
    </w:p>
    <w:p w:rsidR="00901B98" w:rsidRPr="00BD7CD4" w:rsidRDefault="00901B98" w:rsidP="00901B98">
      <w:pPr>
        <w:rPr>
          <w:b/>
          <w:bCs/>
        </w:rPr>
      </w:pPr>
    </w:p>
    <w:p w:rsidR="00901B98" w:rsidRPr="00BD7CD4" w:rsidRDefault="00901B98" w:rsidP="00901B98">
      <w:pPr>
        <w:rPr>
          <w:b/>
          <w:bCs/>
        </w:rPr>
      </w:pPr>
    </w:p>
    <w:p w:rsidR="00901B98" w:rsidRPr="00BD7CD4" w:rsidRDefault="00901B98" w:rsidP="00901B98">
      <w:pPr>
        <w:rPr>
          <w:b/>
          <w:bCs/>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901B98" w:rsidRPr="00B40640" w:rsidTr="007E4FFD">
        <w:tc>
          <w:tcPr>
            <w:tcW w:w="4680" w:type="dxa"/>
            <w:tcBorders>
              <w:top w:val="nil"/>
              <w:left w:val="nil"/>
              <w:bottom w:val="nil"/>
              <w:right w:val="nil"/>
            </w:tcBorders>
          </w:tcPr>
          <w:p w:rsidR="00901B98" w:rsidRPr="00A32127" w:rsidRDefault="00901B98" w:rsidP="007E4FFD">
            <w:pPr>
              <w:rPr>
                <w:b/>
                <w:bCs/>
                <w:sz w:val="28"/>
                <w:szCs w:val="28"/>
              </w:rPr>
            </w:pPr>
          </w:p>
        </w:tc>
        <w:tc>
          <w:tcPr>
            <w:tcW w:w="4500" w:type="dxa"/>
            <w:tcBorders>
              <w:top w:val="nil"/>
              <w:left w:val="nil"/>
              <w:bottom w:val="nil"/>
              <w:right w:val="nil"/>
            </w:tcBorders>
          </w:tcPr>
          <w:p w:rsidR="00901B98" w:rsidRPr="002F625B" w:rsidRDefault="00901B98" w:rsidP="007E4FFD">
            <w:pPr>
              <w:rPr>
                <w:b/>
                <w:bCs/>
                <w:noProof/>
              </w:rPr>
            </w:pPr>
            <w:r w:rsidRPr="00B40640">
              <w:rPr>
                <w:b/>
                <w:bCs/>
                <w:noProof/>
              </w:rPr>
              <w:t>ЗАТВЕРДЖЕНО</w:t>
            </w:r>
            <w:r>
              <w:rPr>
                <w:b/>
                <w:bCs/>
                <w:noProof/>
              </w:rPr>
              <w:t>:</w:t>
            </w: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7EE4" w:rsidRDefault="00901B98" w:rsidP="001C74AD">
            <w:pPr>
              <w:rPr>
                <w:b/>
                <w:bCs/>
              </w:rPr>
            </w:pPr>
            <w:r w:rsidRPr="00B47EE4">
              <w:rPr>
                <w:b/>
                <w:bCs/>
              </w:rPr>
              <w:t xml:space="preserve">рішенням  </w:t>
            </w:r>
            <w:r w:rsidR="001C74AD">
              <w:rPr>
                <w:b/>
                <w:bCs/>
              </w:rPr>
              <w:t>уповноваженої особи</w:t>
            </w: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0640" w:rsidRDefault="00901B98" w:rsidP="005614AE">
            <w:pPr>
              <w:rPr>
                <w:b/>
                <w:bCs/>
              </w:rPr>
            </w:pPr>
            <w:r>
              <w:rPr>
                <w:b/>
                <w:bCs/>
              </w:rPr>
              <w:t xml:space="preserve">від  </w:t>
            </w:r>
            <w:r>
              <w:rPr>
                <w:b/>
                <w:bCs/>
                <w:noProof/>
              </w:rPr>
              <w:t xml:space="preserve">"  </w:t>
            </w:r>
            <w:r w:rsidR="005614AE">
              <w:rPr>
                <w:b/>
                <w:bCs/>
                <w:noProof/>
              </w:rPr>
              <w:t>29</w:t>
            </w:r>
            <w:r>
              <w:rPr>
                <w:b/>
                <w:bCs/>
                <w:noProof/>
              </w:rPr>
              <w:t xml:space="preserve">     " </w:t>
            </w:r>
            <w:r>
              <w:rPr>
                <w:b/>
                <w:bCs/>
                <w:noProof/>
                <w:lang w:val="en-US"/>
              </w:rPr>
              <w:t>____</w:t>
            </w:r>
            <w:r w:rsidR="005614AE">
              <w:rPr>
                <w:b/>
                <w:bCs/>
                <w:noProof/>
              </w:rPr>
              <w:t>11</w:t>
            </w:r>
            <w:r>
              <w:rPr>
                <w:b/>
                <w:bCs/>
                <w:noProof/>
                <w:lang w:val="en-US"/>
              </w:rPr>
              <w:t>________</w:t>
            </w:r>
            <w:r w:rsidR="001C74AD">
              <w:rPr>
                <w:b/>
                <w:bCs/>
                <w:noProof/>
              </w:rPr>
              <w:t>2022</w:t>
            </w:r>
            <w:r w:rsidRPr="00562323">
              <w:rPr>
                <w:b/>
                <w:bCs/>
                <w:noProof/>
              </w:rPr>
              <w:t xml:space="preserve"> р</w:t>
            </w:r>
            <w:r>
              <w:rPr>
                <w:b/>
                <w:bCs/>
                <w:noProof/>
              </w:rPr>
              <w:t>.</w:t>
            </w: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0640" w:rsidRDefault="00901B98" w:rsidP="007E4FFD">
            <w:pPr>
              <w:rPr>
                <w:b/>
                <w:bCs/>
              </w:rPr>
            </w:pP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1F557C" w:rsidRDefault="00901B98" w:rsidP="007E4FFD">
            <w:pPr>
              <w:rPr>
                <w:b/>
                <w:bCs/>
                <w:sz w:val="28"/>
                <w:szCs w:val="28"/>
              </w:rPr>
            </w:pP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7EE4" w:rsidRDefault="00901B98" w:rsidP="007E4FFD">
            <w:pPr>
              <w:rPr>
                <w:b/>
                <w:bCs/>
                <w:sz w:val="28"/>
                <w:szCs w:val="28"/>
              </w:rPr>
            </w:pPr>
            <w:r w:rsidRPr="00B40640">
              <w:rPr>
                <w:b/>
                <w:bCs/>
                <w:sz w:val="28"/>
                <w:szCs w:val="28"/>
              </w:rPr>
              <w:t>_______________</w:t>
            </w:r>
            <w:r>
              <w:rPr>
                <w:b/>
                <w:bCs/>
                <w:sz w:val="28"/>
                <w:szCs w:val="28"/>
              </w:rPr>
              <w:t xml:space="preserve">В.Т. </w:t>
            </w:r>
            <w:proofErr w:type="spellStart"/>
            <w:r>
              <w:rPr>
                <w:b/>
                <w:bCs/>
                <w:sz w:val="28"/>
                <w:szCs w:val="28"/>
              </w:rPr>
              <w:t>Кобилюк</w:t>
            </w:r>
            <w:proofErr w:type="spellEnd"/>
          </w:p>
        </w:tc>
      </w:tr>
    </w:tbl>
    <w:p w:rsidR="00901B98" w:rsidRPr="00E15C6A" w:rsidRDefault="00901B98" w:rsidP="00901B98">
      <w:pPr>
        <w:suppressLineNumbers/>
        <w:spacing w:before="120"/>
        <w:ind w:left="3600"/>
        <w:rPr>
          <w:b/>
        </w:rPr>
      </w:pPr>
    </w:p>
    <w:p w:rsidR="00901B98" w:rsidRPr="00E15C6A" w:rsidRDefault="00901B98" w:rsidP="00901B98">
      <w:pPr>
        <w:ind w:left="2832"/>
        <w:jc w:val="right"/>
        <w:rPr>
          <w:b/>
          <w:bCs/>
          <w:spacing w:val="20"/>
        </w:rPr>
      </w:pPr>
    </w:p>
    <w:p w:rsidR="00901B98" w:rsidRPr="00E15C6A" w:rsidRDefault="00901B98" w:rsidP="00901B98">
      <w:pPr>
        <w:ind w:left="2832"/>
        <w:jc w:val="right"/>
        <w:rPr>
          <w:b/>
          <w:bCs/>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7E2868" w:rsidRPr="007E2868" w:rsidRDefault="007E2868" w:rsidP="007E2868">
      <w:pPr>
        <w:rPr>
          <w:b/>
          <w:bCs/>
        </w:rPr>
      </w:pPr>
    </w:p>
    <w:tbl>
      <w:tblPr>
        <w:tblW w:w="0" w:type="auto"/>
        <w:jc w:val="center"/>
        <w:tblInd w:w="115" w:type="dxa"/>
        <w:tblLayout w:type="fixed"/>
        <w:tblLook w:val="0000" w:firstRow="0" w:lastRow="0" w:firstColumn="0" w:lastColumn="0" w:noHBand="0" w:noVBand="0"/>
      </w:tblPr>
      <w:tblGrid>
        <w:gridCol w:w="9732"/>
      </w:tblGrid>
      <w:tr w:rsidR="00134ECE" w:rsidRPr="00134ECE" w:rsidTr="00134ECE">
        <w:trPr>
          <w:jc w:val="center"/>
        </w:trPr>
        <w:tc>
          <w:tcPr>
            <w:tcW w:w="9732" w:type="dxa"/>
            <w:shd w:val="clear" w:color="auto" w:fill="auto"/>
          </w:tcPr>
          <w:p w:rsidR="00134ECE" w:rsidRPr="00134ECE" w:rsidRDefault="00134ECE" w:rsidP="00134ECE">
            <w:pPr>
              <w:keepNext/>
              <w:suppressAutoHyphens w:val="0"/>
              <w:jc w:val="center"/>
              <w:outlineLvl w:val="5"/>
              <w:rPr>
                <w:b/>
                <w:sz w:val="36"/>
                <w:szCs w:val="36"/>
                <w:lang w:eastAsia="ru-RU"/>
              </w:rPr>
            </w:pPr>
            <w:r w:rsidRPr="00134ECE">
              <w:rPr>
                <w:b/>
                <w:sz w:val="36"/>
                <w:szCs w:val="36"/>
                <w:lang w:eastAsia="ru-RU"/>
              </w:rPr>
              <w:t xml:space="preserve">ТЕНДЕРНА ДОКУМЕНТАЦІЯ </w:t>
            </w:r>
          </w:p>
          <w:p w:rsidR="00134ECE" w:rsidRPr="00134ECE" w:rsidRDefault="00134ECE" w:rsidP="00134ECE">
            <w:pPr>
              <w:suppressAutoHyphens w:val="0"/>
              <w:jc w:val="center"/>
              <w:rPr>
                <w:rFonts w:eastAsia="Calibri"/>
                <w:u w:val="single"/>
                <w:lang w:eastAsia="en-US"/>
              </w:rPr>
            </w:pPr>
          </w:p>
        </w:tc>
      </w:tr>
      <w:tr w:rsidR="00134ECE" w:rsidRPr="00134ECE" w:rsidTr="00134ECE">
        <w:trPr>
          <w:jc w:val="center"/>
        </w:trPr>
        <w:tc>
          <w:tcPr>
            <w:tcW w:w="9732" w:type="dxa"/>
            <w:shd w:val="clear" w:color="auto" w:fill="auto"/>
          </w:tcPr>
          <w:p w:rsidR="00134ECE" w:rsidRPr="00134ECE" w:rsidRDefault="00134ECE" w:rsidP="00134ECE">
            <w:pPr>
              <w:keepNext/>
              <w:suppressAutoHyphens w:val="0"/>
              <w:jc w:val="center"/>
              <w:outlineLvl w:val="5"/>
              <w:rPr>
                <w:b/>
                <w:lang w:eastAsia="ru-RU"/>
              </w:rPr>
            </w:pPr>
            <w:r w:rsidRPr="00134ECE">
              <w:rPr>
                <w:b/>
                <w:lang w:eastAsia="ru-RU"/>
              </w:rPr>
              <w:t>на закупівлю по предмету:</w:t>
            </w:r>
          </w:p>
        </w:tc>
      </w:tr>
    </w:tbl>
    <w:p w:rsidR="00134ECE" w:rsidRPr="00134ECE" w:rsidRDefault="00134ECE" w:rsidP="00134ECE">
      <w:pPr>
        <w:suppressAutoHyphens w:val="0"/>
        <w:rPr>
          <w:rFonts w:eastAsia="Calibri"/>
          <w:lang w:eastAsia="en-US"/>
        </w:rPr>
      </w:pPr>
    </w:p>
    <w:p w:rsidR="00134ECE" w:rsidRPr="00134ECE" w:rsidRDefault="00134ECE" w:rsidP="00134ECE">
      <w:pPr>
        <w:suppressAutoHyphens w:val="0"/>
        <w:jc w:val="center"/>
        <w:rPr>
          <w:b/>
          <w:lang w:eastAsia="ru-RU"/>
        </w:rPr>
      </w:pPr>
      <w:r w:rsidRPr="00134ECE">
        <w:rPr>
          <w:rFonts w:eastAsia="Calibri"/>
          <w:b/>
          <w:bCs/>
          <w:lang w:eastAsia="en-US"/>
        </w:rPr>
        <w:t>ДК 021:2015 код 09120000-6 «Газове паливо» (Природний газ</w:t>
      </w:r>
      <w:r w:rsidRPr="00134ECE">
        <w:rPr>
          <w:b/>
          <w:lang w:eastAsia="ru-RU"/>
        </w:rPr>
        <w:t>)</w:t>
      </w:r>
      <w:r w:rsidRPr="00134ECE">
        <w:rPr>
          <w:b/>
          <w:vertAlign w:val="superscript"/>
          <w:lang w:eastAsia="ru-RU"/>
        </w:rPr>
        <w:t xml:space="preserve"> </w:t>
      </w:r>
    </w:p>
    <w:p w:rsidR="00134ECE" w:rsidRPr="00134ECE" w:rsidRDefault="00134ECE" w:rsidP="00134ECE">
      <w:pPr>
        <w:suppressAutoHyphens w:val="0"/>
        <w:jc w:val="center"/>
        <w:rPr>
          <w:rFonts w:eastAsia="Calibri"/>
          <w:lang w:eastAsia="en-US"/>
        </w:rPr>
      </w:pPr>
    </w:p>
    <w:p w:rsidR="00134ECE" w:rsidRPr="00134ECE" w:rsidRDefault="00134ECE" w:rsidP="00134ECE">
      <w:pPr>
        <w:shd w:val="clear" w:color="auto" w:fill="FFFFFF"/>
        <w:suppressAutoHyphens w:val="0"/>
        <w:jc w:val="center"/>
        <w:outlineLvl w:val="0"/>
        <w:rPr>
          <w:rFonts w:eastAsia="Calibri"/>
          <w:i/>
          <w:lang w:eastAsia="en-US"/>
        </w:rPr>
      </w:pPr>
    </w:p>
    <w:p w:rsidR="005A3922" w:rsidRDefault="00134ECE" w:rsidP="00134ECE">
      <w:pPr>
        <w:shd w:val="clear" w:color="auto" w:fill="FFFFFF"/>
        <w:suppressAutoHyphens w:val="0"/>
        <w:jc w:val="center"/>
        <w:rPr>
          <w:rFonts w:eastAsia="Calibri"/>
          <w:b/>
          <w:i/>
          <w:lang w:eastAsia="en-US"/>
        </w:rPr>
      </w:pPr>
      <w:r w:rsidRPr="00134ECE">
        <w:rPr>
          <w:rFonts w:eastAsia="Calibri"/>
          <w:b/>
          <w:i/>
          <w:lang w:eastAsia="en-US"/>
        </w:rPr>
        <w:t>Процедура закупівлі – відкриті торги з особливостями на 2023 рік</w:t>
      </w:r>
    </w:p>
    <w:p w:rsidR="00134ECE" w:rsidRPr="005A3922" w:rsidRDefault="005A3922" w:rsidP="00134ECE">
      <w:pPr>
        <w:shd w:val="clear" w:color="auto" w:fill="FFFFFF"/>
        <w:suppressAutoHyphens w:val="0"/>
        <w:jc w:val="center"/>
        <w:rPr>
          <w:rFonts w:eastAsia="Calibri"/>
          <w:b/>
          <w:i/>
          <w:lang w:val="ru-RU" w:eastAsia="en-US"/>
        </w:rPr>
      </w:pPr>
      <w:r w:rsidRPr="005A3922">
        <w:rPr>
          <w:rFonts w:eastAsia="Calibri"/>
          <w:b/>
          <w:i/>
          <w:lang w:val="ru-RU" w:eastAsia="en-US"/>
        </w:rPr>
        <w:t xml:space="preserve"> </w:t>
      </w:r>
      <w:r>
        <w:rPr>
          <w:rFonts w:eastAsia="Calibri"/>
          <w:b/>
          <w:i/>
          <w:lang w:val="ru-RU" w:eastAsia="en-US"/>
        </w:rPr>
        <w:t>(01.01.2023 по</w:t>
      </w:r>
      <w:r w:rsidRPr="005A3922">
        <w:rPr>
          <w:rFonts w:eastAsia="Calibri"/>
          <w:b/>
          <w:i/>
          <w:lang w:val="ru-RU" w:eastAsia="en-US"/>
        </w:rPr>
        <w:t xml:space="preserve"> 31</w:t>
      </w:r>
      <w:r>
        <w:rPr>
          <w:rFonts w:eastAsia="Calibri"/>
          <w:b/>
          <w:i/>
          <w:lang w:val="ru-RU" w:eastAsia="en-US"/>
        </w:rPr>
        <w:t>.03.2023)</w:t>
      </w:r>
    </w:p>
    <w:p w:rsidR="007E2868" w:rsidRPr="007E2868" w:rsidRDefault="00134ECE" w:rsidP="00134ECE">
      <w:pPr>
        <w:jc w:val="center"/>
        <w:rPr>
          <w:b/>
          <w:bCs/>
          <w:sz w:val="32"/>
          <w:szCs w:val="32"/>
          <w:u w:val="single"/>
        </w:rPr>
      </w:pPr>
      <w:r w:rsidRPr="00134ECE">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FD4C7B" w:rsidRDefault="00901B98"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901B98" w:rsidRPr="00FD4C7B" w:rsidRDefault="00901B98"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901B98" w:rsidRDefault="00901B98" w:rsidP="00901B98">
      <w:pPr>
        <w:suppressLineNumbers/>
        <w:tabs>
          <w:tab w:val="left" w:pos="2815"/>
          <w:tab w:val="center" w:pos="5448"/>
        </w:tabs>
        <w:jc w:val="center"/>
        <w:rPr>
          <w:b/>
        </w:rPr>
      </w:pPr>
    </w:p>
    <w:p w:rsidR="00901B98" w:rsidRPr="00E15C6A" w:rsidRDefault="00901B98" w:rsidP="00901B98">
      <w:pPr>
        <w:suppressLineNumbers/>
        <w:tabs>
          <w:tab w:val="left" w:pos="2815"/>
          <w:tab w:val="center" w:pos="5448"/>
        </w:tabs>
        <w:jc w:val="center"/>
        <w:rPr>
          <w:b/>
        </w:rPr>
      </w:pPr>
    </w:p>
    <w:p w:rsidR="00901B98" w:rsidRPr="00E15C6A" w:rsidRDefault="00901B98" w:rsidP="00901B98">
      <w:pPr>
        <w:suppressLineNumbers/>
        <w:tabs>
          <w:tab w:val="left" w:pos="2815"/>
          <w:tab w:val="center" w:pos="5448"/>
        </w:tabs>
        <w:jc w:val="center"/>
        <w:rPr>
          <w:b/>
        </w:rPr>
      </w:pPr>
    </w:p>
    <w:p w:rsidR="00901B98" w:rsidRPr="00FD4C7B" w:rsidRDefault="001C74AD" w:rsidP="00901B98">
      <w:pPr>
        <w:suppressLineNumbers/>
        <w:tabs>
          <w:tab w:val="left" w:pos="2815"/>
          <w:tab w:val="center" w:pos="5448"/>
        </w:tabs>
        <w:ind w:right="-143"/>
        <w:jc w:val="center"/>
        <w:rPr>
          <w:b/>
          <w:lang w:val="ru-RU"/>
        </w:rPr>
      </w:pPr>
      <w:r>
        <w:rPr>
          <w:b/>
        </w:rPr>
        <w:t>2022</w:t>
      </w:r>
      <w:r w:rsidR="00901B98" w:rsidRPr="00E15C6A">
        <w:rPr>
          <w:b/>
        </w:rPr>
        <w:t xml:space="preserve"> рік</w:t>
      </w:r>
    </w:p>
    <w:p w:rsidR="00134ECE" w:rsidRPr="00FD4C7B" w:rsidRDefault="00134ECE" w:rsidP="00901B98">
      <w:pPr>
        <w:suppressLineNumbers/>
        <w:tabs>
          <w:tab w:val="left" w:pos="2815"/>
          <w:tab w:val="center" w:pos="5448"/>
        </w:tabs>
        <w:ind w:right="-143"/>
        <w:jc w:val="center"/>
        <w:rPr>
          <w:b/>
          <w:lang w:val="ru-RU"/>
        </w:rPr>
      </w:pPr>
    </w:p>
    <w:p w:rsidR="00901B98" w:rsidRDefault="00901B98" w:rsidP="00901B98">
      <w:pPr>
        <w:suppressLineNumbers/>
        <w:tabs>
          <w:tab w:val="left" w:pos="2815"/>
          <w:tab w:val="center" w:pos="5448"/>
        </w:tabs>
        <w:ind w:right="-143"/>
        <w:jc w:val="center"/>
        <w:rPr>
          <w:color w:val="000000"/>
          <w:sz w:val="27"/>
          <w:szCs w:val="27"/>
        </w:rPr>
      </w:pPr>
      <w:r>
        <w:rPr>
          <w:color w:val="000000"/>
          <w:sz w:val="27"/>
          <w:szCs w:val="27"/>
        </w:rPr>
        <w:t>ЗМІСТ</w:t>
      </w:r>
    </w:p>
    <w:p w:rsidR="00153F75" w:rsidRDefault="00901B98" w:rsidP="00901B98">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color w:val="000000"/>
          <w:sz w:val="22"/>
          <w:szCs w:val="22"/>
          <w:lang w:val="uk-UA" w:eastAsia="uk-UA"/>
        </w:rPr>
      </w:pPr>
      <w:r w:rsidRPr="002703F7">
        <w:rPr>
          <w:color w:val="000000"/>
          <w:sz w:val="22"/>
          <w:szCs w:val="22"/>
          <w:lang w:val="uk-UA" w:eastAsia="uk-UA"/>
        </w:rPr>
        <w:t>Розділ І. Загальні положення</w:t>
      </w:r>
    </w:p>
    <w:p w:rsidR="00901B98" w:rsidRPr="002703F7" w:rsidRDefault="00901B98" w:rsidP="00901B98">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color w:val="000000"/>
          <w:sz w:val="22"/>
          <w:szCs w:val="22"/>
          <w:lang w:eastAsia="uk-UA"/>
        </w:rPr>
      </w:pPr>
      <w:r w:rsidRPr="002703F7">
        <w:rPr>
          <w:color w:val="000000"/>
          <w:sz w:val="22"/>
          <w:szCs w:val="22"/>
          <w:lang w:eastAsia="uk-UA"/>
        </w:rPr>
        <w:t>1. Терміни, які вживаються в тендерній документації</w:t>
      </w:r>
      <w:bookmarkStart w:id="0" w:name="_GoBack"/>
      <w:bookmarkEnd w:id="0"/>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Інформація про замовника торгів</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2.1. Повне найменування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2.2. Місцезнаходження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2.3. Посадова особа замовника, уповноважена здійснювати зв'язок з учасниками</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3. Процедура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 Інформація про предмет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4.1. Назва предмета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4.2. Опис окремої частини (частин) предмета закупівлі (лота), щодо якої можуть бути подані тендерні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4.3. Місце, кількість, обсяг надання послуг</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4.4. Строк надання послуг</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5. Недискримінація учасників</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6. Інформація про валюту, у якій повинно бути розраховано та зазначено ціну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7. Інформація про мову (мови), якою (якими) повинні бути складені тендерні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ІІ. Порядок внесення змін та надання роз’яснень до тендерної документації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Процедура надання роз’яснень щодо тендерної документації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Внесення змін до тендерної документації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ІІІ. Інструкція з підготовки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Зміст і спосіб подання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Забезпечення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3. Умови повернення чи неповернення забезпечення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 Строк, протягом якого тендерні пропозиції є дійсними</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5. Кваліфікаційні критерії до учасників та вимоги, встановлені статтею 17 Закону</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6. Інформація про технічні, якісні та кількісні характеристики предмета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7. Внесення змін або відкликання тендерної пропозиції учасником</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ІV. Подання та розкриття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Кінцевий строк подання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Дата та час розкриття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V. Оцінка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Перелік критеріїв та методика оцінки тендерної пропозиції із зазначенням питомої ваги критерію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Інша інформація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3. Відхилення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VI. Результати торгів та укладання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Відміна замовником торгів чи визнання їх такими, що не відбулися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Строк укладання договору</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 xml:space="preserve">3. </w:t>
      </w:r>
      <w:proofErr w:type="spellStart"/>
      <w:r w:rsidRPr="002703F7">
        <w:rPr>
          <w:color w:val="000000"/>
          <w:sz w:val="22"/>
          <w:szCs w:val="22"/>
          <w:lang w:eastAsia="uk-UA"/>
        </w:rPr>
        <w:t>Проєкт</w:t>
      </w:r>
      <w:proofErr w:type="spellEnd"/>
      <w:r w:rsidRPr="002703F7">
        <w:rPr>
          <w:color w:val="000000"/>
          <w:sz w:val="22"/>
          <w:szCs w:val="22"/>
          <w:lang w:eastAsia="uk-UA"/>
        </w:rPr>
        <w:t xml:space="preserve">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 Істотні умови, що обов’язково включаються до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5. Дії замовника при відмові переможця торгів підписати договір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6. Забезпечення виконання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Додаток 1. Тендерна пропозиція</w:t>
      </w:r>
    </w:p>
    <w:p w:rsidR="00901B98"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Додаток 2</w:t>
      </w:r>
      <w:r w:rsidR="00153F75">
        <w:rPr>
          <w:color w:val="000000"/>
          <w:sz w:val="22"/>
          <w:szCs w:val="22"/>
          <w:lang w:eastAsia="uk-UA"/>
        </w:rPr>
        <w:t xml:space="preserve"> </w:t>
      </w:r>
      <w:r w:rsidR="00153F75">
        <w:t xml:space="preserve">Перелік документів для підтвердження відповідності учасника вимогам Замовника, визначеним у статті 17 Закону  </w:t>
      </w:r>
    </w:p>
    <w:p w:rsidR="00901B98" w:rsidRPr="002703F7" w:rsidRDefault="00153F75"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Pr>
          <w:color w:val="000000"/>
          <w:sz w:val="22"/>
          <w:szCs w:val="22"/>
          <w:lang w:eastAsia="uk-UA"/>
        </w:rPr>
        <w:t>Додаток.3</w:t>
      </w:r>
      <w:r w:rsidR="00901B98" w:rsidRPr="002703F7">
        <w:rPr>
          <w:color w:val="000000"/>
          <w:sz w:val="22"/>
          <w:szCs w:val="22"/>
          <w:lang w:eastAsia="uk-UA"/>
        </w:rPr>
        <w:t xml:space="preserve"> Інформація про необхідні технічні, якісні характеристики предмета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Додаток</w:t>
      </w:r>
      <w:r w:rsidR="00153F75">
        <w:rPr>
          <w:color w:val="000000"/>
          <w:sz w:val="22"/>
          <w:szCs w:val="22"/>
          <w:lang w:eastAsia="uk-UA"/>
        </w:rPr>
        <w:t>4</w:t>
      </w:r>
      <w:r w:rsidRPr="002703F7">
        <w:rPr>
          <w:color w:val="000000"/>
          <w:sz w:val="22"/>
          <w:szCs w:val="22"/>
          <w:lang w:eastAsia="uk-UA"/>
        </w:rPr>
        <w:t>. Про</w:t>
      </w:r>
      <w:r>
        <w:rPr>
          <w:color w:val="000000"/>
          <w:sz w:val="22"/>
          <w:szCs w:val="22"/>
          <w:lang w:eastAsia="uk-UA"/>
        </w:rPr>
        <w:t>е</w:t>
      </w:r>
      <w:r w:rsidRPr="002703F7">
        <w:rPr>
          <w:color w:val="000000"/>
          <w:sz w:val="22"/>
          <w:szCs w:val="22"/>
          <w:lang w:eastAsia="uk-UA"/>
        </w:rPr>
        <w:t>кт договору</w:t>
      </w:r>
    </w:p>
    <w:p w:rsidR="00901B98"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Pr>
          <w:color w:val="000000"/>
          <w:sz w:val="22"/>
          <w:szCs w:val="22"/>
          <w:lang w:eastAsia="uk-UA"/>
        </w:rPr>
        <w:t>Додаток</w:t>
      </w:r>
      <w:r w:rsidR="00153F75">
        <w:rPr>
          <w:color w:val="000000"/>
          <w:sz w:val="22"/>
          <w:szCs w:val="22"/>
          <w:lang w:eastAsia="uk-UA"/>
        </w:rPr>
        <w:t xml:space="preserve"> 5</w:t>
      </w:r>
      <w:r w:rsidRPr="002703F7">
        <w:rPr>
          <w:color w:val="000000"/>
          <w:sz w:val="22"/>
          <w:szCs w:val="22"/>
          <w:lang w:eastAsia="uk-UA"/>
        </w:rPr>
        <w:t>. Лист-згода</w:t>
      </w:r>
    </w:p>
    <w:p w:rsidR="00901B98" w:rsidRDefault="00901B98" w:rsidP="00901B98">
      <w:pPr>
        <w:suppressLineNumbers/>
        <w:tabs>
          <w:tab w:val="left" w:pos="2815"/>
          <w:tab w:val="center" w:pos="5448"/>
        </w:tabs>
        <w:ind w:right="-143"/>
        <w:jc w:val="center"/>
        <w:rPr>
          <w:b/>
        </w:rPr>
      </w:pPr>
    </w:p>
    <w:p w:rsidR="00153F75" w:rsidRDefault="00153F75" w:rsidP="00901B98">
      <w:pPr>
        <w:suppressLineNumbers/>
        <w:tabs>
          <w:tab w:val="left" w:pos="2815"/>
          <w:tab w:val="center" w:pos="5448"/>
        </w:tabs>
        <w:ind w:right="-143"/>
        <w:jc w:val="center"/>
        <w:rPr>
          <w:b/>
        </w:rPr>
      </w:pPr>
    </w:p>
    <w:tbl>
      <w:tblPr>
        <w:tblStyle w:val="10"/>
        <w:tblW w:w="10434" w:type="dxa"/>
        <w:jc w:val="center"/>
        <w:tblInd w:w="-271" w:type="dxa"/>
        <w:tblLook w:val="04A0" w:firstRow="1" w:lastRow="0" w:firstColumn="1" w:lastColumn="0" w:noHBand="0" w:noVBand="1"/>
      </w:tblPr>
      <w:tblGrid>
        <w:gridCol w:w="792"/>
        <w:gridCol w:w="2725"/>
        <w:gridCol w:w="6917"/>
      </w:tblGrid>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Терміни, які вживаються в тендерній документації</w:t>
            </w:r>
          </w:p>
        </w:tc>
        <w:tc>
          <w:tcPr>
            <w:tcW w:w="6917" w:type="dxa"/>
          </w:tcPr>
          <w:p w:rsidR="001C74AD" w:rsidRDefault="001C74AD" w:rsidP="001C74AD">
            <w:pPr>
              <w:contextualSpacing/>
              <w:jc w:val="both"/>
              <w:rPr>
                <w:lang w:eastAsia="uk-UA"/>
              </w:rPr>
            </w:pPr>
            <w:r>
              <w:rPr>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1C74AD" w:rsidRDefault="001C74AD" w:rsidP="001C74AD">
            <w:pPr>
              <w:contextualSpacing/>
              <w:jc w:val="both"/>
              <w:rPr>
                <w:lang w:eastAsia="uk-UA"/>
              </w:rPr>
            </w:pPr>
            <w:r>
              <w:rPr>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901B98" w:rsidRPr="001C34A2" w:rsidRDefault="001C74AD" w:rsidP="001C74AD">
            <w:pPr>
              <w:suppressAutoHyphens w:val="0"/>
              <w:jc w:val="both"/>
              <w:rPr>
                <w:rFonts w:eastAsiaTheme="minorHAnsi"/>
                <w:szCs w:val="22"/>
                <w:lang w:eastAsia="en-US"/>
              </w:rPr>
            </w:pPr>
            <w:r>
              <w:rPr>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901B98" w:rsidRPr="001C34A2" w:rsidTr="00F86B7D">
        <w:trPr>
          <w:trHeight w:val="71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Інформація про замовника торгів</w:t>
            </w:r>
          </w:p>
        </w:tc>
        <w:tc>
          <w:tcPr>
            <w:tcW w:w="6917" w:type="dxa"/>
          </w:tcPr>
          <w:p w:rsidR="00901B98" w:rsidRPr="001C34A2" w:rsidRDefault="00901B98" w:rsidP="007E4FFD">
            <w:pPr>
              <w:suppressAutoHyphens w:val="0"/>
              <w:rPr>
                <w:rFonts w:eastAsiaTheme="minorHAnsi"/>
                <w:szCs w:val="22"/>
                <w:lang w:eastAsia="en-US"/>
              </w:rPr>
            </w:pP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2.1.</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Повне найменування</w:t>
            </w:r>
          </w:p>
        </w:tc>
        <w:tc>
          <w:tcPr>
            <w:tcW w:w="6917"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 xml:space="preserve">Івано-Франківський обласний центр зайнятості </w:t>
            </w: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2.2.</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 xml:space="preserve">Місцезнаходження </w:t>
            </w:r>
          </w:p>
        </w:tc>
        <w:tc>
          <w:tcPr>
            <w:tcW w:w="6917"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76002, Україна, місто Івано-Франківськ, вул. Деповська, 89а</w:t>
            </w: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2.3.</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Посадові особи замовника, уповноважені здійснювати зв'язок з учасниками</w:t>
            </w:r>
          </w:p>
        </w:tc>
        <w:tc>
          <w:tcPr>
            <w:tcW w:w="6917"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З питань, що стосуються проведення процедури відкритих торгів:</w:t>
            </w:r>
          </w:p>
          <w:p w:rsidR="00901B98" w:rsidRPr="001C34A2" w:rsidRDefault="00901B98" w:rsidP="007E4FFD">
            <w:pPr>
              <w:suppressAutoHyphens w:val="0"/>
              <w:jc w:val="both"/>
              <w:rPr>
                <w:rFonts w:eastAsiaTheme="minorHAnsi"/>
                <w:lang w:eastAsia="en-US"/>
              </w:rPr>
            </w:pPr>
            <w:proofErr w:type="spellStart"/>
            <w:r w:rsidRPr="001C34A2">
              <w:rPr>
                <w:rFonts w:eastAsiaTheme="minorHAnsi"/>
                <w:lang w:eastAsia="en-US"/>
              </w:rPr>
              <w:t>Кобилюк</w:t>
            </w:r>
            <w:proofErr w:type="spellEnd"/>
            <w:r w:rsidRPr="001C34A2">
              <w:rPr>
                <w:rFonts w:eastAsiaTheme="minorHAnsi"/>
                <w:lang w:eastAsia="en-US"/>
              </w:rPr>
              <w:t xml:space="preserve"> Володимир Тарасович - заступник директора Івано-Франківського обласного центру зайнятості - начальник відділу організацій матеріально- технічного забезпечення Івано-Франківського обласного центру зайнятості,</w:t>
            </w:r>
          </w:p>
          <w:p w:rsidR="00901B98" w:rsidRPr="001C34A2" w:rsidRDefault="00901B98" w:rsidP="007E4FFD">
            <w:pPr>
              <w:suppressAutoHyphens w:val="0"/>
              <w:jc w:val="both"/>
              <w:rPr>
                <w:rFonts w:eastAsiaTheme="minorHAnsi"/>
                <w:lang w:eastAsia="en-US"/>
              </w:rPr>
            </w:pPr>
            <w:r w:rsidRPr="001C34A2">
              <w:rPr>
                <w:rFonts w:eastAsiaTheme="minorHAnsi"/>
                <w:lang w:eastAsia="en-US"/>
              </w:rPr>
              <w:t xml:space="preserve"> м. Івано-Франківськ, вул. Деповська, 89а.,  </w:t>
            </w:r>
          </w:p>
          <w:p w:rsidR="00901B98" w:rsidRPr="001C34A2" w:rsidRDefault="00901B98" w:rsidP="007E4FFD">
            <w:pPr>
              <w:suppressAutoHyphens w:val="0"/>
              <w:jc w:val="both"/>
              <w:rPr>
                <w:rFonts w:eastAsiaTheme="minorHAnsi"/>
                <w:color w:val="222222"/>
                <w:shd w:val="clear" w:color="auto" w:fill="FFFFFF"/>
                <w:lang w:eastAsia="en-US"/>
              </w:rPr>
            </w:pPr>
            <w:r w:rsidRPr="001C34A2">
              <w:rPr>
                <w:rFonts w:eastAsiaTheme="minorHAnsi"/>
                <w:lang w:eastAsia="en-US"/>
              </w:rPr>
              <w:t>тел.  (0342) 75-55-94</w:t>
            </w:r>
            <w:r w:rsidRPr="001C34A2">
              <w:rPr>
                <w:rFonts w:eastAsiaTheme="minorHAnsi"/>
                <w:color w:val="000000" w:themeColor="text1"/>
                <w:lang w:eastAsia="en-US"/>
              </w:rPr>
              <w:t>;</w:t>
            </w:r>
            <w:r w:rsidRPr="001C34A2">
              <w:rPr>
                <w:rFonts w:eastAsiaTheme="minorHAnsi"/>
                <w:color w:val="000000" w:themeColor="text1"/>
                <w:shd w:val="clear" w:color="auto" w:fill="FFFFFF"/>
                <w:lang w:eastAsia="en-US"/>
              </w:rPr>
              <w:t xml:space="preserve"> </w:t>
            </w:r>
            <w:hyperlink r:id="rId7" w:history="1">
              <w:r w:rsidRPr="001C34A2">
                <w:rPr>
                  <w:rFonts w:eastAsiaTheme="minorHAnsi"/>
                  <w:color w:val="000000" w:themeColor="text1"/>
                  <w:u w:val="single"/>
                  <w:shd w:val="clear" w:color="auto" w:fill="FFFFFF"/>
                  <w:lang w:eastAsia="en-US"/>
                </w:rPr>
                <w:t>oz@ifocz.gov.ua</w:t>
              </w:r>
            </w:hyperlink>
          </w:p>
          <w:p w:rsidR="00901B98" w:rsidRPr="001C34A2" w:rsidRDefault="00901B98" w:rsidP="007E4FFD">
            <w:pPr>
              <w:suppressAutoHyphens w:val="0"/>
              <w:jc w:val="both"/>
              <w:rPr>
                <w:rFonts w:eastAsiaTheme="minorHAnsi"/>
                <w:color w:val="000000"/>
                <w:lang w:eastAsia="en-US"/>
              </w:rPr>
            </w:pPr>
          </w:p>
          <w:p w:rsidR="00901B98" w:rsidRPr="001C34A2" w:rsidRDefault="00901B98" w:rsidP="007E4FFD">
            <w:pPr>
              <w:suppressAutoHyphens w:val="0"/>
              <w:rPr>
                <w:rFonts w:eastAsiaTheme="minorHAnsi"/>
                <w:b/>
                <w:lang w:eastAsia="en-US"/>
              </w:rPr>
            </w:pPr>
            <w:r w:rsidRPr="001C34A2">
              <w:rPr>
                <w:rFonts w:eastAsiaTheme="minorHAnsi"/>
                <w:b/>
                <w:szCs w:val="22"/>
                <w:lang w:eastAsia="en-US"/>
              </w:rPr>
              <w:t xml:space="preserve">З питань, що стосуються предмета закупівлі, в тому числі </w:t>
            </w:r>
            <w:r w:rsidRPr="001C34A2">
              <w:rPr>
                <w:rFonts w:eastAsiaTheme="minorHAnsi"/>
                <w:b/>
                <w:lang w:eastAsia="en-US"/>
              </w:rPr>
              <w:t>технічних характеристик:</w:t>
            </w:r>
          </w:p>
          <w:p w:rsidR="00901B98" w:rsidRPr="00104C10" w:rsidRDefault="00104C10" w:rsidP="007E4FFD">
            <w:pPr>
              <w:widowControl w:val="0"/>
              <w:suppressAutoHyphens w:val="0"/>
              <w:jc w:val="both"/>
              <w:rPr>
                <w:rFonts w:eastAsiaTheme="minorHAnsi"/>
                <w:color w:val="000000"/>
                <w:lang w:eastAsia="en-US"/>
              </w:rPr>
            </w:pPr>
            <w:proofErr w:type="spellStart"/>
            <w:r>
              <w:rPr>
                <w:rFonts w:eastAsiaTheme="minorHAnsi"/>
                <w:color w:val="000000"/>
                <w:lang w:eastAsia="en-US"/>
              </w:rPr>
              <w:t>Багира</w:t>
            </w:r>
            <w:proofErr w:type="spellEnd"/>
            <w:r>
              <w:rPr>
                <w:rFonts w:eastAsiaTheme="minorHAnsi"/>
                <w:color w:val="000000"/>
                <w:lang w:eastAsia="en-US"/>
              </w:rPr>
              <w:t xml:space="preserve"> Оксана Михайлівна</w:t>
            </w:r>
            <w:r w:rsidR="00901B98" w:rsidRPr="001C34A2">
              <w:rPr>
                <w:rFonts w:eastAsiaTheme="minorHAnsi"/>
                <w:color w:val="000000"/>
                <w:lang w:eastAsia="en-US"/>
              </w:rPr>
              <w:t xml:space="preserve"> -  за</w:t>
            </w:r>
            <w:r>
              <w:rPr>
                <w:rFonts w:eastAsiaTheme="minorHAnsi"/>
                <w:color w:val="000000"/>
                <w:lang w:eastAsia="en-US"/>
              </w:rPr>
              <w:t xml:space="preserve">відувач сектору організації закупівель </w:t>
            </w:r>
            <w:r w:rsidR="00901B98" w:rsidRPr="001C34A2">
              <w:rPr>
                <w:rFonts w:eastAsiaTheme="minorHAnsi"/>
                <w:lang w:eastAsia="en-US"/>
              </w:rPr>
              <w:t>відділу організації</w:t>
            </w:r>
            <w:r w:rsidR="00901B98" w:rsidRPr="00104C10">
              <w:rPr>
                <w:rFonts w:eastAsiaTheme="minorHAnsi"/>
                <w:lang w:eastAsia="en-US"/>
              </w:rPr>
              <w:t xml:space="preserve"> </w:t>
            </w:r>
            <w:r w:rsidR="00901B98" w:rsidRPr="001C34A2">
              <w:rPr>
                <w:rFonts w:eastAsiaTheme="minorHAnsi"/>
                <w:lang w:eastAsia="en-US"/>
              </w:rPr>
              <w:t xml:space="preserve">матеріально-технічного забезпечення </w:t>
            </w:r>
            <w:r w:rsidR="00901B98" w:rsidRPr="001C34A2">
              <w:rPr>
                <w:rFonts w:eastAsiaTheme="minorHAnsi"/>
                <w:color w:val="000000"/>
                <w:lang w:eastAsia="en-US"/>
              </w:rPr>
              <w:t xml:space="preserve">Івано-Франківського обласного центру зайнятості, </w:t>
            </w:r>
          </w:p>
          <w:p w:rsidR="00901B98" w:rsidRPr="001C34A2" w:rsidRDefault="00901B98" w:rsidP="007E4FFD">
            <w:pPr>
              <w:suppressAutoHyphens w:val="0"/>
              <w:rPr>
                <w:rFonts w:eastAsiaTheme="minorHAnsi"/>
                <w:lang w:eastAsia="en-US"/>
              </w:rPr>
            </w:pPr>
            <w:r w:rsidRPr="001C34A2">
              <w:rPr>
                <w:rFonts w:eastAsiaTheme="minorHAnsi"/>
                <w:lang w:eastAsia="en-US"/>
              </w:rPr>
              <w:t xml:space="preserve">м. Івано-Франківськ,  вул. Деповська, 89а., </w:t>
            </w:r>
          </w:p>
          <w:p w:rsidR="00901B98" w:rsidRPr="001C34A2" w:rsidRDefault="00901B98" w:rsidP="00104C10">
            <w:pPr>
              <w:suppressAutoHyphens w:val="0"/>
              <w:rPr>
                <w:rFonts w:eastAsiaTheme="minorHAnsi"/>
                <w:szCs w:val="22"/>
                <w:lang w:val="ru-RU" w:eastAsia="en-US"/>
              </w:rPr>
            </w:pPr>
            <w:proofErr w:type="spellStart"/>
            <w:r w:rsidRPr="001C34A2">
              <w:rPr>
                <w:rFonts w:eastAsiaTheme="minorHAnsi"/>
                <w:lang w:eastAsia="en-US"/>
              </w:rPr>
              <w:t>тел</w:t>
            </w:r>
            <w:proofErr w:type="spellEnd"/>
            <w:r w:rsidRPr="001C34A2">
              <w:rPr>
                <w:rFonts w:eastAsiaTheme="minorHAnsi"/>
                <w:lang w:val="ru-RU" w:eastAsia="en-US"/>
              </w:rPr>
              <w:t>.:  (0342) 75-</w:t>
            </w:r>
            <w:r w:rsidRPr="001C34A2">
              <w:rPr>
                <w:rFonts w:eastAsiaTheme="minorHAnsi"/>
                <w:lang w:eastAsia="en-US"/>
              </w:rPr>
              <w:t>55</w:t>
            </w:r>
            <w:r w:rsidRPr="001C34A2">
              <w:rPr>
                <w:rFonts w:eastAsiaTheme="minorHAnsi"/>
                <w:lang w:val="ru-RU" w:eastAsia="en-US"/>
              </w:rPr>
              <w:t>-</w:t>
            </w:r>
            <w:r w:rsidRPr="001C34A2">
              <w:rPr>
                <w:rFonts w:eastAsiaTheme="minorHAnsi"/>
                <w:lang w:eastAsia="en-US"/>
              </w:rPr>
              <w:t xml:space="preserve">86 </w:t>
            </w:r>
            <w:proofErr w:type="spellStart"/>
            <w:r w:rsidR="00104C10">
              <w:rPr>
                <w:rFonts w:eastAsiaTheme="minorHAnsi"/>
                <w:lang w:val="en-US" w:eastAsia="en-US"/>
              </w:rPr>
              <w:t>oz</w:t>
            </w:r>
            <w:proofErr w:type="spellEnd"/>
            <w:r w:rsidRPr="001C34A2">
              <w:rPr>
                <w:rFonts w:eastAsiaTheme="minorHAnsi"/>
                <w:lang w:val="ru-RU" w:eastAsia="en-US"/>
              </w:rPr>
              <w:t>@</w:t>
            </w:r>
            <w:proofErr w:type="spellStart"/>
            <w:r w:rsidRPr="001C34A2">
              <w:rPr>
                <w:rFonts w:eastAsiaTheme="minorHAnsi"/>
                <w:lang w:val="en-US" w:eastAsia="en-US"/>
              </w:rPr>
              <w:t>ifocz</w:t>
            </w:r>
            <w:proofErr w:type="spellEnd"/>
            <w:r w:rsidRPr="001C34A2">
              <w:rPr>
                <w:rFonts w:eastAsiaTheme="minorHAnsi"/>
                <w:lang w:val="ru-RU" w:eastAsia="en-US"/>
              </w:rPr>
              <w:t>.</w:t>
            </w:r>
            <w:proofErr w:type="spellStart"/>
            <w:r w:rsidRPr="001C34A2">
              <w:rPr>
                <w:rFonts w:eastAsiaTheme="minorHAnsi"/>
                <w:lang w:val="en-US" w:eastAsia="en-US"/>
              </w:rPr>
              <w:t>gov</w:t>
            </w:r>
            <w:proofErr w:type="spellEnd"/>
            <w:r w:rsidRPr="001C34A2">
              <w:rPr>
                <w:rFonts w:eastAsiaTheme="minorHAnsi"/>
                <w:lang w:val="ru-RU" w:eastAsia="en-US"/>
              </w:rPr>
              <w:t>.</w:t>
            </w:r>
            <w:proofErr w:type="spellStart"/>
            <w:r w:rsidRPr="001C34A2">
              <w:rPr>
                <w:rFonts w:eastAsiaTheme="minorHAnsi"/>
                <w:lang w:val="en-US" w:eastAsia="en-US"/>
              </w:rPr>
              <w:t>ua</w:t>
            </w:r>
            <w:proofErr w:type="spellEnd"/>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Процедура закупівлі</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Відкриті торги</w:t>
            </w:r>
            <w:r w:rsidR="00486531">
              <w:rPr>
                <w:rFonts w:eastAsiaTheme="minorHAnsi"/>
                <w:szCs w:val="22"/>
                <w:lang w:eastAsia="en-US"/>
              </w:rPr>
              <w:t xml:space="preserve"> з урахуванням особливостей</w:t>
            </w:r>
          </w:p>
        </w:tc>
      </w:tr>
      <w:tr w:rsidR="00901B98" w:rsidRPr="001C34A2" w:rsidTr="00F86B7D">
        <w:trPr>
          <w:trHeight w:val="65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4.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Інформація про предмет закупівлі </w:t>
            </w:r>
          </w:p>
        </w:tc>
        <w:tc>
          <w:tcPr>
            <w:tcW w:w="6917" w:type="dxa"/>
          </w:tcPr>
          <w:p w:rsidR="00901B98" w:rsidRPr="001C34A2" w:rsidRDefault="00901B98" w:rsidP="007E4FFD">
            <w:pPr>
              <w:suppressAutoHyphens w:val="0"/>
              <w:jc w:val="both"/>
              <w:rPr>
                <w:rFonts w:eastAsiaTheme="minorHAnsi"/>
                <w:szCs w:val="22"/>
                <w:lang w:eastAsia="en-US"/>
              </w:rPr>
            </w:pPr>
          </w:p>
        </w:tc>
      </w:tr>
      <w:tr w:rsidR="00901B98" w:rsidRPr="001C34A2" w:rsidTr="00F86B7D">
        <w:trPr>
          <w:trHeight w:val="1032"/>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4.1.</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Назва предмета закупівлі</w:t>
            </w:r>
          </w:p>
        </w:tc>
        <w:tc>
          <w:tcPr>
            <w:tcW w:w="6917" w:type="dxa"/>
          </w:tcPr>
          <w:p w:rsidR="007E2868" w:rsidRPr="007E2868" w:rsidRDefault="007E2868" w:rsidP="007E2868">
            <w:pPr>
              <w:jc w:val="center"/>
              <w:rPr>
                <w:b/>
                <w:bCs/>
              </w:rPr>
            </w:pPr>
            <w:r>
              <w:t xml:space="preserve">Газове паливо для потреб ІФОЦЗ та його філій </w:t>
            </w:r>
            <w:r w:rsidRPr="007E2868">
              <w:rPr>
                <w:b/>
                <w:bCs/>
              </w:rPr>
              <w:t>код ДК 021:2015 09120000-6 – газове паливо</w:t>
            </w:r>
          </w:p>
          <w:p w:rsidR="00901B98" w:rsidRPr="001C34A2" w:rsidRDefault="00901B98" w:rsidP="00DA66FE">
            <w:pPr>
              <w:suppressAutoHyphens w:val="0"/>
              <w:spacing w:before="120"/>
              <w:jc w:val="both"/>
              <w:rPr>
                <w:rFonts w:asciiTheme="minorHAnsi" w:eastAsiaTheme="minorHAnsi" w:hAnsiTheme="minorHAnsi" w:cstheme="minorBidi"/>
                <w:color w:val="000000"/>
                <w:sz w:val="22"/>
                <w:szCs w:val="22"/>
                <w:highlight w:val="yellow"/>
                <w:lang w:eastAsia="en-US"/>
              </w:rPr>
            </w:pPr>
          </w:p>
        </w:tc>
      </w:tr>
      <w:tr w:rsidR="00901B98" w:rsidRPr="001C34A2" w:rsidTr="00F86B7D">
        <w:trPr>
          <w:trHeight w:val="70"/>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4.2.</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 xml:space="preserve">Опис окремої частини або частин предмета </w:t>
            </w:r>
            <w:r w:rsidRPr="001C34A2">
              <w:rPr>
                <w:rFonts w:eastAsiaTheme="minorHAnsi"/>
                <w:szCs w:val="22"/>
                <w:lang w:eastAsia="en-US"/>
              </w:rPr>
              <w:lastRenderedPageBreak/>
              <w:t>закупівлі (лота), щодо яких можуть бути подані тендерні пропозиції</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lastRenderedPageBreak/>
              <w:t>Поділ предмета закупівлі на лоти не передбачений</w:t>
            </w: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lastRenderedPageBreak/>
              <w:t>4.3.</w:t>
            </w:r>
          </w:p>
        </w:tc>
        <w:tc>
          <w:tcPr>
            <w:tcW w:w="2725" w:type="dxa"/>
          </w:tcPr>
          <w:p w:rsidR="00901B98" w:rsidRPr="001C34A2" w:rsidRDefault="00901B98" w:rsidP="00EE50D1">
            <w:pPr>
              <w:suppressAutoHyphens w:val="0"/>
              <w:rPr>
                <w:rFonts w:eastAsiaTheme="minorHAnsi"/>
                <w:szCs w:val="22"/>
                <w:lang w:eastAsia="en-US"/>
              </w:rPr>
            </w:pPr>
            <w:r w:rsidRPr="001C34A2">
              <w:rPr>
                <w:rFonts w:eastAsiaTheme="minorHAnsi"/>
                <w:szCs w:val="22"/>
                <w:lang w:eastAsia="en-US"/>
              </w:rPr>
              <w:t>Кількість товару та місце його поставки</w:t>
            </w:r>
            <w:r w:rsidR="00EE50D1">
              <w:rPr>
                <w:rFonts w:eastAsiaTheme="minorHAnsi"/>
                <w:szCs w:val="22"/>
                <w:lang w:eastAsia="en-US"/>
              </w:rPr>
              <w:t>, ціна</w:t>
            </w:r>
          </w:p>
        </w:tc>
        <w:tc>
          <w:tcPr>
            <w:tcW w:w="6917" w:type="dxa"/>
          </w:tcPr>
          <w:p w:rsidR="007E2868" w:rsidRPr="007E2868" w:rsidRDefault="007E2868" w:rsidP="007E2868">
            <w:pPr>
              <w:suppressAutoHyphens w:val="0"/>
              <w:jc w:val="both"/>
              <w:rPr>
                <w:lang w:eastAsia="uk-UA"/>
              </w:rPr>
            </w:pPr>
            <w:r w:rsidRPr="007E2868">
              <w:rPr>
                <w:lang w:eastAsia="uk-UA"/>
              </w:rPr>
              <w:t>Загальні об’єми закупівлі –</w:t>
            </w:r>
            <w:r w:rsidR="005A3922">
              <w:rPr>
                <w:lang w:eastAsia="uk-UA"/>
              </w:rPr>
              <w:t xml:space="preserve"> </w:t>
            </w:r>
            <w:r w:rsidR="005A3922" w:rsidRPr="005A3922">
              <w:rPr>
                <w:lang w:eastAsia="uk-UA"/>
              </w:rPr>
              <w:t>55000 м.</w:t>
            </w:r>
            <w:r w:rsidR="005A3922">
              <w:rPr>
                <w:lang w:eastAsia="uk-UA"/>
              </w:rPr>
              <w:t xml:space="preserve"> </w:t>
            </w:r>
            <w:r w:rsidR="005A3922" w:rsidRPr="005A3922">
              <w:rPr>
                <w:lang w:eastAsia="uk-UA"/>
              </w:rPr>
              <w:t>куб</w:t>
            </w:r>
            <w:r w:rsidRPr="008D4218">
              <w:rPr>
                <w:color w:val="000000" w:themeColor="text1"/>
                <w:lang w:eastAsia="uk-UA"/>
              </w:rPr>
              <w:t>,</w:t>
            </w:r>
            <w:r w:rsidRPr="007E2868">
              <w:rPr>
                <w:color w:val="FF0000"/>
                <w:lang w:eastAsia="uk-UA"/>
              </w:rPr>
              <w:t xml:space="preserve"> </w:t>
            </w:r>
            <w:r w:rsidRPr="007E2868">
              <w:rPr>
                <w:lang w:eastAsia="uk-UA"/>
              </w:rPr>
              <w:t>місце поставки вказано в додатку № 4 до даної тендерної документації.</w:t>
            </w:r>
            <w:r w:rsidR="00340DAD">
              <w:rPr>
                <w:lang w:eastAsia="uk-UA"/>
              </w:rPr>
              <w:t xml:space="preserve"> 1</w:t>
            </w:r>
            <w:r w:rsidR="005A3922">
              <w:rPr>
                <w:lang w:eastAsia="uk-UA"/>
              </w:rPr>
              <w:t>6</w:t>
            </w:r>
            <w:r w:rsidR="00340DAD">
              <w:rPr>
                <w:lang w:eastAsia="uk-UA"/>
              </w:rPr>
              <w:t xml:space="preserve"> </w:t>
            </w:r>
            <w:r w:rsidR="005A3922">
              <w:rPr>
                <w:lang w:eastAsia="uk-UA"/>
              </w:rPr>
              <w:t>об’єктів</w:t>
            </w:r>
            <w:r w:rsidR="00340DAD">
              <w:rPr>
                <w:lang w:eastAsia="uk-UA"/>
              </w:rPr>
              <w:t>.</w:t>
            </w:r>
          </w:p>
          <w:p w:rsidR="00DA66FE" w:rsidRPr="001C34A2" w:rsidRDefault="00DA66FE" w:rsidP="00DA66FE">
            <w:pPr>
              <w:suppressAutoHyphens w:val="0"/>
              <w:spacing w:line="102" w:lineRule="atLeast"/>
              <w:ind w:firstLine="198"/>
              <w:jc w:val="both"/>
              <w:rPr>
                <w:rFonts w:eastAsiaTheme="minorHAnsi"/>
                <w:szCs w:val="22"/>
                <w:lang w:eastAsia="en-US"/>
              </w:rPr>
            </w:pPr>
          </w:p>
          <w:p w:rsidR="00901B98" w:rsidRPr="001C34A2" w:rsidRDefault="00EE50D1" w:rsidP="00DA66FE">
            <w:pPr>
              <w:suppressAutoHyphens w:val="0"/>
              <w:jc w:val="both"/>
              <w:rPr>
                <w:rFonts w:eastAsiaTheme="minorHAnsi"/>
                <w:szCs w:val="22"/>
                <w:lang w:eastAsia="en-US"/>
              </w:rPr>
            </w:pPr>
            <w:r>
              <w:rPr>
                <w:rFonts w:eastAsiaTheme="minorHAnsi"/>
                <w:szCs w:val="22"/>
                <w:lang w:eastAsia="en-US"/>
              </w:rPr>
              <w:t>Очікувана вартість 910500</w:t>
            </w:r>
            <w:r w:rsidR="008D6C6A">
              <w:rPr>
                <w:rFonts w:eastAsiaTheme="minorHAnsi"/>
                <w:szCs w:val="22"/>
                <w:lang w:eastAsia="en-US"/>
              </w:rPr>
              <w:t>.</w:t>
            </w:r>
            <w:r>
              <w:rPr>
                <w:rFonts w:eastAsiaTheme="minorHAnsi"/>
                <w:szCs w:val="22"/>
                <w:lang w:eastAsia="en-US"/>
              </w:rPr>
              <w:t xml:space="preserve"> 00</w:t>
            </w:r>
            <w:r w:rsidR="008D6C6A">
              <w:rPr>
                <w:rFonts w:eastAsiaTheme="minorHAnsi"/>
                <w:szCs w:val="22"/>
                <w:lang w:eastAsia="en-US"/>
              </w:rPr>
              <w:t xml:space="preserve"> </w:t>
            </w:r>
            <w:r>
              <w:rPr>
                <w:rFonts w:eastAsiaTheme="minorHAnsi"/>
                <w:szCs w:val="22"/>
                <w:lang w:eastAsia="en-US"/>
              </w:rPr>
              <w:t>грн</w:t>
            </w:r>
          </w:p>
        </w:tc>
      </w:tr>
      <w:tr w:rsidR="00901B98" w:rsidRPr="001C34A2" w:rsidTr="00F86B7D">
        <w:trPr>
          <w:trHeight w:val="70"/>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4.4.</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Строки поставки тов</w:t>
            </w:r>
            <w:r w:rsidR="009A140B">
              <w:rPr>
                <w:rFonts w:eastAsiaTheme="minorHAnsi"/>
                <w:szCs w:val="22"/>
                <w:lang w:eastAsia="en-US"/>
              </w:rPr>
              <w:t>ару, надання послуг</w:t>
            </w:r>
          </w:p>
        </w:tc>
        <w:tc>
          <w:tcPr>
            <w:tcW w:w="6917" w:type="dxa"/>
          </w:tcPr>
          <w:p w:rsidR="00901B98" w:rsidRPr="005A3922" w:rsidRDefault="00901B98" w:rsidP="00486531">
            <w:pPr>
              <w:suppressAutoHyphens w:val="0"/>
              <w:jc w:val="both"/>
              <w:rPr>
                <w:rFonts w:eastAsiaTheme="minorHAnsi"/>
                <w:szCs w:val="22"/>
                <w:lang w:eastAsia="en-US"/>
              </w:rPr>
            </w:pPr>
            <w:r w:rsidRPr="005A3922">
              <w:rPr>
                <w:rFonts w:eastAsiaTheme="minorHAnsi"/>
                <w:szCs w:val="22"/>
                <w:lang w:eastAsia="en-US"/>
              </w:rPr>
              <w:t xml:space="preserve">З </w:t>
            </w:r>
            <w:r w:rsidR="00486531" w:rsidRPr="005A3922">
              <w:rPr>
                <w:rFonts w:eastAsiaTheme="minorHAnsi"/>
                <w:szCs w:val="22"/>
                <w:lang w:eastAsia="en-US"/>
              </w:rPr>
              <w:t xml:space="preserve"> 01.01.2023</w:t>
            </w:r>
            <w:r w:rsidR="007E2868" w:rsidRPr="005A3922">
              <w:rPr>
                <w:rFonts w:eastAsiaTheme="minorHAnsi"/>
                <w:szCs w:val="22"/>
                <w:lang w:eastAsia="en-US"/>
              </w:rPr>
              <w:t xml:space="preserve"> </w:t>
            </w:r>
            <w:r w:rsidRPr="005A3922">
              <w:rPr>
                <w:rFonts w:eastAsiaTheme="minorHAnsi"/>
                <w:szCs w:val="22"/>
                <w:lang w:eastAsia="en-US"/>
              </w:rPr>
              <w:t>по 31.</w:t>
            </w:r>
            <w:r w:rsidR="00486531" w:rsidRPr="005A3922">
              <w:rPr>
                <w:rFonts w:eastAsiaTheme="minorHAnsi"/>
                <w:szCs w:val="22"/>
                <w:lang w:eastAsia="en-US"/>
              </w:rPr>
              <w:t>03.2023</w:t>
            </w:r>
            <w:r w:rsidR="00203BA1" w:rsidRPr="005A3922">
              <w:rPr>
                <w:rFonts w:eastAsiaTheme="minorHAnsi"/>
                <w:szCs w:val="22"/>
                <w:lang w:eastAsia="en-US"/>
              </w:rPr>
              <w:t xml:space="preserve"> </w:t>
            </w:r>
          </w:p>
        </w:tc>
      </w:tr>
      <w:tr w:rsidR="00901B98" w:rsidRPr="001C34A2" w:rsidTr="00F86B7D">
        <w:trPr>
          <w:trHeight w:val="1009"/>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5.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Недискримінація учасників</w:t>
            </w:r>
          </w:p>
        </w:tc>
        <w:tc>
          <w:tcPr>
            <w:tcW w:w="6917" w:type="dxa"/>
          </w:tcPr>
          <w:p w:rsidR="00486531" w:rsidRDefault="00486531" w:rsidP="00486531">
            <w:pPr>
              <w:widowControl w:val="0"/>
              <w:contextualSpacing/>
              <w:jc w:val="both"/>
              <w:rPr>
                <w:lang w:eastAsia="uk-UA"/>
              </w:rPr>
            </w:pPr>
            <w:r>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901B98" w:rsidRPr="001C34A2" w:rsidRDefault="00486531" w:rsidP="00486531">
            <w:pPr>
              <w:suppressAutoHyphens w:val="0"/>
              <w:jc w:val="both"/>
              <w:rPr>
                <w:rFonts w:eastAsiaTheme="minorHAnsi"/>
                <w:szCs w:val="22"/>
                <w:lang w:eastAsia="en-US"/>
              </w:rPr>
            </w:pPr>
            <w:r>
              <w:rPr>
                <w:lang w:eastAsia="uk-UA"/>
              </w:rPr>
              <w:t xml:space="preserve">Поряд з тим,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lang w:eastAsia="uk-UA"/>
              </w:rPr>
              <w:t>бенефіціарними</w:t>
            </w:r>
            <w:proofErr w:type="spellEnd"/>
            <w:r>
              <w:rPr>
                <w:lang w:eastAsia="uk-UA"/>
              </w:rPr>
              <w:t xml:space="preserve">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01B98" w:rsidRPr="001C34A2" w:rsidTr="00F86B7D">
        <w:trPr>
          <w:trHeight w:val="1846"/>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6.</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Валюта, у якій повинна бути зазначена ціна тендерної пропозиції</w:t>
            </w:r>
          </w:p>
        </w:tc>
        <w:tc>
          <w:tcPr>
            <w:tcW w:w="6917" w:type="dxa"/>
          </w:tcPr>
          <w:p w:rsidR="00486531" w:rsidRPr="00486531" w:rsidRDefault="00486531" w:rsidP="00486531">
            <w:pPr>
              <w:widowControl w:val="0"/>
              <w:suppressAutoHyphens w:val="0"/>
              <w:contextualSpacing/>
              <w:jc w:val="both"/>
              <w:rPr>
                <w:lang w:eastAsia="ru-RU"/>
              </w:rPr>
            </w:pPr>
            <w:r w:rsidRPr="00486531">
              <w:rPr>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901B98" w:rsidRPr="001C34A2" w:rsidRDefault="00486531" w:rsidP="00486531">
            <w:pPr>
              <w:suppressAutoHyphens w:val="0"/>
              <w:jc w:val="both"/>
              <w:rPr>
                <w:rFonts w:eastAsiaTheme="minorHAnsi"/>
                <w:szCs w:val="22"/>
                <w:lang w:eastAsia="en-US"/>
              </w:rPr>
            </w:pPr>
            <w:r w:rsidRPr="00486531">
              <w:rPr>
                <w:b/>
                <w:bCs/>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r w:rsidRPr="00486531">
              <w:rPr>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901B98" w:rsidRPr="001C34A2" w:rsidTr="00F86B7D">
        <w:trPr>
          <w:trHeight w:val="125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7.</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Мова (мови), якою (якими) повинні бути складені тендерні пропозиції</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Тендерна пропозиція та всі документи, пов’язані з нею, </w:t>
            </w:r>
            <w:r w:rsidR="0010548C">
              <w:rPr>
                <w:rFonts w:eastAsiaTheme="minorHAnsi"/>
                <w:szCs w:val="22"/>
                <w:lang w:eastAsia="en-US"/>
              </w:rPr>
              <w:t>складаються українською мовою</w:t>
            </w:r>
          </w:p>
        </w:tc>
      </w:tr>
      <w:tr w:rsidR="00901B98" w:rsidRPr="001C34A2" w:rsidTr="007E4FFD">
        <w:trPr>
          <w:trHeight w:val="301"/>
          <w:jc w:val="center"/>
        </w:trPr>
        <w:tc>
          <w:tcPr>
            <w:tcW w:w="10434" w:type="dxa"/>
            <w:gridSpan w:val="3"/>
          </w:tcPr>
          <w:p w:rsidR="00901B98" w:rsidRPr="001C34A2" w:rsidRDefault="00901B98" w:rsidP="007E4FFD">
            <w:pPr>
              <w:suppressAutoHyphens w:val="0"/>
              <w:jc w:val="center"/>
              <w:rPr>
                <w:rFonts w:eastAsiaTheme="minorHAnsi"/>
                <w:b/>
                <w:szCs w:val="22"/>
                <w:lang w:eastAsia="en-US"/>
              </w:rPr>
            </w:pPr>
            <w:r w:rsidRPr="001C34A2">
              <w:rPr>
                <w:rFonts w:eastAsiaTheme="minorHAnsi"/>
                <w:b/>
                <w:szCs w:val="22"/>
                <w:lang w:eastAsia="en-US"/>
              </w:rPr>
              <w:t>Розділ ІІ. Порядок надання роз’яснень щодо тендерної документації та внесення змін до неї</w:t>
            </w:r>
          </w:p>
        </w:tc>
      </w:tr>
      <w:tr w:rsidR="00901B98" w:rsidRPr="001C34A2" w:rsidTr="00F86B7D">
        <w:trPr>
          <w:trHeight w:val="3395"/>
          <w:jc w:val="center"/>
        </w:trPr>
        <w:tc>
          <w:tcPr>
            <w:tcW w:w="792" w:type="dxa"/>
          </w:tcPr>
          <w:p w:rsidR="00901B98" w:rsidRPr="00104C10" w:rsidRDefault="00104C10" w:rsidP="007E4FFD">
            <w:pPr>
              <w:suppressAutoHyphens w:val="0"/>
              <w:rPr>
                <w:rFonts w:eastAsiaTheme="minorHAnsi"/>
                <w:b/>
                <w:szCs w:val="22"/>
                <w:lang w:eastAsia="en-US"/>
              </w:rPr>
            </w:pPr>
            <w:r>
              <w:rPr>
                <w:rFonts w:eastAsiaTheme="minorHAnsi"/>
                <w:b/>
                <w:szCs w:val="22"/>
                <w:lang w:val="en-US" w:eastAsia="en-US"/>
              </w:rPr>
              <w:lastRenderedPageBreak/>
              <w:t>1</w:t>
            </w:r>
            <w:r>
              <w:rPr>
                <w:rFonts w:eastAsiaTheme="minorHAnsi"/>
                <w:b/>
                <w:szCs w:val="22"/>
                <w:lang w:eastAsia="en-US"/>
              </w:rPr>
              <w:t>.</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Процедура надання роз’яснень щодо тендерної документації</w:t>
            </w:r>
          </w:p>
        </w:tc>
        <w:tc>
          <w:tcPr>
            <w:tcW w:w="6917" w:type="dxa"/>
          </w:tcPr>
          <w:p w:rsidR="00901B98" w:rsidRPr="001C34A2" w:rsidRDefault="00104C10" w:rsidP="007E4FFD">
            <w:pPr>
              <w:suppressAutoHyphens w:val="0"/>
              <w:jc w:val="both"/>
              <w:rPr>
                <w:rFonts w:eastAsiaTheme="minorHAnsi"/>
                <w:szCs w:val="22"/>
                <w:lang w:eastAsia="en-US"/>
              </w:rPr>
            </w:pPr>
            <w:r w:rsidRPr="00302C93">
              <w:t xml:space="preserve">Фізична/юридична особа має право не пізніше ніж за </w:t>
            </w:r>
            <w:r w:rsidRPr="00DB20E5">
              <w:t>три дні</w:t>
            </w:r>
            <w:r w:rsidRPr="00302C93">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Внесення змін до тендерної документації</w:t>
            </w:r>
          </w:p>
        </w:tc>
        <w:tc>
          <w:tcPr>
            <w:tcW w:w="6917" w:type="dxa"/>
          </w:tcPr>
          <w:p w:rsidR="002F3552" w:rsidRPr="002F3552" w:rsidRDefault="002F3552" w:rsidP="002F3552">
            <w:pPr>
              <w:shd w:val="clear" w:color="auto" w:fill="FFFFFF"/>
              <w:suppressAutoHyphens w:val="0"/>
              <w:ind w:firstLine="450"/>
              <w:jc w:val="both"/>
              <w:textAlignment w:val="baseline"/>
              <w:rPr>
                <w:color w:val="000000"/>
                <w:lang w:eastAsia="ru-RU"/>
              </w:rPr>
            </w:pPr>
            <w:r w:rsidRPr="002F3552">
              <w:rPr>
                <w:color w:val="000000"/>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3552">
              <w:rPr>
                <w:color w:val="000000"/>
                <w:lang w:eastAsia="ru-RU"/>
              </w:rPr>
              <w:t>внести</w:t>
            </w:r>
            <w:proofErr w:type="spellEnd"/>
            <w:r w:rsidRPr="002F3552">
              <w:rPr>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3552" w:rsidRPr="002F3552" w:rsidRDefault="002F3552" w:rsidP="002F3552">
            <w:pPr>
              <w:shd w:val="clear" w:color="auto" w:fill="FFFFFF"/>
              <w:suppressAutoHyphens w:val="0"/>
              <w:ind w:firstLine="450"/>
              <w:jc w:val="both"/>
              <w:textAlignment w:val="baseline"/>
              <w:rPr>
                <w:color w:val="000000"/>
                <w:lang w:eastAsia="ru-RU"/>
              </w:rPr>
            </w:pPr>
            <w:r w:rsidRPr="002F3552">
              <w:rPr>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F3552">
              <w:rPr>
                <w:color w:val="000000"/>
                <w:lang w:eastAsia="ru-RU"/>
              </w:rPr>
              <w:t>машинозчитувальному</w:t>
            </w:r>
            <w:proofErr w:type="spellEnd"/>
            <w:r w:rsidRPr="002F3552">
              <w:rPr>
                <w:color w:val="000000"/>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2F3552" w:rsidRPr="002F3552" w:rsidRDefault="002F3552" w:rsidP="002F3552">
            <w:pPr>
              <w:shd w:val="clear" w:color="auto" w:fill="FFFFFF"/>
              <w:suppressAutoHyphens w:val="0"/>
              <w:ind w:firstLine="450"/>
              <w:jc w:val="both"/>
              <w:textAlignment w:val="baseline"/>
              <w:rPr>
                <w:color w:val="000000"/>
                <w:lang w:eastAsia="ru-RU"/>
              </w:rPr>
            </w:pPr>
            <w:bookmarkStart w:id="1" w:name="n433"/>
            <w:bookmarkEnd w:id="1"/>
            <w:r w:rsidRPr="002F3552">
              <w:rPr>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1B98" w:rsidRPr="00FD4C7B" w:rsidRDefault="002F3552" w:rsidP="002F3552">
            <w:pPr>
              <w:suppressAutoHyphens w:val="0"/>
              <w:jc w:val="both"/>
              <w:rPr>
                <w:rFonts w:eastAsiaTheme="minorHAnsi"/>
                <w:sz w:val="28"/>
                <w:szCs w:val="22"/>
                <w:lang w:eastAsia="en-US"/>
              </w:rPr>
            </w:pPr>
            <w:r w:rsidRPr="002F3552">
              <w:rPr>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1B98" w:rsidRPr="001C34A2" w:rsidTr="007E4FFD">
        <w:trPr>
          <w:trHeight w:val="373"/>
          <w:jc w:val="center"/>
        </w:trPr>
        <w:tc>
          <w:tcPr>
            <w:tcW w:w="10434" w:type="dxa"/>
            <w:gridSpan w:val="3"/>
          </w:tcPr>
          <w:p w:rsidR="00901B98" w:rsidRPr="001C34A2" w:rsidRDefault="00901B98" w:rsidP="007E4FFD">
            <w:pPr>
              <w:suppressAutoHyphens w:val="0"/>
              <w:jc w:val="center"/>
              <w:rPr>
                <w:rFonts w:eastAsiaTheme="minorHAnsi"/>
                <w:b/>
                <w:szCs w:val="22"/>
                <w:highlight w:val="yellow"/>
                <w:lang w:eastAsia="en-US"/>
              </w:rPr>
            </w:pPr>
            <w:r w:rsidRPr="001C34A2">
              <w:rPr>
                <w:rFonts w:eastAsiaTheme="minorHAnsi"/>
                <w:b/>
                <w:szCs w:val="22"/>
                <w:lang w:eastAsia="en-US"/>
              </w:rPr>
              <w:t>Розділ ІІІ. Інструкція з підготовки тендерних пропозицій</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Зміст і спосіб подання тендерних пропозицій</w:t>
            </w:r>
          </w:p>
        </w:tc>
        <w:tc>
          <w:tcPr>
            <w:tcW w:w="6917" w:type="dxa"/>
          </w:tcPr>
          <w:p w:rsidR="008F33BB" w:rsidRPr="008F33BB" w:rsidRDefault="008F33BB" w:rsidP="00EE50D1">
            <w:pPr>
              <w:pStyle w:val="a8"/>
              <w:widowControl w:val="0"/>
              <w:numPr>
                <w:ilvl w:val="1"/>
                <w:numId w:val="6"/>
              </w:numPr>
              <w:spacing w:after="120"/>
              <w:ind w:left="0" w:right="113" w:firstLine="0"/>
              <w:jc w:val="both"/>
              <w:rPr>
                <w:lang w:eastAsia="uk-UA"/>
              </w:rPr>
            </w:pPr>
            <w:r>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w:t>
            </w:r>
            <w:r w:rsidRPr="008F33BB">
              <w:rPr>
                <w:lang w:eastAsia="uk-UA"/>
              </w:rPr>
              <w:t xml:space="preserve"> </w:t>
            </w:r>
            <w:r>
              <w:rPr>
                <w:lang w:eastAsia="uk-UA"/>
              </w:rPr>
              <w:t>документів,</w:t>
            </w:r>
            <w:r w:rsidRPr="008F33BB">
              <w:rPr>
                <w:lang w:eastAsia="uk-UA"/>
              </w:rPr>
              <w:t xml:space="preserve"> </w:t>
            </w:r>
            <w:r>
              <w:rPr>
                <w:lang w:eastAsia="uk-UA"/>
              </w:rPr>
              <w:t>файлів з:</w:t>
            </w:r>
          </w:p>
          <w:p w:rsidR="008F33BB" w:rsidRPr="008F33BB" w:rsidRDefault="008F33BB" w:rsidP="008F33BB">
            <w:pPr>
              <w:pStyle w:val="a8"/>
              <w:numPr>
                <w:ilvl w:val="0"/>
                <w:numId w:val="7"/>
              </w:numPr>
              <w:suppressAutoHyphens w:val="0"/>
              <w:spacing w:after="200"/>
              <w:ind w:left="878"/>
              <w:jc w:val="both"/>
              <w:rPr>
                <w:rFonts w:eastAsiaTheme="minorHAnsi"/>
                <w:szCs w:val="22"/>
                <w:lang w:eastAsia="en-US"/>
              </w:rPr>
            </w:pPr>
            <w:r w:rsidRPr="008F33BB">
              <w:rPr>
                <w:rFonts w:eastAsiaTheme="minorHAnsi"/>
                <w:szCs w:val="22"/>
                <w:lang w:eastAsia="en-US"/>
              </w:rPr>
              <w:t xml:space="preserve">заповненою інформацією за встановленою замовником формою, зразок якої наведено у Додатку 1 до тендерної документації; </w:t>
            </w:r>
          </w:p>
          <w:p w:rsidR="008F33BB" w:rsidRPr="008F33BB" w:rsidRDefault="008F33BB" w:rsidP="008F33BB">
            <w:pPr>
              <w:pStyle w:val="a8"/>
              <w:numPr>
                <w:ilvl w:val="0"/>
                <w:numId w:val="7"/>
              </w:numPr>
              <w:suppressAutoHyphens w:val="0"/>
              <w:spacing w:after="200"/>
              <w:ind w:left="878"/>
              <w:jc w:val="both"/>
              <w:rPr>
                <w:rFonts w:eastAsiaTheme="minorHAnsi"/>
                <w:szCs w:val="22"/>
                <w:lang w:eastAsia="en-US"/>
              </w:rPr>
            </w:pPr>
            <w:r w:rsidRPr="008F33BB">
              <w:rPr>
                <w:rFonts w:eastAsiaTheme="minorHAnsi"/>
                <w:szCs w:val="22"/>
                <w:lang w:eastAsia="en-US"/>
              </w:rPr>
              <w:t xml:space="preserve">інформацією щодо відповідності учасника вимогам, визначеним у статті 17 Закону відповідно до вимог Додатку </w:t>
            </w:r>
            <w:r w:rsidR="005A3922">
              <w:rPr>
                <w:rFonts w:eastAsiaTheme="minorHAnsi"/>
                <w:szCs w:val="22"/>
                <w:lang w:eastAsia="en-US"/>
              </w:rPr>
              <w:t>2</w:t>
            </w:r>
            <w:r w:rsidRPr="008F33BB">
              <w:rPr>
                <w:rFonts w:eastAsiaTheme="minorHAnsi"/>
                <w:szCs w:val="22"/>
                <w:lang w:eastAsia="en-US"/>
              </w:rPr>
              <w:t xml:space="preserve"> до тендерної документації;</w:t>
            </w:r>
          </w:p>
          <w:p w:rsidR="008F33BB" w:rsidRPr="008F33BB" w:rsidRDefault="008F33BB" w:rsidP="008F33BB">
            <w:pPr>
              <w:pStyle w:val="a8"/>
              <w:numPr>
                <w:ilvl w:val="0"/>
                <w:numId w:val="7"/>
              </w:numPr>
              <w:suppressAutoHyphens w:val="0"/>
              <w:spacing w:after="200"/>
              <w:jc w:val="both"/>
              <w:rPr>
                <w:rFonts w:eastAsiaTheme="minorHAnsi"/>
                <w:szCs w:val="22"/>
                <w:lang w:eastAsia="en-US"/>
              </w:rPr>
            </w:pPr>
            <w:r w:rsidRPr="008F33BB">
              <w:rPr>
                <w:rFonts w:eastAsiaTheme="minorHAnsi" w:cstheme="minorBidi"/>
                <w:bCs/>
                <w:color w:val="000000"/>
                <w:szCs w:val="28"/>
                <w:lang w:eastAsia="en-US"/>
              </w:rPr>
              <w:t xml:space="preserve">інформацією про необхідні технічні, якісні та кількісні характеристики предмета закупівлі відповідно до вимог </w:t>
            </w:r>
            <w:r w:rsidRPr="008F33BB">
              <w:rPr>
                <w:rFonts w:eastAsiaTheme="minorHAnsi" w:cstheme="minorBidi"/>
                <w:bCs/>
                <w:color w:val="000000"/>
                <w:szCs w:val="28"/>
                <w:lang w:eastAsia="en-US"/>
              </w:rPr>
              <w:lastRenderedPageBreak/>
              <w:t>До</w:t>
            </w:r>
            <w:r w:rsidRPr="008F33BB">
              <w:rPr>
                <w:rFonts w:eastAsiaTheme="minorHAnsi"/>
                <w:szCs w:val="22"/>
                <w:lang w:eastAsia="en-US"/>
              </w:rPr>
              <w:t xml:space="preserve">датку </w:t>
            </w:r>
            <w:r w:rsidR="005A3922">
              <w:rPr>
                <w:rFonts w:eastAsiaTheme="minorHAnsi"/>
                <w:szCs w:val="22"/>
                <w:lang w:eastAsia="en-US"/>
              </w:rPr>
              <w:t>3</w:t>
            </w:r>
            <w:r w:rsidRPr="008F33BB">
              <w:rPr>
                <w:rFonts w:eastAsiaTheme="minorHAnsi"/>
                <w:szCs w:val="22"/>
                <w:lang w:eastAsia="en-US"/>
              </w:rPr>
              <w:t xml:space="preserve"> до тендерної документації);</w:t>
            </w:r>
          </w:p>
          <w:p w:rsidR="008F33BB" w:rsidRPr="008F33BB" w:rsidRDefault="008F33BB" w:rsidP="008F33BB">
            <w:pPr>
              <w:pStyle w:val="a8"/>
              <w:numPr>
                <w:ilvl w:val="0"/>
                <w:numId w:val="7"/>
              </w:numPr>
              <w:suppressAutoHyphens w:val="0"/>
              <w:spacing w:after="200"/>
              <w:jc w:val="both"/>
              <w:rPr>
                <w:rFonts w:eastAsiaTheme="minorHAnsi"/>
                <w:szCs w:val="22"/>
                <w:lang w:eastAsia="en-US"/>
              </w:rPr>
            </w:pPr>
            <w:r w:rsidRPr="008F33BB">
              <w:rPr>
                <w:rFonts w:eastAsiaTheme="minorHAnsi"/>
                <w:szCs w:val="22"/>
                <w:lang w:eastAsia="en-US"/>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документів тендерної пропозиції;</w:t>
            </w:r>
          </w:p>
          <w:p w:rsidR="008F33BB" w:rsidRDefault="008F33BB" w:rsidP="005A3922">
            <w:pPr>
              <w:pStyle w:val="a8"/>
              <w:numPr>
                <w:ilvl w:val="0"/>
                <w:numId w:val="7"/>
              </w:numPr>
              <w:suppressAutoHyphens w:val="0"/>
              <w:spacing w:before="100" w:beforeAutospacing="1" w:after="100" w:afterAutospacing="1"/>
              <w:rPr>
                <w:color w:val="000000"/>
                <w:lang w:eastAsia="uk-UA"/>
              </w:rPr>
            </w:pPr>
            <w:r>
              <w:rPr>
                <w:color w:val="000000"/>
                <w:lang w:val="en-US" w:eastAsia="uk-UA"/>
              </w:rPr>
              <w:t>c</w:t>
            </w:r>
            <w:proofErr w:type="spellStart"/>
            <w:r w:rsidRPr="008F33BB">
              <w:rPr>
                <w:color w:val="000000"/>
                <w:lang w:eastAsia="uk-UA"/>
              </w:rPr>
              <w:t>відоцтво</w:t>
            </w:r>
            <w:proofErr w:type="spellEnd"/>
            <w:r w:rsidRPr="008F33BB">
              <w:rPr>
                <w:color w:val="000000"/>
                <w:lang w:eastAsia="uk-UA"/>
              </w:rPr>
              <w:t xml:space="preserve"> про реєстрацію платника податку на додану вартість або витяг з реєстру платників ПДВ; у разі якщо учасник не платник ПДВ - витяг з реєстру платників єдиного податку або свідоцтво про сплату єдиного податку.(копію);</w:t>
            </w:r>
          </w:p>
          <w:p w:rsidR="008F33BB" w:rsidRDefault="008F33BB" w:rsidP="008F33BB">
            <w:pPr>
              <w:suppressAutoHyphens w:val="0"/>
              <w:spacing w:after="200"/>
              <w:ind w:left="518"/>
              <w:jc w:val="both"/>
              <w:rPr>
                <w:rFonts w:eastAsiaTheme="minorHAnsi"/>
                <w:szCs w:val="22"/>
                <w:lang w:eastAsia="en-US"/>
              </w:rPr>
            </w:pPr>
            <w:r w:rsidRPr="008F33BB">
              <w:rPr>
                <w:rFonts w:eastAsiaTheme="minorHAnsi"/>
                <w:color w:val="000000"/>
                <w:lang w:eastAsia="en-US"/>
              </w:rPr>
              <w:t xml:space="preserve">  </w:t>
            </w:r>
            <w:r w:rsidRPr="008F33BB">
              <w:rPr>
                <w:rFonts w:eastAsiaTheme="minorHAnsi"/>
                <w:color w:val="000000"/>
                <w:lang w:val="ru-RU" w:eastAsia="en-US"/>
              </w:rPr>
              <w:t xml:space="preserve">- </w:t>
            </w:r>
            <w:proofErr w:type="gramStart"/>
            <w:r>
              <w:rPr>
                <w:rFonts w:eastAsiaTheme="minorHAnsi"/>
                <w:szCs w:val="22"/>
                <w:lang w:eastAsia="en-US"/>
              </w:rPr>
              <w:t>п</w:t>
            </w:r>
            <w:proofErr w:type="gramEnd"/>
            <w:r w:rsidRPr="00DD0836">
              <w:rPr>
                <w:rFonts w:eastAsiaTheme="minorHAnsi"/>
                <w:szCs w:val="22"/>
                <w:lang w:eastAsia="en-US"/>
              </w:rPr>
              <w:t xml:space="preserve">ідписаний </w:t>
            </w:r>
            <w:r w:rsidRPr="00DD0836">
              <w:rPr>
                <w:rFonts w:eastAsiaTheme="minorHAnsi"/>
                <w:szCs w:val="22"/>
                <w:lang w:val="ru-RU" w:eastAsia="en-US"/>
              </w:rPr>
              <w:t xml:space="preserve"> </w:t>
            </w:r>
            <w:r w:rsidRPr="00DD0836">
              <w:rPr>
                <w:rFonts w:eastAsiaTheme="minorHAnsi"/>
                <w:szCs w:val="22"/>
                <w:lang w:eastAsia="en-US"/>
              </w:rPr>
              <w:t>та заповнений проект д</w:t>
            </w:r>
            <w:r w:rsidR="005A3922">
              <w:rPr>
                <w:rFonts w:eastAsiaTheme="minorHAnsi"/>
                <w:szCs w:val="22"/>
                <w:lang w:eastAsia="en-US"/>
              </w:rPr>
              <w:t>оговору відповідно до Додатку  4</w:t>
            </w:r>
            <w:r w:rsidRPr="00DD0836">
              <w:rPr>
                <w:rFonts w:eastAsiaTheme="minorHAnsi"/>
                <w:szCs w:val="22"/>
                <w:lang w:eastAsia="en-US"/>
              </w:rPr>
              <w:t xml:space="preserve"> до цієї тендерної документації.</w:t>
            </w:r>
          </w:p>
          <w:p w:rsidR="008F33BB" w:rsidRPr="0042716C" w:rsidRDefault="008F33BB" w:rsidP="008F33BB">
            <w:pPr>
              <w:suppressAutoHyphens w:val="0"/>
              <w:spacing w:after="200"/>
              <w:ind w:left="62"/>
              <w:jc w:val="both"/>
              <w:rPr>
                <w:lang w:val="ru-RU" w:eastAsia="uk-UA"/>
              </w:rPr>
            </w:pPr>
            <w:r>
              <w:rPr>
                <w:rFonts w:eastAsiaTheme="minorHAnsi"/>
                <w:szCs w:val="22"/>
                <w:lang w:eastAsia="en-US"/>
              </w:rPr>
              <w:t xml:space="preserve">         </w:t>
            </w:r>
            <w:r w:rsidRPr="008F33BB">
              <w:rPr>
                <w:rFonts w:eastAsiaTheme="minorHAnsi"/>
                <w:szCs w:val="22"/>
                <w:lang w:val="ru-RU" w:eastAsia="en-US"/>
              </w:rPr>
              <w:t xml:space="preserve">- </w:t>
            </w:r>
            <w:r w:rsidRPr="001C34A2">
              <w:rPr>
                <w:rFonts w:eastAsiaTheme="minorHAnsi"/>
                <w:szCs w:val="22"/>
                <w:lang w:eastAsia="en-US"/>
              </w:rPr>
              <w:t xml:space="preserve"> </w:t>
            </w:r>
            <w:r w:rsidRPr="001C34A2">
              <w:rPr>
                <w:lang w:eastAsia="uk-UA"/>
              </w:rPr>
              <w:t>лист-згода» на обробку персо</w:t>
            </w:r>
            <w:r w:rsidR="005A3922">
              <w:rPr>
                <w:lang w:eastAsia="uk-UA"/>
              </w:rPr>
              <w:t>нальних даних - згідно Додатку 5</w:t>
            </w:r>
            <w:r w:rsidRPr="001C34A2">
              <w:rPr>
                <w:lang w:eastAsia="uk-UA"/>
              </w:rPr>
              <w:t xml:space="preserve"> до тендерної документації.</w:t>
            </w:r>
          </w:p>
          <w:p w:rsidR="008F33BB" w:rsidRDefault="008F33BB" w:rsidP="008F33BB">
            <w:pPr>
              <w:pStyle w:val="a3"/>
              <w:spacing w:before="0" w:after="0"/>
              <w:jc w:val="both"/>
              <w:rPr>
                <w:sz w:val="26"/>
                <w:szCs w:val="26"/>
              </w:rPr>
            </w:pPr>
            <w:r>
              <w:rPr>
                <w:color w:val="000000"/>
                <w:lang w:val="uk-UA"/>
              </w:rPr>
              <w:t xml:space="preserve">       </w:t>
            </w:r>
            <w:r>
              <w:rPr>
                <w:color w:val="000000"/>
              </w:rPr>
              <w:t xml:space="preserve">Учасник-переможець, повторно протягом </w:t>
            </w:r>
            <w:r>
              <w:rPr>
                <w:color w:val="000000"/>
                <w:lang w:val="uk-UA"/>
              </w:rPr>
              <w:t>4</w:t>
            </w:r>
            <w:r>
              <w:rPr>
                <w:color w:val="000000"/>
              </w:rPr>
              <w:t xml:space="preserve"> днів з дати оприлюднення на веб-порталі Уповноваженого органу повідомлення про намір укласти договір, надає замовнику в електронному вигляді </w:t>
            </w:r>
            <w:r>
              <w:rPr>
                <w:color w:val="000000"/>
                <w:lang w:val="uk-UA"/>
              </w:rPr>
              <w:t>«Цінову пропозицію»</w:t>
            </w:r>
            <w:r>
              <w:rPr>
                <w:color w:val="000000"/>
              </w:rPr>
              <w:t xml:space="preserve"> (згідно з </w:t>
            </w:r>
            <w:r w:rsidRPr="00605953">
              <w:t>Додатком №</w:t>
            </w:r>
            <w:r w:rsidR="00CE07C4" w:rsidRPr="00605953">
              <w:rPr>
                <w:lang w:val="uk-UA"/>
              </w:rPr>
              <w:t>1</w:t>
            </w:r>
            <w:r w:rsidR="005A3922">
              <w:rPr>
                <w:lang w:val="uk-UA"/>
              </w:rPr>
              <w:t>)</w:t>
            </w:r>
            <w:r w:rsidRPr="00605953">
              <w:t xml:space="preserve"> </w:t>
            </w:r>
            <w:r>
              <w:rPr>
                <w:color w:val="000000"/>
              </w:rPr>
              <w:t xml:space="preserve">приведену у відповідність до </w:t>
            </w:r>
            <w:r>
              <w:rPr>
                <w:color w:val="FF0000"/>
              </w:rPr>
              <w:t xml:space="preserve"> </w:t>
            </w:r>
            <w:r>
              <w:t>показників за</w:t>
            </w:r>
            <w:r>
              <w:rPr>
                <w:color w:val="FF0000"/>
              </w:rPr>
              <w:t xml:space="preserve"> </w:t>
            </w:r>
            <w:r>
              <w:rPr>
                <w:color w:val="000000"/>
              </w:rPr>
              <w:t>результат</w:t>
            </w:r>
            <w:r>
              <w:rPr>
                <w:color w:val="000000"/>
                <w:lang w:val="uk-UA"/>
              </w:rPr>
              <w:t>ами</w:t>
            </w:r>
            <w:r>
              <w:rPr>
                <w:color w:val="000000"/>
              </w:rPr>
              <w:t xml:space="preserve"> проведеного аукціону</w:t>
            </w:r>
            <w:r>
              <w:rPr>
                <w:b/>
                <w:bCs/>
                <w:color w:val="000000"/>
                <w:sz w:val="26"/>
                <w:szCs w:val="26"/>
              </w:rPr>
              <w:t>.</w:t>
            </w:r>
          </w:p>
          <w:p w:rsidR="00CE07C4" w:rsidRDefault="008F33BB" w:rsidP="00CE07C4">
            <w:pPr>
              <w:jc w:val="both"/>
            </w:pPr>
            <w:r>
              <w:t xml:space="preserve">  </w:t>
            </w:r>
            <w:r w:rsidR="00CE07C4">
              <w:t xml:space="preserve">  1.2.Всі визначені цією тендерною документацією документи тендерної пропозиції учасника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CE07C4">
              <w:rPr>
                <w:color w:val="000000"/>
                <w:lang w:eastAsia="uk-UA"/>
              </w:rPr>
              <w:t xml:space="preserve"> </w:t>
            </w:r>
            <w:r w:rsidR="00CE07C4">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та/або удосконаленого електронного підпису на кожен з таких документів (матеріал чи інформацію).</w:t>
            </w:r>
          </w:p>
          <w:p w:rsidR="00CE07C4" w:rsidRDefault="00CE07C4" w:rsidP="00CE07C4">
            <w:pPr>
              <w:widowControl w:val="0"/>
              <w:ind w:firstLine="316"/>
              <w:jc w:val="both"/>
              <w:rPr>
                <w:rFonts w:eastAsia="Arial"/>
                <w:color w:val="000000"/>
                <w:lang w:eastAsia="ru-RU"/>
              </w:rPr>
            </w:pPr>
            <w:r>
              <w:rPr>
                <w:rFonts w:eastAsia="Arial"/>
                <w:color w:val="000000"/>
                <w:lang w:eastAsia="ru-RU"/>
              </w:rPr>
              <w:t xml:space="preserve">Замовник перевіряє КЕП/УЕП учасника на сайті центрального </w:t>
            </w:r>
            <w:proofErr w:type="spellStart"/>
            <w:r>
              <w:rPr>
                <w:rFonts w:eastAsia="Arial"/>
                <w:color w:val="000000"/>
                <w:lang w:eastAsia="ru-RU"/>
              </w:rPr>
              <w:t>засвідчувального</w:t>
            </w:r>
            <w:proofErr w:type="spellEnd"/>
            <w:r>
              <w:rPr>
                <w:rFonts w:eastAsia="Arial"/>
                <w:color w:val="000000"/>
                <w:lang w:eastAsia="ru-RU"/>
              </w:rPr>
              <w:t xml:space="preserve"> органу за посиланням </w:t>
            </w:r>
            <w:hyperlink r:id="rId8" w:history="1">
              <w:r>
                <w:rPr>
                  <w:rStyle w:val="ac"/>
                  <w:rFonts w:eastAsia="Arial"/>
                  <w:lang w:eastAsia="ru-RU"/>
                </w:rPr>
                <w:t>https://czo.gov.ua/verify</w:t>
              </w:r>
            </w:hyperlink>
            <w:r>
              <w:rPr>
                <w:rFonts w:eastAsia="Arial"/>
                <w:color w:val="000000"/>
                <w:lang w:eastAsia="ru-RU"/>
              </w:rPr>
              <w:t xml:space="preserve"> </w:t>
            </w:r>
          </w:p>
          <w:p w:rsidR="00CE07C4" w:rsidRDefault="00CE07C4" w:rsidP="00CE07C4">
            <w:pPr>
              <w:widowControl w:val="0"/>
              <w:ind w:firstLine="316"/>
              <w:jc w:val="both"/>
              <w:rPr>
                <w:rFonts w:eastAsia="Arial"/>
                <w:color w:val="000000"/>
                <w:lang w:eastAsia="ru-RU"/>
              </w:rPr>
            </w:pPr>
            <w:r>
              <w:rPr>
                <w:rFonts w:eastAsia="Arial"/>
                <w:color w:val="000000"/>
                <w:lang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w:t>
            </w:r>
            <w:r>
              <w:rPr>
                <w:rFonts w:eastAsia="Arial"/>
                <w:color w:val="000000"/>
                <w:lang w:eastAsia="ru-RU"/>
              </w:rPr>
              <w:lastRenderedPageBreak/>
              <w:t xml:space="preserve">тендерній документації відповідно до  абзацу першого частини третьої статті 22 Закону та його пропозицію буде </w:t>
            </w:r>
            <w:proofErr w:type="spellStart"/>
            <w:r>
              <w:rPr>
                <w:rFonts w:eastAsia="Arial"/>
                <w:color w:val="000000"/>
                <w:lang w:eastAsia="ru-RU"/>
              </w:rPr>
              <w:t>відхилено</w:t>
            </w:r>
            <w:proofErr w:type="spellEnd"/>
            <w:r>
              <w:rPr>
                <w:rFonts w:eastAsia="Arial"/>
                <w:color w:val="000000"/>
                <w:lang w:eastAsia="ru-RU"/>
              </w:rPr>
              <w:t>.</w:t>
            </w:r>
          </w:p>
          <w:p w:rsidR="00CE07C4" w:rsidRDefault="005A3922" w:rsidP="00CE07C4">
            <w:pPr>
              <w:jc w:val="both"/>
            </w:pPr>
            <w:r>
              <w:t xml:space="preserve">    </w:t>
            </w:r>
            <w:r w:rsidR="00CE07C4">
              <w:t>Кожен учасник має право подати тільки одну тендерну пропозицію.</w:t>
            </w:r>
          </w:p>
          <w:p w:rsidR="00CE07C4" w:rsidRDefault="005A3922" w:rsidP="00CE07C4">
            <w:pPr>
              <w:jc w:val="both"/>
            </w:pPr>
            <w:r>
              <w:t xml:space="preserve">    </w:t>
            </w:r>
            <w:r w:rsidR="00CE07C4">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E07C4" w:rsidRDefault="00CE07C4" w:rsidP="00CE07C4">
            <w:pPr>
              <w:suppressAutoHyphens w:val="0"/>
              <w:jc w:val="both"/>
              <w:rPr>
                <w:rFonts w:eastAsiaTheme="minorHAnsi"/>
                <w:szCs w:val="22"/>
                <w:lang w:eastAsia="en-US"/>
              </w:rPr>
            </w:pPr>
            <w:r>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засвідчуються печаткою учасника (ця вимога не стосується учасників, які здійснюють діяльність без печатки згідно з діючим законодавством).</w:t>
            </w:r>
            <w:r w:rsidRPr="001C34A2">
              <w:rPr>
                <w:rFonts w:eastAsiaTheme="minorHAnsi"/>
                <w:szCs w:val="22"/>
                <w:lang w:eastAsia="en-US"/>
              </w:rPr>
              <w:t xml:space="preserve"> </w:t>
            </w:r>
          </w:p>
          <w:p w:rsidR="00CE07C4" w:rsidRPr="001C34A2" w:rsidRDefault="00CE07C4" w:rsidP="00CE07C4">
            <w:pPr>
              <w:suppressAutoHyphens w:val="0"/>
              <w:jc w:val="both"/>
              <w:rPr>
                <w:rFonts w:eastAsiaTheme="minorHAnsi"/>
                <w:szCs w:val="22"/>
                <w:lang w:eastAsia="en-US"/>
              </w:rPr>
            </w:pPr>
            <w:r>
              <w:rPr>
                <w:rFonts w:eastAsiaTheme="minorHAnsi"/>
                <w:szCs w:val="22"/>
                <w:lang w:eastAsia="en-US"/>
              </w:rPr>
              <w:t xml:space="preserve">     </w:t>
            </w:r>
            <w:r w:rsidRPr="001C34A2">
              <w:rPr>
                <w:rFonts w:eastAsiaTheme="minorHAnsi"/>
                <w:szCs w:val="22"/>
                <w:lang w:eastAsia="en-US"/>
              </w:rPr>
              <w:t>Документи, що складаються учасником у довільній формі</w:t>
            </w:r>
            <w:r>
              <w:rPr>
                <w:rFonts w:eastAsiaTheme="minorHAnsi"/>
                <w:szCs w:val="22"/>
                <w:lang w:eastAsia="en-US"/>
              </w:rPr>
              <w:t xml:space="preserve"> </w:t>
            </w:r>
            <w:r w:rsidRPr="007E2868">
              <w:rPr>
                <w:rFonts w:eastAsiaTheme="minorHAnsi"/>
                <w:b/>
                <w:szCs w:val="22"/>
                <w:lang w:eastAsia="en-US"/>
              </w:rPr>
              <w:t>повинні містити необхідні реквізити, та дату створення, актуальну на день подання пропози</w:t>
            </w:r>
            <w:r>
              <w:rPr>
                <w:rFonts w:eastAsiaTheme="minorHAnsi"/>
                <w:b/>
                <w:szCs w:val="22"/>
                <w:lang w:eastAsia="en-US"/>
              </w:rPr>
              <w:t xml:space="preserve">цій </w:t>
            </w:r>
            <w:r w:rsidRPr="007E2868">
              <w:rPr>
                <w:rFonts w:eastAsiaTheme="minorHAnsi"/>
                <w:b/>
                <w:szCs w:val="22"/>
                <w:lang w:eastAsia="en-US"/>
              </w:rPr>
              <w:t>( відсутність реквізитів та дати в довідках призведе до відхилення пропозиції Учасника</w:t>
            </w:r>
            <w:r w:rsidR="005A3922">
              <w:rPr>
                <w:rFonts w:eastAsiaTheme="minorHAnsi"/>
                <w:b/>
                <w:szCs w:val="22"/>
                <w:lang w:eastAsia="en-US"/>
              </w:rPr>
              <w:t>)</w:t>
            </w:r>
            <w:r>
              <w:rPr>
                <w:rFonts w:eastAsiaTheme="minorHAnsi"/>
                <w:b/>
                <w:szCs w:val="22"/>
                <w:lang w:eastAsia="en-US"/>
              </w:rPr>
              <w:t>.</w:t>
            </w:r>
          </w:p>
          <w:p w:rsidR="00CE07C4" w:rsidRDefault="00CE07C4" w:rsidP="00CE07C4">
            <w:pPr>
              <w:jc w:val="both"/>
            </w:pPr>
          </w:p>
          <w:p w:rsidR="008F33BB" w:rsidRDefault="008F33BB" w:rsidP="00706E8A">
            <w:pPr>
              <w:pStyle w:val="a3"/>
              <w:numPr>
                <w:ilvl w:val="1"/>
                <w:numId w:val="6"/>
              </w:numPr>
              <w:spacing w:before="0" w:after="0"/>
              <w:ind w:left="6" w:firstLine="561"/>
              <w:jc w:val="both"/>
              <w:rPr>
                <w:bCs/>
                <w:lang w:eastAsia="ru-RU"/>
              </w:rPr>
            </w:pPr>
            <w:r>
              <w:rPr>
                <w:bCs/>
                <w:lang w:eastAsia="ru-RU"/>
              </w:rPr>
              <w:t xml:space="preserve">Учасникам </w:t>
            </w:r>
            <w:r>
              <w:rPr>
                <w:b/>
                <w:lang w:eastAsia="ru-RU"/>
              </w:rPr>
              <w:t xml:space="preserve"> </w:t>
            </w:r>
            <w:r>
              <w:rPr>
                <w:bCs/>
                <w:lang w:eastAsia="ru-RU"/>
              </w:rPr>
              <w:t>фізичним особам-підприємцям необхідно надати    скановану з оригіналу копію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8F33BB" w:rsidRDefault="008F33BB" w:rsidP="00605953">
            <w:pPr>
              <w:ind w:left="-21" w:hanging="21"/>
              <w:jc w:val="both"/>
              <w:rPr>
                <w:rStyle w:val="rvts0"/>
                <w:rFonts w:ascii="Calibri" w:hAnsi="Calibri"/>
                <w:sz w:val="22"/>
                <w:szCs w:val="22"/>
                <w:lang w:eastAsia="uk-UA"/>
              </w:rPr>
            </w:pPr>
            <w:r>
              <w:t xml:space="preserve">          </w:t>
            </w:r>
            <w:r>
              <w:rPr>
                <w:color w:val="00B050"/>
                <w:lang w:eastAsia="uk-UA"/>
              </w:rPr>
              <w:t xml:space="preserve">       </w:t>
            </w:r>
          </w:p>
          <w:p w:rsidR="008F33BB" w:rsidRDefault="008F33BB" w:rsidP="008F33BB">
            <w:pPr>
              <w:ind w:left="20" w:firstLine="296"/>
              <w:jc w:val="both"/>
              <w:rPr>
                <w:color w:val="000000"/>
              </w:rPr>
            </w:pPr>
            <w:r>
              <w:rPr>
                <w:color w:val="000000"/>
                <w:lang w:eastAsia="uk-UA"/>
              </w:rPr>
              <w:t xml:space="preserve">  1.</w:t>
            </w:r>
            <w:r w:rsidR="00153F75">
              <w:rPr>
                <w:color w:val="000000"/>
                <w:lang w:eastAsia="uk-UA"/>
              </w:rPr>
              <w:t>3</w:t>
            </w:r>
            <w:r>
              <w:rPr>
                <w:color w:val="000000"/>
                <w:lang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33BB" w:rsidRDefault="008F33BB" w:rsidP="008F33BB">
            <w:pPr>
              <w:ind w:left="20" w:firstLine="296"/>
              <w:jc w:val="both"/>
              <w:rPr>
                <w:lang w:eastAsia="uk-UA"/>
              </w:rPr>
            </w:pPr>
            <w:r>
              <w:rPr>
                <w:color w:val="000000"/>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color w:val="000000"/>
                <w:lang w:eastAsia="uk-UA"/>
              </w:rPr>
              <w:t>ії</w:t>
            </w:r>
            <w:proofErr w:type="spellEnd"/>
            <w:r>
              <w:rPr>
                <w:color w:val="000000"/>
                <w:lang w:eastAsia="uk-UA"/>
              </w:rPr>
              <w:t xml:space="preserve"> роз`яснення/</w:t>
            </w:r>
            <w:proofErr w:type="spellStart"/>
            <w:r>
              <w:rPr>
                <w:color w:val="000000"/>
                <w:lang w:eastAsia="uk-UA"/>
              </w:rPr>
              <w:t>нь</w:t>
            </w:r>
            <w:proofErr w:type="spellEnd"/>
            <w:r>
              <w:rPr>
                <w:color w:val="000000"/>
                <w:lang w:eastAsia="uk-UA"/>
              </w:rPr>
              <w:t xml:space="preserve"> державних органів.</w:t>
            </w:r>
          </w:p>
          <w:p w:rsidR="00901B98" w:rsidRPr="001C34A2" w:rsidRDefault="00CE07C4" w:rsidP="00605953">
            <w:pPr>
              <w:suppressAutoHyphens w:val="0"/>
              <w:jc w:val="both"/>
              <w:rPr>
                <w:rFonts w:eastAsiaTheme="minorHAnsi"/>
                <w:szCs w:val="22"/>
                <w:lang w:eastAsia="en-US"/>
              </w:rPr>
            </w:pPr>
            <w:r>
              <w:rPr>
                <w:rFonts w:eastAsiaTheme="minorHAnsi"/>
                <w:szCs w:val="22"/>
                <w:lang w:eastAsia="en-US"/>
              </w:rPr>
              <w:t xml:space="preserve">        </w:t>
            </w:r>
          </w:p>
        </w:tc>
      </w:tr>
      <w:tr w:rsidR="00901B98" w:rsidRPr="001C34A2" w:rsidTr="00F86B7D">
        <w:trPr>
          <w:trHeight w:val="47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Розмір та умови надання забезпечення тендерних пропозицій</w:t>
            </w:r>
          </w:p>
        </w:tc>
        <w:tc>
          <w:tcPr>
            <w:tcW w:w="6917" w:type="dxa"/>
          </w:tcPr>
          <w:p w:rsidR="00901B98" w:rsidRPr="001C34A2" w:rsidRDefault="00901B98" w:rsidP="007E4FFD">
            <w:pPr>
              <w:suppressAutoHyphens w:val="0"/>
              <w:rPr>
                <w:rFonts w:eastAsiaTheme="minorHAnsi"/>
                <w:sz w:val="28"/>
                <w:szCs w:val="22"/>
                <w:lang w:eastAsia="en-US"/>
              </w:rPr>
            </w:pPr>
            <w:r w:rsidRPr="001C34A2">
              <w:rPr>
                <w:lang w:eastAsia="uk-UA"/>
              </w:rPr>
              <w:t xml:space="preserve">Не вимагається </w:t>
            </w:r>
          </w:p>
          <w:p w:rsidR="00901B98" w:rsidRPr="001C34A2" w:rsidRDefault="00901B98" w:rsidP="007E4FFD">
            <w:pPr>
              <w:suppressAutoHyphens w:val="0"/>
              <w:spacing w:after="100" w:afterAutospacing="1"/>
              <w:rPr>
                <w:rFonts w:eastAsiaTheme="minorHAnsi"/>
                <w:sz w:val="28"/>
                <w:szCs w:val="22"/>
                <w:lang w:eastAsia="en-US"/>
              </w:rPr>
            </w:pPr>
          </w:p>
        </w:tc>
      </w:tr>
      <w:tr w:rsidR="00901B98" w:rsidRPr="001C34A2" w:rsidTr="00F86B7D">
        <w:trPr>
          <w:trHeight w:val="47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Умови повернення чи неповернення забезпечення тендерних пропозицій</w:t>
            </w:r>
          </w:p>
        </w:tc>
        <w:tc>
          <w:tcPr>
            <w:tcW w:w="6917" w:type="dxa"/>
          </w:tcPr>
          <w:p w:rsidR="00901B98" w:rsidRPr="001C34A2" w:rsidRDefault="00901B98" w:rsidP="007E4FFD">
            <w:pPr>
              <w:suppressAutoHyphens w:val="0"/>
              <w:jc w:val="both"/>
              <w:rPr>
                <w:lang w:eastAsia="uk-UA"/>
              </w:rPr>
            </w:pPr>
            <w:r w:rsidRPr="001C34A2">
              <w:rPr>
                <w:rFonts w:eastAsiaTheme="minorHAnsi"/>
                <w:szCs w:val="22"/>
                <w:lang w:eastAsia="en-US"/>
              </w:rPr>
              <w:t>Відповідно до ст.25 Закону.</w:t>
            </w:r>
            <w:r w:rsidRPr="001C34A2">
              <w:rPr>
                <w:lang w:eastAsia="uk-UA"/>
              </w:rPr>
              <w:t xml:space="preserve"> </w:t>
            </w:r>
          </w:p>
          <w:p w:rsidR="00901B98" w:rsidRPr="001C34A2" w:rsidRDefault="00901B98" w:rsidP="007E4FFD">
            <w:pPr>
              <w:suppressAutoHyphens w:val="0"/>
              <w:jc w:val="both"/>
              <w:rPr>
                <w:rFonts w:eastAsiaTheme="minorHAnsi"/>
                <w:szCs w:val="22"/>
                <w:lang w:eastAsia="en-US"/>
              </w:rPr>
            </w:pPr>
          </w:p>
        </w:tc>
      </w:tr>
      <w:tr w:rsidR="00901B98" w:rsidRPr="001C34A2" w:rsidTr="00706E8A">
        <w:trPr>
          <w:trHeight w:val="2684"/>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 xml:space="preserve">4.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Строк, протягом якого тендерні пропозиції є дійсними</w:t>
            </w:r>
          </w:p>
        </w:tc>
        <w:tc>
          <w:tcPr>
            <w:tcW w:w="6917" w:type="dxa"/>
          </w:tcPr>
          <w:p w:rsidR="00901B98" w:rsidRPr="001C34A2" w:rsidRDefault="00901B98" w:rsidP="007E4FFD">
            <w:pPr>
              <w:suppressAutoHyphens w:val="0"/>
              <w:jc w:val="both"/>
              <w:rPr>
                <w:rFonts w:eastAsiaTheme="minorHAnsi"/>
                <w:color w:val="000000" w:themeColor="text1"/>
                <w:szCs w:val="22"/>
                <w:lang w:eastAsia="en-US"/>
              </w:rPr>
            </w:pPr>
            <w:r w:rsidRPr="001C34A2">
              <w:rPr>
                <w:rFonts w:eastAsiaTheme="minorHAnsi"/>
                <w:color w:val="000000" w:themeColor="text1"/>
                <w:szCs w:val="22"/>
                <w:lang w:eastAsia="en-US"/>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Учасник процедури закупівлі має право:</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відхилити таку вимогу, не втрачаючи при цьому наданого ним забезпечення тендерної пропозиції;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901B98" w:rsidRPr="001C34A2" w:rsidTr="00F86B7D">
        <w:trPr>
          <w:trHeight w:val="629"/>
          <w:jc w:val="center"/>
        </w:trPr>
        <w:tc>
          <w:tcPr>
            <w:tcW w:w="792"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 xml:space="preserve">5. </w:t>
            </w:r>
          </w:p>
        </w:tc>
        <w:tc>
          <w:tcPr>
            <w:tcW w:w="2725"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917" w:type="dxa"/>
          </w:tcPr>
          <w:p w:rsidR="00605953" w:rsidRPr="00605953" w:rsidRDefault="00605953" w:rsidP="00605953">
            <w:pPr>
              <w:widowControl w:val="0"/>
              <w:suppressAutoHyphens w:val="0"/>
              <w:ind w:firstLine="12"/>
              <w:contextualSpacing/>
              <w:jc w:val="both"/>
              <w:rPr>
                <w:rFonts w:eastAsia="Calibri"/>
                <w:lang w:eastAsia="en-US"/>
              </w:rPr>
            </w:pPr>
            <w:r w:rsidRPr="00605953">
              <w:rPr>
                <w:rFonts w:eastAsia="Calibri"/>
                <w:lang w:eastAsia="en-US"/>
              </w:rPr>
              <w:t xml:space="preserve">Відповідно до положення пункту 45 Особливостей під час здійснення закупівлі товарів замовник може </w:t>
            </w:r>
            <w:r w:rsidRPr="00605953">
              <w:rPr>
                <w:rFonts w:eastAsia="Calibri"/>
                <w:u w:val="single"/>
                <w:lang w:eastAsia="en-US"/>
              </w:rPr>
              <w:t>не застосовувати</w:t>
            </w:r>
            <w:r w:rsidRPr="00605953">
              <w:rPr>
                <w:rFonts w:eastAsia="Calibri"/>
                <w:lang w:eastAsia="en-US"/>
              </w:rPr>
              <w:t xml:space="preserve"> до учасників процедури закупівлі кваліфікаційні критерії, визначені статтею 16 Закону.</w:t>
            </w:r>
          </w:p>
          <w:p w:rsidR="00605953" w:rsidRPr="00605953" w:rsidRDefault="00605953" w:rsidP="00605953">
            <w:pPr>
              <w:widowControl w:val="0"/>
              <w:suppressAutoHyphens w:val="0"/>
              <w:ind w:firstLine="12"/>
              <w:contextualSpacing/>
              <w:jc w:val="both"/>
              <w:rPr>
                <w:rFonts w:eastAsia="Calibri"/>
                <w:lang w:eastAsia="en-US"/>
              </w:rPr>
            </w:pPr>
            <w:r w:rsidRPr="00605953">
              <w:rPr>
                <w:rFonts w:eastAsia="Calibri"/>
                <w:lang w:eastAsia="en-US"/>
              </w:rPr>
              <w:t xml:space="preserve">Відтак, дана тендерна документація </w:t>
            </w:r>
            <w:r w:rsidRPr="00605953">
              <w:rPr>
                <w:rFonts w:eastAsia="Calibri"/>
                <w:u w:val="single"/>
                <w:lang w:eastAsia="en-US"/>
              </w:rPr>
              <w:t>не містить вимог щодо</w:t>
            </w:r>
            <w:r w:rsidRPr="00605953">
              <w:rPr>
                <w:rFonts w:eastAsia="Calibri"/>
                <w:lang w:eastAsia="en-US"/>
              </w:rPr>
              <w:t xml:space="preserve"> </w:t>
            </w:r>
            <w:r w:rsidRPr="00605953">
              <w:rPr>
                <w:rFonts w:eastAsia="Calibri"/>
                <w:u w:val="single"/>
                <w:lang w:eastAsia="en-US"/>
              </w:rPr>
              <w:t>підтвердження</w:t>
            </w:r>
            <w:r w:rsidRPr="00605953">
              <w:rPr>
                <w:rFonts w:eastAsia="Calibri"/>
                <w:lang w:eastAsia="en-US"/>
              </w:rPr>
              <w:t xml:space="preserve"> учасниками їхньої відповідності до </w:t>
            </w:r>
            <w:r w:rsidRPr="00605953">
              <w:rPr>
                <w:rFonts w:eastAsia="Calibri"/>
                <w:u w:val="single"/>
                <w:lang w:eastAsia="en-US"/>
              </w:rPr>
              <w:t>кваліфікаційних критеріїв по статті 16 Закону</w:t>
            </w:r>
            <w:r w:rsidRPr="00605953">
              <w:rPr>
                <w:rFonts w:eastAsia="Calibri"/>
                <w:lang w:eastAsia="en-US"/>
              </w:rPr>
              <w:t>.</w:t>
            </w:r>
          </w:p>
          <w:p w:rsidR="00605953" w:rsidRPr="00605953" w:rsidRDefault="00605953" w:rsidP="00605953">
            <w:pPr>
              <w:widowControl w:val="0"/>
              <w:suppressAutoHyphens w:val="0"/>
              <w:contextualSpacing/>
              <w:jc w:val="both"/>
              <w:rPr>
                <w:rFonts w:eastAsia="Calibri"/>
                <w:lang w:eastAsia="en-US"/>
              </w:rPr>
            </w:pPr>
            <w:r w:rsidRPr="00605953">
              <w:rPr>
                <w:rFonts w:eastAsia="Calibri"/>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32C0" w:rsidRDefault="00CA32C0" w:rsidP="00CA32C0">
            <w:pPr>
              <w:pStyle w:val="20"/>
              <w:widowControl w:val="0"/>
              <w:ind w:right="113" w:firstLine="317"/>
              <w:jc w:val="both"/>
              <w:rPr>
                <w:rFonts w:ascii="Times New Roman" w:hAnsi="Times New Roman" w:cs="Times New Roman"/>
                <w:b/>
                <w:bCs/>
                <w:color w:val="auto"/>
                <w:sz w:val="24"/>
                <w:szCs w:val="24"/>
                <w:shd w:val="clear" w:color="auto" w:fill="FFFFFF"/>
                <w:lang w:val="uk-UA"/>
              </w:rPr>
            </w:pPr>
            <w:r>
              <w:rPr>
                <w:rFonts w:ascii="Times New Roman" w:hAnsi="Times New Roman" w:cs="Times New Roman"/>
                <w:b/>
                <w:bCs/>
                <w:color w:val="auto"/>
                <w:sz w:val="24"/>
                <w:szCs w:val="24"/>
                <w:shd w:val="clear" w:color="auto" w:fill="FFFFFF"/>
                <w:lang w:val="uk-UA"/>
              </w:rPr>
              <w:t>Підстави, встановлені статтею 17 Закону</w:t>
            </w:r>
            <w:r>
              <w:rPr>
                <w:rFonts w:ascii="Times New Roman" w:hAnsi="Times New Roman" w:cs="Times New Roman"/>
                <w:color w:val="auto"/>
                <w:sz w:val="24"/>
                <w:szCs w:val="24"/>
                <w:shd w:val="clear" w:color="auto" w:fill="FFFFFF"/>
                <w:lang w:val="uk-UA"/>
              </w:rPr>
              <w:t xml:space="preserve"> </w:t>
            </w:r>
            <w:r>
              <w:rPr>
                <w:rFonts w:ascii="Times New Roman" w:hAnsi="Times New Roman" w:cs="Times New Roman"/>
                <w:b/>
                <w:bCs/>
                <w:color w:val="auto"/>
                <w:sz w:val="24"/>
                <w:szCs w:val="24"/>
                <w:shd w:val="clear" w:color="auto" w:fill="FFFFFF"/>
                <w:lang w:val="uk-UA"/>
              </w:rPr>
              <w:t>і ОСОБЛИВОСТЯМИ</w:t>
            </w:r>
          </w:p>
          <w:p w:rsidR="00CA32C0" w:rsidRDefault="00CA32C0" w:rsidP="00CA32C0">
            <w:pPr>
              <w:jc w:val="both"/>
              <w:rPr>
                <w:color w:val="000000"/>
                <w:shd w:val="solid" w:color="FFFFFF" w:fill="FFFFFF"/>
                <w:lang w:val="ru-RU" w:eastAsia="en-US"/>
              </w:rPr>
            </w:pPr>
            <w:r>
              <w:rPr>
                <w:lang w:eastAsia="zh-CN"/>
              </w:rPr>
              <w:t>Для підтвердження відповідності кваліфікаційним критеріям та відсутності підстав для відмови в участі у процедурі закупівлі, визначених статтею 17 Закону</w:t>
            </w:r>
            <w:r>
              <w:t xml:space="preserve"> і ОСОБЛИВОСТЕЙ</w:t>
            </w:r>
            <w:r>
              <w:rPr>
                <w:lang w:eastAsia="zh-CN"/>
              </w:rPr>
              <w:t xml:space="preserve">, </w:t>
            </w:r>
            <w:r>
              <w:rPr>
                <w:b/>
                <w:bCs/>
                <w:lang w:eastAsia="zh-CN"/>
              </w:rPr>
              <w:t xml:space="preserve">учасник </w:t>
            </w:r>
            <w:r>
              <w:rPr>
                <w:color w:val="000000"/>
                <w:shd w:val="solid" w:color="FFFFFF" w:fill="FFFFFF"/>
                <w:lang w:eastAsia="en-US"/>
              </w:rPr>
              <w:t>процедури закупівлі підтверджує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A32C0" w:rsidRDefault="00CA32C0" w:rsidP="00CA32C0">
            <w:pPr>
              <w:pStyle w:val="rvps2"/>
              <w:shd w:val="clear" w:color="auto" w:fill="FFFFFF"/>
              <w:spacing w:before="0" w:beforeAutospacing="0" w:after="0" w:afterAutospacing="0"/>
              <w:jc w:val="both"/>
              <w:rPr>
                <w:color w:val="000000"/>
                <w:shd w:val="solid" w:color="FFFFFF" w:fill="FFFFFF"/>
                <w:lang w:val="uk-UA" w:eastAsia="en-US"/>
              </w:rPr>
            </w:pPr>
            <w:r>
              <w:rPr>
                <w:color w:val="000000"/>
                <w:lang w:val="uk-UA"/>
              </w:rPr>
              <w:t>Замовник</w:t>
            </w:r>
            <w:r w:rsidR="008D6C6A">
              <w:rPr>
                <w:color w:val="000000"/>
                <w:lang w:val="uk-UA"/>
              </w:rPr>
              <w:t xml:space="preserve"> н</w:t>
            </w:r>
            <w:r>
              <w:rPr>
                <w:color w:val="000000"/>
                <w:lang w:val="uk-UA"/>
              </w:rPr>
              <w:t xml:space="preserve">е вимагає </w:t>
            </w:r>
            <w:proofErr w:type="spellStart"/>
            <w:r>
              <w:rPr>
                <w:color w:val="000000"/>
                <w:shd w:val="solid" w:color="FFFFFF" w:fill="FFFFFF"/>
                <w:lang w:eastAsia="en-US"/>
              </w:rPr>
              <w:t>від</w:t>
            </w:r>
            <w:proofErr w:type="spellEnd"/>
            <w:r>
              <w:rPr>
                <w:color w:val="000000"/>
                <w:shd w:val="solid" w:color="FFFFFF" w:fill="FFFFFF"/>
                <w:lang w:eastAsia="en-US"/>
              </w:rPr>
              <w:t xml:space="preserve"> </w:t>
            </w:r>
            <w:proofErr w:type="spellStart"/>
            <w:r>
              <w:rPr>
                <w:color w:val="000000"/>
                <w:shd w:val="solid" w:color="FFFFFF" w:fill="FFFFFF"/>
                <w:lang w:eastAsia="en-US"/>
              </w:rPr>
              <w:t>учасника</w:t>
            </w:r>
            <w:proofErr w:type="spellEnd"/>
            <w:r>
              <w:rPr>
                <w:color w:val="000000"/>
                <w:shd w:val="solid" w:color="FFFFFF" w:fill="FFFFFF"/>
                <w:lang w:eastAsia="en-US"/>
              </w:rPr>
              <w:t xml:space="preserve"> </w:t>
            </w:r>
            <w:proofErr w:type="spellStart"/>
            <w:r>
              <w:rPr>
                <w:color w:val="000000"/>
                <w:shd w:val="solid" w:color="FFFFFF" w:fill="FFFFFF"/>
                <w:lang w:eastAsia="en-US"/>
              </w:rPr>
              <w:t>процедури</w:t>
            </w:r>
            <w:proofErr w:type="spellEnd"/>
            <w:r>
              <w:rPr>
                <w:color w:val="000000"/>
                <w:shd w:val="solid" w:color="FFFFFF" w:fill="FFFFFF"/>
                <w:lang w:eastAsia="en-US"/>
              </w:rPr>
              <w:t xml:space="preserve"> </w:t>
            </w:r>
            <w:proofErr w:type="spellStart"/>
            <w:r>
              <w:rPr>
                <w:color w:val="000000"/>
                <w:shd w:val="solid" w:color="FFFFFF" w:fill="FFFFFF"/>
                <w:lang w:eastAsia="en-US"/>
              </w:rPr>
              <w:t>закупівлі</w:t>
            </w:r>
            <w:proofErr w:type="spellEnd"/>
            <w:r>
              <w:rPr>
                <w:color w:val="000000"/>
                <w:shd w:val="solid" w:color="FFFFFF" w:fill="FFFFFF"/>
                <w:lang w:eastAsia="en-US"/>
              </w:rPr>
              <w:t xml:space="preserve"> </w:t>
            </w:r>
            <w:proofErr w:type="spellStart"/>
            <w:r>
              <w:rPr>
                <w:color w:val="000000"/>
                <w:shd w:val="solid" w:color="FFFFFF" w:fill="FFFFFF"/>
                <w:lang w:eastAsia="en-US"/>
              </w:rPr>
              <w:t>під</w:t>
            </w:r>
            <w:proofErr w:type="spellEnd"/>
            <w:r>
              <w:rPr>
                <w:color w:val="000000"/>
                <w:shd w:val="solid" w:color="FFFFFF" w:fill="FFFFFF"/>
                <w:lang w:eastAsia="en-US"/>
              </w:rPr>
              <w:t xml:space="preserve"> час </w:t>
            </w:r>
            <w:proofErr w:type="spellStart"/>
            <w:r>
              <w:rPr>
                <w:color w:val="000000"/>
                <w:shd w:val="solid" w:color="FFFFFF" w:fill="FFFFFF"/>
                <w:lang w:eastAsia="en-US"/>
              </w:rPr>
              <w:t>подання</w:t>
            </w:r>
            <w:proofErr w:type="spellEnd"/>
            <w:r>
              <w:rPr>
                <w:color w:val="000000"/>
                <w:shd w:val="solid" w:color="FFFFFF" w:fill="FFFFFF"/>
                <w:lang w:eastAsia="en-US"/>
              </w:rPr>
              <w:t xml:space="preserve"> </w:t>
            </w:r>
            <w:proofErr w:type="spellStart"/>
            <w:r>
              <w:rPr>
                <w:color w:val="000000"/>
                <w:shd w:val="solid" w:color="FFFFFF" w:fill="FFFFFF"/>
                <w:lang w:eastAsia="en-US"/>
              </w:rPr>
              <w:t>тендерної</w:t>
            </w:r>
            <w:proofErr w:type="spellEnd"/>
            <w:r>
              <w:rPr>
                <w:color w:val="000000"/>
                <w:shd w:val="solid" w:color="FFFFFF" w:fill="FFFFFF"/>
                <w:lang w:eastAsia="en-US"/>
              </w:rPr>
              <w:t xml:space="preserve"> </w:t>
            </w:r>
            <w:proofErr w:type="spellStart"/>
            <w:r>
              <w:rPr>
                <w:color w:val="000000"/>
                <w:shd w:val="solid" w:color="FFFFFF" w:fill="FFFFFF"/>
                <w:lang w:eastAsia="en-US"/>
              </w:rPr>
              <w:t>пропозиції</w:t>
            </w:r>
            <w:proofErr w:type="spellEnd"/>
            <w:r>
              <w:rPr>
                <w:color w:val="000000"/>
                <w:shd w:val="solid" w:color="FFFFFF" w:fill="FFFFFF"/>
                <w:lang w:eastAsia="en-US"/>
              </w:rPr>
              <w:t xml:space="preserve"> в </w:t>
            </w:r>
            <w:proofErr w:type="spellStart"/>
            <w:r>
              <w:rPr>
                <w:color w:val="000000"/>
                <w:shd w:val="solid" w:color="FFFFFF" w:fill="FFFFFF"/>
                <w:lang w:eastAsia="en-US"/>
              </w:rPr>
              <w:t>електронній</w:t>
            </w:r>
            <w:proofErr w:type="spellEnd"/>
            <w:r>
              <w:rPr>
                <w:color w:val="000000"/>
                <w:shd w:val="solid" w:color="FFFFFF" w:fill="FFFFFF"/>
                <w:lang w:eastAsia="en-US"/>
              </w:rPr>
              <w:t xml:space="preserve"> </w:t>
            </w:r>
            <w:proofErr w:type="spellStart"/>
            <w:r>
              <w:rPr>
                <w:color w:val="000000"/>
                <w:shd w:val="solid" w:color="FFFFFF" w:fill="FFFFFF"/>
                <w:lang w:eastAsia="en-US"/>
              </w:rPr>
              <w:t>системі</w:t>
            </w:r>
            <w:proofErr w:type="spellEnd"/>
            <w:r>
              <w:rPr>
                <w:color w:val="000000"/>
                <w:shd w:val="solid" w:color="FFFFFF" w:fill="FFFFFF"/>
                <w:lang w:eastAsia="en-US"/>
              </w:rPr>
              <w:t xml:space="preserve"> закупівель будь-</w:t>
            </w:r>
            <w:proofErr w:type="spellStart"/>
            <w:r>
              <w:rPr>
                <w:color w:val="000000"/>
                <w:shd w:val="solid" w:color="FFFFFF" w:fill="FFFFFF"/>
                <w:lang w:eastAsia="en-US"/>
              </w:rPr>
              <w:t>яких</w:t>
            </w:r>
            <w:proofErr w:type="spellEnd"/>
            <w:r>
              <w:rPr>
                <w:color w:val="000000"/>
                <w:shd w:val="solid" w:color="FFFFFF" w:fill="FFFFFF"/>
                <w:lang w:eastAsia="en-US"/>
              </w:rPr>
              <w:t xml:space="preserve"> </w:t>
            </w:r>
            <w:proofErr w:type="spellStart"/>
            <w:r>
              <w:rPr>
                <w:color w:val="000000"/>
                <w:shd w:val="solid" w:color="FFFFFF" w:fill="FFFFFF"/>
                <w:lang w:eastAsia="en-US"/>
              </w:rPr>
              <w:t>документів</w:t>
            </w:r>
            <w:proofErr w:type="spellEnd"/>
            <w:r>
              <w:rPr>
                <w:color w:val="000000"/>
                <w:shd w:val="solid" w:color="FFFFFF" w:fill="FFFFFF"/>
                <w:lang w:eastAsia="en-US"/>
              </w:rPr>
              <w:t xml:space="preserve">, </w:t>
            </w:r>
            <w:proofErr w:type="spellStart"/>
            <w:r>
              <w:rPr>
                <w:color w:val="000000"/>
                <w:shd w:val="solid" w:color="FFFFFF" w:fill="FFFFFF"/>
                <w:lang w:eastAsia="en-US"/>
              </w:rPr>
              <w:t>що</w:t>
            </w:r>
            <w:proofErr w:type="spellEnd"/>
            <w:r>
              <w:rPr>
                <w:color w:val="000000"/>
                <w:shd w:val="solid" w:color="FFFFFF" w:fill="FFFFFF"/>
                <w:lang w:eastAsia="en-US"/>
              </w:rPr>
              <w:t xml:space="preserve"> </w:t>
            </w:r>
            <w:proofErr w:type="spellStart"/>
            <w:r>
              <w:rPr>
                <w:color w:val="000000"/>
                <w:shd w:val="solid" w:color="FFFFFF" w:fill="FFFFFF"/>
                <w:lang w:eastAsia="en-US"/>
              </w:rPr>
              <w:t>підтверджують</w:t>
            </w:r>
            <w:proofErr w:type="spellEnd"/>
            <w:r>
              <w:rPr>
                <w:color w:val="000000"/>
                <w:shd w:val="solid" w:color="FFFFFF" w:fill="FFFFFF"/>
                <w:lang w:eastAsia="en-US"/>
              </w:rPr>
              <w:t xml:space="preserve"> </w:t>
            </w:r>
            <w:proofErr w:type="spellStart"/>
            <w:r>
              <w:rPr>
                <w:color w:val="000000"/>
                <w:shd w:val="solid" w:color="FFFFFF" w:fill="FFFFFF"/>
                <w:lang w:eastAsia="en-US"/>
              </w:rPr>
              <w:t>відсутність</w:t>
            </w:r>
            <w:proofErr w:type="spellEnd"/>
            <w:r>
              <w:rPr>
                <w:color w:val="000000"/>
                <w:shd w:val="solid" w:color="FFFFFF" w:fill="FFFFFF"/>
                <w:lang w:eastAsia="en-US"/>
              </w:rPr>
              <w:t xml:space="preserve"> </w:t>
            </w:r>
            <w:proofErr w:type="spellStart"/>
            <w:r>
              <w:rPr>
                <w:color w:val="000000"/>
                <w:shd w:val="solid" w:color="FFFFFF" w:fill="FFFFFF"/>
                <w:lang w:eastAsia="en-US"/>
              </w:rPr>
              <w:t>підстав</w:t>
            </w:r>
            <w:proofErr w:type="spellEnd"/>
            <w:r>
              <w:rPr>
                <w:color w:val="000000"/>
                <w:lang w:val="uk-UA"/>
              </w:rPr>
              <w:t xml:space="preserve">, встановленим статтею 17 Закону, </w:t>
            </w:r>
            <w:proofErr w:type="spellStart"/>
            <w:r>
              <w:rPr>
                <w:color w:val="000000"/>
                <w:shd w:val="solid" w:color="FFFFFF" w:fill="FFFFFF"/>
                <w:lang w:eastAsia="en-US"/>
              </w:rPr>
              <w:t>крім</w:t>
            </w:r>
            <w:proofErr w:type="spellEnd"/>
            <w:r>
              <w:rPr>
                <w:color w:val="000000"/>
                <w:shd w:val="solid" w:color="FFFFFF" w:fill="FFFFFF"/>
                <w:lang w:eastAsia="en-US"/>
              </w:rPr>
              <w:t xml:space="preserve"> </w:t>
            </w:r>
            <w:proofErr w:type="spellStart"/>
            <w:r>
              <w:rPr>
                <w:color w:val="000000"/>
                <w:shd w:val="solid" w:color="FFFFFF" w:fill="FFFFFF"/>
                <w:lang w:eastAsia="en-US"/>
              </w:rPr>
              <w:t>самостійного</w:t>
            </w:r>
            <w:proofErr w:type="spellEnd"/>
            <w:r>
              <w:rPr>
                <w:color w:val="000000"/>
                <w:shd w:val="solid" w:color="FFFFFF" w:fill="FFFFFF"/>
                <w:lang w:eastAsia="en-US"/>
              </w:rPr>
              <w:t xml:space="preserve"> </w:t>
            </w:r>
            <w:proofErr w:type="spellStart"/>
            <w:r>
              <w:rPr>
                <w:color w:val="000000"/>
                <w:shd w:val="solid" w:color="FFFFFF" w:fill="FFFFFF"/>
                <w:lang w:eastAsia="en-US"/>
              </w:rPr>
              <w:t>декларування</w:t>
            </w:r>
            <w:proofErr w:type="spellEnd"/>
            <w:r>
              <w:rPr>
                <w:color w:val="000000"/>
                <w:shd w:val="solid" w:color="FFFFFF" w:fill="FFFFFF"/>
                <w:lang w:eastAsia="en-US"/>
              </w:rPr>
              <w:t xml:space="preserve"> </w:t>
            </w:r>
            <w:proofErr w:type="spellStart"/>
            <w:r>
              <w:rPr>
                <w:color w:val="000000"/>
                <w:shd w:val="solid" w:color="FFFFFF" w:fill="FFFFFF"/>
                <w:lang w:eastAsia="en-US"/>
              </w:rPr>
              <w:t>відсутності</w:t>
            </w:r>
            <w:proofErr w:type="spellEnd"/>
            <w:r>
              <w:rPr>
                <w:color w:val="000000"/>
                <w:shd w:val="solid" w:color="FFFFFF" w:fill="FFFFFF"/>
                <w:lang w:eastAsia="en-US"/>
              </w:rPr>
              <w:t xml:space="preserve"> таких </w:t>
            </w:r>
            <w:proofErr w:type="spellStart"/>
            <w:r>
              <w:rPr>
                <w:color w:val="000000"/>
                <w:shd w:val="solid" w:color="FFFFFF" w:fill="FFFFFF"/>
                <w:lang w:eastAsia="en-US"/>
              </w:rPr>
              <w:t>підстав</w:t>
            </w:r>
            <w:proofErr w:type="spellEnd"/>
            <w:r>
              <w:rPr>
                <w:color w:val="000000"/>
                <w:shd w:val="solid" w:color="FFFFFF" w:fill="FFFFFF"/>
                <w:lang w:eastAsia="en-US"/>
              </w:rPr>
              <w:t xml:space="preserve"> </w:t>
            </w:r>
            <w:proofErr w:type="spellStart"/>
            <w:r>
              <w:rPr>
                <w:color w:val="000000"/>
                <w:shd w:val="solid" w:color="FFFFFF" w:fill="FFFFFF"/>
                <w:lang w:eastAsia="en-US"/>
              </w:rPr>
              <w:t>учасником</w:t>
            </w:r>
            <w:proofErr w:type="spellEnd"/>
            <w:r>
              <w:rPr>
                <w:color w:val="000000"/>
                <w:shd w:val="solid" w:color="FFFFFF" w:fill="FFFFFF"/>
                <w:lang w:eastAsia="en-US"/>
              </w:rPr>
              <w:t xml:space="preserve"> </w:t>
            </w:r>
            <w:proofErr w:type="spellStart"/>
            <w:r>
              <w:rPr>
                <w:color w:val="000000"/>
                <w:shd w:val="solid" w:color="FFFFFF" w:fill="FFFFFF"/>
                <w:lang w:eastAsia="en-US"/>
              </w:rPr>
              <w:t>процедури</w:t>
            </w:r>
            <w:proofErr w:type="spellEnd"/>
            <w:r>
              <w:rPr>
                <w:color w:val="000000"/>
                <w:shd w:val="solid" w:color="FFFFFF" w:fill="FFFFFF"/>
                <w:lang w:eastAsia="en-US"/>
              </w:rPr>
              <w:t xml:space="preserve"> </w:t>
            </w:r>
            <w:proofErr w:type="spellStart"/>
            <w:r>
              <w:rPr>
                <w:color w:val="000000"/>
                <w:shd w:val="solid" w:color="FFFFFF" w:fill="FFFFFF"/>
                <w:lang w:eastAsia="en-US"/>
              </w:rPr>
              <w:t>закупівлі</w:t>
            </w:r>
            <w:proofErr w:type="spellEnd"/>
            <w:r>
              <w:rPr>
                <w:color w:val="000000"/>
                <w:shd w:val="solid" w:color="FFFFFF" w:fill="FFFFFF"/>
                <w:lang w:val="uk-UA" w:eastAsia="en-US"/>
              </w:rPr>
              <w:t>.</w:t>
            </w:r>
          </w:p>
          <w:p w:rsidR="00CA32C0" w:rsidRDefault="00CA32C0" w:rsidP="00CA32C0">
            <w:pPr>
              <w:pStyle w:val="rvps2"/>
              <w:shd w:val="clear" w:color="auto" w:fill="FFFFFF"/>
              <w:spacing w:before="0" w:beforeAutospacing="0" w:after="0" w:afterAutospacing="0"/>
              <w:jc w:val="both"/>
              <w:rPr>
                <w:color w:val="000000"/>
                <w:shd w:val="solid" w:color="FFFFFF" w:fill="FFFFFF"/>
                <w:lang w:val="uk-UA" w:eastAsia="en-US"/>
              </w:rPr>
            </w:pPr>
            <w:r>
              <w:rPr>
                <w:color w:val="000000"/>
                <w:shd w:val="solid" w:color="FFFFFF" w:fill="FFFFFF"/>
                <w:lang w:val="uk-UA"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A32C0" w:rsidRDefault="00CA32C0" w:rsidP="00CA32C0">
            <w:pPr>
              <w:pStyle w:val="rvps2"/>
              <w:shd w:val="clear" w:color="auto" w:fill="FFFFFF"/>
              <w:spacing w:before="0" w:beforeAutospacing="0" w:after="0" w:afterAutospacing="0"/>
              <w:ind w:firstLine="317"/>
              <w:jc w:val="both"/>
              <w:rPr>
                <w:lang w:val="uk-UA"/>
              </w:rPr>
            </w:pPr>
            <w:r>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A32C0" w:rsidRDefault="00CA32C0" w:rsidP="00CA32C0">
            <w:pPr>
              <w:spacing w:before="120"/>
              <w:ind w:firstLine="567"/>
              <w:jc w:val="both"/>
              <w:rPr>
                <w:color w:val="000000"/>
              </w:rPr>
            </w:pPr>
            <w:r>
              <w:rPr>
                <w:b/>
                <w:bCs/>
                <w:i/>
                <w:iCs/>
                <w:color w:val="000000"/>
                <w:sz w:val="26"/>
                <w:szCs w:val="26"/>
                <w:u w:val="single"/>
                <w:shd w:val="clear" w:color="auto" w:fill="FFFFFF"/>
              </w:rPr>
              <w:lastRenderedPageBreak/>
              <w:t>Переможець процедури закупівлі</w:t>
            </w:r>
            <w:r>
              <w:rPr>
                <w:color w:val="000000"/>
                <w:shd w:val="clear" w:color="auto" w:fill="FFFFFF"/>
              </w:rPr>
              <w:t xml:space="preserve"> у строк, що </w:t>
            </w:r>
            <w:r>
              <w:rPr>
                <w:color w:val="000000"/>
                <w:shd w:val="solid" w:color="FFFFFF" w:fill="FFFFFF"/>
                <w:lang w:eastAsia="en-US"/>
              </w:rPr>
              <w:t>не перевищує</w:t>
            </w:r>
            <w:r w:rsidRPr="00CA32C0">
              <w:rPr>
                <w:color w:val="000000"/>
                <w:shd w:val="solid" w:color="FFFFFF" w:fill="FFFFFF"/>
                <w:lang w:eastAsia="en-US"/>
              </w:rPr>
              <w:t xml:space="preserve"> </w:t>
            </w:r>
            <w:r>
              <w:rPr>
                <w:b/>
                <w:bCs/>
                <w:shd w:val="solid" w:color="FFFFFF" w:fill="FFFFFF"/>
                <w:lang w:eastAsia="en-US"/>
              </w:rPr>
              <w:t>чотири дні</w:t>
            </w:r>
            <w:r>
              <w:rPr>
                <w:shd w:val="solid" w:color="FFFFFF" w:fill="FFFFFF"/>
                <w:lang w:eastAsia="en-US"/>
              </w:rPr>
              <w:t xml:space="preserve"> </w:t>
            </w:r>
            <w:r>
              <w:rPr>
                <w:color w:val="000000"/>
                <w:shd w:val="solid" w:color="FFFFFF" w:fill="FFFFFF"/>
                <w:lang w:eastAsia="en-US"/>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частиною першою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32C0" w:rsidRDefault="00CA32C0" w:rsidP="00CA32C0">
            <w:pPr>
              <w:pStyle w:val="rvps2"/>
              <w:shd w:val="clear" w:color="auto" w:fill="FFFFFF"/>
              <w:spacing w:before="0" w:beforeAutospacing="0" w:after="0" w:afterAutospacing="0"/>
              <w:jc w:val="both"/>
              <w:rPr>
                <w:color w:val="000000"/>
                <w:lang w:val="uk-UA"/>
              </w:rPr>
            </w:pPr>
            <w:r>
              <w:rPr>
                <w:color w:val="000000"/>
                <w:lang w:val="uk-UA"/>
              </w:rPr>
              <w:t xml:space="preserve">Спосіб документального підтвердження згідно із законодавством щодо відсутності підстав, передбачених частиною першою та частиною другою статті 17 Закону, для надання таких документів переможцем процедури закупівлі через електронну систему закупівель Замовником визначено у </w:t>
            </w:r>
            <w:r w:rsidR="008D6C6A">
              <w:rPr>
                <w:b/>
                <w:bCs/>
                <w:color w:val="000000"/>
                <w:lang w:val="uk-UA"/>
              </w:rPr>
              <w:t>Додатку № 2 д</w:t>
            </w:r>
            <w:r>
              <w:rPr>
                <w:color w:val="000000"/>
                <w:lang w:val="uk-UA"/>
              </w:rPr>
              <w:t>о цієї тендерної документації.</w:t>
            </w:r>
          </w:p>
          <w:p w:rsidR="00901B98" w:rsidRPr="001C34A2" w:rsidRDefault="00CA32C0" w:rsidP="00CA32C0">
            <w:pPr>
              <w:suppressAutoHyphens w:val="0"/>
              <w:jc w:val="both"/>
              <w:textAlignment w:val="baseline"/>
              <w:rPr>
                <w:rFonts w:eastAsiaTheme="minorHAnsi"/>
                <w:szCs w:val="22"/>
                <w:lang w:eastAsia="en-US"/>
              </w:rPr>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901B98" w:rsidRPr="001C34A2" w:rsidTr="00F86B7D">
        <w:trPr>
          <w:trHeight w:val="699"/>
          <w:jc w:val="center"/>
        </w:trPr>
        <w:tc>
          <w:tcPr>
            <w:tcW w:w="792"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lastRenderedPageBreak/>
              <w:t>6.</w:t>
            </w:r>
          </w:p>
        </w:tc>
        <w:tc>
          <w:tcPr>
            <w:tcW w:w="2725"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917" w:type="dxa"/>
          </w:tcPr>
          <w:p w:rsidR="00605953" w:rsidRPr="00605953" w:rsidRDefault="00605953" w:rsidP="00605953">
            <w:pPr>
              <w:widowControl w:val="0"/>
              <w:suppressAutoHyphens w:val="0"/>
              <w:contextualSpacing/>
              <w:jc w:val="both"/>
              <w:rPr>
                <w:rFonts w:eastAsia="Calibri"/>
                <w:bCs/>
                <w:u w:val="single"/>
                <w:lang w:eastAsia="uk-UA"/>
              </w:rPr>
            </w:pPr>
            <w:r w:rsidRPr="00605953">
              <w:rPr>
                <w:rFonts w:eastAsia="Calibri"/>
                <w:bCs/>
                <w:u w:val="single"/>
                <w:lang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605953">
              <w:rPr>
                <w:bCs/>
                <w:color w:val="000000"/>
                <w:u w:val="single"/>
                <w:lang w:eastAsia="ru-RU"/>
              </w:rPr>
              <w:t xml:space="preserve">установленим замовником в Додатку </w:t>
            </w:r>
            <w:r>
              <w:rPr>
                <w:bCs/>
                <w:color w:val="000000"/>
                <w:u w:val="single"/>
                <w:lang w:eastAsia="ru-RU"/>
              </w:rPr>
              <w:t>3</w:t>
            </w:r>
            <w:r w:rsidRPr="00605953">
              <w:rPr>
                <w:bCs/>
                <w:color w:val="000000"/>
                <w:u w:val="single"/>
                <w:lang w:eastAsia="ru-RU"/>
              </w:rPr>
              <w:t xml:space="preserve"> до тендерної документації, у вигляді листа-згоди з Додатком №</w:t>
            </w:r>
            <w:r>
              <w:rPr>
                <w:bCs/>
                <w:color w:val="000000"/>
                <w:u w:val="single"/>
                <w:lang w:eastAsia="ru-RU"/>
              </w:rPr>
              <w:t>3</w:t>
            </w:r>
            <w:r w:rsidRPr="00605953">
              <w:rPr>
                <w:bCs/>
                <w:color w:val="000000"/>
                <w:u w:val="single"/>
                <w:lang w:eastAsia="ru-RU"/>
              </w:rPr>
              <w:t xml:space="preserve"> до тендерної документації або підписаного учасником Додатку №</w:t>
            </w:r>
            <w:r>
              <w:rPr>
                <w:bCs/>
                <w:color w:val="000000"/>
                <w:u w:val="single"/>
                <w:lang w:eastAsia="ru-RU"/>
              </w:rPr>
              <w:t>3</w:t>
            </w:r>
            <w:r w:rsidRPr="00605953">
              <w:rPr>
                <w:bCs/>
                <w:color w:val="000000"/>
                <w:u w:val="single"/>
                <w:lang w:eastAsia="ru-RU"/>
              </w:rPr>
              <w:t xml:space="preserve"> тендерної документації.</w:t>
            </w:r>
            <w:r w:rsidRPr="00605953">
              <w:rPr>
                <w:rFonts w:eastAsia="Calibri"/>
                <w:lang w:eastAsia="en-US"/>
              </w:rPr>
              <w:t xml:space="preserve"> </w:t>
            </w:r>
          </w:p>
          <w:p w:rsidR="00901B98" w:rsidRPr="001C34A2" w:rsidRDefault="00605953" w:rsidP="00605953">
            <w:pPr>
              <w:suppressAutoHyphens w:val="0"/>
              <w:jc w:val="both"/>
              <w:rPr>
                <w:rFonts w:eastAsiaTheme="minorHAnsi"/>
                <w:szCs w:val="22"/>
                <w:highlight w:val="yellow"/>
                <w:lang w:eastAsia="en-US"/>
              </w:rPr>
            </w:pPr>
            <w:r w:rsidRPr="00605953">
              <w:rPr>
                <w:rFonts w:eastAsia="Calibri"/>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901B98" w:rsidRPr="001C34A2" w:rsidTr="00F86B7D">
        <w:trPr>
          <w:trHeight w:val="699"/>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7.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Не вимагається</w:t>
            </w:r>
          </w:p>
        </w:tc>
      </w:tr>
      <w:tr w:rsidR="00901B98" w:rsidRPr="001C34A2" w:rsidTr="00F86B7D">
        <w:trPr>
          <w:trHeight w:val="1974"/>
          <w:jc w:val="center"/>
        </w:trPr>
        <w:tc>
          <w:tcPr>
            <w:tcW w:w="792" w:type="dxa"/>
          </w:tcPr>
          <w:p w:rsidR="00901B98" w:rsidRPr="001C34A2" w:rsidRDefault="00901B98" w:rsidP="007E4FFD">
            <w:pPr>
              <w:suppressAutoHyphens w:val="0"/>
              <w:rPr>
                <w:rFonts w:eastAsiaTheme="minorHAnsi"/>
                <w:b/>
                <w:sz w:val="28"/>
                <w:szCs w:val="22"/>
                <w:highlight w:val="yellow"/>
                <w:lang w:eastAsia="en-US"/>
              </w:rPr>
            </w:pPr>
            <w:r w:rsidRPr="001C34A2">
              <w:rPr>
                <w:rFonts w:eastAsiaTheme="minorHAnsi"/>
                <w:b/>
                <w:szCs w:val="22"/>
                <w:lang w:eastAsia="en-US"/>
              </w:rPr>
              <w:t>8.</w:t>
            </w:r>
          </w:p>
        </w:tc>
        <w:tc>
          <w:tcPr>
            <w:tcW w:w="2725" w:type="dxa"/>
          </w:tcPr>
          <w:p w:rsidR="00901B98" w:rsidRPr="001C34A2" w:rsidRDefault="00901B98" w:rsidP="007E4FFD">
            <w:pPr>
              <w:suppressAutoHyphens w:val="0"/>
              <w:rPr>
                <w:rFonts w:eastAsiaTheme="minorHAnsi"/>
                <w:b/>
                <w:sz w:val="28"/>
                <w:szCs w:val="22"/>
                <w:highlight w:val="yellow"/>
                <w:lang w:eastAsia="en-US"/>
              </w:rPr>
            </w:pPr>
            <w:r w:rsidRPr="001C34A2">
              <w:rPr>
                <w:rFonts w:eastAsiaTheme="minorHAnsi"/>
                <w:b/>
                <w:szCs w:val="22"/>
                <w:lang w:eastAsia="en-US"/>
              </w:rPr>
              <w:t>Внесення змін або відкликання тендерної пропозиції учасником</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01B98" w:rsidRPr="001C34A2" w:rsidRDefault="00901B98" w:rsidP="007E4FFD">
            <w:pPr>
              <w:suppressAutoHyphens w:val="0"/>
              <w:jc w:val="both"/>
              <w:rPr>
                <w:rFonts w:eastAsiaTheme="minorHAnsi"/>
                <w:szCs w:val="22"/>
                <w:lang w:eastAsia="en-US"/>
              </w:rPr>
            </w:pPr>
          </w:p>
        </w:tc>
      </w:tr>
      <w:tr w:rsidR="00901B98" w:rsidRPr="001C34A2" w:rsidTr="007E4FFD">
        <w:trPr>
          <w:trHeight w:val="275"/>
          <w:jc w:val="center"/>
        </w:trPr>
        <w:tc>
          <w:tcPr>
            <w:tcW w:w="10434" w:type="dxa"/>
            <w:gridSpan w:val="3"/>
          </w:tcPr>
          <w:p w:rsidR="00901B98" w:rsidRPr="001C34A2" w:rsidRDefault="00901B98" w:rsidP="007E4FFD">
            <w:pPr>
              <w:suppressAutoHyphens w:val="0"/>
              <w:jc w:val="center"/>
              <w:rPr>
                <w:rFonts w:eastAsiaTheme="minorHAnsi"/>
                <w:b/>
                <w:szCs w:val="22"/>
                <w:highlight w:val="yellow"/>
                <w:lang w:eastAsia="en-US"/>
              </w:rPr>
            </w:pPr>
            <w:r w:rsidRPr="001C34A2">
              <w:rPr>
                <w:rFonts w:eastAsiaTheme="minorHAnsi"/>
                <w:b/>
                <w:szCs w:val="22"/>
                <w:lang w:eastAsia="en-US"/>
              </w:rPr>
              <w:lastRenderedPageBreak/>
              <w:t>Розділ ІV. Подання та розкриття тендерних пропозицій</w:t>
            </w:r>
          </w:p>
        </w:tc>
      </w:tr>
      <w:tr w:rsidR="00901B98" w:rsidRPr="001C34A2" w:rsidTr="00F86B7D">
        <w:trPr>
          <w:trHeight w:val="2029"/>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Кінцевий строк подання тендерних пропозицій</w:t>
            </w:r>
          </w:p>
        </w:tc>
        <w:tc>
          <w:tcPr>
            <w:tcW w:w="6917" w:type="dxa"/>
          </w:tcPr>
          <w:p w:rsidR="00901B98" w:rsidRPr="001C34A2" w:rsidRDefault="00901B98" w:rsidP="00CA32C0">
            <w:pPr>
              <w:suppressAutoHyphens w:val="0"/>
              <w:jc w:val="both"/>
              <w:rPr>
                <w:rFonts w:eastAsiaTheme="minorHAnsi"/>
                <w:szCs w:val="22"/>
                <w:highlight w:val="yellow"/>
                <w:lang w:eastAsia="en-US"/>
              </w:rPr>
            </w:pPr>
            <w:r w:rsidRPr="001C34A2">
              <w:rPr>
                <w:rFonts w:eastAsiaTheme="minorHAnsi"/>
                <w:szCs w:val="22"/>
                <w:lang w:eastAsia="en-US"/>
              </w:rPr>
              <w:t xml:space="preserve">Кінцевий строк подання тендерних пропозицій: </w:t>
            </w:r>
            <w:r w:rsidR="00CA32C0" w:rsidRPr="00CA32C0">
              <w:rPr>
                <w:rFonts w:eastAsiaTheme="minorHAnsi"/>
                <w:szCs w:val="22"/>
                <w:lang w:eastAsia="en-US"/>
              </w:rPr>
              <w:t>07</w:t>
            </w:r>
            <w:r w:rsidRPr="00CA32C0">
              <w:rPr>
                <w:rFonts w:eastAsiaTheme="minorHAnsi"/>
                <w:b/>
                <w:szCs w:val="22"/>
                <w:lang w:eastAsia="en-US"/>
              </w:rPr>
              <w:t>.1</w:t>
            </w:r>
            <w:r w:rsidR="008D4218" w:rsidRPr="00CA32C0">
              <w:rPr>
                <w:rFonts w:eastAsiaTheme="minorHAnsi"/>
                <w:b/>
                <w:szCs w:val="22"/>
                <w:lang w:eastAsia="en-US"/>
              </w:rPr>
              <w:t>2</w:t>
            </w:r>
            <w:r w:rsidR="00CA32C0" w:rsidRPr="00CA32C0">
              <w:rPr>
                <w:rFonts w:eastAsiaTheme="minorHAnsi"/>
                <w:b/>
                <w:szCs w:val="22"/>
                <w:lang w:eastAsia="en-US"/>
              </w:rPr>
              <w:t>.</w:t>
            </w:r>
            <w:r w:rsidRPr="00CA32C0">
              <w:rPr>
                <w:rFonts w:eastAsiaTheme="minorHAnsi"/>
                <w:b/>
                <w:szCs w:val="22"/>
                <w:lang w:eastAsia="en-US"/>
              </w:rPr>
              <w:t>202</w:t>
            </w:r>
            <w:r w:rsidR="00CA32C0" w:rsidRPr="00CA32C0">
              <w:rPr>
                <w:rFonts w:eastAsiaTheme="minorHAnsi"/>
                <w:b/>
                <w:szCs w:val="22"/>
                <w:lang w:eastAsia="en-US"/>
              </w:rPr>
              <w:t>2</w:t>
            </w:r>
            <w:r w:rsidRPr="00CA32C0">
              <w:rPr>
                <w:rFonts w:eastAsiaTheme="minorHAnsi"/>
                <w:b/>
                <w:szCs w:val="22"/>
                <w:lang w:eastAsia="en-US"/>
              </w:rPr>
              <w:t>.</w:t>
            </w:r>
            <w:r w:rsidRPr="001C34A2">
              <w:rPr>
                <w:rFonts w:eastAsiaTheme="minorHAnsi"/>
                <w:szCs w:val="22"/>
                <w:lang w:eastAsia="en-US"/>
              </w:rPr>
              <w:t xml:space="preserve">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901B98" w:rsidRPr="001C34A2" w:rsidTr="00F86B7D">
        <w:trPr>
          <w:trHeight w:val="300"/>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Дата і час розкриття тендерних пропозицій</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w:t>
            </w:r>
            <w:r w:rsidR="00075C8A">
              <w:rPr>
                <w:rFonts w:eastAsiaTheme="minorHAnsi"/>
                <w:szCs w:val="22"/>
                <w:lang w:eastAsia="en-US"/>
              </w:rPr>
              <w:t>вершення електронного аукціону.</w:t>
            </w:r>
          </w:p>
          <w:p w:rsidR="00901B98" w:rsidRPr="001C34A2" w:rsidRDefault="00901B98" w:rsidP="007E4FFD">
            <w:pPr>
              <w:suppressAutoHyphens w:val="0"/>
              <w:jc w:val="both"/>
              <w:rPr>
                <w:rFonts w:eastAsiaTheme="minorHAnsi"/>
                <w:szCs w:val="22"/>
                <w:lang w:eastAsia="en-US"/>
              </w:rPr>
            </w:pPr>
          </w:p>
        </w:tc>
      </w:tr>
      <w:tr w:rsidR="00901B98" w:rsidRPr="001C34A2" w:rsidTr="007E4FFD">
        <w:trPr>
          <w:jc w:val="center"/>
        </w:trPr>
        <w:tc>
          <w:tcPr>
            <w:tcW w:w="10434" w:type="dxa"/>
            <w:gridSpan w:val="3"/>
          </w:tcPr>
          <w:p w:rsidR="00901B98" w:rsidRPr="001C34A2" w:rsidRDefault="00901B98" w:rsidP="007E4FFD">
            <w:pPr>
              <w:suppressAutoHyphens w:val="0"/>
              <w:jc w:val="center"/>
              <w:rPr>
                <w:rFonts w:eastAsiaTheme="minorHAnsi"/>
                <w:b/>
                <w:sz w:val="28"/>
                <w:szCs w:val="22"/>
                <w:lang w:eastAsia="en-US"/>
              </w:rPr>
            </w:pPr>
            <w:r w:rsidRPr="001C34A2">
              <w:rPr>
                <w:rFonts w:eastAsiaTheme="minorHAnsi"/>
                <w:b/>
                <w:szCs w:val="22"/>
                <w:lang w:eastAsia="en-US"/>
              </w:rPr>
              <w:t>Розділ V. Оцінка тендерних пропозицій</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 w:val="28"/>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 w:val="28"/>
                <w:szCs w:val="22"/>
                <w:lang w:eastAsia="en-US"/>
              </w:rPr>
            </w:pPr>
            <w:r w:rsidRPr="001C34A2">
              <w:rPr>
                <w:rFonts w:eastAsiaTheme="minorHAnsi"/>
                <w:b/>
                <w:szCs w:val="22"/>
                <w:lang w:eastAsia="en-US"/>
              </w:rPr>
              <w:t>Перелік критеріїв оцінки та методика оцінки тендерних пропозицій із зазначенням питомої ваги кожного критерію</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Єдиним критерієм оцінки тендерних пропозицій є </w:t>
            </w:r>
            <w:r w:rsidRPr="001C34A2">
              <w:rPr>
                <w:rFonts w:eastAsiaTheme="minorHAnsi"/>
                <w:szCs w:val="22"/>
                <w:u w:val="single"/>
                <w:lang w:eastAsia="en-US"/>
              </w:rPr>
              <w:t>ціна</w:t>
            </w:r>
            <w:r w:rsidRPr="001C34A2">
              <w:rPr>
                <w:rFonts w:eastAsiaTheme="minorHAnsi"/>
                <w:szCs w:val="22"/>
                <w:lang w:eastAsia="en-US"/>
              </w:rPr>
              <w:t xml:space="preserve"> </w:t>
            </w:r>
            <w:r>
              <w:rPr>
                <w:rFonts w:eastAsiaTheme="minorHAnsi"/>
                <w:szCs w:val="22"/>
                <w:lang w:eastAsia="en-US"/>
              </w:rPr>
              <w:t xml:space="preserve">- </w:t>
            </w:r>
            <w:r w:rsidRPr="001C34A2">
              <w:rPr>
                <w:rFonts w:eastAsiaTheme="minorHAnsi"/>
                <w:szCs w:val="22"/>
                <w:lang w:eastAsia="en-US"/>
              </w:rPr>
              <w:t>100% (з ПДВ)</w:t>
            </w:r>
            <w:r>
              <w:rPr>
                <w:rFonts w:eastAsiaTheme="minorHAnsi"/>
                <w:szCs w:val="22"/>
                <w:lang w:eastAsia="en-US"/>
              </w:rPr>
              <w:t>.</w:t>
            </w:r>
            <w:r w:rsidRPr="001C34A2">
              <w:rPr>
                <w:rFonts w:asciiTheme="minorHAnsi" w:eastAsiaTheme="minorHAnsi" w:hAnsiTheme="minorHAnsi" w:cstheme="minorBidi"/>
                <w:sz w:val="22"/>
                <w:szCs w:val="22"/>
                <w:lang w:eastAsia="en-US"/>
              </w:rPr>
              <w:t xml:space="preserve"> </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1B98" w:rsidRPr="001C34A2" w:rsidRDefault="00901B98" w:rsidP="007E4FFD">
            <w:pPr>
              <w:suppressAutoHyphens w:val="0"/>
              <w:ind w:right="113"/>
              <w:jc w:val="both"/>
              <w:rPr>
                <w:rFonts w:eastAsiaTheme="minorHAnsi"/>
                <w:szCs w:val="22"/>
                <w:lang w:eastAsia="en-US"/>
              </w:rPr>
            </w:pPr>
            <w:r w:rsidRPr="001C34A2">
              <w:rPr>
                <w:rFonts w:eastAsiaTheme="minorHAnsi"/>
                <w:szCs w:val="22"/>
                <w:lang w:eastAsia="en-US"/>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sidRPr="001C34A2">
              <w:rPr>
                <w:rFonts w:asciiTheme="minorHAnsi" w:eastAsiaTheme="minorHAnsi" w:hAnsiTheme="minorHAnsi" w:cstheme="minorBidi"/>
                <w:lang w:eastAsia="en-US"/>
              </w:rPr>
              <w:t xml:space="preserve"> </w:t>
            </w:r>
            <w:r w:rsidRPr="001C34A2">
              <w:rPr>
                <w:rFonts w:eastAsiaTheme="minorHAnsi"/>
                <w:szCs w:val="22"/>
                <w:lang w:eastAsia="en-US"/>
              </w:rPr>
              <w:t>Під час проведення електронного аукціону в електронній системі відображаються значення ціни тендерної пропозиції учасника та приведеної ціни.</w:t>
            </w:r>
          </w:p>
          <w:p w:rsidR="00901B98" w:rsidRPr="001C34A2" w:rsidRDefault="00075C8A" w:rsidP="007E4FFD">
            <w:pPr>
              <w:suppressAutoHyphens w:val="0"/>
              <w:ind w:right="113"/>
              <w:jc w:val="both"/>
              <w:rPr>
                <w:rFonts w:asciiTheme="minorHAnsi" w:eastAsiaTheme="minorHAnsi" w:hAnsiTheme="minorHAnsi" w:cstheme="minorBidi"/>
                <w:highlight w:val="lightGray"/>
                <w:lang w:eastAsia="en-US"/>
              </w:rPr>
            </w:pPr>
            <w:r>
              <w:rPr>
                <w:b/>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2.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901B98" w:rsidRPr="001C34A2" w:rsidRDefault="00901B98" w:rsidP="007E4FFD">
            <w:pPr>
              <w:widowControl w:val="0"/>
              <w:suppressAutoHyphens w:val="0"/>
              <w:ind w:left="34" w:right="113" w:hanging="21"/>
              <w:jc w:val="both"/>
              <w:rPr>
                <w:color w:val="000000"/>
                <w:u w:val="single"/>
                <w:lang w:eastAsia="ru-RU"/>
              </w:rPr>
            </w:pPr>
            <w:r w:rsidRPr="001C34A2">
              <w:rPr>
                <w:color w:val="000000"/>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До формальних (несуттєвих) помилок зокрема відносяться:</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не засвідчення окремої сторінки (сторінок) документів тендерної пропозиції підписом та/або печаткою (за наявності) </w:t>
            </w:r>
            <w:r w:rsidRPr="001C34A2">
              <w:rPr>
                <w:rFonts w:eastAsiaTheme="minorHAnsi"/>
                <w:szCs w:val="22"/>
                <w:lang w:eastAsia="en-US"/>
              </w:rPr>
              <w:lastRenderedPageBreak/>
              <w:t xml:space="preserve">учасника/представника учасника тендеру; </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неправильне (неповне) засвідчення та/або </w:t>
            </w:r>
            <w:proofErr w:type="spellStart"/>
            <w:r w:rsidRPr="001C34A2">
              <w:rPr>
                <w:rFonts w:eastAsiaTheme="minorHAnsi"/>
                <w:szCs w:val="22"/>
                <w:lang w:eastAsia="en-US"/>
              </w:rPr>
              <w:t>незасвідчення</w:t>
            </w:r>
            <w:proofErr w:type="spellEnd"/>
            <w:r w:rsidRPr="001C34A2">
              <w:rPr>
                <w:rFonts w:eastAsiaTheme="minorHAnsi"/>
                <w:szCs w:val="22"/>
                <w:lang w:eastAsia="en-US"/>
              </w:rPr>
              <w:t xml:space="preserve"> учасником/представником учасника копії документа згідно з вимогами тендерної документації;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неповне або неправильне нумерування сторінок тендерної пропозиції, якщо учасник підтверджує, що таку помилку він допустив механічно;</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w:t>
            </w:r>
            <w:proofErr w:type="spellStart"/>
            <w:r w:rsidRPr="001C34A2">
              <w:rPr>
                <w:rFonts w:eastAsiaTheme="minorHAnsi"/>
                <w:szCs w:val="22"/>
                <w:lang w:eastAsia="en-US"/>
              </w:rPr>
              <w:t>сленгових</w:t>
            </w:r>
            <w:proofErr w:type="spellEnd"/>
            <w:r w:rsidRPr="001C34A2">
              <w:rPr>
                <w:rFonts w:eastAsiaTheme="minorHAnsi"/>
                <w:szCs w:val="22"/>
                <w:lang w:eastAsia="en-US"/>
              </w:rPr>
              <w:t xml:space="preserve"> слів або технічних помилок, що не впливають на зміст пропозиції);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зміна розширення сканованого(</w:t>
            </w:r>
            <w:proofErr w:type="spellStart"/>
            <w:r w:rsidRPr="001C34A2">
              <w:rPr>
                <w:rFonts w:eastAsiaTheme="minorHAnsi"/>
                <w:szCs w:val="22"/>
                <w:lang w:eastAsia="en-US"/>
              </w:rPr>
              <w:t>их</w:t>
            </w:r>
            <w:proofErr w:type="spellEnd"/>
            <w:r w:rsidRPr="001C34A2">
              <w:rPr>
                <w:rFonts w:eastAsiaTheme="minorHAnsi"/>
                <w:szCs w:val="22"/>
                <w:lang w:eastAsia="en-US"/>
              </w:rPr>
              <w:t>) файлу(</w:t>
            </w:r>
            <w:proofErr w:type="spellStart"/>
            <w:r w:rsidRPr="001C34A2">
              <w:rPr>
                <w:rFonts w:eastAsiaTheme="minorHAnsi"/>
                <w:szCs w:val="22"/>
                <w:lang w:eastAsia="en-US"/>
              </w:rPr>
              <w:t>ів</w:t>
            </w:r>
            <w:proofErr w:type="spellEnd"/>
            <w:r w:rsidRPr="001C34A2">
              <w:rPr>
                <w:rFonts w:eastAsiaTheme="minorHAnsi"/>
                <w:szCs w:val="22"/>
                <w:lang w:eastAsia="en-US"/>
              </w:rPr>
              <w:t>) PDF в результаті накладання КЕП або ЕЦП.</w:t>
            </w:r>
          </w:p>
          <w:p w:rsidR="00901B98" w:rsidRPr="001C34A2" w:rsidRDefault="00901B98" w:rsidP="007E4FFD">
            <w:pPr>
              <w:suppressAutoHyphens w:val="0"/>
              <w:ind w:left="68"/>
              <w:jc w:val="both"/>
              <w:rPr>
                <w:rFonts w:asciiTheme="minorHAnsi" w:eastAsiaTheme="minorHAnsi" w:hAnsiTheme="minorHAnsi" w:cstheme="minorBidi"/>
                <w:highlight w:val="yellow"/>
                <w:lang w:eastAsia="uk-UA"/>
              </w:rPr>
            </w:pPr>
            <w:r w:rsidRPr="001C34A2">
              <w:rPr>
                <w:rFonts w:eastAsiaTheme="minorHAnsi"/>
                <w:szCs w:val="22"/>
                <w:lang w:eastAsia="en-US"/>
              </w:rPr>
              <w:t>Замовник не зобов’язаний допускати до оцінки тендерні</w:t>
            </w:r>
            <w:r w:rsidRPr="001C34A2">
              <w:rPr>
                <w:rFonts w:asciiTheme="minorHAnsi" w:eastAsiaTheme="minorHAnsi" w:hAnsiTheme="minorHAnsi" w:cstheme="minorBidi"/>
                <w:lang w:eastAsia="en-US"/>
              </w:rPr>
              <w:t xml:space="preserve"> </w:t>
            </w:r>
            <w:r w:rsidRPr="001C34A2">
              <w:rPr>
                <w:rFonts w:eastAsiaTheme="minorHAnsi"/>
                <w:szCs w:val="22"/>
                <w:lang w:eastAsia="en-US"/>
              </w:rPr>
              <w:t>пропозиції, що містять інші помилки ніж перелічені вище.</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Відхилення тендерних пропозицій</w:t>
            </w:r>
          </w:p>
        </w:tc>
        <w:tc>
          <w:tcPr>
            <w:tcW w:w="6917" w:type="dxa"/>
          </w:tcPr>
          <w:p w:rsidR="00901B98" w:rsidRPr="001C34A2" w:rsidRDefault="00901B98" w:rsidP="007E4FFD">
            <w:pPr>
              <w:suppressAutoHyphens w:val="0"/>
              <w:contextualSpacing/>
              <w:jc w:val="both"/>
              <w:rPr>
                <w:rFonts w:eastAsiaTheme="minorHAnsi"/>
                <w:szCs w:val="22"/>
                <w:lang w:eastAsia="en-US"/>
              </w:rPr>
            </w:pPr>
            <w:r w:rsidRPr="001C34A2">
              <w:rPr>
                <w:rFonts w:eastAsiaTheme="minorHAnsi"/>
                <w:szCs w:val="22"/>
                <w:lang w:eastAsia="en-US"/>
              </w:rPr>
              <w:t xml:space="preserve">Тендерна пропозиція відхиляється замовником у разі якщо: </w:t>
            </w:r>
            <w:bookmarkStart w:id="2" w:name="n498"/>
            <w:bookmarkEnd w:id="2"/>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1) учасник процедури закупівлі: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 не відповідає встановленим абзацом першим частини третьої статті 22 Закону вимогам до учасника відповідно до законодавства;</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2) тендерна пропозиція учасника:</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відповідає умовам технічної специфікації та іншим вимогам щодо предмета закупівлі тендерної документації;</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викладена іншою мовою (мовами), аніж мова (мови), що вимагається тендерною документацією;</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є такою, строк дії якої закінчився;</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3) переможець процедури закупівлі:</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у спосіб, зазначений в тендерній документації,</w:t>
            </w:r>
            <w:r w:rsidRPr="001C34A2">
              <w:rPr>
                <w:rFonts w:asciiTheme="minorHAnsi" w:eastAsiaTheme="minorHAnsi" w:hAnsiTheme="minorHAnsi" w:cstheme="minorBidi"/>
                <w:sz w:val="22"/>
                <w:szCs w:val="22"/>
                <w:lang w:eastAsia="en-US"/>
              </w:rPr>
              <w:t xml:space="preserve"> </w:t>
            </w:r>
            <w:r w:rsidRPr="001C34A2">
              <w:rPr>
                <w:rFonts w:eastAsiaTheme="minorHAnsi"/>
                <w:szCs w:val="22"/>
                <w:lang w:eastAsia="en-US"/>
              </w:rPr>
              <w:t>документи, що підтверджують відсутність підстав, установлених статтею 17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копію ліцензії або документа дозвільного характеру (у разі їх наявності) відповідно до частини другої статті 41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забезпечення виконання договору про закупівлю, якщо таке забезпечення вимагалося замовником.</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4.</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Інша інформація</w:t>
            </w:r>
          </w:p>
        </w:tc>
        <w:tc>
          <w:tcPr>
            <w:tcW w:w="6917" w:type="dxa"/>
          </w:tcPr>
          <w:p w:rsidR="00F71BDB" w:rsidRDefault="00F71BDB" w:rsidP="00F71BDB">
            <w:pPr>
              <w:widowControl w:val="0"/>
              <w:spacing w:beforeLines="50" w:before="120" w:afterLines="50" w:after="120"/>
              <w:ind w:left="62" w:right="113"/>
              <w:contextualSpacing/>
              <w:jc w:val="both"/>
              <w:rPr>
                <w:lang w:eastAsia="uk-UA"/>
              </w:rPr>
            </w:pPr>
            <w:r>
              <w:rPr>
                <w:lang w:eastAsia="uk-UA"/>
              </w:rPr>
              <w:t xml:space="preserve">1 </w:t>
            </w:r>
            <w:r w:rsidRPr="00706E8A">
              <w:rPr>
                <w:b/>
                <w:lang w:eastAsia="uk-UA"/>
              </w:rPr>
              <w:t>Закупівля здійснюється на очікувану вартість згідно орієнтовної потреби.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видатків.</w:t>
            </w:r>
          </w:p>
          <w:p w:rsidR="00F86B7D" w:rsidRDefault="00F86B7D" w:rsidP="00F86B7D">
            <w:pPr>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F86B7D" w:rsidRDefault="00F86B7D" w:rsidP="00F86B7D">
            <w:pPr>
              <w:jc w:val="both"/>
            </w:pPr>
            <w: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F86B7D" w:rsidRDefault="00F86B7D" w:rsidP="00F86B7D">
            <w:pPr>
              <w:jc w:val="both"/>
            </w:pPr>
            <w: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F86B7D" w:rsidRDefault="00F86B7D" w:rsidP="00F86B7D">
            <w:pPr>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6B7D" w:rsidRDefault="00F86B7D" w:rsidP="00F86B7D">
            <w:pPr>
              <w:jc w:val="both"/>
            </w:pPr>
            <w:r>
              <w:t xml:space="preserve">Замовник може відхилити аномально низьку тендерну пропозицію, у разі якщо учасник не надав належного </w:t>
            </w:r>
            <w: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6B7D" w:rsidRDefault="00F86B7D" w:rsidP="00F86B7D">
            <w:pPr>
              <w:jc w:val="both"/>
              <w:rPr>
                <w:sz w:val="22"/>
              </w:rPr>
            </w:pPr>
            <w:r>
              <w:rPr>
                <w:color w:val="000000"/>
                <w:szCs w:val="28"/>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Cs w:val="28"/>
                <w:shd w:val="solid" w:color="FFFFFF" w:fill="FFFFFF"/>
              </w:rPr>
              <w:t>невідповідностей</w:t>
            </w:r>
            <w:proofErr w:type="spellEnd"/>
            <w:r>
              <w:rPr>
                <w:color w:val="000000"/>
                <w:szCs w:val="28"/>
                <w:shd w:val="solid" w:color="FFFFFF" w:fill="FFFFFF"/>
              </w:rPr>
              <w:t xml:space="preserve"> в електронній системі закупівель.</w:t>
            </w:r>
          </w:p>
          <w:p w:rsidR="00F86B7D" w:rsidRDefault="00F86B7D" w:rsidP="00F86B7D">
            <w:pPr>
              <w:pStyle w:val="a3"/>
              <w:shd w:val="clear" w:color="auto" w:fill="FFFFFF"/>
              <w:spacing w:before="120" w:after="0" w:line="228" w:lineRule="auto"/>
              <w:jc w:val="both"/>
              <w:rPr>
                <w:szCs w:val="28"/>
              </w:rPr>
            </w:pPr>
            <w:r>
              <w:rPr>
                <w:szCs w:val="28"/>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86B7D" w:rsidRDefault="00F86B7D" w:rsidP="00F86B7D">
            <w:pPr>
              <w:pStyle w:val="a3"/>
              <w:shd w:val="clear" w:color="auto" w:fill="FFFFFF"/>
              <w:spacing w:before="120" w:after="0" w:line="228" w:lineRule="auto"/>
              <w:jc w:val="both"/>
              <w:rPr>
                <w:szCs w:val="28"/>
              </w:rPr>
            </w:pPr>
            <w:r>
              <w:rPr>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6B7D" w:rsidRDefault="00F86B7D" w:rsidP="00F86B7D">
            <w:pPr>
              <w:pStyle w:val="a3"/>
              <w:shd w:val="clear" w:color="auto" w:fill="FFFFFF"/>
              <w:spacing w:before="0" w:after="0" w:line="228" w:lineRule="auto"/>
              <w:jc w:val="both"/>
              <w:rPr>
                <w:szCs w:val="28"/>
              </w:rPr>
            </w:pPr>
          </w:p>
          <w:p w:rsidR="00F86B7D" w:rsidRDefault="00EE50D1" w:rsidP="00F86B7D">
            <w:pPr>
              <w:jc w:val="both"/>
              <w:rPr>
                <w:szCs w:val="22"/>
              </w:rPr>
            </w:pPr>
            <w:r>
              <w:rPr>
                <w:color w:val="000000"/>
                <w:szCs w:val="28"/>
                <w:shd w:val="solid" w:color="FFFFFF" w:fill="FFFFFF"/>
              </w:rPr>
              <w:t xml:space="preserve"> </w:t>
            </w:r>
            <w:r w:rsidR="00F86B7D">
              <w:rPr>
                <w:color w:val="000000"/>
                <w:szCs w:val="28"/>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F86B7D">
              <w:rPr>
                <w:color w:val="000000"/>
                <w:szCs w:val="28"/>
                <w:shd w:val="solid" w:color="FFFFFF" w:fill="FFFFFF"/>
              </w:rPr>
              <w:t>невідповідностей</w:t>
            </w:r>
            <w:proofErr w:type="spellEnd"/>
            <w:r w:rsidR="00F86B7D">
              <w:rPr>
                <w:color w:val="000000"/>
                <w:szCs w:val="28"/>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6B7D" w:rsidRDefault="00F86B7D" w:rsidP="00F86B7D">
            <w:pPr>
              <w:jc w:val="both"/>
              <w:rPr>
                <w:highlight w:val="lightGray"/>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t>невідповідностей</w:t>
            </w:r>
            <w:proofErr w:type="spellEnd"/>
            <w:r>
              <w:t>.</w:t>
            </w:r>
          </w:p>
          <w:p w:rsidR="00F86B7D" w:rsidRDefault="00F86B7D" w:rsidP="00F86B7D">
            <w:pPr>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F86B7D" w:rsidRDefault="00F86B7D" w:rsidP="00F86B7D">
            <w:pPr>
              <w:jc w:val="both"/>
            </w:pPr>
            <w:r>
              <w:t>Замовник у тендерній документації може зазначити іншу інформацію відповідно до вимог законодавства, яку вважає за необхідне включити.</w:t>
            </w:r>
          </w:p>
          <w:p w:rsidR="00F71BDB" w:rsidRDefault="00F71BDB" w:rsidP="00F71BDB">
            <w:pPr>
              <w:widowControl w:val="0"/>
              <w:ind w:right="113" w:firstLine="388"/>
              <w:contextualSpacing/>
              <w:jc w:val="both"/>
              <w:rPr>
                <w:color w:val="000000"/>
                <w:lang w:eastAsia="uk-UA"/>
              </w:rPr>
            </w:pPr>
            <w:r>
              <w:rPr>
                <w:lang w:eastAsia="uk-UA"/>
              </w:rPr>
              <w:t xml:space="preserve">3.3. </w:t>
            </w:r>
            <w:r>
              <w:rPr>
                <w:color w:val="000000"/>
                <w:lang w:eastAsia="uk-UA"/>
              </w:rPr>
              <w:t xml:space="preserve">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w:t>
            </w:r>
            <w:r>
              <w:rPr>
                <w:color w:val="000000"/>
                <w:lang w:eastAsia="uk-UA"/>
              </w:rPr>
              <w:lastRenderedPageBreak/>
              <w:t>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1BDB" w:rsidRDefault="00F71BDB" w:rsidP="00F71BDB">
            <w:pPr>
              <w:widowControl w:val="0"/>
              <w:ind w:right="113" w:firstLine="388"/>
              <w:contextualSpacing/>
              <w:jc w:val="both"/>
              <w:rPr>
                <w:color w:val="000000"/>
                <w:lang w:eastAsia="uk-UA"/>
              </w:rPr>
            </w:pPr>
            <w:r>
              <w:rPr>
                <w:color w:val="000000"/>
                <w:lang w:eastAsia="uk-UA"/>
              </w:rPr>
              <w:t>3.4. Документи, видані державними органами, повинні відповідати вимогам нормативних актів, відповідно до яких такі документи видані.</w:t>
            </w:r>
          </w:p>
          <w:p w:rsidR="00CA32C0" w:rsidRDefault="00F71BDB" w:rsidP="00CA32C0">
            <w:pPr>
              <w:widowControl w:val="0"/>
              <w:ind w:right="113"/>
              <w:contextualSpacing/>
              <w:jc w:val="both"/>
            </w:pPr>
            <w:r>
              <w:t xml:space="preserve">      3.5. </w:t>
            </w:r>
            <w:r w:rsidR="00CA32C0">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 xml:space="preserve">Закон України “ Про санкції ” від 14.08.2014 № 1644-VII </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r>
              <w:rPr>
                <w:rFonts w:ascii="Times New Roman" w:hAnsi="Times New Roman"/>
                <w:color w:val="auto"/>
                <w:sz w:val="24"/>
                <w:szCs w:val="24"/>
                <w:shd w:val="clear" w:color="auto" w:fill="FFFFFF"/>
              </w:rPr>
              <w:t>із змінами, внесеними згідно з Постановами КМ</w:t>
            </w:r>
            <w:r>
              <w:rPr>
                <w:rFonts w:ascii="Times New Roman" w:hAnsi="Times New Roman"/>
                <w:color w:val="auto"/>
                <w:sz w:val="24"/>
                <w:szCs w:val="24"/>
              </w:rPr>
              <w:t>);</w:t>
            </w:r>
          </w:p>
          <w:p w:rsidR="00CA32C0" w:rsidRDefault="00CA32C0" w:rsidP="00CA32C0">
            <w:pPr>
              <w:pStyle w:val="11"/>
              <w:widowControl w:val="0"/>
              <w:numPr>
                <w:ilvl w:val="0"/>
                <w:numId w:val="14"/>
              </w:numPr>
              <w:spacing w:line="20" w:lineRule="atLeast"/>
              <w:ind w:left="0" w:firstLine="459"/>
              <w:jc w:val="both"/>
              <w:rPr>
                <w:rFonts w:ascii="Times New Roman" w:hAnsi="Times New Roman"/>
                <w:color w:val="auto"/>
                <w:sz w:val="24"/>
                <w:szCs w:val="24"/>
              </w:rPr>
            </w:pPr>
            <w:bookmarkStart w:id="3" w:name="_Hlk118725908"/>
            <w:r>
              <w:rPr>
                <w:rFonts w:ascii="Times New Roman" w:hAnsi="Times New Roman"/>
                <w:color w:val="auto"/>
                <w:sz w:val="24"/>
                <w:szCs w:val="24"/>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A32C0" w:rsidRDefault="00CA32C0" w:rsidP="00CA32C0">
            <w:pPr>
              <w:pStyle w:val="11"/>
              <w:widowControl w:val="0"/>
              <w:numPr>
                <w:ilvl w:val="0"/>
                <w:numId w:val="14"/>
              </w:numPr>
              <w:spacing w:line="20" w:lineRule="atLeast"/>
              <w:ind w:left="0" w:firstLine="459"/>
              <w:jc w:val="both"/>
              <w:rPr>
                <w:rFonts w:ascii="Times New Roman" w:hAnsi="Times New Roman"/>
                <w:color w:val="auto"/>
                <w:sz w:val="24"/>
                <w:szCs w:val="24"/>
              </w:rPr>
            </w:pPr>
            <w:r>
              <w:rPr>
                <w:rFonts w:ascii="Times New Roman" w:hAnsi="Times New Roman"/>
                <w:color w:val="auto"/>
                <w:sz w:val="24"/>
                <w:szCs w:val="24"/>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3"/>
            <w:r>
              <w:rPr>
                <w:rFonts w:ascii="Times New Roman" w:hAnsi="Times New Roman"/>
                <w:color w:val="auto"/>
                <w:sz w:val="24"/>
                <w:szCs w:val="24"/>
              </w:rPr>
              <w:t>;</w:t>
            </w:r>
          </w:p>
          <w:p w:rsidR="00CA32C0" w:rsidRDefault="00CA32C0" w:rsidP="00CA32C0">
            <w:pPr>
              <w:pStyle w:val="11"/>
              <w:widowControl w:val="0"/>
              <w:numPr>
                <w:ilvl w:val="0"/>
                <w:numId w:val="14"/>
              </w:numPr>
              <w:spacing w:line="20" w:lineRule="atLeast"/>
              <w:ind w:left="0" w:firstLine="459"/>
              <w:jc w:val="both"/>
              <w:rPr>
                <w:rFonts w:ascii="Times New Roman" w:hAnsi="Times New Roman"/>
                <w:color w:val="auto"/>
                <w:sz w:val="24"/>
                <w:szCs w:val="24"/>
              </w:rPr>
            </w:pPr>
            <w:bookmarkStart w:id="4" w:name="_Hlk118810876"/>
            <w:r>
              <w:rPr>
                <w:rFonts w:ascii="Times New Roman" w:eastAsia="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bookmarkEnd w:id="4"/>
          </w:p>
          <w:p w:rsidR="00901B98" w:rsidRPr="001C34A2" w:rsidRDefault="00F71BDB" w:rsidP="00F71BDB">
            <w:pPr>
              <w:suppressAutoHyphens w:val="0"/>
              <w:jc w:val="both"/>
              <w:rPr>
                <w:rFonts w:eastAsiaTheme="minorHAnsi"/>
                <w:szCs w:val="22"/>
                <w:highlight w:val="lightGray"/>
                <w:lang w:eastAsia="en-US"/>
              </w:rPr>
            </w:pPr>
            <w:r>
              <w:t>.</w:t>
            </w:r>
            <w:r>
              <w:rPr>
                <w:color w:val="000000"/>
                <w:lang w:eastAsia="uk-UA"/>
              </w:rPr>
              <w:t xml:space="preserve">    </w:t>
            </w:r>
          </w:p>
        </w:tc>
      </w:tr>
      <w:tr w:rsidR="00901B98" w:rsidRPr="001C34A2" w:rsidTr="007E4FFD">
        <w:trPr>
          <w:jc w:val="center"/>
        </w:trPr>
        <w:tc>
          <w:tcPr>
            <w:tcW w:w="10434" w:type="dxa"/>
            <w:gridSpan w:val="3"/>
          </w:tcPr>
          <w:p w:rsidR="00901B98" w:rsidRPr="001C34A2" w:rsidRDefault="00901B98" w:rsidP="007E4FFD">
            <w:pPr>
              <w:suppressAutoHyphens w:val="0"/>
              <w:jc w:val="center"/>
              <w:rPr>
                <w:rFonts w:eastAsiaTheme="minorHAnsi"/>
                <w:b/>
                <w:szCs w:val="22"/>
                <w:lang w:eastAsia="en-US"/>
              </w:rPr>
            </w:pPr>
            <w:r w:rsidRPr="001C34A2">
              <w:rPr>
                <w:rFonts w:eastAsiaTheme="minorHAnsi"/>
                <w:b/>
                <w:szCs w:val="22"/>
                <w:lang w:eastAsia="en-US"/>
              </w:rPr>
              <w:lastRenderedPageBreak/>
              <w:t>VI. Результати тендеру та укладання договору про закупівлю</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Відміна тендеру чи визнання тендеру таким, що не відбувся</w:t>
            </w:r>
          </w:p>
        </w:tc>
        <w:tc>
          <w:tcPr>
            <w:tcW w:w="6917" w:type="dxa"/>
          </w:tcPr>
          <w:p w:rsidR="00F86B7D" w:rsidRPr="00F86B7D" w:rsidRDefault="00901B98" w:rsidP="00F86B7D">
            <w:pPr>
              <w:widowControl w:val="0"/>
              <w:contextualSpacing/>
              <w:jc w:val="both"/>
              <w:rPr>
                <w:rFonts w:eastAsia="Calibri"/>
                <w:lang w:eastAsia="en-US"/>
              </w:rPr>
            </w:pPr>
            <w:r w:rsidRPr="001C34A2">
              <w:rPr>
                <w:rFonts w:eastAsiaTheme="minorHAnsi"/>
                <w:szCs w:val="22"/>
                <w:lang w:eastAsia="en-US"/>
              </w:rPr>
              <w:t xml:space="preserve">1. </w:t>
            </w:r>
            <w:r w:rsidR="00F86B7D" w:rsidRPr="00F86B7D">
              <w:rPr>
                <w:rFonts w:eastAsia="Calibri"/>
                <w:lang w:eastAsia="en-US"/>
              </w:rPr>
              <w:t>Замовник відхиляє тендерну пропозицію із зазначенням аргументації в електронній системі закупівель у разі, коли:</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1) учасник процедури закупівлі:</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зазначив у тендерній пропозиції недостовірну інформацію, що є суттєвою для визначення результатів відкритих торгів, яку </w:t>
            </w:r>
            <w:r w:rsidRPr="00F86B7D">
              <w:rPr>
                <w:rFonts w:eastAsia="Calibri"/>
                <w:lang w:eastAsia="en-US"/>
              </w:rPr>
              <w:lastRenderedPageBreak/>
              <w:t>замовником виявлено згідно з абзацом другим частини п’ятнадцятої статті 29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6B7D">
              <w:rPr>
                <w:rFonts w:eastAsia="Calibri"/>
                <w:lang w:eastAsia="en-US"/>
              </w:rPr>
              <w:t>невідповідностей</w:t>
            </w:r>
            <w:proofErr w:type="spellEnd"/>
            <w:r w:rsidRPr="00F86B7D">
              <w:rPr>
                <w:rFonts w:eastAsia="Calibri"/>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86B7D">
              <w:rPr>
                <w:rFonts w:eastAsia="Calibri"/>
                <w:lang w:eastAsia="en-US"/>
              </w:rPr>
              <w:t>невідповідностей</w:t>
            </w:r>
            <w:proofErr w:type="spellEnd"/>
            <w:r w:rsidRPr="00F86B7D">
              <w:rPr>
                <w:rFonts w:eastAsia="Calibri"/>
                <w:lang w:eastAsia="en-US"/>
              </w:rPr>
              <w:t>;</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86B7D">
              <w:rPr>
                <w:rFonts w:eastAsia="Calibri"/>
                <w:lang w:eastAsia="en-US"/>
              </w:rPr>
              <w:t>бенефіціарним</w:t>
            </w:r>
            <w:proofErr w:type="spellEnd"/>
            <w:r w:rsidRPr="00F86B7D">
              <w:rPr>
                <w:rFonts w:eastAsia="Calibri"/>
                <w:lang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2) тендерна пропозиція:</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відповідає умовам технічної специфікації та іншим вимогам щодо предмета закупівлі тендерної документації;</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викладена іншою мовою (мовами), ніж мова (мови), що передбачена тендерною документацією;</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є такою, строк дії якої закінчився;</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F86B7D">
              <w:rPr>
                <w:rFonts w:eastAsia="Calibri"/>
                <w:lang w:eastAsia="en-US"/>
              </w:rPr>
              <w:lastRenderedPageBreak/>
              <w:t>тендерній документації;</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відповідає вимогам, установленим у тендерній документації відповідно до абзацу першого частини третьої статті 22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3) переможець процедури закупівлі:</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копію ліцензії або документа дозвільного характеру (у разі їх наявності) відповідно до частини другої статті 41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забезпечення виконання договору про закупівлю, якщо таке забезпечення вимагалося замовником;</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Замовник може відхилити тендерну пропозицію із зазначенням аргументації в електронній системі закупівель у разі, коли:</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У разі відхилення тендерної пропозиції, що за результатами оцінки визначена найбільш економічно вигідною, замовник </w:t>
            </w:r>
            <w:r w:rsidRPr="00F86B7D">
              <w:rPr>
                <w:rFonts w:eastAsia="Calibri"/>
                <w:lang w:eastAsia="en-US"/>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86B7D">
              <w:rPr>
                <w:rFonts w:eastAsia="Calibri"/>
                <w:lang w:eastAsia="en-US"/>
              </w:rPr>
              <w:t>невідповідностей</w:t>
            </w:r>
            <w:proofErr w:type="spellEnd"/>
            <w:r w:rsidRPr="00F86B7D">
              <w:rPr>
                <w:rFonts w:eastAsia="Calibri"/>
                <w:lang w:eastAsia="en-US"/>
              </w:rPr>
              <w:t>.</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6B7D">
              <w:rPr>
                <w:rFonts w:eastAsia="Calibri"/>
                <w:lang w:eastAsia="en-US"/>
              </w:rPr>
              <w:t>невідповідностей</w:t>
            </w:r>
            <w:proofErr w:type="spellEnd"/>
            <w:r w:rsidRPr="00F86B7D">
              <w:rPr>
                <w:rFonts w:eastAsia="Calibri"/>
                <w:lang w:eastAsia="en-US"/>
              </w:rPr>
              <w:t xml:space="preserve"> в електронній системі закупівель.</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1B98" w:rsidRPr="001C34A2" w:rsidRDefault="00F86B7D" w:rsidP="00F86B7D">
            <w:pPr>
              <w:suppressAutoHyphens w:val="0"/>
              <w:rPr>
                <w:rFonts w:eastAsiaTheme="minorHAnsi"/>
                <w:szCs w:val="22"/>
                <w:lang w:eastAsia="en-US"/>
              </w:rPr>
            </w:pPr>
            <w:r w:rsidRPr="00F86B7D">
              <w:rPr>
                <w:rFonts w:eastAsia="Calibri"/>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6B7D">
              <w:rPr>
                <w:rFonts w:eastAsia="Calibri"/>
                <w:lang w:eastAsia="en-US"/>
              </w:rPr>
              <w:t>невідповідностей</w:t>
            </w:r>
            <w:proofErr w:type="spellEnd"/>
            <w:r w:rsidRPr="00F86B7D">
              <w:rPr>
                <w:rFonts w:eastAsia="Calibri"/>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01B98" w:rsidRPr="001C34A2">
              <w:rPr>
                <w:rFonts w:eastAsiaTheme="minorHAnsi"/>
                <w:szCs w:val="22"/>
                <w:lang w:eastAsia="en-US"/>
              </w:rPr>
              <w:t>.</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Строк укладання договору</w:t>
            </w:r>
          </w:p>
        </w:tc>
        <w:tc>
          <w:tcPr>
            <w:tcW w:w="6917" w:type="dxa"/>
          </w:tcPr>
          <w:p w:rsidR="00F86B7D" w:rsidRDefault="00F86B7D" w:rsidP="00F86B7D">
            <w:pPr>
              <w:jc w:val="both"/>
            </w:pPr>
            <w:r>
              <w:rPr>
                <w:color w:val="000000"/>
                <w:szCs w:val="28"/>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t xml:space="preserve"> </w:t>
            </w:r>
          </w:p>
          <w:p w:rsidR="00901B98" w:rsidRPr="001C34A2" w:rsidRDefault="00F86B7D" w:rsidP="00F86B7D">
            <w:pPr>
              <w:suppressAutoHyphens w:val="0"/>
              <w:jc w:val="both"/>
              <w:rPr>
                <w:rFonts w:eastAsiaTheme="minorHAnsi"/>
                <w:szCs w:val="22"/>
                <w:highlight w:val="yellow"/>
                <w:lang w:eastAsia="en-US"/>
              </w:rPr>
            </w:pPr>
            <w:r>
              <w:rPr>
                <w:color w:val="000000"/>
                <w:szCs w:val="28"/>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Pr>
                <w:color w:val="000000"/>
                <w:szCs w:val="28"/>
                <w:shd w:val="solid" w:color="FFFFFF" w:fill="FFFFFF"/>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Проект договору про закупівлю</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Прое</w:t>
            </w:r>
            <w:r w:rsidR="00EE50D1">
              <w:rPr>
                <w:rFonts w:eastAsiaTheme="minorHAnsi"/>
                <w:szCs w:val="22"/>
                <w:lang w:eastAsia="en-US"/>
              </w:rPr>
              <w:t xml:space="preserve">кт договору наведено у Додатку 4 </w:t>
            </w:r>
            <w:r w:rsidRPr="001C34A2">
              <w:rPr>
                <w:rFonts w:eastAsiaTheme="minorHAnsi"/>
                <w:szCs w:val="22"/>
                <w:lang w:eastAsia="en-US"/>
              </w:rPr>
              <w:t>до тендерної документації.</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Переможець процедури закупівлі під час укладення договору про закупівлю повинен надати:</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1) відповідну інформацію про право підписання договору про закупівлю;</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Зміна умов договору про закупівлю здійснюється у порядку, визначеному статтею 41 Закону та умовами цієї тендерної документації.</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4.</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Істотні умови, що обов’язково включаються до договору про закупівлю</w:t>
            </w:r>
          </w:p>
        </w:tc>
        <w:tc>
          <w:tcPr>
            <w:tcW w:w="6917" w:type="dxa"/>
          </w:tcPr>
          <w:p w:rsidR="00B30E26" w:rsidRDefault="00B30E26" w:rsidP="00B30E26">
            <w:pPr>
              <w:jc w:val="both"/>
              <w:rPr>
                <w:color w:val="000000"/>
                <w:szCs w:val="28"/>
              </w:rPr>
            </w:pPr>
            <w:r>
              <w:rPr>
                <w:color w:val="000000"/>
                <w:szCs w:val="28"/>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30E26" w:rsidRDefault="00B30E26" w:rsidP="00B30E26">
            <w:pPr>
              <w:jc w:val="both"/>
            </w:pPr>
            <w:r>
              <w:rPr>
                <w:rFonts w:eastAsiaTheme="minorHAnsi"/>
                <w:szCs w:val="22"/>
                <w:lang w:eastAsia="en-US"/>
              </w:rPr>
              <w:t xml:space="preserve">     </w:t>
            </w:r>
            <w: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901B98" w:rsidRPr="001C34A2" w:rsidRDefault="00B30E26" w:rsidP="007E4FFD">
            <w:pPr>
              <w:suppressAutoHyphens w:val="0"/>
              <w:jc w:val="both"/>
              <w:rPr>
                <w:rFonts w:eastAsiaTheme="minorHAnsi"/>
                <w:szCs w:val="22"/>
                <w:lang w:eastAsia="en-US"/>
              </w:rPr>
            </w:pPr>
            <w:r>
              <w:rPr>
                <w:rFonts w:eastAsiaTheme="minorHAnsi"/>
                <w:szCs w:val="22"/>
                <w:lang w:eastAsia="en-US"/>
              </w:rPr>
              <w:t xml:space="preserve">         </w:t>
            </w:r>
            <w:r w:rsidR="00901B98" w:rsidRPr="001C34A2">
              <w:rPr>
                <w:rFonts w:eastAsiaTheme="minorHAnsi"/>
                <w:szCs w:val="22"/>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1B98" w:rsidRPr="001C34A2" w:rsidRDefault="00B30E26" w:rsidP="00B30E26">
            <w:pPr>
              <w:suppressAutoHyphens w:val="0"/>
              <w:jc w:val="both"/>
              <w:rPr>
                <w:rFonts w:eastAsiaTheme="minorHAnsi"/>
                <w:szCs w:val="22"/>
                <w:lang w:eastAsia="en-US"/>
              </w:rPr>
            </w:pPr>
            <w:r>
              <w:t xml:space="preserve">  </w:t>
            </w:r>
            <w:r w:rsidR="00901B98" w:rsidRPr="001C34A2">
              <w:rPr>
                <w:rFonts w:eastAsiaTheme="minorHAnsi"/>
                <w:szCs w:val="22"/>
                <w:lang w:eastAsia="en-US"/>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901B98" w:rsidRPr="001C34A2" w:rsidTr="00F86B7D">
        <w:trPr>
          <w:trHeight w:val="2378"/>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5.</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Дії замовника при відмові переможця тендеру підписати договір про закупівлю</w:t>
            </w:r>
          </w:p>
        </w:tc>
        <w:tc>
          <w:tcPr>
            <w:tcW w:w="6917" w:type="dxa"/>
          </w:tcPr>
          <w:p w:rsidR="00901B98" w:rsidRPr="001C34A2" w:rsidRDefault="00901B98" w:rsidP="007E4FFD">
            <w:pPr>
              <w:suppressAutoHyphens w:val="0"/>
              <w:jc w:val="both"/>
              <w:rPr>
                <w:rFonts w:eastAsiaTheme="minorHAnsi"/>
                <w:szCs w:val="22"/>
                <w:highlight w:val="yellow"/>
                <w:lang w:eastAsia="en-US"/>
              </w:rPr>
            </w:pPr>
            <w:r w:rsidRPr="001C34A2">
              <w:rPr>
                <w:rFonts w:eastAsiaTheme="minorHAnsi"/>
                <w:szCs w:val="22"/>
                <w:lang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6.</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Забезпечення виконання договору не вимагається.</w:t>
            </w:r>
          </w:p>
        </w:tc>
      </w:tr>
    </w:tbl>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A5711" w:rsidRDefault="009A5711" w:rsidP="00901B98">
      <w:pPr>
        <w:tabs>
          <w:tab w:val="left" w:pos="7083"/>
        </w:tabs>
        <w:ind w:left="5670"/>
        <w:jc w:val="both"/>
        <w:rPr>
          <w:b/>
        </w:rPr>
      </w:pPr>
    </w:p>
    <w:p w:rsidR="009A5711" w:rsidRDefault="009A5711"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901B98" w:rsidRPr="004E527B" w:rsidRDefault="00901B98" w:rsidP="00901B98">
      <w:pPr>
        <w:tabs>
          <w:tab w:val="left" w:pos="7083"/>
        </w:tabs>
        <w:ind w:left="5670"/>
        <w:jc w:val="both"/>
        <w:rPr>
          <w:b/>
          <w:lang w:val="ru-RU"/>
        </w:rPr>
      </w:pPr>
      <w:r w:rsidRPr="00123ACB">
        <w:rPr>
          <w:b/>
        </w:rPr>
        <w:t xml:space="preserve">Додаток </w:t>
      </w:r>
      <w:r w:rsidRPr="00123ACB">
        <w:rPr>
          <w:b/>
          <w:lang w:val="ru-RU"/>
        </w:rPr>
        <w:t>1</w:t>
      </w:r>
      <w:r w:rsidRPr="00123ACB">
        <w:rPr>
          <w:b/>
        </w:rPr>
        <w:t xml:space="preserve"> </w:t>
      </w:r>
    </w:p>
    <w:p w:rsidR="00901B98" w:rsidRPr="00123ACB" w:rsidRDefault="00901B98" w:rsidP="00901B98">
      <w:pPr>
        <w:tabs>
          <w:tab w:val="left" w:pos="7083"/>
        </w:tabs>
        <w:ind w:left="5670"/>
        <w:jc w:val="both"/>
      </w:pPr>
      <w:r w:rsidRPr="00123ACB">
        <w:t>до тендерної документації</w:t>
      </w:r>
    </w:p>
    <w:p w:rsidR="00901B98" w:rsidRPr="00123ACB" w:rsidRDefault="00901B98" w:rsidP="00901B98">
      <w:pPr>
        <w:tabs>
          <w:tab w:val="center" w:pos="4819"/>
          <w:tab w:val="left" w:pos="7083"/>
          <w:tab w:val="right" w:pos="9639"/>
        </w:tabs>
      </w:pPr>
    </w:p>
    <w:p w:rsidR="003016FC" w:rsidRDefault="003016FC" w:rsidP="00901B98">
      <w:pPr>
        <w:tabs>
          <w:tab w:val="left" w:pos="7083"/>
        </w:tabs>
        <w:jc w:val="both"/>
        <w:rPr>
          <w:i/>
        </w:rPr>
      </w:pPr>
    </w:p>
    <w:p w:rsidR="00901B98" w:rsidRDefault="00901B98" w:rsidP="00901B98">
      <w:pPr>
        <w:tabs>
          <w:tab w:val="left" w:pos="7083"/>
        </w:tabs>
        <w:jc w:val="both"/>
        <w:rPr>
          <w:b/>
          <w:lang w:eastAsia="ru-RU"/>
        </w:rPr>
      </w:pPr>
      <w:r w:rsidRPr="00123ACB">
        <w:rPr>
          <w:b/>
          <w:lang w:eastAsia="ru-RU"/>
        </w:rPr>
        <w:t xml:space="preserve">                                              ФОРМА «ТЕНДЕРНА ПРОПОЗИЦІЯ» </w:t>
      </w:r>
    </w:p>
    <w:p w:rsidR="00901B98" w:rsidRDefault="00901B98" w:rsidP="00901B98">
      <w:pPr>
        <w:tabs>
          <w:tab w:val="left" w:pos="7083"/>
        </w:tabs>
        <w:jc w:val="both"/>
        <w:rPr>
          <w:lang w:eastAsia="ru-RU"/>
        </w:rPr>
      </w:pPr>
    </w:p>
    <w:p w:rsidR="00901B98" w:rsidRDefault="00901B98" w:rsidP="00901B98">
      <w:pPr>
        <w:tabs>
          <w:tab w:val="left" w:pos="7083"/>
        </w:tabs>
        <w:jc w:val="center"/>
        <w:rPr>
          <w:b/>
          <w:lang w:eastAsia="ru-RU"/>
        </w:rPr>
      </w:pPr>
      <w:r w:rsidRPr="00123ACB">
        <w:rPr>
          <w:lang w:eastAsia="ru-RU"/>
        </w:rPr>
        <w:t>предмет закупівлі</w:t>
      </w:r>
      <w:r w:rsidRPr="00123ACB">
        <w:rPr>
          <w:b/>
          <w:lang w:eastAsia="ru-RU"/>
        </w:rPr>
        <w:t>:</w:t>
      </w:r>
      <w:r w:rsidRPr="00123ACB">
        <w:rPr>
          <w:b/>
          <w:bCs/>
          <w:kern w:val="28"/>
        </w:rPr>
        <w:t xml:space="preserve"> ДК </w:t>
      </w:r>
      <w:r w:rsidR="003016FC" w:rsidRPr="009A5711">
        <w:rPr>
          <w:b/>
          <w:bCs/>
        </w:rPr>
        <w:t xml:space="preserve">021:2015 09120000-6 – </w:t>
      </w:r>
      <w:r w:rsidR="003016FC">
        <w:rPr>
          <w:b/>
          <w:bCs/>
        </w:rPr>
        <w:t>«Г</w:t>
      </w:r>
      <w:r w:rsidR="003016FC" w:rsidRPr="009A5711">
        <w:rPr>
          <w:b/>
          <w:bCs/>
        </w:rPr>
        <w:t>азове паливо</w:t>
      </w:r>
      <w:r w:rsidRPr="00123ACB">
        <w:rPr>
          <w:b/>
          <w:bCs/>
        </w:rPr>
        <w:t>»</w:t>
      </w:r>
      <w:r w:rsidR="003016FC">
        <w:rPr>
          <w:b/>
          <w:bCs/>
        </w:rPr>
        <w:t xml:space="preserve">  на</w:t>
      </w:r>
      <w:r w:rsidR="003016FC" w:rsidRPr="00123ACB">
        <w:rPr>
          <w:lang w:eastAsia="ru-RU"/>
        </w:rPr>
        <w:t xml:space="preserve"> </w:t>
      </w:r>
      <w:r w:rsidR="003016FC">
        <w:rPr>
          <w:lang w:eastAsia="ru-RU"/>
        </w:rPr>
        <w:t xml:space="preserve">постачання газового палива для потреб </w:t>
      </w:r>
      <w:r w:rsidR="003016FC">
        <w:rPr>
          <w:bCs/>
        </w:rPr>
        <w:t>Івано-Франківського обласного центру та його філій.</w:t>
      </w:r>
    </w:p>
    <w:p w:rsidR="00901B98" w:rsidRDefault="00901B98" w:rsidP="00901B98">
      <w:pPr>
        <w:tabs>
          <w:tab w:val="left" w:pos="7083"/>
        </w:tabs>
        <w:jc w:val="both"/>
        <w:rPr>
          <w:b/>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01B98" w:rsidRPr="00E15C6A" w:rsidTr="007E4FFD">
        <w:tc>
          <w:tcPr>
            <w:tcW w:w="9705" w:type="dxa"/>
            <w:gridSpan w:val="2"/>
          </w:tcPr>
          <w:p w:rsidR="00901B98" w:rsidRPr="00E15C6A" w:rsidRDefault="00901B98" w:rsidP="007E4FFD">
            <w:pPr>
              <w:tabs>
                <w:tab w:val="left" w:pos="2160"/>
                <w:tab w:val="left" w:pos="3600"/>
                <w:tab w:val="left" w:pos="7083"/>
              </w:tabs>
              <w:jc w:val="center"/>
              <w:rPr>
                <w:b/>
                <w:lang w:eastAsia="ru-RU"/>
              </w:rPr>
            </w:pPr>
            <w:r w:rsidRPr="00E15C6A">
              <w:rPr>
                <w:b/>
                <w:lang w:eastAsia="ru-RU"/>
              </w:rPr>
              <w:t>Відомості про Учасника процедури закупівлі</w:t>
            </w: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Повне найменування  Учасника</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lastRenderedPageBreak/>
              <w:t>Керівництво (ПІБ, посада, контактні телефони)</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 xml:space="preserve">Ідентифікаційний код за ЄДРПОУ </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Місце знаходження</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Банківські реквізити</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ІПН Учасника</w:t>
            </w:r>
            <w:r>
              <w:rPr>
                <w:lang w:eastAsia="ru-RU"/>
              </w:rPr>
              <w:t xml:space="preserve"> (для учасників фізичних осіб, у тому числі фізичних осіб – підприємців)</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Особа відповідальна здійснювати зв'язок з Замовником (ПІБ, посада, контактні телефони)</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rPr>
          <w:trHeight w:val="178"/>
        </w:trPr>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Факс  (за наявності)</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Електронна адреса (за наявності)</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706E8A" w:rsidRPr="00E15C6A" w:rsidTr="001A0939">
        <w:trPr>
          <w:trHeight w:val="844"/>
        </w:trPr>
        <w:tc>
          <w:tcPr>
            <w:tcW w:w="5453" w:type="dxa"/>
          </w:tcPr>
          <w:p w:rsidR="00706E8A" w:rsidRPr="00E15C6A" w:rsidRDefault="00CA32C0" w:rsidP="00CA32C0">
            <w:pPr>
              <w:pStyle w:val="a4"/>
              <w:rPr>
                <w:lang w:eastAsia="ru-RU"/>
              </w:rPr>
            </w:pPr>
            <w:r>
              <w:rPr>
                <w:rFonts w:ascii="Times New Roman" w:hAnsi="Times New Roman"/>
                <w:color w:val="000000"/>
                <w:sz w:val="24"/>
                <w:szCs w:val="24"/>
                <w:lang w:eastAsia="en-US"/>
              </w:rPr>
              <w:t>Ти</w:t>
            </w:r>
            <w:r w:rsidR="00706E8A" w:rsidRPr="001A0939">
              <w:rPr>
                <w:rFonts w:ascii="Times New Roman" w:hAnsi="Times New Roman"/>
                <w:color w:val="000000"/>
                <w:sz w:val="24"/>
                <w:szCs w:val="24"/>
                <w:lang w:eastAsia="en-US"/>
              </w:rPr>
              <w:t>п суб'єкта господарювання залежно від кількості працюючих та доходів від будь-якої діяльності за рік</w:t>
            </w:r>
          </w:p>
        </w:tc>
        <w:tc>
          <w:tcPr>
            <w:tcW w:w="4252" w:type="dxa"/>
          </w:tcPr>
          <w:p w:rsidR="00706E8A" w:rsidRPr="00E15C6A" w:rsidRDefault="00706E8A"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 xml:space="preserve">Адреса власного веб-порталу (за наявності) </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bl>
    <w:p w:rsidR="00901B98" w:rsidRPr="00123ACB" w:rsidRDefault="00901B98" w:rsidP="00901B98">
      <w:pPr>
        <w:tabs>
          <w:tab w:val="left" w:pos="7083"/>
        </w:tabs>
        <w:jc w:val="both"/>
        <w:rPr>
          <w:b/>
          <w:lang w:eastAsia="ru-RU"/>
        </w:rPr>
      </w:pPr>
    </w:p>
    <w:p w:rsidR="00901B98" w:rsidRPr="00123ACB" w:rsidRDefault="00901B98" w:rsidP="00901B98">
      <w:pPr>
        <w:tabs>
          <w:tab w:val="left" w:pos="7083"/>
        </w:tabs>
        <w:jc w:val="both"/>
        <w:rPr>
          <w:b/>
          <w:lang w:eastAsia="ru-RU"/>
        </w:rPr>
      </w:pPr>
    </w:p>
    <w:p w:rsidR="009A5711" w:rsidRPr="009A5711" w:rsidRDefault="009A5711" w:rsidP="009A5711">
      <w:pPr>
        <w:jc w:val="both"/>
        <w:rPr>
          <w:b/>
          <w:bCs/>
          <w:lang w:val="ru-RU" w:eastAsia="ru-RU"/>
        </w:rPr>
      </w:pPr>
      <w:r w:rsidRPr="009A5711">
        <w:rPr>
          <w:lang w:val="ru-RU" w:eastAsia="ru-RU"/>
        </w:rPr>
        <w:t xml:space="preserve">Ми, </w:t>
      </w:r>
      <w:r w:rsidR="00172D9D">
        <w:rPr>
          <w:b/>
          <w:bCs/>
          <w:lang w:val="ru-RU" w:eastAsia="ru-RU"/>
        </w:rPr>
        <w:t xml:space="preserve"> ________________________</w:t>
      </w:r>
      <w:proofErr w:type="spellStart"/>
      <w:r w:rsidR="00172D9D" w:rsidRPr="00172D9D">
        <w:rPr>
          <w:bCs/>
          <w:lang w:val="ru-RU" w:eastAsia="ru-RU"/>
        </w:rPr>
        <w:t>в</w:t>
      </w:r>
      <w:r w:rsidRPr="009A5711">
        <w:rPr>
          <w:lang w:val="ru-RU" w:eastAsia="ru-RU"/>
        </w:rPr>
        <w:t>ивчивши</w:t>
      </w:r>
      <w:proofErr w:type="spellEnd"/>
      <w:r w:rsidRPr="009A5711">
        <w:rPr>
          <w:lang w:val="ru-RU" w:eastAsia="ru-RU"/>
        </w:rPr>
        <w:t xml:space="preserve"> </w:t>
      </w:r>
      <w:r w:rsidRPr="009A5711">
        <w:rPr>
          <w:lang w:eastAsia="ru-RU"/>
        </w:rPr>
        <w:t>ТД</w:t>
      </w:r>
      <w:r w:rsidRPr="009A5711">
        <w:rPr>
          <w:lang w:val="ru-RU" w:eastAsia="ru-RU"/>
        </w:rPr>
        <w:t xml:space="preserve"> та </w:t>
      </w:r>
      <w:proofErr w:type="spellStart"/>
      <w:proofErr w:type="gramStart"/>
      <w:r w:rsidRPr="009A5711">
        <w:rPr>
          <w:lang w:val="ru-RU" w:eastAsia="ru-RU"/>
        </w:rPr>
        <w:t>техн</w:t>
      </w:r>
      <w:proofErr w:type="gramEnd"/>
      <w:r w:rsidRPr="009A5711">
        <w:rPr>
          <w:lang w:val="ru-RU" w:eastAsia="ru-RU"/>
        </w:rPr>
        <w:t>ічні</w:t>
      </w:r>
      <w:proofErr w:type="spellEnd"/>
      <w:r w:rsidRPr="009A5711">
        <w:rPr>
          <w:lang w:val="ru-RU" w:eastAsia="ru-RU"/>
        </w:rPr>
        <w:t xml:space="preserve"> </w:t>
      </w:r>
      <w:proofErr w:type="spellStart"/>
      <w:r w:rsidRPr="009A5711">
        <w:rPr>
          <w:lang w:val="ru-RU" w:eastAsia="ru-RU"/>
        </w:rPr>
        <w:t>вимоги</w:t>
      </w:r>
      <w:proofErr w:type="spellEnd"/>
      <w:r w:rsidRPr="009A5711">
        <w:rPr>
          <w:lang w:val="ru-RU" w:eastAsia="ru-RU"/>
        </w:rPr>
        <w:t xml:space="preserve"> на товар, </w:t>
      </w:r>
      <w:proofErr w:type="spellStart"/>
      <w:r w:rsidRPr="009A5711">
        <w:rPr>
          <w:lang w:val="ru-RU" w:eastAsia="ru-RU"/>
        </w:rPr>
        <w:t>маємо</w:t>
      </w:r>
      <w:proofErr w:type="spellEnd"/>
      <w:r w:rsidRPr="009A5711">
        <w:rPr>
          <w:lang w:val="ru-RU" w:eastAsia="ru-RU"/>
        </w:rPr>
        <w:t xml:space="preserve"> </w:t>
      </w:r>
      <w:proofErr w:type="spellStart"/>
      <w:r w:rsidRPr="009A5711">
        <w:rPr>
          <w:lang w:val="ru-RU" w:eastAsia="ru-RU"/>
        </w:rPr>
        <w:t>можливість</w:t>
      </w:r>
      <w:proofErr w:type="spellEnd"/>
      <w:r w:rsidRPr="009A5711">
        <w:rPr>
          <w:lang w:val="ru-RU" w:eastAsia="ru-RU"/>
        </w:rPr>
        <w:t xml:space="preserve"> та </w:t>
      </w:r>
      <w:proofErr w:type="spellStart"/>
      <w:r w:rsidRPr="009A5711">
        <w:rPr>
          <w:lang w:val="ru-RU" w:eastAsia="ru-RU"/>
        </w:rPr>
        <w:t>погоджуємося</w:t>
      </w:r>
      <w:proofErr w:type="spellEnd"/>
      <w:r w:rsidRPr="009A5711">
        <w:rPr>
          <w:lang w:val="ru-RU" w:eastAsia="ru-RU"/>
        </w:rPr>
        <w:t xml:space="preserve"> </w:t>
      </w:r>
      <w:proofErr w:type="spellStart"/>
      <w:r w:rsidRPr="009A5711">
        <w:rPr>
          <w:lang w:val="ru-RU" w:eastAsia="ru-RU"/>
        </w:rPr>
        <w:t>виконати</w:t>
      </w:r>
      <w:proofErr w:type="spellEnd"/>
      <w:r w:rsidRPr="009A5711">
        <w:rPr>
          <w:lang w:val="ru-RU" w:eastAsia="ru-RU"/>
        </w:rPr>
        <w:t xml:space="preserve"> </w:t>
      </w:r>
      <w:proofErr w:type="spellStart"/>
      <w:r w:rsidRPr="009A5711">
        <w:rPr>
          <w:lang w:val="ru-RU" w:eastAsia="ru-RU"/>
        </w:rPr>
        <w:t>вимоги</w:t>
      </w:r>
      <w:proofErr w:type="spellEnd"/>
      <w:r w:rsidRPr="009A5711">
        <w:rPr>
          <w:lang w:val="ru-RU" w:eastAsia="ru-RU"/>
        </w:rPr>
        <w:t xml:space="preserve"> </w:t>
      </w:r>
      <w:proofErr w:type="spellStart"/>
      <w:r w:rsidRPr="009A5711">
        <w:rPr>
          <w:lang w:val="ru-RU" w:eastAsia="ru-RU"/>
        </w:rPr>
        <w:t>Замовника</w:t>
      </w:r>
      <w:proofErr w:type="spellEnd"/>
      <w:r w:rsidRPr="009A5711">
        <w:rPr>
          <w:lang w:val="ru-RU" w:eastAsia="ru-RU"/>
        </w:rPr>
        <w:t xml:space="preserve"> на </w:t>
      </w:r>
      <w:proofErr w:type="spellStart"/>
      <w:r w:rsidRPr="009A5711">
        <w:rPr>
          <w:lang w:val="ru-RU" w:eastAsia="ru-RU"/>
        </w:rPr>
        <w:t>умовах</w:t>
      </w:r>
      <w:proofErr w:type="spellEnd"/>
      <w:r w:rsidRPr="009A5711">
        <w:rPr>
          <w:lang w:val="ru-RU" w:eastAsia="ru-RU"/>
        </w:rPr>
        <w:t xml:space="preserve">, </w:t>
      </w:r>
      <w:proofErr w:type="spellStart"/>
      <w:r w:rsidRPr="009A5711">
        <w:rPr>
          <w:lang w:val="ru-RU" w:eastAsia="ru-RU"/>
        </w:rPr>
        <w:t>зазначених</w:t>
      </w:r>
      <w:proofErr w:type="spellEnd"/>
      <w:r w:rsidRPr="009A5711">
        <w:rPr>
          <w:lang w:val="ru-RU" w:eastAsia="ru-RU"/>
        </w:rPr>
        <w:t xml:space="preserve"> в </w:t>
      </w:r>
      <w:r w:rsidRPr="009A5711">
        <w:rPr>
          <w:lang w:eastAsia="ru-RU"/>
        </w:rPr>
        <w:t>ТД</w:t>
      </w:r>
      <w:r w:rsidRPr="009A5711">
        <w:rPr>
          <w:lang w:val="ru-RU" w:eastAsia="ru-RU"/>
        </w:rPr>
        <w:t xml:space="preserve">, </w:t>
      </w:r>
      <w:proofErr w:type="spellStart"/>
      <w:r w:rsidRPr="009A5711">
        <w:rPr>
          <w:lang w:val="ru-RU" w:eastAsia="ru-RU"/>
        </w:rPr>
        <w:t>уповноважені</w:t>
      </w:r>
      <w:proofErr w:type="spellEnd"/>
      <w:r w:rsidRPr="009A5711">
        <w:rPr>
          <w:lang w:val="ru-RU" w:eastAsia="ru-RU"/>
        </w:rPr>
        <w:t xml:space="preserve"> на </w:t>
      </w:r>
      <w:proofErr w:type="spellStart"/>
      <w:r w:rsidRPr="009A5711">
        <w:rPr>
          <w:lang w:val="ru-RU" w:eastAsia="ru-RU"/>
        </w:rPr>
        <w:t>підписання</w:t>
      </w:r>
      <w:proofErr w:type="spellEnd"/>
      <w:r w:rsidRPr="009A5711">
        <w:rPr>
          <w:lang w:val="ru-RU" w:eastAsia="ru-RU"/>
        </w:rPr>
        <w:t xml:space="preserve"> Договору та </w:t>
      </w:r>
      <w:proofErr w:type="spellStart"/>
      <w:r w:rsidRPr="009A5711">
        <w:rPr>
          <w:lang w:val="ru-RU" w:eastAsia="ru-RU"/>
        </w:rPr>
        <w:t>надаємо</w:t>
      </w:r>
      <w:proofErr w:type="spellEnd"/>
      <w:r w:rsidRPr="009A5711">
        <w:rPr>
          <w:lang w:val="ru-RU" w:eastAsia="ru-RU"/>
        </w:rPr>
        <w:t xml:space="preserve"> свою </w:t>
      </w:r>
      <w:proofErr w:type="spellStart"/>
      <w:r w:rsidRPr="009A5711">
        <w:rPr>
          <w:lang w:val="ru-RU" w:eastAsia="ru-RU"/>
        </w:rPr>
        <w:t>пропозицію</w:t>
      </w:r>
      <w:proofErr w:type="spellEnd"/>
      <w:r w:rsidRPr="009A5711">
        <w:rPr>
          <w:lang w:val="ru-RU" w:eastAsia="ru-RU"/>
        </w:rPr>
        <w:t xml:space="preserve"> </w:t>
      </w:r>
      <w:proofErr w:type="spellStart"/>
      <w:r w:rsidRPr="009A5711">
        <w:rPr>
          <w:lang w:val="ru-RU" w:eastAsia="ru-RU"/>
        </w:rPr>
        <w:t>щодо</w:t>
      </w:r>
      <w:proofErr w:type="spellEnd"/>
      <w:r w:rsidRPr="009A5711">
        <w:rPr>
          <w:lang w:val="ru-RU" w:eastAsia="ru-RU"/>
        </w:rPr>
        <w:t xml:space="preserve"> </w:t>
      </w:r>
      <w:proofErr w:type="spellStart"/>
      <w:r w:rsidRPr="009A5711">
        <w:rPr>
          <w:lang w:val="ru-RU" w:eastAsia="ru-RU"/>
        </w:rPr>
        <w:t>участі</w:t>
      </w:r>
      <w:proofErr w:type="spellEnd"/>
      <w:r w:rsidRPr="009A5711">
        <w:rPr>
          <w:lang w:val="ru-RU" w:eastAsia="ru-RU"/>
        </w:rPr>
        <w:t xml:space="preserve"> в </w:t>
      </w:r>
      <w:proofErr w:type="spellStart"/>
      <w:r w:rsidRPr="009A5711">
        <w:rPr>
          <w:lang w:val="ru-RU" w:eastAsia="ru-RU"/>
        </w:rPr>
        <w:t>закупівлі</w:t>
      </w:r>
      <w:proofErr w:type="spellEnd"/>
      <w:r w:rsidRPr="009A5711">
        <w:rPr>
          <w:lang w:val="ru-RU" w:eastAsia="ru-RU"/>
        </w:rPr>
        <w:t>:</w:t>
      </w:r>
      <w:r w:rsidRPr="009A5711">
        <w:rPr>
          <w:b/>
          <w:bCs/>
        </w:rPr>
        <w:t xml:space="preserve">, ДК 021:2015 09120000-6 – газове паливо </w:t>
      </w:r>
      <w:r w:rsidRPr="009A5711">
        <w:rPr>
          <w:lang w:val="ru-RU" w:eastAsia="ru-RU"/>
        </w:rPr>
        <w:t xml:space="preserve">на суму: </w:t>
      </w:r>
      <w:r w:rsidRPr="009A5711">
        <w:rPr>
          <w:lang w:eastAsia="ru-RU"/>
        </w:rPr>
        <w:t>_________________</w:t>
      </w:r>
      <w:r w:rsidRPr="009A5711">
        <w:rPr>
          <w:lang w:val="ru-RU"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2811"/>
        <w:gridCol w:w="1457"/>
        <w:gridCol w:w="1275"/>
        <w:gridCol w:w="1514"/>
        <w:gridCol w:w="1996"/>
      </w:tblGrid>
      <w:tr w:rsidR="009A5711" w:rsidRPr="009A5711" w:rsidTr="00261979">
        <w:trPr>
          <w:jc w:val="center"/>
        </w:trPr>
        <w:tc>
          <w:tcPr>
            <w:tcW w:w="0" w:type="auto"/>
            <w:vAlign w:val="center"/>
          </w:tcPr>
          <w:p w:rsidR="009A5711" w:rsidRPr="009A5711" w:rsidRDefault="009A5711" w:rsidP="009A5711">
            <w:pPr>
              <w:jc w:val="center"/>
              <w:rPr>
                <w:b/>
                <w:bCs/>
                <w:lang w:val="ru-RU"/>
              </w:rPr>
            </w:pPr>
            <w:r w:rsidRPr="009A5711">
              <w:rPr>
                <w:b/>
                <w:bCs/>
              </w:rPr>
              <w:t>№ лоту</w:t>
            </w:r>
          </w:p>
        </w:tc>
        <w:tc>
          <w:tcPr>
            <w:tcW w:w="0" w:type="auto"/>
            <w:vAlign w:val="center"/>
          </w:tcPr>
          <w:p w:rsidR="009A5711" w:rsidRPr="009A5711" w:rsidRDefault="009A5711" w:rsidP="009A5711">
            <w:pPr>
              <w:widowControl w:val="0"/>
              <w:snapToGrid w:val="0"/>
              <w:jc w:val="center"/>
              <w:rPr>
                <w:b/>
                <w:bCs/>
                <w:shd w:val="clear" w:color="auto" w:fill="FFFFFF"/>
                <w:lang w:val="ru-RU"/>
              </w:rPr>
            </w:pPr>
            <w:proofErr w:type="spellStart"/>
            <w:r w:rsidRPr="009A5711">
              <w:rPr>
                <w:b/>
                <w:bCs/>
                <w:shd w:val="clear" w:color="auto" w:fill="FFFFFF"/>
                <w:lang w:val="ru-RU"/>
              </w:rPr>
              <w:t>Найменування</w:t>
            </w:r>
            <w:proofErr w:type="spellEnd"/>
            <w:r w:rsidRPr="009A5711">
              <w:rPr>
                <w:b/>
                <w:bCs/>
                <w:shd w:val="clear" w:color="auto" w:fill="FFFFFF"/>
                <w:lang w:val="ru-RU"/>
              </w:rPr>
              <w:t xml:space="preserve"> предмета </w:t>
            </w:r>
            <w:proofErr w:type="spellStart"/>
            <w:r w:rsidRPr="009A5711">
              <w:rPr>
                <w:b/>
                <w:bCs/>
                <w:shd w:val="clear" w:color="auto" w:fill="FFFFFF"/>
                <w:lang w:val="ru-RU"/>
              </w:rPr>
              <w:t>закупі</w:t>
            </w:r>
            <w:proofErr w:type="gramStart"/>
            <w:r w:rsidRPr="009A5711">
              <w:rPr>
                <w:b/>
                <w:bCs/>
                <w:shd w:val="clear" w:color="auto" w:fill="FFFFFF"/>
                <w:lang w:val="ru-RU"/>
              </w:rPr>
              <w:t>вл</w:t>
            </w:r>
            <w:proofErr w:type="gramEnd"/>
            <w:r w:rsidRPr="009A5711">
              <w:rPr>
                <w:b/>
                <w:bCs/>
                <w:shd w:val="clear" w:color="auto" w:fill="FFFFFF"/>
                <w:lang w:val="ru-RU"/>
              </w:rPr>
              <w:t>і</w:t>
            </w:r>
            <w:proofErr w:type="spellEnd"/>
          </w:p>
        </w:tc>
        <w:tc>
          <w:tcPr>
            <w:tcW w:w="0" w:type="auto"/>
            <w:vAlign w:val="center"/>
          </w:tcPr>
          <w:p w:rsidR="009A5711" w:rsidRPr="009A5711" w:rsidRDefault="009A5711" w:rsidP="009A5711">
            <w:pPr>
              <w:jc w:val="center"/>
              <w:rPr>
                <w:b/>
                <w:bCs/>
                <w:lang w:val="ru-RU"/>
              </w:rPr>
            </w:pPr>
            <w:r w:rsidRPr="009A5711">
              <w:rPr>
                <w:b/>
                <w:bCs/>
              </w:rPr>
              <w:t>Одиниця виміру</w:t>
            </w:r>
          </w:p>
        </w:tc>
        <w:tc>
          <w:tcPr>
            <w:tcW w:w="0" w:type="auto"/>
            <w:vAlign w:val="center"/>
          </w:tcPr>
          <w:p w:rsidR="009A5711" w:rsidRPr="009A5711" w:rsidRDefault="009A5711" w:rsidP="009A5711">
            <w:pPr>
              <w:jc w:val="center"/>
              <w:rPr>
                <w:b/>
                <w:bCs/>
                <w:lang w:val="ru-RU"/>
              </w:rPr>
            </w:pPr>
            <w:r w:rsidRPr="009A5711">
              <w:rPr>
                <w:b/>
                <w:bCs/>
              </w:rPr>
              <w:t>Кількість</w:t>
            </w:r>
          </w:p>
        </w:tc>
        <w:tc>
          <w:tcPr>
            <w:tcW w:w="0" w:type="auto"/>
            <w:vAlign w:val="center"/>
          </w:tcPr>
          <w:p w:rsidR="009A5711" w:rsidRPr="009A5711" w:rsidRDefault="009A5711" w:rsidP="009A5711">
            <w:pPr>
              <w:jc w:val="center"/>
              <w:rPr>
                <w:b/>
                <w:bCs/>
                <w:lang w:val="ru-RU"/>
              </w:rPr>
            </w:pPr>
            <w:proofErr w:type="spellStart"/>
            <w:proofErr w:type="gramStart"/>
            <w:r w:rsidRPr="009A5711">
              <w:rPr>
                <w:b/>
                <w:bCs/>
                <w:lang w:val="ru-RU"/>
              </w:rPr>
              <w:t>Ц</w:t>
            </w:r>
            <w:proofErr w:type="gramEnd"/>
            <w:r w:rsidRPr="009A5711">
              <w:rPr>
                <w:b/>
                <w:bCs/>
                <w:lang w:val="ru-RU"/>
              </w:rPr>
              <w:t>іна</w:t>
            </w:r>
            <w:proofErr w:type="spellEnd"/>
            <w:r w:rsidRPr="009A5711">
              <w:rPr>
                <w:b/>
                <w:bCs/>
                <w:lang w:val="ru-RU"/>
              </w:rPr>
              <w:t xml:space="preserve"> за </w:t>
            </w:r>
            <w:proofErr w:type="spellStart"/>
            <w:r w:rsidRPr="009A5711">
              <w:rPr>
                <w:b/>
                <w:bCs/>
                <w:lang w:val="ru-RU"/>
              </w:rPr>
              <w:t>одиницю</w:t>
            </w:r>
            <w:proofErr w:type="spellEnd"/>
            <w:r w:rsidRPr="009A5711">
              <w:rPr>
                <w:b/>
                <w:bCs/>
                <w:lang w:val="ru-RU"/>
              </w:rPr>
              <w:t xml:space="preserve">, </w:t>
            </w:r>
          </w:p>
          <w:p w:rsidR="009A5711" w:rsidRPr="009A5711" w:rsidRDefault="009A5711" w:rsidP="009A5711">
            <w:pPr>
              <w:jc w:val="center"/>
              <w:rPr>
                <w:b/>
                <w:bCs/>
                <w:lang w:val="ru-RU"/>
              </w:rPr>
            </w:pPr>
            <w:r w:rsidRPr="009A5711">
              <w:rPr>
                <w:b/>
                <w:bCs/>
                <w:lang w:val="ru-RU"/>
              </w:rPr>
              <w:t>грн., без ПДВ</w:t>
            </w:r>
          </w:p>
        </w:tc>
        <w:tc>
          <w:tcPr>
            <w:tcW w:w="0" w:type="auto"/>
          </w:tcPr>
          <w:p w:rsidR="009A5711" w:rsidRPr="009A5711" w:rsidRDefault="009A5711" w:rsidP="009A5711">
            <w:pPr>
              <w:jc w:val="center"/>
              <w:rPr>
                <w:b/>
                <w:bCs/>
                <w:lang w:val="ru-RU"/>
              </w:rPr>
            </w:pPr>
            <w:proofErr w:type="spellStart"/>
            <w:r w:rsidRPr="009A5711">
              <w:rPr>
                <w:b/>
                <w:bCs/>
                <w:lang w:val="ru-RU"/>
              </w:rPr>
              <w:t>Загальна</w:t>
            </w:r>
            <w:proofErr w:type="spellEnd"/>
            <w:r w:rsidRPr="009A5711">
              <w:rPr>
                <w:b/>
                <w:bCs/>
                <w:lang w:val="ru-RU"/>
              </w:rPr>
              <w:t xml:space="preserve"> </w:t>
            </w:r>
            <w:proofErr w:type="spellStart"/>
            <w:r w:rsidRPr="009A5711">
              <w:rPr>
                <w:b/>
                <w:bCs/>
                <w:lang w:val="ru-RU"/>
              </w:rPr>
              <w:t>вартість</w:t>
            </w:r>
            <w:proofErr w:type="spellEnd"/>
            <w:r w:rsidRPr="009A5711">
              <w:rPr>
                <w:b/>
                <w:bCs/>
                <w:lang w:val="ru-RU"/>
              </w:rPr>
              <w:t>, грн., без ПДВ</w:t>
            </w:r>
          </w:p>
        </w:tc>
      </w:tr>
      <w:tr w:rsidR="009A5711" w:rsidRPr="009A5711" w:rsidTr="00261979">
        <w:trPr>
          <w:jc w:val="center"/>
        </w:trPr>
        <w:tc>
          <w:tcPr>
            <w:tcW w:w="0" w:type="auto"/>
            <w:vAlign w:val="center"/>
          </w:tcPr>
          <w:p w:rsidR="009A5711" w:rsidRPr="009A5711" w:rsidRDefault="009A5711" w:rsidP="009A5711">
            <w:pPr>
              <w:jc w:val="center"/>
              <w:rPr>
                <w:lang w:val="ru-RU"/>
              </w:rPr>
            </w:pPr>
            <w:r w:rsidRPr="009A5711">
              <w:t>1.</w:t>
            </w:r>
          </w:p>
        </w:tc>
        <w:tc>
          <w:tcPr>
            <w:tcW w:w="0" w:type="auto"/>
          </w:tcPr>
          <w:p w:rsidR="009A5711" w:rsidRPr="009A5711" w:rsidRDefault="009A5711" w:rsidP="009A5711">
            <w:pPr>
              <w:rPr>
                <w:b/>
                <w:bCs/>
              </w:rPr>
            </w:pPr>
            <w:r w:rsidRPr="009A5711">
              <w:rPr>
                <w:b/>
                <w:bCs/>
              </w:rPr>
              <w:t>Код ДК 021:2015 09120000-6 – газове паливо</w:t>
            </w:r>
          </w:p>
          <w:p w:rsidR="009A5711" w:rsidRPr="009A5711" w:rsidRDefault="009A5711" w:rsidP="009A5711">
            <w:pPr>
              <w:widowControl w:val="0"/>
              <w:ind w:hanging="2"/>
              <w:jc w:val="both"/>
              <w:rPr>
                <w:color w:val="FF6600"/>
                <w:lang w:eastAsia="uk-UA"/>
              </w:rPr>
            </w:pPr>
          </w:p>
        </w:tc>
        <w:tc>
          <w:tcPr>
            <w:tcW w:w="0" w:type="auto"/>
            <w:vAlign w:val="center"/>
          </w:tcPr>
          <w:p w:rsidR="009A5711" w:rsidRPr="009A5711" w:rsidRDefault="009A5711" w:rsidP="009A5711">
            <w:pPr>
              <w:widowControl w:val="0"/>
              <w:snapToGrid w:val="0"/>
              <w:jc w:val="center"/>
              <w:rPr>
                <w:shd w:val="clear" w:color="auto" w:fill="FFFFFF"/>
                <w:lang w:val="ru-RU"/>
              </w:rPr>
            </w:pPr>
            <w:r w:rsidRPr="009A5711">
              <w:rPr>
                <w:shd w:val="clear" w:color="auto" w:fill="FFFFFF"/>
                <w:lang w:val="ru-RU"/>
              </w:rPr>
              <w:t>куб. м.</w:t>
            </w:r>
          </w:p>
        </w:tc>
        <w:tc>
          <w:tcPr>
            <w:tcW w:w="0" w:type="auto"/>
            <w:vAlign w:val="center"/>
          </w:tcPr>
          <w:p w:rsidR="009A5711" w:rsidRPr="009A5711" w:rsidRDefault="00B30E26" w:rsidP="004A0024">
            <w:pPr>
              <w:jc w:val="center"/>
            </w:pPr>
            <w:r>
              <w:t>55000</w:t>
            </w:r>
          </w:p>
        </w:tc>
        <w:tc>
          <w:tcPr>
            <w:tcW w:w="0" w:type="auto"/>
            <w:vAlign w:val="center"/>
          </w:tcPr>
          <w:p w:rsidR="009A5711" w:rsidRPr="009A5711" w:rsidRDefault="009A5711" w:rsidP="009A5711">
            <w:pPr>
              <w:jc w:val="right"/>
              <w:rPr>
                <w:lang w:val="ru-RU"/>
              </w:rPr>
            </w:pPr>
          </w:p>
        </w:tc>
        <w:tc>
          <w:tcPr>
            <w:tcW w:w="0" w:type="auto"/>
            <w:vAlign w:val="center"/>
          </w:tcPr>
          <w:p w:rsidR="009A5711" w:rsidRPr="009A5711" w:rsidRDefault="009A5711" w:rsidP="009A5711">
            <w:pPr>
              <w:jc w:val="right"/>
              <w:rPr>
                <w:lang w:val="ru-RU"/>
              </w:rPr>
            </w:pPr>
          </w:p>
        </w:tc>
      </w:tr>
      <w:tr w:rsidR="009A5711" w:rsidRPr="009A5711" w:rsidTr="00261979">
        <w:tblPrEx>
          <w:tblBorders>
            <w:insideH w:val="none" w:sz="0" w:space="0" w:color="auto"/>
            <w:insideV w:val="none" w:sz="0" w:space="0" w:color="auto"/>
          </w:tblBorders>
          <w:tblLook w:val="0000" w:firstRow="0" w:lastRow="0" w:firstColumn="0" w:lastColumn="0" w:noHBand="0" w:noVBand="0"/>
        </w:tblPrEx>
        <w:trPr>
          <w:jc w:val="center"/>
        </w:trPr>
        <w:tc>
          <w:tcPr>
            <w:tcW w:w="0" w:type="auto"/>
            <w:gridSpan w:val="5"/>
            <w:tcBorders>
              <w:top w:val="single" w:sz="6" w:space="0" w:color="auto"/>
              <w:left w:val="single" w:sz="6" w:space="0" w:color="auto"/>
              <w:bottom w:val="single" w:sz="6" w:space="0" w:color="auto"/>
              <w:right w:val="single" w:sz="4" w:space="0" w:color="auto"/>
            </w:tcBorders>
            <w:vAlign w:val="center"/>
          </w:tcPr>
          <w:p w:rsidR="009A5711" w:rsidRPr="009A5711" w:rsidRDefault="009A5711" w:rsidP="009A5711">
            <w:pPr>
              <w:rPr>
                <w:lang w:val="ru-RU" w:eastAsia="ru-RU"/>
              </w:rPr>
            </w:pPr>
            <w:r w:rsidRPr="009A5711">
              <w:rPr>
                <w:b/>
                <w:bCs/>
                <w:lang w:val="ru-RU" w:eastAsia="ru-RU"/>
              </w:rPr>
              <w:t xml:space="preserve">Разом без ПДВ                                                                                                            </w:t>
            </w:r>
          </w:p>
        </w:tc>
        <w:tc>
          <w:tcPr>
            <w:tcW w:w="0" w:type="auto"/>
            <w:tcBorders>
              <w:top w:val="single" w:sz="6" w:space="0" w:color="auto"/>
              <w:left w:val="single" w:sz="6" w:space="0" w:color="auto"/>
              <w:bottom w:val="single" w:sz="6" w:space="0" w:color="auto"/>
              <w:right w:val="single" w:sz="6" w:space="0" w:color="auto"/>
            </w:tcBorders>
          </w:tcPr>
          <w:p w:rsidR="009A5711" w:rsidRPr="009A5711" w:rsidRDefault="009A5711" w:rsidP="009A5711">
            <w:pPr>
              <w:jc w:val="center"/>
              <w:rPr>
                <w:lang w:val="ru-RU" w:eastAsia="ru-RU"/>
              </w:rPr>
            </w:pPr>
          </w:p>
        </w:tc>
      </w:tr>
      <w:tr w:rsidR="009A5711" w:rsidRPr="009A5711" w:rsidTr="00261979">
        <w:tblPrEx>
          <w:tblBorders>
            <w:insideH w:val="none" w:sz="0" w:space="0" w:color="auto"/>
            <w:insideV w:val="none" w:sz="0" w:space="0" w:color="auto"/>
          </w:tblBorders>
          <w:tblLook w:val="0000" w:firstRow="0" w:lastRow="0" w:firstColumn="0" w:lastColumn="0" w:noHBand="0" w:noVBand="0"/>
        </w:tblPrEx>
        <w:trPr>
          <w:jc w:val="center"/>
        </w:trPr>
        <w:tc>
          <w:tcPr>
            <w:tcW w:w="0" w:type="auto"/>
            <w:gridSpan w:val="5"/>
            <w:tcBorders>
              <w:top w:val="single" w:sz="6" w:space="0" w:color="auto"/>
              <w:left w:val="single" w:sz="6" w:space="0" w:color="auto"/>
              <w:bottom w:val="single" w:sz="6" w:space="0" w:color="auto"/>
              <w:right w:val="single" w:sz="4" w:space="0" w:color="auto"/>
            </w:tcBorders>
            <w:vAlign w:val="center"/>
          </w:tcPr>
          <w:p w:rsidR="009A5711" w:rsidRPr="009A5711" w:rsidRDefault="009A5711" w:rsidP="009A5711">
            <w:pPr>
              <w:rPr>
                <w:lang w:val="ru-RU" w:eastAsia="ru-RU"/>
              </w:rPr>
            </w:pPr>
            <w:r w:rsidRPr="009A5711">
              <w:rPr>
                <w:b/>
                <w:bCs/>
                <w:lang w:val="ru-RU" w:eastAsia="ru-RU"/>
              </w:rPr>
              <w:t>ПДВ (20%)</w:t>
            </w:r>
          </w:p>
        </w:tc>
        <w:tc>
          <w:tcPr>
            <w:tcW w:w="0" w:type="auto"/>
            <w:tcBorders>
              <w:top w:val="single" w:sz="6" w:space="0" w:color="auto"/>
              <w:left w:val="single" w:sz="6" w:space="0" w:color="auto"/>
              <w:bottom w:val="single" w:sz="6" w:space="0" w:color="auto"/>
              <w:right w:val="single" w:sz="6" w:space="0" w:color="auto"/>
            </w:tcBorders>
          </w:tcPr>
          <w:p w:rsidR="009A5711" w:rsidRPr="009A5711" w:rsidRDefault="009A5711" w:rsidP="009A5711">
            <w:pPr>
              <w:jc w:val="center"/>
              <w:rPr>
                <w:lang w:val="ru-RU" w:eastAsia="ru-RU"/>
              </w:rPr>
            </w:pPr>
          </w:p>
        </w:tc>
      </w:tr>
      <w:tr w:rsidR="009A5711" w:rsidRPr="009A5711" w:rsidTr="00261979">
        <w:tblPrEx>
          <w:tblBorders>
            <w:insideH w:val="none" w:sz="0" w:space="0" w:color="auto"/>
            <w:insideV w:val="none" w:sz="0" w:space="0" w:color="auto"/>
          </w:tblBorders>
          <w:tblLook w:val="0000" w:firstRow="0" w:lastRow="0" w:firstColumn="0" w:lastColumn="0" w:noHBand="0" w:noVBand="0"/>
        </w:tblPrEx>
        <w:trPr>
          <w:jc w:val="center"/>
        </w:trPr>
        <w:tc>
          <w:tcPr>
            <w:tcW w:w="0" w:type="auto"/>
            <w:gridSpan w:val="5"/>
            <w:tcBorders>
              <w:top w:val="single" w:sz="6" w:space="0" w:color="auto"/>
              <w:left w:val="single" w:sz="6" w:space="0" w:color="auto"/>
              <w:bottom w:val="single" w:sz="6" w:space="0" w:color="auto"/>
              <w:right w:val="single" w:sz="4" w:space="0" w:color="auto"/>
            </w:tcBorders>
            <w:vAlign w:val="center"/>
          </w:tcPr>
          <w:p w:rsidR="009A5711" w:rsidRPr="009A5711" w:rsidRDefault="009A5711" w:rsidP="009A5711">
            <w:pPr>
              <w:rPr>
                <w:lang w:val="ru-RU" w:eastAsia="ru-RU"/>
              </w:rPr>
            </w:pPr>
            <w:proofErr w:type="spellStart"/>
            <w:r w:rsidRPr="009A5711">
              <w:rPr>
                <w:b/>
                <w:bCs/>
                <w:lang w:val="ru-RU" w:eastAsia="ru-RU"/>
              </w:rPr>
              <w:t>Всього</w:t>
            </w:r>
            <w:proofErr w:type="spellEnd"/>
            <w:r w:rsidRPr="009A5711">
              <w:rPr>
                <w:b/>
                <w:bCs/>
                <w:lang w:val="ru-RU" w:eastAsia="ru-RU"/>
              </w:rPr>
              <w:t xml:space="preserve"> з ПДВ</w:t>
            </w:r>
          </w:p>
        </w:tc>
        <w:tc>
          <w:tcPr>
            <w:tcW w:w="0" w:type="auto"/>
            <w:tcBorders>
              <w:top w:val="single" w:sz="6" w:space="0" w:color="auto"/>
              <w:left w:val="single" w:sz="4" w:space="0" w:color="auto"/>
              <w:bottom w:val="single" w:sz="6" w:space="0" w:color="auto"/>
              <w:right w:val="single" w:sz="6" w:space="0" w:color="auto"/>
            </w:tcBorders>
          </w:tcPr>
          <w:p w:rsidR="009A5711" w:rsidRPr="009A5711" w:rsidRDefault="009A5711" w:rsidP="009A5711">
            <w:pPr>
              <w:jc w:val="center"/>
              <w:rPr>
                <w:lang w:val="ru-RU" w:eastAsia="ru-RU"/>
              </w:rPr>
            </w:pPr>
          </w:p>
        </w:tc>
      </w:tr>
    </w:tbl>
    <w:p w:rsidR="009A5711" w:rsidRPr="009A5711" w:rsidRDefault="009A5711" w:rsidP="009A5711">
      <w:pPr>
        <w:jc w:val="both"/>
        <w:rPr>
          <w:b/>
          <w:bCs/>
          <w:lang w:val="ru-RU" w:eastAsia="ru-RU"/>
        </w:rPr>
      </w:pPr>
    </w:p>
    <w:p w:rsidR="00B30E26" w:rsidRDefault="00901B98" w:rsidP="000E5645">
      <w:pPr>
        <w:widowControl w:val="0"/>
        <w:tabs>
          <w:tab w:val="left" w:pos="426"/>
        </w:tabs>
        <w:suppressAutoHyphens w:val="0"/>
        <w:autoSpaceDE w:val="0"/>
        <w:autoSpaceDN w:val="0"/>
        <w:adjustRightInd w:val="0"/>
        <w:jc w:val="both"/>
        <w:rPr>
          <w:spacing w:val="-2"/>
          <w:lang w:eastAsia="ru-RU"/>
        </w:rPr>
      </w:pPr>
      <w:r w:rsidRPr="00B30E26">
        <w:rPr>
          <w:bCs/>
          <w:lang w:eastAsia="ru-RU"/>
        </w:rPr>
        <w:t xml:space="preserve">          </w:t>
      </w:r>
      <w:r w:rsidR="00B30E26">
        <w:rPr>
          <w:spacing w:val="-2"/>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0E5645" w:rsidRDefault="000E5645" w:rsidP="00B30E26">
      <w:pPr>
        <w:widowControl w:val="0"/>
        <w:tabs>
          <w:tab w:val="left" w:pos="426"/>
        </w:tabs>
        <w:autoSpaceDE w:val="0"/>
        <w:autoSpaceDN w:val="0"/>
        <w:adjustRightInd w:val="0"/>
        <w:ind w:left="-142" w:firstLine="567"/>
        <w:jc w:val="both"/>
        <w:rPr>
          <w:lang w:eastAsia="ru-RU"/>
        </w:rPr>
      </w:pPr>
      <w:r>
        <w:rPr>
          <w:lang w:eastAsia="ru-RU"/>
        </w:rPr>
        <w:t xml:space="preserve">- </w:t>
      </w:r>
      <w:r w:rsidRPr="00123ACB">
        <w:rPr>
          <w:lang w:eastAsia="ru-RU"/>
        </w:rPr>
        <w:t xml:space="preserve">дотримуватися умов цієї тендерної пропозиції </w:t>
      </w:r>
      <w:r w:rsidRPr="001C34A2">
        <w:rPr>
          <w:rFonts w:eastAsiaTheme="minorHAnsi"/>
          <w:color w:val="000000" w:themeColor="text1"/>
          <w:szCs w:val="22"/>
          <w:lang w:eastAsia="en-US"/>
        </w:rPr>
        <w:t xml:space="preserve">протягом </w:t>
      </w:r>
      <w:r>
        <w:rPr>
          <w:rFonts w:eastAsiaTheme="minorHAnsi"/>
          <w:color w:val="000000" w:themeColor="text1"/>
          <w:szCs w:val="22"/>
          <w:lang w:eastAsia="en-US"/>
        </w:rPr>
        <w:t xml:space="preserve"> </w:t>
      </w:r>
      <w:r w:rsidRPr="001C34A2">
        <w:rPr>
          <w:rFonts w:eastAsiaTheme="minorHAnsi"/>
          <w:color w:val="000000" w:themeColor="text1"/>
          <w:szCs w:val="22"/>
          <w:lang w:eastAsia="en-US"/>
        </w:rPr>
        <w:t>95 днів з дати кінцевого строку подання тендерних пропозицій</w:t>
      </w:r>
      <w:r w:rsidRPr="00123ACB">
        <w:rPr>
          <w:lang w:eastAsia="ru-RU"/>
        </w:rPr>
        <w:t xml:space="preserve">. Наша тендерна пропозиція буде </w:t>
      </w:r>
      <w:r>
        <w:rPr>
          <w:lang w:eastAsia="ru-RU"/>
        </w:rPr>
        <w:t>о</w:t>
      </w:r>
      <w:r w:rsidRPr="00123ACB">
        <w:rPr>
          <w:lang w:eastAsia="ru-RU"/>
        </w:rPr>
        <w:t>бов'язковою для нас і  Замовник може прийняти рішення про намір укласти договір у будь-який час до закінчення зазначеного терміну</w:t>
      </w:r>
    </w:p>
    <w:p w:rsidR="00B30E26" w:rsidRDefault="00B30E26" w:rsidP="00B30E26">
      <w:pPr>
        <w:widowControl w:val="0"/>
        <w:tabs>
          <w:tab w:val="left" w:pos="426"/>
        </w:tabs>
        <w:autoSpaceDE w:val="0"/>
        <w:autoSpaceDN w:val="0"/>
        <w:adjustRightInd w:val="0"/>
        <w:ind w:left="-142" w:firstLine="567"/>
        <w:jc w:val="both"/>
        <w:rPr>
          <w:lang w:eastAsia="uk-UA"/>
        </w:rPr>
      </w:pPr>
      <w:r>
        <w:rPr>
          <w:spacing w:val="-2"/>
          <w:lang w:eastAsia="ru-RU"/>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w:t>
      </w:r>
      <w:r>
        <w:rPr>
          <w:lang w:eastAsia="uk-UA"/>
        </w:rPr>
        <w:t xml:space="preserve">про намір укласти договір про закупівлю відповідно до вимог тендерної документації та остаточної пропозиції учасника-переможця. </w:t>
      </w:r>
      <w:r>
        <w:rPr>
          <w:lang w:val="ru-RU"/>
        </w:rPr>
        <w:t xml:space="preserve">У </w:t>
      </w:r>
      <w:proofErr w:type="spellStart"/>
      <w:r>
        <w:rPr>
          <w:lang w:val="ru-RU"/>
        </w:rPr>
        <w:t>випадку</w:t>
      </w:r>
      <w:proofErr w:type="spellEnd"/>
      <w:r>
        <w:rPr>
          <w:lang w:val="ru-RU"/>
        </w:rPr>
        <w:t xml:space="preserve"> </w:t>
      </w:r>
      <w:proofErr w:type="spellStart"/>
      <w:r>
        <w:rPr>
          <w:lang w:val="ru-RU"/>
        </w:rPr>
        <w:t>обґрунтованої</w:t>
      </w:r>
      <w:proofErr w:type="spellEnd"/>
      <w:r>
        <w:rPr>
          <w:lang w:val="ru-RU"/>
        </w:rPr>
        <w:t xml:space="preserve"> </w:t>
      </w:r>
      <w:proofErr w:type="spellStart"/>
      <w:r>
        <w:rPr>
          <w:lang w:val="ru-RU"/>
        </w:rPr>
        <w:t>необхідності</w:t>
      </w:r>
      <w:proofErr w:type="spellEnd"/>
      <w:r>
        <w:rPr>
          <w:lang w:val="ru-RU"/>
        </w:rPr>
        <w:t xml:space="preserve"> строк для </w:t>
      </w:r>
      <w:proofErr w:type="spellStart"/>
      <w:r>
        <w:rPr>
          <w:lang w:val="ru-RU"/>
        </w:rPr>
        <w:t>укладання</w:t>
      </w:r>
      <w:proofErr w:type="spellEnd"/>
      <w:r>
        <w:rPr>
          <w:lang w:val="ru-RU"/>
        </w:rPr>
        <w:t xml:space="preserve"> договору </w:t>
      </w:r>
      <w:proofErr w:type="spellStart"/>
      <w:r>
        <w:rPr>
          <w:lang w:val="ru-RU"/>
        </w:rPr>
        <w:t>може</w:t>
      </w:r>
      <w:proofErr w:type="spellEnd"/>
      <w:r>
        <w:rPr>
          <w:lang w:val="ru-RU"/>
        </w:rPr>
        <w:t xml:space="preserve"> бути </w:t>
      </w:r>
      <w:proofErr w:type="spellStart"/>
      <w:r>
        <w:rPr>
          <w:lang w:val="ru-RU"/>
        </w:rPr>
        <w:t>продовжений</w:t>
      </w:r>
      <w:proofErr w:type="spellEnd"/>
      <w:r>
        <w:rPr>
          <w:lang w:val="ru-RU"/>
        </w:rPr>
        <w:t xml:space="preserve"> до 60 </w:t>
      </w:r>
      <w:proofErr w:type="spellStart"/>
      <w:r>
        <w:rPr>
          <w:lang w:val="ru-RU"/>
        </w:rPr>
        <w:t>дні</w:t>
      </w:r>
      <w:proofErr w:type="gramStart"/>
      <w:r>
        <w:rPr>
          <w:lang w:val="ru-RU"/>
        </w:rPr>
        <w:t>в</w:t>
      </w:r>
      <w:proofErr w:type="spellEnd"/>
      <w:proofErr w:type="gramEnd"/>
      <w:r>
        <w:rPr>
          <w:lang w:val="ru-RU"/>
        </w:rPr>
        <w:t>;</w:t>
      </w:r>
    </w:p>
    <w:p w:rsidR="00B30E26" w:rsidRDefault="00B30E26" w:rsidP="000E5645">
      <w:pPr>
        <w:widowControl w:val="0"/>
        <w:tabs>
          <w:tab w:val="left" w:pos="426"/>
        </w:tabs>
        <w:autoSpaceDE w:val="0"/>
        <w:autoSpaceDN w:val="0"/>
        <w:adjustRightInd w:val="0"/>
        <w:ind w:left="-142" w:firstLine="567"/>
        <w:jc w:val="both"/>
        <w:rPr>
          <w:b/>
          <w:bCs/>
          <w:i/>
          <w:iCs/>
          <w:lang w:eastAsia="ru-RU"/>
        </w:rPr>
      </w:pPr>
      <w:r>
        <w:rPr>
          <w:lang w:eastAsia="ru-RU"/>
        </w:rPr>
        <w:t xml:space="preserve">- взяти на себе зобов'язання виконати всі умови, передбачені проектом договору, згідно з Додатком </w:t>
      </w:r>
      <w:r w:rsidR="000E5645">
        <w:rPr>
          <w:lang w:eastAsia="ru-RU"/>
        </w:rPr>
        <w:t>4</w:t>
      </w:r>
      <w:r>
        <w:rPr>
          <w:lang w:eastAsia="ru-RU"/>
        </w:rPr>
        <w:t xml:space="preserve">  тендерної документації та підписати договір у редакції Додатку </w:t>
      </w:r>
      <w:r w:rsidR="000E5645">
        <w:rPr>
          <w:lang w:eastAsia="ru-RU"/>
        </w:rPr>
        <w:t>4 тендерної документації</w:t>
      </w:r>
      <w:r>
        <w:rPr>
          <w:b/>
          <w:bCs/>
          <w:i/>
          <w:iCs/>
          <w:lang w:eastAsia="ru-RU"/>
        </w:rPr>
        <w:t xml:space="preserve">          </w:t>
      </w:r>
    </w:p>
    <w:p w:rsidR="00B30E26" w:rsidRDefault="00B30E26" w:rsidP="00B30E26">
      <w:pPr>
        <w:widowControl w:val="0"/>
        <w:autoSpaceDE w:val="0"/>
        <w:autoSpaceDN w:val="0"/>
        <w:adjustRightInd w:val="0"/>
        <w:ind w:left="-142" w:firstLine="700"/>
        <w:jc w:val="both"/>
        <w:rPr>
          <w:b/>
          <w:bCs/>
          <w:i/>
          <w:iCs/>
          <w:sz w:val="22"/>
          <w:szCs w:val="22"/>
          <w:lang w:eastAsia="ru-RU"/>
        </w:rPr>
      </w:pPr>
    </w:p>
    <w:p w:rsidR="00901B98" w:rsidRPr="00E41B5D" w:rsidRDefault="00901B98" w:rsidP="00B30E26">
      <w:pPr>
        <w:widowControl w:val="0"/>
        <w:tabs>
          <w:tab w:val="left" w:pos="851"/>
          <w:tab w:val="left" w:pos="7083"/>
        </w:tabs>
        <w:suppressAutoHyphens w:val="0"/>
        <w:autoSpaceDE w:val="0"/>
        <w:autoSpaceDN w:val="0"/>
        <w:adjustRightInd w:val="0"/>
        <w:jc w:val="both"/>
        <w:rPr>
          <w:b/>
          <w:lang w:eastAsia="ru-RU"/>
        </w:rPr>
      </w:pPr>
      <w:r w:rsidRPr="00B4681D">
        <w:rPr>
          <w:lang w:eastAsia="ru-RU"/>
        </w:rPr>
        <w:t xml:space="preserve">        </w:t>
      </w:r>
      <w:r w:rsidRPr="00E41B5D">
        <w:rPr>
          <w:b/>
          <w:lang w:eastAsia="ru-RU"/>
        </w:rPr>
        <w:t xml:space="preserve">При цьому, ми погоджуємось, що оплата за надані послуги, буде проводитись з урахуванням реального надходження коштів на зазначені цілі Замовника. </w:t>
      </w:r>
    </w:p>
    <w:p w:rsidR="00901B98" w:rsidRPr="00E41B5D" w:rsidRDefault="00901B98" w:rsidP="00901B98">
      <w:pPr>
        <w:widowControl w:val="0"/>
        <w:tabs>
          <w:tab w:val="left" w:pos="851"/>
          <w:tab w:val="left" w:pos="7083"/>
        </w:tabs>
        <w:suppressAutoHyphens w:val="0"/>
        <w:autoSpaceDE w:val="0"/>
        <w:autoSpaceDN w:val="0"/>
        <w:adjustRightInd w:val="0"/>
        <w:jc w:val="both"/>
        <w:rPr>
          <w:b/>
          <w:lang w:eastAsia="ru-RU"/>
        </w:rPr>
      </w:pPr>
      <w:r w:rsidRPr="00E41B5D">
        <w:rPr>
          <w:b/>
          <w:lang w:val="ru-RU" w:eastAsia="ru-RU"/>
        </w:rPr>
        <w:t xml:space="preserve">        </w:t>
      </w:r>
      <w:r w:rsidRPr="00E41B5D">
        <w:rPr>
          <w:b/>
          <w:lang w:eastAsia="ru-RU"/>
        </w:rPr>
        <w:t xml:space="preserve">Також, ми погоджуємось,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 </w:t>
      </w:r>
    </w:p>
    <w:p w:rsidR="00901B98" w:rsidRPr="00123ACB" w:rsidRDefault="00901B98" w:rsidP="00901B98">
      <w:pPr>
        <w:widowControl w:val="0"/>
        <w:tabs>
          <w:tab w:val="left" w:pos="851"/>
          <w:tab w:val="left" w:pos="7083"/>
        </w:tabs>
        <w:suppressAutoHyphens w:val="0"/>
        <w:autoSpaceDE w:val="0"/>
        <w:autoSpaceDN w:val="0"/>
        <w:adjustRightInd w:val="0"/>
        <w:ind w:left="436"/>
        <w:jc w:val="both"/>
        <w:rPr>
          <w:lang w:eastAsia="ru-RU"/>
        </w:rPr>
      </w:pPr>
      <w:r w:rsidRPr="00123ACB">
        <w:rPr>
          <w:lang w:eastAsia="ru-RU"/>
        </w:rPr>
        <w:lastRenderedPageBreak/>
        <w:t>У разі укладення з нами договору, зобов’язуємося надавати послуги</w:t>
      </w:r>
      <w:r>
        <w:rPr>
          <w:lang w:eastAsia="ru-RU"/>
        </w:rPr>
        <w:t xml:space="preserve"> з </w:t>
      </w:r>
      <w:r w:rsidR="00B30E26">
        <w:rPr>
          <w:lang w:eastAsia="ru-RU"/>
        </w:rPr>
        <w:t>01.01.2023</w:t>
      </w:r>
      <w:r w:rsidR="00304849">
        <w:rPr>
          <w:lang w:eastAsia="ru-RU"/>
        </w:rPr>
        <w:t xml:space="preserve">  по </w:t>
      </w:r>
      <w:r w:rsidR="00B30E26">
        <w:rPr>
          <w:lang w:eastAsia="ru-RU"/>
        </w:rPr>
        <w:t xml:space="preserve"> 31.03</w:t>
      </w:r>
      <w:r w:rsidR="009A140B">
        <w:rPr>
          <w:lang w:eastAsia="ru-RU"/>
        </w:rPr>
        <w:t>.202</w:t>
      </w:r>
      <w:r w:rsidR="00B30E26">
        <w:rPr>
          <w:lang w:eastAsia="ru-RU"/>
        </w:rPr>
        <w:t>3</w:t>
      </w:r>
      <w:r w:rsidR="009A140B">
        <w:rPr>
          <w:lang w:eastAsia="ru-RU"/>
        </w:rPr>
        <w:t>.</w:t>
      </w:r>
    </w:p>
    <w:p w:rsidR="00901B98" w:rsidRPr="00123ACB" w:rsidRDefault="00901B98" w:rsidP="00901B98">
      <w:pPr>
        <w:widowControl w:val="0"/>
        <w:tabs>
          <w:tab w:val="left" w:pos="851"/>
          <w:tab w:val="left" w:pos="7083"/>
        </w:tabs>
        <w:suppressAutoHyphens w:val="0"/>
        <w:autoSpaceDE w:val="0"/>
        <w:autoSpaceDN w:val="0"/>
        <w:adjustRightInd w:val="0"/>
        <w:jc w:val="both"/>
        <w:rPr>
          <w:lang w:eastAsia="ru-RU"/>
        </w:rPr>
      </w:pPr>
      <w:r w:rsidRPr="00B94D14">
        <w:rPr>
          <w:lang w:eastAsia="ru-RU"/>
        </w:rPr>
        <w:t xml:space="preserve">       </w:t>
      </w:r>
      <w:r w:rsidRPr="00123ACB">
        <w:rPr>
          <w:lang w:eastAsia="ru-RU"/>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Borders>
          <w:insideH w:val="single" w:sz="4" w:space="0" w:color="auto"/>
        </w:tblBorders>
        <w:tblLook w:val="01E0" w:firstRow="1" w:lastRow="1" w:firstColumn="1" w:lastColumn="1" w:noHBand="0" w:noVBand="0"/>
      </w:tblPr>
      <w:tblGrid>
        <w:gridCol w:w="3778"/>
        <w:gridCol w:w="2730"/>
        <w:gridCol w:w="3347"/>
      </w:tblGrid>
      <w:tr w:rsidR="00901B98" w:rsidRPr="00123ACB" w:rsidTr="007E4FFD">
        <w:trPr>
          <w:trHeight w:val="889"/>
        </w:trPr>
        <w:tc>
          <w:tcPr>
            <w:tcW w:w="1917" w:type="pct"/>
          </w:tcPr>
          <w:p w:rsidR="00901B98" w:rsidRDefault="00901B98" w:rsidP="007E4FFD">
            <w:pPr>
              <w:tabs>
                <w:tab w:val="left" w:pos="2160"/>
                <w:tab w:val="left" w:pos="3600"/>
                <w:tab w:val="left" w:pos="7083"/>
              </w:tabs>
              <w:jc w:val="both"/>
              <w:rPr>
                <w:b/>
                <w:lang w:eastAsia="ru-RU"/>
              </w:rPr>
            </w:pPr>
          </w:p>
          <w:p w:rsidR="00901B98" w:rsidRPr="00123ACB" w:rsidRDefault="00901B98" w:rsidP="007E4FFD">
            <w:pPr>
              <w:tabs>
                <w:tab w:val="left" w:pos="2160"/>
                <w:tab w:val="left" w:pos="3600"/>
                <w:tab w:val="left" w:pos="7083"/>
              </w:tabs>
              <w:jc w:val="both"/>
              <w:rPr>
                <w:b/>
                <w:lang w:eastAsia="ru-RU"/>
              </w:rPr>
            </w:pPr>
            <w:r w:rsidRPr="00123ACB">
              <w:rPr>
                <w:b/>
                <w:lang w:eastAsia="ru-RU"/>
              </w:rPr>
              <w:t>____________________________</w:t>
            </w:r>
          </w:p>
          <w:p w:rsidR="00901B98" w:rsidRPr="00123ACB" w:rsidRDefault="00901B98" w:rsidP="007E4FFD">
            <w:pPr>
              <w:tabs>
                <w:tab w:val="left" w:pos="2160"/>
                <w:tab w:val="left" w:pos="3600"/>
                <w:tab w:val="left" w:pos="7083"/>
              </w:tabs>
              <w:jc w:val="center"/>
              <w:rPr>
                <w:i/>
                <w:sz w:val="20"/>
                <w:szCs w:val="20"/>
                <w:lang w:eastAsia="ru-RU"/>
              </w:rPr>
            </w:pPr>
            <w:r w:rsidRPr="00123ACB">
              <w:rPr>
                <w:i/>
                <w:sz w:val="20"/>
                <w:szCs w:val="20"/>
                <w:lang w:eastAsia="ru-RU"/>
              </w:rPr>
              <w:t xml:space="preserve">Посада уповноваженої особи </w:t>
            </w:r>
          </w:p>
          <w:p w:rsidR="00901B98" w:rsidRPr="00123ACB" w:rsidRDefault="00901B98" w:rsidP="007E4FFD">
            <w:pPr>
              <w:tabs>
                <w:tab w:val="left" w:pos="2160"/>
                <w:tab w:val="left" w:pos="3600"/>
                <w:tab w:val="left" w:pos="7083"/>
              </w:tabs>
              <w:jc w:val="center"/>
              <w:rPr>
                <w:lang w:eastAsia="ru-RU"/>
              </w:rPr>
            </w:pPr>
            <w:r w:rsidRPr="00123ACB">
              <w:rPr>
                <w:i/>
                <w:sz w:val="20"/>
                <w:szCs w:val="20"/>
                <w:lang w:eastAsia="ru-RU"/>
              </w:rPr>
              <w:t>Учасника</w:t>
            </w:r>
          </w:p>
        </w:tc>
        <w:tc>
          <w:tcPr>
            <w:tcW w:w="1385" w:type="pct"/>
          </w:tcPr>
          <w:p w:rsidR="00901B98" w:rsidRDefault="00901B98" w:rsidP="007E4FFD">
            <w:pPr>
              <w:tabs>
                <w:tab w:val="left" w:pos="2160"/>
                <w:tab w:val="left" w:pos="3600"/>
                <w:tab w:val="left" w:pos="7083"/>
              </w:tabs>
              <w:jc w:val="both"/>
              <w:rPr>
                <w:b/>
                <w:lang w:eastAsia="ru-RU"/>
              </w:rPr>
            </w:pPr>
          </w:p>
          <w:p w:rsidR="00901B98" w:rsidRPr="00123ACB" w:rsidRDefault="00901B98" w:rsidP="007E4FFD">
            <w:pPr>
              <w:tabs>
                <w:tab w:val="left" w:pos="2160"/>
                <w:tab w:val="left" w:pos="3600"/>
                <w:tab w:val="left" w:pos="7083"/>
              </w:tabs>
              <w:jc w:val="both"/>
              <w:rPr>
                <w:b/>
                <w:lang w:eastAsia="ru-RU"/>
              </w:rPr>
            </w:pPr>
            <w:r w:rsidRPr="00123ACB">
              <w:rPr>
                <w:b/>
                <w:lang w:eastAsia="ru-RU"/>
              </w:rPr>
              <w:t>_________________</w:t>
            </w:r>
          </w:p>
          <w:p w:rsidR="00901B98" w:rsidRPr="00123ACB" w:rsidRDefault="00901B98" w:rsidP="007E4FFD">
            <w:pPr>
              <w:tabs>
                <w:tab w:val="left" w:pos="2160"/>
                <w:tab w:val="left" w:pos="3600"/>
                <w:tab w:val="left" w:pos="7083"/>
              </w:tabs>
              <w:jc w:val="center"/>
              <w:rPr>
                <w:i/>
                <w:sz w:val="20"/>
                <w:szCs w:val="20"/>
                <w:lang w:eastAsia="ru-RU"/>
              </w:rPr>
            </w:pPr>
            <w:r w:rsidRPr="00123ACB">
              <w:rPr>
                <w:i/>
                <w:sz w:val="20"/>
                <w:szCs w:val="20"/>
                <w:lang w:eastAsia="ru-RU"/>
              </w:rPr>
              <w:t>(підпис)</w:t>
            </w:r>
          </w:p>
          <w:p w:rsidR="00901B98" w:rsidRPr="00123ACB" w:rsidRDefault="00901B98" w:rsidP="007E4FFD">
            <w:pPr>
              <w:tabs>
                <w:tab w:val="left" w:pos="2160"/>
                <w:tab w:val="left" w:pos="3600"/>
                <w:tab w:val="left" w:pos="7083"/>
              </w:tabs>
              <w:jc w:val="center"/>
              <w:rPr>
                <w:b/>
                <w:lang w:eastAsia="ru-RU"/>
              </w:rPr>
            </w:pPr>
            <w:r w:rsidRPr="00123ACB">
              <w:rPr>
                <w:i/>
                <w:sz w:val="20"/>
                <w:szCs w:val="20"/>
                <w:lang w:eastAsia="ru-RU"/>
              </w:rPr>
              <w:t>МП (у разі використання)</w:t>
            </w:r>
          </w:p>
        </w:tc>
        <w:tc>
          <w:tcPr>
            <w:tcW w:w="1698" w:type="pct"/>
          </w:tcPr>
          <w:p w:rsidR="00901B98" w:rsidRDefault="00901B98" w:rsidP="007E4FFD">
            <w:pPr>
              <w:tabs>
                <w:tab w:val="left" w:pos="2160"/>
                <w:tab w:val="left" w:pos="3600"/>
                <w:tab w:val="left" w:pos="7083"/>
              </w:tabs>
              <w:jc w:val="both"/>
              <w:rPr>
                <w:b/>
                <w:lang w:eastAsia="ru-RU"/>
              </w:rPr>
            </w:pPr>
          </w:p>
          <w:p w:rsidR="00901B98" w:rsidRPr="00123ACB" w:rsidRDefault="00901B98" w:rsidP="007E4FFD">
            <w:pPr>
              <w:tabs>
                <w:tab w:val="left" w:pos="2160"/>
                <w:tab w:val="left" w:pos="3600"/>
                <w:tab w:val="left" w:pos="7083"/>
              </w:tabs>
              <w:jc w:val="both"/>
              <w:rPr>
                <w:b/>
                <w:lang w:eastAsia="ru-RU"/>
              </w:rPr>
            </w:pPr>
            <w:r w:rsidRPr="00123ACB">
              <w:rPr>
                <w:b/>
                <w:lang w:eastAsia="ru-RU"/>
              </w:rPr>
              <w:t>________________________</w:t>
            </w:r>
          </w:p>
          <w:p w:rsidR="00901B98" w:rsidRPr="00123ACB" w:rsidRDefault="00901B98" w:rsidP="007E4FFD">
            <w:pPr>
              <w:tabs>
                <w:tab w:val="left" w:pos="2160"/>
                <w:tab w:val="left" w:pos="3600"/>
                <w:tab w:val="left" w:pos="7083"/>
              </w:tabs>
              <w:jc w:val="center"/>
              <w:rPr>
                <w:b/>
                <w:lang w:eastAsia="ru-RU"/>
              </w:rPr>
            </w:pPr>
            <w:r w:rsidRPr="00123ACB">
              <w:rPr>
                <w:i/>
                <w:sz w:val="20"/>
                <w:szCs w:val="20"/>
                <w:lang w:eastAsia="ru-RU"/>
              </w:rPr>
              <w:t>(ініціали та прізвище)</w:t>
            </w:r>
          </w:p>
        </w:tc>
      </w:tr>
    </w:tbl>
    <w:p w:rsidR="00901B98" w:rsidRDefault="00901B98" w:rsidP="00901B98">
      <w:pPr>
        <w:tabs>
          <w:tab w:val="left" w:pos="7083"/>
        </w:tabs>
        <w:ind w:left="5670"/>
        <w:jc w:val="both"/>
        <w:rPr>
          <w:b/>
        </w:rPr>
      </w:pPr>
      <w:r>
        <w:rPr>
          <w:b/>
        </w:rPr>
        <w:t xml:space="preserve">             </w:t>
      </w:r>
    </w:p>
    <w:p w:rsidR="000E5645" w:rsidRDefault="000E5645" w:rsidP="00901B98">
      <w:pPr>
        <w:ind w:firstLine="540"/>
        <w:jc w:val="right"/>
        <w:rPr>
          <w:b/>
          <w:bCs/>
          <w:lang w:eastAsia="ru-RU"/>
        </w:rPr>
      </w:pPr>
    </w:p>
    <w:p w:rsidR="00304849" w:rsidRDefault="00304849"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8D4218" w:rsidRDefault="00901B98" w:rsidP="000E5645">
      <w:pPr>
        <w:ind w:firstLine="540"/>
        <w:jc w:val="right"/>
        <w:rPr>
          <w:b/>
          <w:bCs/>
          <w:lang w:eastAsia="ru-RU"/>
        </w:rPr>
      </w:pPr>
      <w:r>
        <w:rPr>
          <w:b/>
          <w:bCs/>
          <w:lang w:eastAsia="ru-RU"/>
        </w:rPr>
        <w:t>Д</w:t>
      </w:r>
      <w:r w:rsidR="000E5645">
        <w:rPr>
          <w:b/>
          <w:bCs/>
          <w:lang w:eastAsia="ru-RU"/>
        </w:rPr>
        <w:t>ОДАТОК 2</w:t>
      </w:r>
    </w:p>
    <w:p w:rsidR="008D4218" w:rsidRDefault="008D4218" w:rsidP="00901B98">
      <w:pPr>
        <w:jc w:val="right"/>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B98" w:rsidRPr="00485550" w:rsidTr="007E4FFD">
        <w:trPr>
          <w:trHeight w:val="410"/>
        </w:trPr>
        <w:tc>
          <w:tcPr>
            <w:tcW w:w="9923" w:type="dxa"/>
          </w:tcPr>
          <w:p w:rsidR="00901B98" w:rsidRPr="00485550" w:rsidRDefault="00FD4C7B" w:rsidP="007E4FFD">
            <w:pPr>
              <w:ind w:left="108" w:right="-108"/>
              <w:jc w:val="center"/>
              <w:rPr>
                <w:b/>
                <w:bCs/>
                <w:color w:val="000000"/>
              </w:rPr>
            </w:pPr>
            <w:r w:rsidRPr="00FD4C7B">
              <w:rPr>
                <w:b/>
                <w:color w:val="000000"/>
                <w:sz w:val="27"/>
                <w:szCs w:val="27"/>
                <w:lang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01B98" w:rsidRPr="00485550" w:rsidRDefault="00901B98" w:rsidP="00FD4C7B">
            <w:pPr>
              <w:ind w:left="108" w:right="-108"/>
              <w:jc w:val="center"/>
              <w:rPr>
                <w:color w:val="000000"/>
              </w:rPr>
            </w:pPr>
          </w:p>
        </w:tc>
      </w:tr>
      <w:tr w:rsidR="00901B98" w:rsidRPr="00485550" w:rsidTr="00CE1C8F">
        <w:trPr>
          <w:trHeight w:val="2470"/>
        </w:trPr>
        <w:tc>
          <w:tcPr>
            <w:tcW w:w="9923" w:type="dxa"/>
          </w:tcPr>
          <w:p w:rsidR="00FD4C7B" w:rsidRPr="00CE1C8F" w:rsidRDefault="00FD4C7B" w:rsidP="00CE1C8F">
            <w:pPr>
              <w:pStyle w:val="a4"/>
              <w:rPr>
                <w:rFonts w:ascii="Times New Roman" w:hAnsi="Times New Roman"/>
                <w:sz w:val="24"/>
                <w:szCs w:val="24"/>
                <w:lang w:eastAsia="uk-UA"/>
              </w:rPr>
            </w:pPr>
            <w:r w:rsidRPr="00CE1C8F">
              <w:rPr>
                <w:rFonts w:ascii="Times New Roman" w:hAnsi="Times New Roman"/>
                <w:sz w:val="24"/>
                <w:szCs w:val="24"/>
                <w:lang w:eastAsia="uk-UA"/>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01B98" w:rsidRPr="00CE1C8F" w:rsidRDefault="00FD4C7B" w:rsidP="00CE1C8F">
            <w:pPr>
              <w:pStyle w:val="a4"/>
              <w:rPr>
                <w:rFonts w:ascii="Times New Roman" w:hAnsi="Times New Roman"/>
                <w:sz w:val="24"/>
                <w:szCs w:val="24"/>
                <w:lang w:eastAsia="uk-UA"/>
              </w:rPr>
            </w:pPr>
            <w:r w:rsidRPr="00CE1C8F">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w:t>
            </w:r>
            <w:r w:rsidR="00CE1C8F">
              <w:rPr>
                <w:rFonts w:ascii="Times New Roman" w:hAnsi="Times New Roman"/>
                <w:sz w:val="24"/>
                <w:szCs w:val="24"/>
                <w:lang w:eastAsia="uk-UA"/>
              </w:rPr>
              <w:t>вертого пункту 44 Особливостей.</w:t>
            </w:r>
          </w:p>
        </w:tc>
      </w:tr>
    </w:tbl>
    <w:p w:rsidR="00901B98" w:rsidRPr="00FD4C7B" w:rsidRDefault="00901B98" w:rsidP="00FD4C7B">
      <w:pPr>
        <w:jc w:val="center"/>
        <w:rPr>
          <w:b/>
          <w:vanish/>
        </w:rPr>
      </w:pPr>
      <w:r w:rsidRPr="00FD4C7B">
        <w:rPr>
          <w:b/>
          <w:color w:val="000000"/>
          <w:sz w:val="27"/>
          <w:szCs w:val="27"/>
        </w:rPr>
        <w:t>Переможець на виконання вимоги статті 17 Закону надає інформацію</w:t>
      </w:r>
    </w:p>
    <w:p w:rsidR="00901B98" w:rsidRPr="00FD4C7B" w:rsidRDefault="00901B98" w:rsidP="00901B98">
      <w:pPr>
        <w:shd w:val="clear" w:color="auto" w:fill="FFFFFF"/>
        <w:spacing w:line="25" w:lineRule="atLeast"/>
        <w:jc w:val="both"/>
        <w:rPr>
          <w:b/>
          <w:bCs/>
          <w:iCs/>
          <w:color w:val="000000"/>
        </w:rPr>
      </w:pPr>
    </w:p>
    <w:p w:rsidR="00FD4C7B" w:rsidRPr="00FD4C7B" w:rsidRDefault="00FD4C7B" w:rsidP="00FD4C7B">
      <w:pPr>
        <w:shd w:val="clear" w:color="auto" w:fill="FFFFFF"/>
        <w:spacing w:line="25" w:lineRule="atLeast"/>
        <w:jc w:val="both"/>
        <w:rPr>
          <w:b/>
          <w:color w:val="000000"/>
          <w:sz w:val="27"/>
          <w:szCs w:val="27"/>
          <w:lang w:eastAsia="uk-UA"/>
        </w:rPr>
      </w:pPr>
      <w:r w:rsidRPr="00FD4C7B">
        <w:rPr>
          <w:b/>
          <w:color w:val="000000"/>
          <w:sz w:val="27"/>
          <w:szCs w:val="27"/>
          <w:lang w:eastAsia="uk-UA"/>
        </w:rPr>
        <w:t>визначеним у статті 17 Закону “Про публічні закупівлі” відповідно до вимог Особливостей.</w:t>
      </w:r>
    </w:p>
    <w:p w:rsidR="00FD4C7B" w:rsidRPr="00FD4C7B" w:rsidRDefault="00FD4C7B" w:rsidP="00054B72">
      <w:pPr>
        <w:shd w:val="clear" w:color="auto" w:fill="FFFFFF"/>
        <w:spacing w:line="25" w:lineRule="atLeast"/>
        <w:jc w:val="both"/>
        <w:rPr>
          <w:color w:val="000000"/>
          <w:sz w:val="27"/>
          <w:szCs w:val="27"/>
          <w:lang w:eastAsia="uk-UA"/>
        </w:rPr>
      </w:pPr>
      <w:r>
        <w:rPr>
          <w:color w:val="000000"/>
          <w:sz w:val="27"/>
          <w:szCs w:val="27"/>
          <w:lang w:eastAsia="uk-UA"/>
        </w:rPr>
        <w:t xml:space="preserve">        </w:t>
      </w:r>
    </w:p>
    <w:tbl>
      <w:tblPr>
        <w:tblStyle w:val="a5"/>
        <w:tblW w:w="0" w:type="auto"/>
        <w:tblLook w:val="04A0" w:firstRow="1" w:lastRow="0" w:firstColumn="1" w:lastColumn="0" w:noHBand="0" w:noVBand="1"/>
      </w:tblPr>
      <w:tblGrid>
        <w:gridCol w:w="3510"/>
        <w:gridCol w:w="6345"/>
      </w:tblGrid>
      <w:tr w:rsidR="00054B72" w:rsidTr="00CE1C8F">
        <w:trPr>
          <w:trHeight w:val="2566"/>
        </w:trPr>
        <w:tc>
          <w:tcPr>
            <w:tcW w:w="9855" w:type="dxa"/>
            <w:gridSpan w:val="2"/>
            <w:tcBorders>
              <w:top w:val="single" w:sz="4" w:space="0" w:color="auto"/>
              <w:left w:val="single" w:sz="4" w:space="0" w:color="auto"/>
              <w:bottom w:val="single" w:sz="4" w:space="0" w:color="auto"/>
              <w:right w:val="single" w:sz="4" w:space="0" w:color="auto"/>
            </w:tcBorders>
            <w:vAlign w:val="center"/>
            <w:hideMark/>
          </w:tcPr>
          <w:p w:rsidR="00054B72" w:rsidRDefault="00CE1C8F" w:rsidP="00CE1C8F">
            <w:pPr>
              <w:spacing w:after="200" w:line="276" w:lineRule="auto"/>
              <w:jc w:val="center"/>
              <w:rPr>
                <w:b/>
                <w:i/>
                <w:szCs w:val="22"/>
                <w:lang w:eastAsia="en-US"/>
              </w:rPr>
            </w:pPr>
            <w:r>
              <w:rPr>
                <w:b/>
                <w:i/>
              </w:rPr>
              <w:t>1.</w:t>
            </w:r>
            <w:r w:rsidR="00054B72">
              <w:rPr>
                <w:b/>
                <w:i/>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пропозиції)</w:t>
            </w:r>
          </w:p>
        </w:tc>
      </w:tr>
      <w:tr w:rsidR="00054B72" w:rsidTr="00054B72">
        <w:trPr>
          <w:trHeight w:val="990"/>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054B72">
            <w:pPr>
              <w:jc w:val="center"/>
              <w:rPr>
                <w:b/>
              </w:rPr>
            </w:pPr>
            <w:r>
              <w:rPr>
                <w:b/>
              </w:rPr>
              <w:t xml:space="preserve">Вимоги згідно зі </w:t>
            </w:r>
          </w:p>
          <w:p w:rsidR="00054B72" w:rsidRDefault="00054B72">
            <w:pPr>
              <w:spacing w:after="200" w:line="276" w:lineRule="auto"/>
              <w:jc w:val="center"/>
              <w:rPr>
                <w:b/>
                <w:szCs w:val="22"/>
                <w:lang w:eastAsia="en-US"/>
              </w:rPr>
            </w:pPr>
            <w:r>
              <w:rPr>
                <w:b/>
              </w:rPr>
              <w:t>статтею 17 Закону</w:t>
            </w:r>
          </w:p>
        </w:tc>
        <w:tc>
          <w:tcPr>
            <w:tcW w:w="6345" w:type="dxa"/>
            <w:tcBorders>
              <w:top w:val="single" w:sz="4" w:space="0" w:color="auto"/>
              <w:left w:val="single" w:sz="4" w:space="0" w:color="auto"/>
              <w:bottom w:val="single" w:sz="4" w:space="0" w:color="auto"/>
              <w:right w:val="single" w:sz="4" w:space="0" w:color="auto"/>
            </w:tcBorders>
            <w:vAlign w:val="center"/>
            <w:hideMark/>
          </w:tcPr>
          <w:p w:rsidR="00054B72" w:rsidRDefault="00054B72">
            <w:pPr>
              <w:spacing w:after="200" w:line="276" w:lineRule="auto"/>
              <w:jc w:val="center"/>
              <w:rPr>
                <w:szCs w:val="22"/>
                <w:lang w:eastAsia="en-US"/>
              </w:rPr>
            </w:pPr>
            <w:r>
              <w:rPr>
                <w:b/>
              </w:rPr>
              <w:t>Документальне підтвердження відповідності вимогам, встановленим статтею 17 Закону</w:t>
            </w:r>
          </w:p>
        </w:tc>
      </w:tr>
      <w:tr w:rsidR="00054B72" w:rsidTr="00054B72">
        <w:trPr>
          <w:trHeight w:val="558"/>
        </w:trPr>
        <w:tc>
          <w:tcPr>
            <w:tcW w:w="3510" w:type="dxa"/>
            <w:tcBorders>
              <w:top w:val="single" w:sz="4" w:space="0" w:color="auto"/>
              <w:left w:val="single" w:sz="4" w:space="0" w:color="auto"/>
              <w:bottom w:val="single" w:sz="4" w:space="0" w:color="auto"/>
              <w:right w:val="single" w:sz="4" w:space="0" w:color="auto"/>
            </w:tcBorders>
            <w:vAlign w:val="center"/>
            <w:hideMark/>
          </w:tcPr>
          <w:p w:rsidR="00D02E9B" w:rsidRDefault="00D02E9B" w:rsidP="00D02E9B">
            <w:pPr>
              <w:widowControl w:val="0"/>
              <w:rPr>
                <w:iCs/>
              </w:rPr>
            </w:pPr>
            <w:r>
              <w:rPr>
                <w:iCs/>
              </w:rPr>
              <w:t xml:space="preserve">Відомості про юридичну особу, яка є учасником, </w:t>
            </w:r>
            <w:proofErr w:type="spellStart"/>
            <w:r>
              <w:rPr>
                <w:iCs/>
              </w:rPr>
              <w:t>внесено</w:t>
            </w:r>
            <w:proofErr w:type="spellEnd"/>
            <w:r>
              <w:rPr>
                <w:iCs/>
              </w:rPr>
              <w:t xml:space="preserve"> до Єдиного державного реєстру осіб, які вчинили корупційні або пов’язані з корупцією правопорушення</w:t>
            </w:r>
          </w:p>
          <w:p w:rsidR="00D02E9B" w:rsidRDefault="00D02E9B" w:rsidP="00D02E9B">
            <w:pPr>
              <w:widowControl w:val="0"/>
              <w:rPr>
                <w:iCs/>
              </w:rPr>
            </w:pPr>
          </w:p>
          <w:p w:rsidR="00054B72" w:rsidRDefault="00D02E9B" w:rsidP="00D02E9B">
            <w:pPr>
              <w:spacing w:after="200" w:line="276" w:lineRule="auto"/>
              <w:rPr>
                <w:szCs w:val="22"/>
                <w:lang w:eastAsia="en-US"/>
              </w:rPr>
            </w:pPr>
            <w:r>
              <w:rPr>
                <w:iCs/>
              </w:rPr>
              <w:t>(пункт 2 ч. 1 ст. 17 Закону)</w:t>
            </w:r>
          </w:p>
        </w:tc>
        <w:tc>
          <w:tcPr>
            <w:tcW w:w="6345" w:type="dxa"/>
            <w:tcBorders>
              <w:top w:val="single" w:sz="4" w:space="0" w:color="auto"/>
              <w:left w:val="single" w:sz="4" w:space="0" w:color="auto"/>
              <w:bottom w:val="single" w:sz="4" w:space="0" w:color="auto"/>
              <w:right w:val="single" w:sz="4" w:space="0" w:color="auto"/>
            </w:tcBorders>
            <w:vAlign w:val="center"/>
            <w:hideMark/>
          </w:tcPr>
          <w:p w:rsidR="00CA32C0" w:rsidRPr="00CE1C8F" w:rsidRDefault="00054B72" w:rsidP="00CE1C8F">
            <w:pPr>
              <w:autoSpaceDE w:val="0"/>
              <w:autoSpaceDN w:val="0"/>
              <w:adjustRightInd w:val="0"/>
              <w:jc w:val="both"/>
              <w:rPr>
                <w:lang w:eastAsia="en-US"/>
              </w:rPr>
            </w:pPr>
            <w:r w:rsidRPr="00CE1C8F">
              <w:t>Інформаційна довідка з Єдиного державного реєстру осіб, які вчинили корупційні або пов’язані з корупцією правопорушення</w:t>
            </w:r>
          </w:p>
          <w:p w:rsidR="00CA32C0" w:rsidRPr="00CE1C8F" w:rsidRDefault="00CA32C0" w:rsidP="00CE1C8F">
            <w:pPr>
              <w:widowControl w:val="0"/>
              <w:jc w:val="both"/>
              <w:rPr>
                <w:shd w:val="clear" w:color="auto" w:fill="FFFFFF"/>
              </w:rPr>
            </w:pPr>
            <w:r w:rsidRPr="00CE1C8F">
              <w:rPr>
                <w:b/>
                <w:bCs/>
              </w:rPr>
              <w:t xml:space="preserve">Витяг або довідка з Єдиного державного реєстру осіб, які вчинили корупційні правопорушення або пов’язані з корупцією правопорушення, про те, що </w:t>
            </w:r>
            <w:r w:rsidRPr="00CE1C8F">
              <w:rPr>
                <w:shd w:val="clear" w:color="auto" w:fill="FFFFFF"/>
              </w:rPr>
              <w:t>відомості про</w:t>
            </w:r>
            <w:r w:rsidRPr="00CE1C8F">
              <w:t xml:space="preserve"> </w:t>
            </w:r>
            <w:r w:rsidRPr="00CE1C8F">
              <w:rPr>
                <w:u w:val="single"/>
                <w:shd w:val="clear" w:color="auto" w:fill="FFFFFF"/>
              </w:rPr>
              <w:t>юридичну особу, яка є переможцем</w:t>
            </w:r>
            <w:r w:rsidRPr="00CE1C8F">
              <w:rPr>
                <w:shd w:val="clear" w:color="auto" w:fill="FFFFFF"/>
              </w:rPr>
              <w:t xml:space="preserve"> </w:t>
            </w:r>
            <w:r w:rsidRPr="00CE1C8F">
              <w:rPr>
                <w:u w:val="single"/>
                <w:shd w:val="clear" w:color="auto" w:fill="FFFFFF"/>
              </w:rPr>
              <w:t>процедури закупівлі</w:t>
            </w:r>
            <w:r w:rsidRPr="00CE1C8F">
              <w:rPr>
                <w:shd w:val="clear" w:color="auto" w:fill="FFFFFF"/>
              </w:rPr>
              <w:t xml:space="preserve"> </w:t>
            </w:r>
            <w:r w:rsidRPr="00CE1C8F">
              <w:rPr>
                <w:iCs/>
              </w:rPr>
              <w:t xml:space="preserve">не </w:t>
            </w:r>
            <w:proofErr w:type="spellStart"/>
            <w:r w:rsidRPr="00CE1C8F">
              <w:rPr>
                <w:iCs/>
              </w:rPr>
              <w:t>внесено</w:t>
            </w:r>
            <w:proofErr w:type="spellEnd"/>
            <w:r w:rsidRPr="00CE1C8F">
              <w:rPr>
                <w:iCs/>
              </w:rPr>
              <w:t xml:space="preserve"> </w:t>
            </w:r>
            <w:r w:rsidRPr="00CE1C8F">
              <w:rPr>
                <w:shd w:val="clear" w:color="auto" w:fill="FFFFFF"/>
              </w:rPr>
              <w:t>до Єдиного державного реєстру осіб, які вчинили корупційні або пов’язані з корупцією правопорушення</w:t>
            </w:r>
            <w:r w:rsidRPr="00CE1C8F">
              <w:t xml:space="preserve"> </w:t>
            </w:r>
            <w:r w:rsidRPr="00CE1C8F">
              <w:rPr>
                <w:shd w:val="clear" w:color="auto" w:fill="FFFFFF"/>
              </w:rPr>
              <w:t>(</w:t>
            </w:r>
            <w:r w:rsidRPr="00CE1C8F">
              <w:rPr>
                <w:i/>
                <w:iCs/>
              </w:rPr>
              <w:t xml:space="preserve">вимагається у зв’язку з тим , що у замовника відсутня можливість самостійної перевірки такої </w:t>
            </w:r>
            <w:proofErr w:type="spellStart"/>
            <w:r w:rsidRPr="00CE1C8F">
              <w:rPr>
                <w:i/>
                <w:iCs/>
              </w:rPr>
              <w:t>інформапції</w:t>
            </w:r>
            <w:proofErr w:type="spellEnd"/>
            <w:r w:rsidRPr="00CE1C8F">
              <w:rPr>
                <w:i/>
                <w:iCs/>
              </w:rPr>
              <w:t xml:space="preserve"> в відкритому реєстрі  через обмеження до нього доступу).</w:t>
            </w:r>
            <w:r w:rsidRPr="00CE1C8F">
              <w:t xml:space="preserve"> Документ повинен бути не більше </w:t>
            </w:r>
            <w:proofErr w:type="spellStart"/>
            <w:r w:rsidRPr="00CE1C8F">
              <w:t>тридцятиденної</w:t>
            </w:r>
            <w:proofErr w:type="spellEnd"/>
            <w:r w:rsidRPr="00CE1C8F">
              <w:t xml:space="preserve"> давнини від дати подання документа.</w:t>
            </w:r>
          </w:p>
          <w:p w:rsidR="00054B72" w:rsidRPr="00CE1C8F" w:rsidRDefault="00CA32C0" w:rsidP="00CE1C8F">
            <w:pPr>
              <w:autoSpaceDE w:val="0"/>
              <w:autoSpaceDN w:val="0"/>
              <w:adjustRightInd w:val="0"/>
              <w:jc w:val="both"/>
              <w:rPr>
                <w:lang w:eastAsia="en-US"/>
              </w:rPr>
            </w:pPr>
            <w:r w:rsidRPr="00CE1C8F">
              <w:rPr>
                <w:bCs/>
              </w:rPr>
              <w:t xml:space="preserve">У випадку неможливості отримання вказаної довідки або витягу з технічних причин, обмеження роботи вказаного державного сервісу, переможець надає </w:t>
            </w:r>
            <w:r w:rsidRPr="00CE1C8F">
              <w:rPr>
                <w:b/>
              </w:rPr>
              <w:t>гарантійний лист</w:t>
            </w:r>
            <w:r w:rsidRPr="00CE1C8F">
              <w:rPr>
                <w:bCs/>
              </w:rPr>
              <w:t xml:space="preserve"> про те що </w:t>
            </w:r>
            <w:r w:rsidRPr="00CE1C8F">
              <w:rPr>
                <w:bCs/>
                <w:shd w:val="clear" w:color="auto" w:fill="FFFFFF"/>
              </w:rPr>
              <w:t xml:space="preserve">відомості про юридичну особу, яка є учасником процедури закупівлі, не </w:t>
            </w:r>
            <w:proofErr w:type="spellStart"/>
            <w:r w:rsidRPr="00CE1C8F">
              <w:rPr>
                <w:bCs/>
                <w:shd w:val="clear" w:color="auto" w:fill="FFFFFF"/>
              </w:rPr>
              <w:t>внесено</w:t>
            </w:r>
            <w:proofErr w:type="spellEnd"/>
            <w:r w:rsidRPr="00CE1C8F">
              <w:rPr>
                <w:bCs/>
                <w:shd w:val="clear" w:color="auto" w:fill="FFFFFF"/>
              </w:rPr>
              <w:t xml:space="preserve"> до Єдиного державного реєстру осіб, які вчинили корупційні або пов’язані з корупцією правопорушення</w:t>
            </w:r>
            <w:r w:rsidRPr="00CE1C8F">
              <w:rPr>
                <w:b/>
                <w:bCs/>
                <w:i/>
                <w:iCs/>
              </w:rPr>
              <w:t>.</w:t>
            </w:r>
            <w:r w:rsidRPr="00CE1C8F">
              <w:rPr>
                <w:b/>
                <w:i/>
                <w:iCs/>
              </w:rPr>
              <w:t xml:space="preserve"> </w:t>
            </w:r>
          </w:p>
        </w:tc>
      </w:tr>
      <w:tr w:rsidR="00054B72" w:rsidTr="00CE1C8F">
        <w:trPr>
          <w:trHeight w:val="6939"/>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D02E9B">
            <w:pPr>
              <w:spacing w:after="200" w:line="276" w:lineRule="auto"/>
              <w:rPr>
                <w:szCs w:val="22"/>
                <w:lang w:eastAsia="en-US"/>
              </w:rPr>
            </w:pPr>
            <w:r>
              <w:rPr>
                <w:shd w:val="clear" w:color="auto" w:fill="FFFFFF"/>
                <w:lang w:val="en-US"/>
              </w:rPr>
              <w:lastRenderedPageBreak/>
              <w:t>C</w:t>
            </w:r>
            <w:proofErr w:type="spellStart"/>
            <w:r>
              <w:rPr>
                <w:shd w:val="clear" w:color="auto" w:fill="FFFFFF"/>
              </w:rPr>
              <w:t>лужбову</w:t>
            </w:r>
            <w:proofErr w:type="spellEnd"/>
            <w:r>
              <w:rPr>
                <w:shd w:val="clear" w:color="auto" w:fill="FFFFFF"/>
              </w:rPr>
              <w:t xml:space="preserve">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iCs/>
              </w:rPr>
              <w:t xml:space="preserve"> (пункт 3 ч. 1 ст. 17 Закону)</w:t>
            </w:r>
          </w:p>
        </w:tc>
        <w:tc>
          <w:tcPr>
            <w:tcW w:w="6345" w:type="dxa"/>
            <w:tcBorders>
              <w:top w:val="single" w:sz="4" w:space="0" w:color="auto"/>
              <w:left w:val="single" w:sz="4" w:space="0" w:color="auto"/>
              <w:bottom w:val="single" w:sz="4" w:space="0" w:color="auto"/>
              <w:right w:val="single" w:sz="4" w:space="0" w:color="auto"/>
            </w:tcBorders>
            <w:vAlign w:val="center"/>
            <w:hideMark/>
          </w:tcPr>
          <w:p w:rsidR="00D02E9B" w:rsidRPr="00CE1C8F" w:rsidRDefault="00D02E9B" w:rsidP="00CE1C8F">
            <w:pPr>
              <w:shd w:val="clear" w:color="auto" w:fill="FFFFFF"/>
              <w:jc w:val="both"/>
              <w:rPr>
                <w:lang w:eastAsia="uk-UA"/>
              </w:rPr>
            </w:pPr>
            <w:r w:rsidRPr="00CE1C8F">
              <w:rPr>
                <w:b/>
                <w:bCs/>
                <w:lang w:eastAsia="uk-UA"/>
              </w:rPr>
              <w:t xml:space="preserve">Витяг </w:t>
            </w:r>
            <w:r w:rsidRPr="00CE1C8F">
              <w:rPr>
                <w:lang w:eastAsia="uk-UA"/>
              </w:rPr>
              <w:t>з інформаційно-аналітичної системи "Облік відомостей про притягнення особи до кримінальної відповідальності та наявності судимості".</w:t>
            </w:r>
          </w:p>
          <w:p w:rsidR="00D02E9B" w:rsidRPr="00CE1C8F" w:rsidRDefault="00D02E9B" w:rsidP="00CE1C8F">
            <w:pPr>
              <w:shd w:val="clear" w:color="auto" w:fill="FFFFFF"/>
              <w:jc w:val="both"/>
              <w:rPr>
                <w:lang w:eastAsia="uk-UA"/>
              </w:rPr>
            </w:pPr>
            <w:r w:rsidRPr="00CE1C8F">
              <w:rPr>
                <w:lang w:eastAsia="uk-UA"/>
              </w:rPr>
              <w:t xml:space="preserve">Доступ до цієї інформаційно-аналітичної системи (ІАС), як і можливість отримати витяг, відкритий на порталі МВС - </w:t>
            </w:r>
            <w:hyperlink r:id="rId9" w:tgtFrame="_blank" w:history="1">
              <w:r w:rsidRPr="00CE1C8F">
                <w:rPr>
                  <w:rStyle w:val="ac"/>
                  <w:lang w:eastAsia="uk-UA"/>
                </w:rPr>
                <w:t>https://vytiah.mvs.gov.ua/app/landing</w:t>
              </w:r>
            </w:hyperlink>
          </w:p>
          <w:p w:rsidR="00D02E9B" w:rsidRPr="00CE1C8F" w:rsidRDefault="00D02E9B" w:rsidP="00CE1C8F">
            <w:pPr>
              <w:shd w:val="clear" w:color="auto" w:fill="FFFFFF"/>
              <w:jc w:val="both"/>
              <w:rPr>
                <w:lang w:eastAsia="uk-UA"/>
              </w:rPr>
            </w:pPr>
            <w:r w:rsidRPr="00CE1C8F">
              <w:rPr>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D02E9B" w:rsidRPr="00CE1C8F" w:rsidRDefault="00D02E9B" w:rsidP="00CE1C8F">
            <w:pPr>
              <w:jc w:val="both"/>
              <w:rPr>
                <w:lang w:eastAsia="ru-RU"/>
              </w:rPr>
            </w:pPr>
            <w:r w:rsidRPr="00CE1C8F">
              <w:rPr>
                <w:shd w:val="clear" w:color="auto" w:fill="FFFFFF"/>
              </w:rPr>
              <w:t xml:space="preserve">Додатково замовник перевіряє достовірність довідки на офіційному сайті МВС за можливості згідно </w:t>
            </w:r>
            <w:r w:rsidRPr="00CE1C8F">
              <w:rPr>
                <w:b/>
                <w:i/>
              </w:rPr>
              <w:t>(</w:t>
            </w:r>
            <w:r w:rsidRPr="00CE1C8F">
              <w:rPr>
                <w:i/>
                <w:iCs/>
                <w:shd w:val="clear" w:color="auto" w:fill="FFFFFF"/>
              </w:rPr>
              <w:t>{Пункт 5 частини першої статті 17 із змінами, внесеними згідно із Законом </w:t>
            </w:r>
            <w:hyperlink r:id="rId10" w:anchor="n5" w:tgtFrame="_blank" w:history="1">
              <w:r w:rsidRPr="00CE1C8F">
                <w:rPr>
                  <w:rStyle w:val="ac"/>
                  <w:i/>
                  <w:iCs/>
                  <w:shd w:val="clear" w:color="auto" w:fill="FFFFFF"/>
                </w:rPr>
                <w:t>№954-IX від 03.11.2020</w:t>
              </w:r>
            </w:hyperlink>
            <w:r w:rsidRPr="00CE1C8F">
              <w:rPr>
                <w:i/>
                <w:iCs/>
                <w:u w:val="single"/>
                <w:shd w:val="clear" w:color="auto" w:fill="FFFFFF"/>
              </w:rPr>
              <w:t xml:space="preserve">. </w:t>
            </w:r>
            <w:r w:rsidRPr="00CE1C8F">
              <w:t xml:space="preserve">Документ повинен бути не більше </w:t>
            </w:r>
            <w:proofErr w:type="spellStart"/>
            <w:r w:rsidRPr="00CE1C8F">
              <w:t>тридцятиденної</w:t>
            </w:r>
            <w:proofErr w:type="spellEnd"/>
            <w:r w:rsidRPr="00CE1C8F">
              <w:t xml:space="preserve"> давнини від дати подання документа. </w:t>
            </w:r>
          </w:p>
          <w:p w:rsidR="00054B72" w:rsidRPr="00CE1C8F" w:rsidRDefault="00D02E9B" w:rsidP="00CE1C8F">
            <w:pPr>
              <w:widowControl w:val="0"/>
              <w:jc w:val="both"/>
            </w:pPr>
            <w:r w:rsidRPr="00CE1C8F">
              <w:rPr>
                <w:bCs/>
              </w:rPr>
              <w:t xml:space="preserve">У випадку неможливості отримання вказаного  витягу з технічних причин, обмеження роботи вказаного державного сервісу, переможець надає </w:t>
            </w:r>
            <w:r w:rsidRPr="00CE1C8F">
              <w:rPr>
                <w:b/>
              </w:rPr>
              <w:t>гарантійний лист про те, що</w:t>
            </w:r>
            <w:r w:rsidRPr="00CE1C8F">
              <w:t xml:space="preserve"> фізична особа, яка є учасником процедури закупівлі,  не була засуджена за кримінальне правопорушення, вчинене з корисливих мотивів (зокрема, </w:t>
            </w:r>
            <w:proofErr w:type="spellStart"/>
            <w:r w:rsidRPr="00CE1C8F">
              <w:t>повязаних</w:t>
            </w:r>
            <w:proofErr w:type="spellEnd"/>
            <w:r w:rsidRPr="00CE1C8F">
              <w:t xml:space="preserve"> з хабарництвом та відмиванням коштів), судимість з якої не знято або не погашено у встановленому законом порядку.</w:t>
            </w:r>
          </w:p>
        </w:tc>
      </w:tr>
      <w:tr w:rsidR="00054B72" w:rsidTr="00CE1C8F">
        <w:trPr>
          <w:trHeight w:val="702"/>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054B72">
            <w:pPr>
              <w:spacing w:after="200" w:line="276" w:lineRule="auto"/>
              <w:rPr>
                <w:szCs w:val="22"/>
                <w:lang w:eastAsia="en-US"/>
              </w:rPr>
            </w:pPr>
            <w:r>
              <w:t>3</w:t>
            </w:r>
            <w:r w:rsidR="00CE1C8F">
              <w:t>.</w:t>
            </w:r>
            <w:r w:rsidR="00D02E9B">
              <w:t xml:space="preserve">Фізична особа, яка є учасником процедури закупівлі,  була засуджена за кримінальне правопорушення, вчинене з корисливих мотивів (зокрема, </w:t>
            </w:r>
            <w:proofErr w:type="spellStart"/>
            <w:r w:rsidR="00D02E9B">
              <w:t>повязаних</w:t>
            </w:r>
            <w:proofErr w:type="spellEnd"/>
            <w:r w:rsidR="00D02E9B">
              <w:t xml:space="preserve"> з хабарництвом та відмиванням коштів), судимість з якої не знято або не погашено у встановленому законом порядку</w:t>
            </w:r>
            <w:r w:rsidR="00D02E9B">
              <w:rPr>
                <w:b/>
                <w:i/>
              </w:rPr>
              <w:t xml:space="preserve"> (</w:t>
            </w:r>
            <w:r w:rsidR="00D02E9B">
              <w:rPr>
                <w:rStyle w:val="rvts46"/>
                <w:i/>
                <w:iCs/>
                <w:shd w:val="clear" w:color="auto" w:fill="FFFFFF"/>
              </w:rPr>
              <w:t>{Пункт 5 частини першої статті 17 із змінами, внесеними згідно із Законом </w:t>
            </w:r>
            <w:hyperlink r:id="rId11" w:anchor="n5" w:tgtFrame="_blank" w:history="1">
              <w:r w:rsidR="00D02E9B">
                <w:rPr>
                  <w:rStyle w:val="ac"/>
                  <w:i/>
                  <w:iCs/>
                  <w:shd w:val="clear" w:color="auto" w:fill="FFFFFF"/>
                </w:rPr>
                <w:t>№954-IX від 03.11.2020</w:t>
              </w:r>
            </w:hyperlink>
            <w:r w:rsidR="00D02E9B">
              <w:rPr>
                <w:rStyle w:val="rvts46"/>
                <w:i/>
                <w:iCs/>
                <w:shd w:val="clear" w:color="auto" w:fill="FFFFFF"/>
              </w:rPr>
              <w:t>}</w:t>
            </w:r>
            <w:r w:rsidR="00D02E9B">
              <w:rPr>
                <w:b/>
                <w:i/>
              </w:rPr>
              <w:t>)</w:t>
            </w:r>
          </w:p>
        </w:tc>
        <w:tc>
          <w:tcPr>
            <w:tcW w:w="6345" w:type="dxa"/>
            <w:tcBorders>
              <w:top w:val="single" w:sz="4" w:space="0" w:color="auto"/>
              <w:left w:val="single" w:sz="4" w:space="0" w:color="auto"/>
              <w:bottom w:val="single" w:sz="4" w:space="0" w:color="auto"/>
              <w:right w:val="single" w:sz="4" w:space="0" w:color="auto"/>
            </w:tcBorders>
            <w:vAlign w:val="center"/>
            <w:hideMark/>
          </w:tcPr>
          <w:p w:rsidR="00D02E9B" w:rsidRPr="00CE1C8F" w:rsidRDefault="00D02E9B" w:rsidP="00CE1C8F">
            <w:pPr>
              <w:widowControl w:val="0"/>
              <w:jc w:val="both"/>
              <w:rPr>
                <w:b/>
                <w:i/>
                <w:iCs/>
              </w:rPr>
            </w:pPr>
            <w:r w:rsidRPr="00CE1C8F">
              <w:rPr>
                <w:b/>
                <w:bCs/>
              </w:rPr>
              <w:t>Витяг або довідка з Єдиного державного реєстру осіб, які вчинили корупційні правопорушення</w:t>
            </w:r>
            <w:r w:rsidRPr="00CE1C8F">
              <w:t xml:space="preserve">  про те, що </w:t>
            </w:r>
            <w:r w:rsidRPr="00CE1C8F">
              <w:rPr>
                <w:u w:val="single"/>
                <w:shd w:val="clear" w:color="auto" w:fill="FFFFFF"/>
              </w:rPr>
              <w:t>службову (посадову) особу переможця процедури закупівлі</w:t>
            </w:r>
            <w:r w:rsidRPr="00CE1C8F">
              <w:rPr>
                <w:shd w:val="clear" w:color="auto" w:fill="FFFFFF"/>
              </w:rPr>
              <w:t xml:space="preserve">, яку уповноважено учасником представляти його інтереси під час проведення процедури закупівлі, </w:t>
            </w:r>
            <w:r w:rsidRPr="00CE1C8F">
              <w:rPr>
                <w:u w:val="single"/>
                <w:shd w:val="clear" w:color="auto" w:fill="FFFFFF"/>
              </w:rPr>
              <w:t>фізичну особу, яка є учасником</w:t>
            </w:r>
            <w:r w:rsidRPr="00CE1C8F">
              <w:rPr>
                <w:shd w:val="clear" w:color="auto" w:fill="FFFFFF"/>
              </w:rPr>
              <w:t>,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CE1C8F">
              <w:rPr>
                <w:i/>
                <w:iCs/>
              </w:rPr>
              <w:t xml:space="preserve">вимагається у зв’язку з тим , що у замовника відсутня можливість самостійної перевірки такої </w:t>
            </w:r>
            <w:proofErr w:type="spellStart"/>
            <w:r w:rsidRPr="00CE1C8F">
              <w:rPr>
                <w:i/>
                <w:iCs/>
              </w:rPr>
              <w:t>інформапції</w:t>
            </w:r>
            <w:proofErr w:type="spellEnd"/>
            <w:r w:rsidRPr="00CE1C8F">
              <w:rPr>
                <w:i/>
                <w:iCs/>
              </w:rPr>
              <w:t xml:space="preserve"> в відкритому реєстрі  через обмеження до нього доступу).</w:t>
            </w:r>
            <w:r w:rsidRPr="00CE1C8F">
              <w:t xml:space="preserve"> Документ повинен бути не більше </w:t>
            </w:r>
            <w:proofErr w:type="spellStart"/>
            <w:r w:rsidRPr="00CE1C8F">
              <w:t>тридцятиденної</w:t>
            </w:r>
            <w:proofErr w:type="spellEnd"/>
            <w:r w:rsidRPr="00CE1C8F">
              <w:t xml:space="preserve"> давнини від дати подання документа.</w:t>
            </w:r>
          </w:p>
          <w:p w:rsidR="00054B72" w:rsidRPr="00CE1C8F" w:rsidRDefault="00D02E9B" w:rsidP="00CE1C8F">
            <w:pPr>
              <w:spacing w:after="200" w:line="276" w:lineRule="auto"/>
              <w:jc w:val="both"/>
              <w:rPr>
                <w:lang w:eastAsia="en-US"/>
              </w:rPr>
            </w:pPr>
            <w:r w:rsidRPr="00CE1C8F">
              <w:rPr>
                <w:bCs/>
              </w:rPr>
              <w:t xml:space="preserve">У випадку </w:t>
            </w:r>
            <w:proofErr w:type="spellStart"/>
            <w:r w:rsidRPr="00CE1C8F">
              <w:rPr>
                <w:bCs/>
              </w:rPr>
              <w:t>неможливісті</w:t>
            </w:r>
            <w:proofErr w:type="spellEnd"/>
            <w:r w:rsidRPr="00CE1C8F">
              <w:rPr>
                <w:bCs/>
              </w:rPr>
              <w:t xml:space="preserve"> отримання вказаної довідки або витягу з технічних причин, обмеження роботи вказаного державного сервісу, переможець надає </w:t>
            </w:r>
            <w:r w:rsidRPr="00CE1C8F">
              <w:rPr>
                <w:b/>
              </w:rPr>
              <w:t>гарантійний лист</w:t>
            </w:r>
            <w:r w:rsidRPr="00CE1C8F">
              <w:rPr>
                <w:bCs/>
              </w:rPr>
              <w:t xml:space="preserve"> про те, що службову (посадову) особу переможця процедури закупівлі, яку уповноважено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54B72" w:rsidTr="00054B72">
        <w:trPr>
          <w:trHeight w:val="3433"/>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CE1C8F">
            <w:pPr>
              <w:spacing w:after="200" w:line="276" w:lineRule="auto"/>
              <w:rPr>
                <w:szCs w:val="22"/>
                <w:lang w:eastAsia="en-US"/>
              </w:rPr>
            </w:pPr>
            <w:r>
              <w:rPr>
                <w:shd w:val="clear" w:color="auto" w:fill="FFFFFF"/>
              </w:rPr>
              <w:lastRenderedPageBreak/>
              <w:t>4.</w:t>
            </w:r>
            <w:r w:rsidR="00D02E9B">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w:t>
            </w:r>
            <w:r w:rsidR="00D02E9B">
              <w:t xml:space="preserve"> судимість з якої не знято або не погашено у встановленому законом порядку</w:t>
            </w:r>
            <w:r w:rsidR="00D02E9B">
              <w:rPr>
                <w:b/>
                <w:i/>
              </w:rPr>
              <w:t xml:space="preserve"> (</w:t>
            </w:r>
            <w:r w:rsidR="00D02E9B">
              <w:rPr>
                <w:rStyle w:val="rvts46"/>
                <w:i/>
                <w:iCs/>
                <w:shd w:val="clear" w:color="auto" w:fill="FFFFFF"/>
              </w:rPr>
              <w:t>{Пункт 6 частини першої статті 17 із змінами, внесеними згідно із Законом </w:t>
            </w:r>
            <w:hyperlink r:id="rId12" w:anchor="n5" w:tgtFrame="_blank" w:history="1">
              <w:r w:rsidR="00D02E9B">
                <w:rPr>
                  <w:rStyle w:val="ac"/>
                  <w:i/>
                  <w:iCs/>
                  <w:shd w:val="clear" w:color="auto" w:fill="FFFFFF"/>
                </w:rPr>
                <w:t>№954-IX від 03.11.2020</w:t>
              </w:r>
            </w:hyperlink>
            <w:r w:rsidR="00D02E9B">
              <w:rPr>
                <w:rStyle w:val="rvts46"/>
                <w:i/>
                <w:iCs/>
                <w:shd w:val="clear" w:color="auto" w:fill="FFFFFF"/>
              </w:rPr>
              <w:t>}</w:t>
            </w:r>
            <w:r w:rsidR="00D02E9B">
              <w:rPr>
                <w:b/>
                <w:i/>
              </w:rPr>
              <w:t>)</w:t>
            </w:r>
          </w:p>
        </w:tc>
        <w:tc>
          <w:tcPr>
            <w:tcW w:w="6345" w:type="dxa"/>
            <w:tcBorders>
              <w:top w:val="single" w:sz="4" w:space="0" w:color="auto"/>
              <w:left w:val="single" w:sz="4" w:space="0" w:color="auto"/>
              <w:bottom w:val="single" w:sz="4" w:space="0" w:color="auto"/>
              <w:right w:val="single" w:sz="4" w:space="0" w:color="auto"/>
            </w:tcBorders>
            <w:vAlign w:val="center"/>
            <w:hideMark/>
          </w:tcPr>
          <w:p w:rsidR="00D02E9B" w:rsidRPr="00CE1C8F" w:rsidRDefault="00CE1C8F" w:rsidP="00CE1C8F">
            <w:pPr>
              <w:shd w:val="clear" w:color="auto" w:fill="FFFFFF"/>
              <w:jc w:val="both"/>
              <w:rPr>
                <w:lang w:eastAsia="uk-UA"/>
              </w:rPr>
            </w:pPr>
            <w:r>
              <w:rPr>
                <w:b/>
                <w:bCs/>
                <w:lang w:eastAsia="uk-UA"/>
              </w:rPr>
              <w:t>В</w:t>
            </w:r>
            <w:r w:rsidR="00D02E9B" w:rsidRPr="00CE1C8F">
              <w:rPr>
                <w:b/>
                <w:bCs/>
                <w:lang w:eastAsia="uk-UA"/>
              </w:rPr>
              <w:t>итяг</w:t>
            </w:r>
            <w:r w:rsidR="00D02E9B" w:rsidRPr="00CE1C8F">
              <w:rPr>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p>
          <w:p w:rsidR="00D02E9B" w:rsidRPr="00CE1C8F" w:rsidRDefault="00D02E9B" w:rsidP="00CE1C8F">
            <w:pPr>
              <w:shd w:val="clear" w:color="auto" w:fill="FFFFFF"/>
              <w:jc w:val="both"/>
              <w:rPr>
                <w:lang w:eastAsia="uk-UA"/>
              </w:rPr>
            </w:pPr>
            <w:r w:rsidRPr="00CE1C8F">
              <w:rPr>
                <w:lang w:eastAsia="uk-UA"/>
              </w:rPr>
              <w:t xml:space="preserve">Доступ до цієї інформаційно-аналітичної системи (ІАС), як і можливість отримати витяг, відкритий на порталі МВС - </w:t>
            </w:r>
            <w:hyperlink r:id="rId13" w:tgtFrame="_blank" w:history="1">
              <w:r w:rsidRPr="00CE1C8F">
                <w:rPr>
                  <w:rStyle w:val="ac"/>
                  <w:lang w:eastAsia="uk-UA"/>
                </w:rPr>
                <w:t>https://vytiah.mvs.gov.ua/app/landing</w:t>
              </w:r>
            </w:hyperlink>
          </w:p>
          <w:p w:rsidR="00D02E9B" w:rsidRPr="00CE1C8F" w:rsidRDefault="00D02E9B" w:rsidP="00CE1C8F">
            <w:pPr>
              <w:shd w:val="clear" w:color="auto" w:fill="FFFFFF"/>
              <w:jc w:val="both"/>
              <w:rPr>
                <w:lang w:eastAsia="uk-UA"/>
              </w:rPr>
            </w:pPr>
            <w:r w:rsidRPr="00CE1C8F">
              <w:rPr>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D02E9B" w:rsidRPr="00CE1C8F" w:rsidRDefault="00D02E9B" w:rsidP="00CE1C8F">
            <w:pPr>
              <w:jc w:val="both"/>
              <w:rPr>
                <w:lang w:eastAsia="ru-RU"/>
              </w:rPr>
            </w:pPr>
            <w:r w:rsidRPr="00CE1C8F">
              <w:rPr>
                <w:shd w:val="clear" w:color="auto" w:fill="FFFFFF"/>
              </w:rPr>
              <w:t xml:space="preserve">Додатково замовник перевіряє достовірність довідки на офіційному сайті МВС за можливості </w:t>
            </w:r>
            <w:r w:rsidRPr="00CE1C8F">
              <w:t xml:space="preserve">згідно </w:t>
            </w:r>
            <w:r w:rsidRPr="00CE1C8F">
              <w:rPr>
                <w:b/>
                <w:i/>
              </w:rPr>
              <w:t>(</w:t>
            </w:r>
            <w:r w:rsidRPr="00CE1C8F">
              <w:rPr>
                <w:i/>
                <w:iCs/>
                <w:shd w:val="clear" w:color="auto" w:fill="FFFFFF"/>
              </w:rPr>
              <w:t xml:space="preserve">{Пункт 6 частини першої статті 17 із змінами, внесеними згідно із Законом </w:t>
            </w:r>
            <w:hyperlink r:id="rId14" w:anchor="n5" w:tgtFrame="_blank" w:history="1">
              <w:r w:rsidRPr="00CE1C8F">
                <w:rPr>
                  <w:rStyle w:val="ac"/>
                  <w:i/>
                  <w:iCs/>
                  <w:shd w:val="clear" w:color="auto" w:fill="FFFFFF"/>
                </w:rPr>
                <w:t>№ 954-IX від 03.11.2020</w:t>
              </w:r>
            </w:hyperlink>
            <w:r w:rsidRPr="00CE1C8F">
              <w:rPr>
                <w:i/>
                <w:iCs/>
                <w:shd w:val="clear" w:color="auto" w:fill="FFFFFF"/>
              </w:rPr>
              <w:t>}</w:t>
            </w:r>
            <w:r w:rsidRPr="00CE1C8F">
              <w:rPr>
                <w:b/>
                <w:i/>
              </w:rPr>
              <w:t xml:space="preserve">). </w:t>
            </w:r>
            <w:r w:rsidRPr="00CE1C8F">
              <w:t xml:space="preserve">Документ повинен бути не більше </w:t>
            </w:r>
            <w:proofErr w:type="spellStart"/>
            <w:r w:rsidRPr="00CE1C8F">
              <w:t>тридцятиденної</w:t>
            </w:r>
            <w:proofErr w:type="spellEnd"/>
            <w:r w:rsidRPr="00CE1C8F">
              <w:t xml:space="preserve"> давнини від дати подання документа. </w:t>
            </w:r>
          </w:p>
          <w:p w:rsidR="00054B72" w:rsidRPr="00CE1C8F" w:rsidRDefault="00D02E9B" w:rsidP="00CE1C8F">
            <w:pPr>
              <w:spacing w:after="200" w:line="276" w:lineRule="auto"/>
              <w:jc w:val="both"/>
              <w:rPr>
                <w:lang w:eastAsia="en-US"/>
              </w:rPr>
            </w:pPr>
            <w:r w:rsidRPr="00CE1C8F">
              <w:rPr>
                <w:bCs/>
              </w:rPr>
              <w:t xml:space="preserve">У випадку неможливості отримання вказаного  витягу з технічних причин, обмеження роботи вказаного державного сервісу, переможець надає </w:t>
            </w:r>
            <w:r w:rsidRPr="00CE1C8F">
              <w:rPr>
                <w:b/>
              </w:rPr>
              <w:t>гарантійний лист про те, що</w:t>
            </w:r>
            <w:r w:rsidRPr="00CE1C8F">
              <w:rPr>
                <w:shd w:val="clear" w:color="auto" w:fill="FFFFFF"/>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w:t>
            </w:r>
            <w:r w:rsidRPr="00CE1C8F">
              <w:t xml:space="preserve"> судимість з якої не знято або не погашено у встановленому законом порядку</w:t>
            </w:r>
          </w:p>
        </w:tc>
      </w:tr>
      <w:tr w:rsidR="00054B72" w:rsidTr="00054B72">
        <w:trPr>
          <w:trHeight w:val="1692"/>
        </w:trPr>
        <w:tc>
          <w:tcPr>
            <w:tcW w:w="3510" w:type="dxa"/>
            <w:tcBorders>
              <w:top w:val="single" w:sz="4" w:space="0" w:color="auto"/>
              <w:left w:val="single" w:sz="4" w:space="0" w:color="auto"/>
              <w:bottom w:val="single" w:sz="4" w:space="0" w:color="auto"/>
              <w:right w:val="single" w:sz="4" w:space="0" w:color="auto"/>
            </w:tcBorders>
            <w:vAlign w:val="center"/>
            <w:hideMark/>
          </w:tcPr>
          <w:p w:rsidR="00D02E9B" w:rsidRDefault="00054B72" w:rsidP="00D02E9B">
            <w:pPr>
              <w:rPr>
                <w:szCs w:val="22"/>
                <w:lang w:eastAsia="en-US"/>
              </w:rPr>
            </w:pPr>
            <w:r>
              <w:t>5</w:t>
            </w:r>
            <w:r w:rsidR="00CE1C8F">
              <w:t>.</w:t>
            </w:r>
            <w:r w:rsidR="00D02E9B">
              <w:rPr>
                <w:iCs/>
              </w:rPr>
              <w:t>Учасника визнано у встановленому законом порядку банкрутом та відносно нього відкрито ліквідаційну процедуру (пункт 8 ч. 1 ст. 17 Закону)</w:t>
            </w:r>
          </w:p>
          <w:p w:rsidR="00054B72" w:rsidRDefault="00054B72">
            <w:pPr>
              <w:spacing w:after="200" w:line="276" w:lineRule="auto"/>
              <w:rPr>
                <w:szCs w:val="22"/>
                <w:lang w:eastAsia="en-US"/>
              </w:rPr>
            </w:pPr>
          </w:p>
        </w:tc>
        <w:tc>
          <w:tcPr>
            <w:tcW w:w="6345" w:type="dxa"/>
            <w:tcBorders>
              <w:top w:val="single" w:sz="4" w:space="0" w:color="auto"/>
              <w:left w:val="single" w:sz="4" w:space="0" w:color="auto"/>
              <w:bottom w:val="single" w:sz="4" w:space="0" w:color="auto"/>
              <w:right w:val="single" w:sz="4" w:space="0" w:color="auto"/>
            </w:tcBorders>
            <w:vAlign w:val="center"/>
            <w:hideMark/>
          </w:tcPr>
          <w:p w:rsidR="00054B72" w:rsidRPr="00CE1C8F" w:rsidRDefault="00D02E9B" w:rsidP="00CE1C8F">
            <w:pPr>
              <w:spacing w:after="200" w:line="276" w:lineRule="auto"/>
              <w:jc w:val="both"/>
              <w:rPr>
                <w:lang w:eastAsia="en-US"/>
              </w:rPr>
            </w:pPr>
            <w:r w:rsidRPr="00CE1C8F">
              <w:rPr>
                <w:b/>
                <w:bCs/>
              </w:rPr>
              <w:t>Гарантійний лист</w:t>
            </w:r>
            <w:r w:rsidRPr="00CE1C8F">
              <w:t xml:space="preserve"> про те, що</w:t>
            </w:r>
            <w:r w:rsidRPr="00CE1C8F">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r w:rsidRPr="00CE1C8F">
              <w:rPr>
                <w:i/>
                <w:iCs/>
              </w:rPr>
              <w:t xml:space="preserve">вимагається у зв’язку з тим, що у замовника відсутня можливість самостійної перевірки такої </w:t>
            </w:r>
            <w:proofErr w:type="spellStart"/>
            <w:r w:rsidRPr="00CE1C8F">
              <w:rPr>
                <w:i/>
                <w:iCs/>
              </w:rPr>
              <w:t>інформапції</w:t>
            </w:r>
            <w:proofErr w:type="spellEnd"/>
            <w:r w:rsidRPr="00CE1C8F">
              <w:rPr>
                <w:i/>
                <w:iCs/>
              </w:rPr>
              <w:t xml:space="preserve"> в відкритому реєстрі  через обмеження до нього доступу</w:t>
            </w:r>
            <w:r w:rsidR="00CE1C8F">
              <w:rPr>
                <w:i/>
                <w:iCs/>
              </w:rPr>
              <w:t xml:space="preserve"> на дату подання </w:t>
            </w:r>
            <w:proofErr w:type="spellStart"/>
            <w:r w:rsidR="00CE1C8F">
              <w:rPr>
                <w:i/>
                <w:iCs/>
              </w:rPr>
              <w:t>ошолошення</w:t>
            </w:r>
            <w:proofErr w:type="spellEnd"/>
            <w:r w:rsidRPr="00CE1C8F">
              <w:rPr>
                <w:i/>
                <w:iCs/>
              </w:rPr>
              <w:t>).</w:t>
            </w:r>
          </w:p>
        </w:tc>
      </w:tr>
      <w:tr w:rsidR="00D02E9B" w:rsidTr="00054B72">
        <w:trPr>
          <w:trHeight w:val="1692"/>
        </w:trPr>
        <w:tc>
          <w:tcPr>
            <w:tcW w:w="3510" w:type="dxa"/>
            <w:tcBorders>
              <w:top w:val="single" w:sz="4" w:space="0" w:color="auto"/>
              <w:left w:val="single" w:sz="4" w:space="0" w:color="auto"/>
              <w:bottom w:val="single" w:sz="4" w:space="0" w:color="auto"/>
              <w:right w:val="single" w:sz="4" w:space="0" w:color="auto"/>
            </w:tcBorders>
            <w:vAlign w:val="center"/>
          </w:tcPr>
          <w:p w:rsidR="00D02E9B" w:rsidRDefault="00D02E9B" w:rsidP="00D02E9B">
            <w:pPr>
              <w:spacing w:after="120"/>
              <w:rPr>
                <w:iCs/>
              </w:rPr>
            </w:pPr>
            <w:r>
              <w:rPr>
                <w:iCs/>
              </w:rPr>
              <w:t>6.Службова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D02E9B" w:rsidRDefault="00D02E9B" w:rsidP="00D02E9B"/>
        </w:tc>
        <w:tc>
          <w:tcPr>
            <w:tcW w:w="6345" w:type="dxa"/>
            <w:tcBorders>
              <w:top w:val="single" w:sz="4" w:space="0" w:color="auto"/>
              <w:left w:val="single" w:sz="4" w:space="0" w:color="auto"/>
              <w:bottom w:val="single" w:sz="4" w:space="0" w:color="auto"/>
              <w:right w:val="single" w:sz="4" w:space="0" w:color="auto"/>
            </w:tcBorders>
            <w:vAlign w:val="center"/>
          </w:tcPr>
          <w:p w:rsidR="00D02E9B" w:rsidRPr="00CE1C8F" w:rsidRDefault="00D02E9B" w:rsidP="00CE1C8F">
            <w:pPr>
              <w:shd w:val="clear" w:color="auto" w:fill="FFFFFF"/>
              <w:jc w:val="both"/>
              <w:rPr>
                <w:lang w:eastAsia="uk-UA"/>
              </w:rPr>
            </w:pPr>
            <w:r w:rsidRPr="00CE1C8F">
              <w:rPr>
                <w:b/>
                <w:bCs/>
                <w:lang w:eastAsia="uk-UA"/>
              </w:rPr>
              <w:t>Витяг</w:t>
            </w:r>
            <w:r w:rsidRPr="00CE1C8F">
              <w:rPr>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p>
          <w:p w:rsidR="00D02E9B" w:rsidRPr="00CE1C8F" w:rsidRDefault="00D02E9B" w:rsidP="00CE1C8F">
            <w:pPr>
              <w:shd w:val="clear" w:color="auto" w:fill="FFFFFF"/>
              <w:jc w:val="both"/>
              <w:rPr>
                <w:lang w:eastAsia="uk-UA"/>
              </w:rPr>
            </w:pPr>
            <w:r w:rsidRPr="00CE1C8F">
              <w:rPr>
                <w:lang w:eastAsia="uk-UA"/>
              </w:rPr>
              <w:t xml:space="preserve">Доступ до цієї інформаційно-аналітичної системи (ІАС), як і можливість отримати витяг, відкритий на порталі МВС - </w:t>
            </w:r>
            <w:hyperlink r:id="rId15" w:tgtFrame="_blank" w:history="1">
              <w:r w:rsidRPr="00CE1C8F">
                <w:rPr>
                  <w:rStyle w:val="ac"/>
                  <w:lang w:eastAsia="uk-UA"/>
                </w:rPr>
                <w:t>https://vytiah.mvs.gov.ua/app/landing</w:t>
              </w:r>
            </w:hyperlink>
          </w:p>
          <w:p w:rsidR="00D02E9B" w:rsidRPr="00CE1C8F" w:rsidRDefault="00D02E9B" w:rsidP="00CE1C8F">
            <w:pPr>
              <w:shd w:val="clear" w:color="auto" w:fill="FFFFFF"/>
              <w:jc w:val="both"/>
              <w:rPr>
                <w:lang w:eastAsia="uk-UA"/>
              </w:rPr>
            </w:pPr>
            <w:r w:rsidRPr="00CE1C8F">
              <w:rPr>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D02E9B" w:rsidRPr="00CE1C8F" w:rsidRDefault="00D02E9B" w:rsidP="00CE1C8F">
            <w:pPr>
              <w:keepNext/>
              <w:keepLines/>
              <w:tabs>
                <w:tab w:val="left" w:pos="1080"/>
              </w:tabs>
              <w:jc w:val="both"/>
              <w:rPr>
                <w:lang w:eastAsia="ru-RU"/>
              </w:rPr>
            </w:pPr>
            <w:r w:rsidRPr="00CE1C8F">
              <w:rPr>
                <w:shd w:val="clear" w:color="auto" w:fill="FFFFFF"/>
              </w:rPr>
              <w:t xml:space="preserve">Додатково замовник перевіряє достовірність довідки на офіційному сайті МВС за можливості. </w:t>
            </w:r>
            <w:r w:rsidRPr="00CE1C8F">
              <w:t xml:space="preserve">Документ повинен бути не більше </w:t>
            </w:r>
            <w:proofErr w:type="spellStart"/>
            <w:r w:rsidRPr="00CE1C8F">
              <w:t>тридцятиденної</w:t>
            </w:r>
            <w:proofErr w:type="spellEnd"/>
            <w:r w:rsidRPr="00CE1C8F">
              <w:t xml:space="preserve"> давнини від дати подання документа. </w:t>
            </w:r>
          </w:p>
          <w:p w:rsidR="00D02E9B" w:rsidRPr="00CE1C8F" w:rsidRDefault="00D02E9B" w:rsidP="00CE1C8F">
            <w:pPr>
              <w:spacing w:after="200" w:line="276" w:lineRule="auto"/>
              <w:jc w:val="both"/>
              <w:rPr>
                <w:b/>
                <w:bCs/>
              </w:rPr>
            </w:pPr>
            <w:r w:rsidRPr="00CE1C8F">
              <w:rPr>
                <w:bCs/>
              </w:rPr>
              <w:t xml:space="preserve">У випадку неможливості отримання вказаного  витягу з технічних причин, обмеження роботи вказаного </w:t>
            </w:r>
            <w:r w:rsidRPr="00CE1C8F">
              <w:rPr>
                <w:bCs/>
              </w:rPr>
              <w:lastRenderedPageBreak/>
              <w:t xml:space="preserve">державного сервісу, переможець надає </w:t>
            </w:r>
            <w:r w:rsidRPr="00CE1C8F">
              <w:rPr>
                <w:b/>
              </w:rPr>
              <w:t xml:space="preserve">гарантійний лист про те, що  </w:t>
            </w:r>
            <w:r w:rsidRPr="00CE1C8F">
              <w:rPr>
                <w:i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E9B" w:rsidTr="00054B72">
        <w:trPr>
          <w:trHeight w:val="1692"/>
        </w:trPr>
        <w:tc>
          <w:tcPr>
            <w:tcW w:w="3510" w:type="dxa"/>
            <w:tcBorders>
              <w:top w:val="single" w:sz="4" w:space="0" w:color="auto"/>
              <w:left w:val="single" w:sz="4" w:space="0" w:color="auto"/>
              <w:bottom w:val="single" w:sz="4" w:space="0" w:color="auto"/>
              <w:right w:val="single" w:sz="4" w:space="0" w:color="auto"/>
            </w:tcBorders>
            <w:vAlign w:val="center"/>
          </w:tcPr>
          <w:p w:rsidR="00D02E9B" w:rsidRDefault="00D02E9B" w:rsidP="00D02E9B">
            <w:pPr>
              <w:spacing w:after="120"/>
              <w:rPr>
                <w:iCs/>
              </w:rPr>
            </w:pPr>
            <w:r>
              <w:rPr>
                <w:iCs/>
              </w:rPr>
              <w:lastRenderedPageBreak/>
              <w:t>7.Учасник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ч.2 ст.17 Закону)</w:t>
            </w:r>
          </w:p>
          <w:p w:rsidR="00D02E9B" w:rsidRDefault="00D02E9B" w:rsidP="00D02E9B">
            <w:pPr>
              <w:spacing w:after="120"/>
              <w:rPr>
                <w:iCs/>
              </w:rPr>
            </w:pPr>
          </w:p>
          <w:p w:rsidR="00D02E9B" w:rsidRDefault="00D02E9B" w:rsidP="00D02E9B">
            <w:pPr>
              <w:spacing w:after="120"/>
              <w:rPr>
                <w:iCs/>
              </w:rPr>
            </w:pPr>
          </w:p>
        </w:tc>
        <w:tc>
          <w:tcPr>
            <w:tcW w:w="6345" w:type="dxa"/>
            <w:tcBorders>
              <w:top w:val="single" w:sz="4" w:space="0" w:color="auto"/>
              <w:left w:val="single" w:sz="4" w:space="0" w:color="auto"/>
              <w:bottom w:val="single" w:sz="4" w:space="0" w:color="auto"/>
              <w:right w:val="single" w:sz="4" w:space="0" w:color="auto"/>
            </w:tcBorders>
            <w:vAlign w:val="center"/>
          </w:tcPr>
          <w:p w:rsidR="00D02E9B" w:rsidRPr="00CE1C8F" w:rsidRDefault="00CE1C8F" w:rsidP="00CE1C8F">
            <w:pPr>
              <w:shd w:val="clear" w:color="auto" w:fill="FFFFFF"/>
              <w:jc w:val="both"/>
              <w:rPr>
                <w:b/>
                <w:bCs/>
                <w:lang w:eastAsia="uk-UA"/>
              </w:rPr>
            </w:pPr>
            <w:r w:rsidRPr="00CE1C8F">
              <w:rPr>
                <w:b/>
                <w:bCs/>
                <w:iCs/>
              </w:rPr>
              <w:t>Довідка в довільній формі, яка містить інформацію</w:t>
            </w:r>
            <w:r w:rsidRPr="00CE1C8F">
              <w:rPr>
                <w:iCs/>
              </w:rPr>
              <w:t xml:space="preserve">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відсутні підстави, що призвели до його дострокового розірвання, і до застосування санкції у вигляді штрафів та/або відшкодування збитків </w:t>
            </w:r>
            <w:r w:rsidRPr="00CE1C8F">
              <w:rPr>
                <w:color w:val="333333"/>
                <w:lang w:eastAsia="uk-UA"/>
              </w:rPr>
              <w:t>протягом трьох років з дати дострокового розірвання такого договору</w:t>
            </w:r>
            <w:r w:rsidRPr="00CE1C8F">
              <w:rPr>
                <w:iCs/>
              </w:rPr>
              <w:t xml:space="preserve"> або довідка з інформацією з підтвердженням вжиття заходів для доведення своєї надійності, незважаючи на наявність відповідної підстави для відмови в участі у процедурі закупівлі, або документ, що підтверджує оплату штрафу/</w:t>
            </w:r>
            <w:proofErr w:type="spellStart"/>
            <w:r w:rsidRPr="00CE1C8F">
              <w:rPr>
                <w:iCs/>
              </w:rPr>
              <w:t>ів</w:t>
            </w:r>
            <w:proofErr w:type="spellEnd"/>
            <w:r w:rsidRPr="00CE1C8F">
              <w:rPr>
                <w:iCs/>
              </w:rPr>
              <w:t xml:space="preserve"> та/або відшкодування збитків на користь Замовника-ініціатора..</w:t>
            </w:r>
          </w:p>
        </w:tc>
      </w:tr>
    </w:tbl>
    <w:p w:rsidR="00054B72" w:rsidRDefault="00054B72" w:rsidP="00054B72">
      <w:pPr>
        <w:ind w:firstLine="708"/>
        <w:jc w:val="both"/>
        <w:rPr>
          <w:b/>
          <w:i/>
          <w:u w:val="single"/>
        </w:rPr>
      </w:pPr>
      <w:r>
        <w:rPr>
          <w:b/>
          <w:i/>
          <w:u w:val="single"/>
        </w:rPr>
        <w:t>Примітка:</w:t>
      </w:r>
    </w:p>
    <w:p w:rsidR="00054B72" w:rsidRDefault="00054B72" w:rsidP="00054B72">
      <w:pPr>
        <w:pStyle w:val="a8"/>
        <w:numPr>
          <w:ilvl w:val="0"/>
          <w:numId w:val="11"/>
        </w:numPr>
        <w:suppressAutoHyphens w:val="0"/>
        <w:spacing w:after="200" w:line="276" w:lineRule="auto"/>
        <w:ind w:left="284" w:hanging="284"/>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54B72" w:rsidRDefault="00054B72" w:rsidP="00CE1C8F">
      <w:pPr>
        <w:pStyle w:val="ad"/>
        <w:numPr>
          <w:ilvl w:val="0"/>
          <w:numId w:val="11"/>
        </w:numPr>
        <w:tabs>
          <w:tab w:val="left" w:pos="1260"/>
          <w:tab w:val="left" w:pos="1980"/>
        </w:tabs>
        <w:ind w:left="0" w:firstLine="0"/>
        <w:jc w:val="both"/>
        <w:rPr>
          <w:rFonts w:ascii="Times New Roman" w:eastAsiaTheme="minorHAnsi" w:hAnsi="Times New Roman" w:cs="Times New Roman"/>
          <w:b/>
          <w:i/>
          <w:sz w:val="24"/>
          <w:szCs w:val="22"/>
          <w:lang w:eastAsia="en-US"/>
        </w:rPr>
      </w:pPr>
      <w:r>
        <w:rPr>
          <w:rFonts w:ascii="Times New Roman" w:eastAsiaTheme="minorHAnsi" w:hAnsi="Times New Roman" w:cs="Times New Roman"/>
          <w:b/>
          <w:i/>
          <w:sz w:val="24"/>
          <w:szCs w:val="22"/>
          <w:lang w:eastAsia="en-US"/>
        </w:rPr>
        <w:t>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відповідно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переможець процедури закупівлі у строк, що не перевищує 4 (чотирьох) днів з дати оприлюднення в електронній системі закупівель повідомлення про намір укласти договір про закупівлю,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для відмови в участі у процедурі закупівлі відповідно до статті 17 Закону</w:t>
      </w:r>
      <w:r w:rsidR="00D02E9B">
        <w:rPr>
          <w:rFonts w:ascii="Times New Roman" w:eastAsiaTheme="minorHAnsi" w:hAnsi="Times New Roman" w:cs="Times New Roman"/>
          <w:b/>
          <w:i/>
          <w:sz w:val="24"/>
          <w:szCs w:val="22"/>
          <w:lang w:eastAsia="en-US"/>
        </w:rPr>
        <w:t>.</w:t>
      </w:r>
    </w:p>
    <w:p w:rsidR="00CE1C8F" w:rsidRDefault="00CE1C8F" w:rsidP="00CE1C8F">
      <w:pPr>
        <w:ind w:firstLine="450"/>
        <w:jc w:val="both"/>
        <w:textAlignment w:val="baseline"/>
        <w:rPr>
          <w:rFonts w:eastAsiaTheme="minorEastAsia"/>
          <w:sz w:val="22"/>
          <w:szCs w:val="22"/>
          <w:lang w:eastAsia="uk-UA"/>
        </w:rPr>
      </w:pPr>
      <w:r>
        <w:rPr>
          <w:rFonts w:eastAsiaTheme="minorEastAsia"/>
          <w:bCs/>
          <w:i/>
          <w:iCs/>
          <w:sz w:val="22"/>
          <w:szCs w:val="22"/>
          <w:lang w:eastAsia="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7E4FFD" w:rsidRPr="007E4FFD" w:rsidRDefault="00C61BD3" w:rsidP="007E4FFD">
      <w:pPr>
        <w:jc w:val="right"/>
        <w:rPr>
          <w:bCs/>
          <w:lang w:eastAsia="ru-RU"/>
        </w:rPr>
      </w:pPr>
      <w:r>
        <w:rPr>
          <w:bCs/>
          <w:lang w:eastAsia="ru-RU"/>
        </w:rPr>
        <w:lastRenderedPageBreak/>
        <w:t xml:space="preserve">Д </w:t>
      </w:r>
      <w:r w:rsidR="007E4FFD" w:rsidRPr="007E4FFD">
        <w:rPr>
          <w:bCs/>
          <w:lang w:eastAsia="ru-RU"/>
        </w:rPr>
        <w:t xml:space="preserve">ОДАТОК </w:t>
      </w:r>
      <w:r w:rsidR="000E5645">
        <w:rPr>
          <w:bCs/>
          <w:lang w:eastAsia="ru-RU"/>
        </w:rPr>
        <w:t>3</w:t>
      </w:r>
    </w:p>
    <w:p w:rsidR="007E4FFD" w:rsidRPr="007E4FFD" w:rsidRDefault="007E4FFD" w:rsidP="007E4FFD">
      <w:pPr>
        <w:jc w:val="right"/>
        <w:rPr>
          <w:b/>
          <w:bCs/>
          <w:lang w:eastAsia="ru-RU"/>
        </w:rPr>
      </w:pPr>
      <w:r w:rsidRPr="007E4FFD">
        <w:rPr>
          <w:b/>
          <w:bCs/>
          <w:lang w:eastAsia="ru-RU"/>
        </w:rPr>
        <w:t>до тендерної документації</w:t>
      </w:r>
    </w:p>
    <w:p w:rsidR="00304849" w:rsidRPr="00304849" w:rsidRDefault="00304849" w:rsidP="00304849">
      <w:pPr>
        <w:ind w:firstLine="709"/>
        <w:jc w:val="center"/>
        <w:rPr>
          <w:b/>
          <w:bCs/>
          <w:lang w:val="ru-RU"/>
        </w:rPr>
      </w:pPr>
      <w:r w:rsidRPr="00304849">
        <w:rPr>
          <w:b/>
          <w:bCs/>
          <w:lang w:val="ru-RU"/>
        </w:rPr>
        <w:t xml:space="preserve">ІНФОРМАЦІЯ ПРО НЕОБХІДНІ </w:t>
      </w:r>
      <w:proofErr w:type="gramStart"/>
      <w:r w:rsidRPr="00304849">
        <w:rPr>
          <w:b/>
          <w:bCs/>
          <w:lang w:val="ru-RU"/>
        </w:rPr>
        <w:t>ТЕХН</w:t>
      </w:r>
      <w:proofErr w:type="gramEnd"/>
      <w:r w:rsidRPr="00304849">
        <w:rPr>
          <w:b/>
          <w:bCs/>
          <w:lang w:val="ru-RU"/>
        </w:rPr>
        <w:t xml:space="preserve">ІЧНІ, ЯКІСНІ ТА КІЛЬКІСНІ ХАРАКТЕРИСТИКИ ПРЕДМЕТА ЗАКУПІВЛІ </w:t>
      </w:r>
    </w:p>
    <w:p w:rsidR="00304849" w:rsidRPr="00304849" w:rsidRDefault="00304849" w:rsidP="00304849">
      <w:pPr>
        <w:jc w:val="right"/>
      </w:pPr>
    </w:p>
    <w:p w:rsidR="008A22C9" w:rsidRPr="00FB564A" w:rsidRDefault="008A22C9" w:rsidP="008A22C9">
      <w:pPr>
        <w:pStyle w:val="a4"/>
        <w:jc w:val="right"/>
        <w:rPr>
          <w:rFonts w:ascii="Times New Roman" w:hAnsi="Times New Roman"/>
          <w:sz w:val="24"/>
          <w:szCs w:val="24"/>
        </w:rPr>
      </w:pPr>
    </w:p>
    <w:p w:rsidR="008A22C9" w:rsidRPr="00FB564A" w:rsidRDefault="008A22C9" w:rsidP="008A22C9">
      <w:pPr>
        <w:autoSpaceDE w:val="0"/>
        <w:jc w:val="center"/>
        <w:rPr>
          <w:b/>
          <w:bCs/>
          <w:kern w:val="2"/>
          <w:lang w:eastAsia="zh-CN" w:bidi="hi-IN"/>
        </w:rPr>
      </w:pPr>
      <w:r w:rsidRPr="00FB564A">
        <w:rPr>
          <w:b/>
          <w:bCs/>
          <w:kern w:val="2"/>
          <w:lang w:eastAsia="zh-CN" w:bidi="hi-IN"/>
        </w:rPr>
        <w:t>Місце поставки товарів (специфіка)</w:t>
      </w:r>
    </w:p>
    <w:tbl>
      <w:tblPr>
        <w:tblStyle w:val="a5"/>
        <w:tblW w:w="10634" w:type="dxa"/>
        <w:tblInd w:w="-432" w:type="dxa"/>
        <w:tblLook w:val="01E0" w:firstRow="1" w:lastRow="1" w:firstColumn="1" w:lastColumn="1" w:noHBand="0" w:noVBand="0"/>
      </w:tblPr>
      <w:tblGrid>
        <w:gridCol w:w="720"/>
        <w:gridCol w:w="3401"/>
        <w:gridCol w:w="4791"/>
        <w:gridCol w:w="1722"/>
      </w:tblGrid>
      <w:tr w:rsidR="008A22C9" w:rsidRPr="00E26B77" w:rsidTr="00486531">
        <w:tc>
          <w:tcPr>
            <w:tcW w:w="720" w:type="dxa"/>
          </w:tcPr>
          <w:p w:rsidR="008A22C9" w:rsidRPr="00FB564A" w:rsidRDefault="008A22C9" w:rsidP="00486531">
            <w:pPr>
              <w:jc w:val="center"/>
              <w:rPr>
                <w:b/>
              </w:rPr>
            </w:pPr>
            <w:r w:rsidRPr="00FB564A">
              <w:rPr>
                <w:b/>
              </w:rPr>
              <w:t>№ п/п</w:t>
            </w:r>
          </w:p>
        </w:tc>
        <w:tc>
          <w:tcPr>
            <w:tcW w:w="3401" w:type="dxa"/>
          </w:tcPr>
          <w:p w:rsidR="008A22C9" w:rsidRPr="00FB564A" w:rsidRDefault="008A22C9" w:rsidP="00486531">
            <w:pPr>
              <w:jc w:val="center"/>
              <w:rPr>
                <w:b/>
              </w:rPr>
            </w:pPr>
            <w:r w:rsidRPr="00FB564A">
              <w:rPr>
                <w:b/>
              </w:rPr>
              <w:t>Назва</w:t>
            </w:r>
          </w:p>
        </w:tc>
        <w:tc>
          <w:tcPr>
            <w:tcW w:w="4791" w:type="dxa"/>
          </w:tcPr>
          <w:p w:rsidR="008A22C9" w:rsidRPr="00FB564A" w:rsidRDefault="008A22C9" w:rsidP="00486531">
            <w:pPr>
              <w:jc w:val="center"/>
              <w:rPr>
                <w:b/>
              </w:rPr>
            </w:pPr>
            <w:r w:rsidRPr="00FB564A">
              <w:rPr>
                <w:b/>
              </w:rPr>
              <w:t xml:space="preserve">Адреса </w:t>
            </w:r>
            <w:r w:rsidRPr="00FB564A">
              <w:rPr>
                <w:b/>
                <w:bCs/>
              </w:rPr>
              <w:t>надання послуг</w:t>
            </w:r>
          </w:p>
        </w:tc>
        <w:tc>
          <w:tcPr>
            <w:tcW w:w="1722" w:type="dxa"/>
          </w:tcPr>
          <w:p w:rsidR="008A22C9" w:rsidRPr="00FB564A" w:rsidRDefault="008A22C9" w:rsidP="00486531">
            <w:pPr>
              <w:jc w:val="center"/>
              <w:rPr>
                <w:b/>
                <w:lang w:val="en-US"/>
              </w:rPr>
            </w:pPr>
            <w:r w:rsidRPr="00FB564A">
              <w:rPr>
                <w:b/>
              </w:rPr>
              <w:t>Об</w:t>
            </w:r>
            <w:r w:rsidRPr="00FB564A">
              <w:rPr>
                <w:b/>
                <w:lang w:val="en-US"/>
              </w:rPr>
              <w:t>’</w:t>
            </w:r>
            <w:proofErr w:type="spellStart"/>
            <w:r w:rsidRPr="00FB564A">
              <w:rPr>
                <w:b/>
              </w:rPr>
              <w:t>єм</w:t>
            </w:r>
            <w:proofErr w:type="spellEnd"/>
          </w:p>
        </w:tc>
      </w:tr>
      <w:tr w:rsidR="008A22C9" w:rsidRPr="00E26B77" w:rsidTr="00486531">
        <w:tc>
          <w:tcPr>
            <w:tcW w:w="720" w:type="dxa"/>
          </w:tcPr>
          <w:p w:rsidR="008A22C9" w:rsidRPr="00FB564A" w:rsidRDefault="008A22C9" w:rsidP="00486531">
            <w:pPr>
              <w:jc w:val="center"/>
            </w:pPr>
            <w:r w:rsidRPr="00FB564A">
              <w:t>1.</w:t>
            </w:r>
          </w:p>
        </w:tc>
        <w:tc>
          <w:tcPr>
            <w:tcW w:w="3401" w:type="dxa"/>
          </w:tcPr>
          <w:p w:rsidR="008A22C9" w:rsidRPr="00FB564A" w:rsidRDefault="008A22C9" w:rsidP="00486531">
            <w:pPr>
              <w:jc w:val="both"/>
            </w:pPr>
            <w:proofErr w:type="spellStart"/>
            <w:r w:rsidRPr="00FB564A">
              <w:t>Богородчанська</w:t>
            </w:r>
            <w:proofErr w:type="spellEnd"/>
            <w:r w:rsidRPr="00FB564A">
              <w:t xml:space="preserve"> районна філія</w:t>
            </w:r>
          </w:p>
        </w:tc>
        <w:tc>
          <w:tcPr>
            <w:tcW w:w="4791" w:type="dxa"/>
          </w:tcPr>
          <w:p w:rsidR="008A22C9" w:rsidRPr="00FB564A" w:rsidRDefault="008A22C9" w:rsidP="00486531">
            <w:pPr>
              <w:jc w:val="both"/>
            </w:pPr>
            <w:r w:rsidRPr="00FB564A">
              <w:t xml:space="preserve">77700, смт. </w:t>
            </w:r>
            <w:proofErr w:type="spellStart"/>
            <w:r w:rsidRPr="00FB564A">
              <w:t>Богородчани</w:t>
            </w:r>
            <w:proofErr w:type="spellEnd"/>
            <w:r w:rsidRPr="00FB564A">
              <w:t xml:space="preserve">, </w:t>
            </w:r>
          </w:p>
          <w:p w:rsidR="008A22C9" w:rsidRPr="00FB564A" w:rsidRDefault="008A22C9" w:rsidP="00486531">
            <w:pPr>
              <w:jc w:val="both"/>
            </w:pPr>
            <w:r w:rsidRPr="00FB564A">
              <w:t xml:space="preserve">вул. </w:t>
            </w:r>
            <w:proofErr w:type="spellStart"/>
            <w:r w:rsidRPr="00FB564A">
              <w:t>Лятишевського</w:t>
            </w:r>
            <w:proofErr w:type="spellEnd"/>
            <w:r w:rsidRPr="00FB564A">
              <w:t>, 27</w:t>
            </w:r>
          </w:p>
        </w:tc>
        <w:tc>
          <w:tcPr>
            <w:tcW w:w="1722" w:type="dxa"/>
          </w:tcPr>
          <w:p w:rsidR="008A22C9" w:rsidRPr="00FB564A" w:rsidRDefault="0004757C" w:rsidP="00486531">
            <w:r>
              <w:t>3100</w:t>
            </w:r>
            <w:r w:rsidR="008A22C9">
              <w:t xml:space="preserve">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2.</w:t>
            </w:r>
          </w:p>
        </w:tc>
        <w:tc>
          <w:tcPr>
            <w:tcW w:w="3401" w:type="dxa"/>
          </w:tcPr>
          <w:p w:rsidR="008A22C9" w:rsidRPr="00FB564A" w:rsidRDefault="008A22C9" w:rsidP="00486531">
            <w:pPr>
              <w:jc w:val="both"/>
            </w:pPr>
            <w:r w:rsidRPr="00FB564A">
              <w:t>Галицька районна філія</w:t>
            </w:r>
          </w:p>
        </w:tc>
        <w:tc>
          <w:tcPr>
            <w:tcW w:w="4791" w:type="dxa"/>
          </w:tcPr>
          <w:p w:rsidR="008A22C9" w:rsidRPr="00FB564A" w:rsidRDefault="008A22C9" w:rsidP="00486531">
            <w:pPr>
              <w:jc w:val="both"/>
            </w:pPr>
            <w:r w:rsidRPr="00FB564A">
              <w:t>77100, м. Галич, вул. Коновальця, 35</w:t>
            </w:r>
          </w:p>
        </w:tc>
        <w:tc>
          <w:tcPr>
            <w:tcW w:w="1722" w:type="dxa"/>
          </w:tcPr>
          <w:p w:rsidR="008A22C9" w:rsidRPr="00FB564A" w:rsidRDefault="00FA34F5" w:rsidP="0004757C">
            <w:pPr>
              <w:jc w:val="both"/>
            </w:pPr>
            <w:r>
              <w:t>23</w:t>
            </w:r>
            <w:r w:rsidR="0004757C">
              <w:t>00</w:t>
            </w:r>
            <w:r w:rsidR="008A22C9">
              <w:t xml:space="preserve"> </w:t>
            </w:r>
            <w:proofErr w:type="spellStart"/>
            <w:r w:rsidR="008A22C9" w:rsidRPr="00FB564A">
              <w:t>м.куб</w:t>
            </w:r>
            <w:proofErr w:type="spellEnd"/>
            <w:r w:rsidR="008A22C9" w:rsidRPr="00FB564A">
              <w:t>.</w:t>
            </w:r>
          </w:p>
        </w:tc>
      </w:tr>
      <w:tr w:rsidR="008A22C9" w:rsidRPr="00E26B77" w:rsidTr="00486531">
        <w:tc>
          <w:tcPr>
            <w:tcW w:w="720" w:type="dxa"/>
          </w:tcPr>
          <w:p w:rsidR="008A22C9" w:rsidRPr="00FB564A" w:rsidRDefault="008A22C9" w:rsidP="00486531">
            <w:pPr>
              <w:jc w:val="center"/>
            </w:pPr>
            <w:r w:rsidRPr="00FB564A">
              <w:t>3.</w:t>
            </w:r>
          </w:p>
        </w:tc>
        <w:tc>
          <w:tcPr>
            <w:tcW w:w="3401" w:type="dxa"/>
          </w:tcPr>
          <w:p w:rsidR="008A22C9" w:rsidRPr="00FB564A" w:rsidRDefault="008A22C9" w:rsidP="00486531">
            <w:pPr>
              <w:jc w:val="both"/>
            </w:pPr>
            <w:proofErr w:type="spellStart"/>
            <w:r w:rsidRPr="00FB564A">
              <w:t>Городенківська</w:t>
            </w:r>
            <w:proofErr w:type="spellEnd"/>
            <w:r w:rsidRPr="00FB564A">
              <w:t xml:space="preserve"> районна філія</w:t>
            </w:r>
          </w:p>
        </w:tc>
        <w:tc>
          <w:tcPr>
            <w:tcW w:w="4791" w:type="dxa"/>
          </w:tcPr>
          <w:p w:rsidR="008A22C9" w:rsidRPr="00FB564A" w:rsidRDefault="008A22C9" w:rsidP="00486531">
            <w:pPr>
              <w:jc w:val="both"/>
            </w:pPr>
            <w:r w:rsidRPr="00FB564A">
              <w:t xml:space="preserve">78100, м. Городенка, </w:t>
            </w:r>
          </w:p>
          <w:p w:rsidR="008A22C9" w:rsidRPr="00FB564A" w:rsidRDefault="008A22C9" w:rsidP="00486531">
            <w:pPr>
              <w:jc w:val="both"/>
            </w:pPr>
            <w:proofErr w:type="spellStart"/>
            <w:r w:rsidRPr="00FB564A">
              <w:t>вул.Шевченка</w:t>
            </w:r>
            <w:proofErr w:type="spellEnd"/>
            <w:r w:rsidRPr="00FB564A">
              <w:t>, 73</w:t>
            </w:r>
          </w:p>
        </w:tc>
        <w:tc>
          <w:tcPr>
            <w:tcW w:w="1722" w:type="dxa"/>
          </w:tcPr>
          <w:p w:rsidR="008A22C9" w:rsidRPr="00FB564A" w:rsidRDefault="0004757C" w:rsidP="00FA34F5">
            <w:pPr>
              <w:jc w:val="both"/>
            </w:pPr>
            <w:r>
              <w:t>2</w:t>
            </w:r>
            <w:r w:rsidR="00FA34F5">
              <w:t>180</w:t>
            </w:r>
            <w:r w:rsidR="008A22C9" w:rsidRPr="00FB564A">
              <w:t xml:space="preserve"> </w:t>
            </w:r>
            <w:proofErr w:type="spellStart"/>
            <w:r w:rsidR="008A22C9" w:rsidRPr="00FB564A">
              <w:t>м.куб</w:t>
            </w:r>
            <w:proofErr w:type="spellEnd"/>
            <w:r w:rsidR="008A22C9" w:rsidRPr="00FB564A">
              <w:t>.</w:t>
            </w:r>
          </w:p>
        </w:tc>
      </w:tr>
      <w:tr w:rsidR="008A22C9" w:rsidRPr="00E26B77" w:rsidTr="00486531">
        <w:tc>
          <w:tcPr>
            <w:tcW w:w="720" w:type="dxa"/>
          </w:tcPr>
          <w:p w:rsidR="008A22C9" w:rsidRPr="00FB564A" w:rsidRDefault="008A22C9" w:rsidP="00486531">
            <w:pPr>
              <w:jc w:val="center"/>
            </w:pPr>
            <w:r w:rsidRPr="00FB564A">
              <w:t>4.</w:t>
            </w:r>
          </w:p>
        </w:tc>
        <w:tc>
          <w:tcPr>
            <w:tcW w:w="3401" w:type="dxa"/>
          </w:tcPr>
          <w:p w:rsidR="008A22C9" w:rsidRPr="00FB564A" w:rsidRDefault="008A22C9" w:rsidP="00486531">
            <w:pPr>
              <w:jc w:val="both"/>
            </w:pPr>
            <w:proofErr w:type="spellStart"/>
            <w:r w:rsidRPr="00FB564A">
              <w:t>Долинська</w:t>
            </w:r>
            <w:proofErr w:type="spellEnd"/>
            <w:r w:rsidRPr="00FB564A">
              <w:t xml:space="preserve"> районна філія</w:t>
            </w:r>
          </w:p>
        </w:tc>
        <w:tc>
          <w:tcPr>
            <w:tcW w:w="4791" w:type="dxa"/>
          </w:tcPr>
          <w:p w:rsidR="008A22C9" w:rsidRPr="00FB564A" w:rsidRDefault="008A22C9" w:rsidP="00486531">
            <w:pPr>
              <w:jc w:val="both"/>
            </w:pPr>
            <w:r w:rsidRPr="00FB564A">
              <w:t>77500, м. Долина,</w:t>
            </w:r>
          </w:p>
          <w:p w:rsidR="008A22C9" w:rsidRPr="00FB564A" w:rsidRDefault="008A22C9" w:rsidP="00486531">
            <w:pPr>
              <w:jc w:val="both"/>
            </w:pPr>
            <w:r w:rsidRPr="00FB564A">
              <w:t xml:space="preserve"> проспект Незалежності,3</w:t>
            </w:r>
          </w:p>
        </w:tc>
        <w:tc>
          <w:tcPr>
            <w:tcW w:w="1722" w:type="dxa"/>
          </w:tcPr>
          <w:p w:rsidR="008A22C9" w:rsidRPr="00FB564A" w:rsidRDefault="00FA34F5" w:rsidP="00486531">
            <w:r>
              <w:t>6550</w:t>
            </w:r>
            <w:r w:rsidR="008A22C9" w:rsidRPr="00FB564A">
              <w:t>м.куб.</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5.</w:t>
            </w:r>
          </w:p>
        </w:tc>
        <w:tc>
          <w:tcPr>
            <w:tcW w:w="3401" w:type="dxa"/>
          </w:tcPr>
          <w:p w:rsidR="008A22C9" w:rsidRPr="00FB564A" w:rsidRDefault="008A22C9" w:rsidP="00486531">
            <w:pPr>
              <w:jc w:val="both"/>
            </w:pPr>
            <w:r w:rsidRPr="00FB564A">
              <w:t>Косівська районна філія</w:t>
            </w:r>
          </w:p>
        </w:tc>
        <w:tc>
          <w:tcPr>
            <w:tcW w:w="4791" w:type="dxa"/>
          </w:tcPr>
          <w:p w:rsidR="008A22C9" w:rsidRPr="00FB564A" w:rsidRDefault="008A22C9" w:rsidP="00486531">
            <w:pPr>
              <w:jc w:val="both"/>
            </w:pPr>
            <w:r w:rsidRPr="00FB564A">
              <w:t>78600, м. Косів, вул. Шевченка, 44а</w:t>
            </w:r>
          </w:p>
        </w:tc>
        <w:tc>
          <w:tcPr>
            <w:tcW w:w="1722" w:type="dxa"/>
          </w:tcPr>
          <w:p w:rsidR="008A22C9" w:rsidRPr="00FB564A" w:rsidRDefault="0004757C" w:rsidP="00486531">
            <w:pPr>
              <w:jc w:val="both"/>
            </w:pPr>
            <w:r>
              <w:t>2</w:t>
            </w:r>
            <w:r w:rsidR="00FA34F5">
              <w:t>8</w:t>
            </w:r>
            <w:r w:rsidR="008A22C9" w:rsidRPr="00FB564A">
              <w:t xml:space="preserve">00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6.</w:t>
            </w:r>
          </w:p>
        </w:tc>
        <w:tc>
          <w:tcPr>
            <w:tcW w:w="3401" w:type="dxa"/>
          </w:tcPr>
          <w:p w:rsidR="008A22C9" w:rsidRPr="00FB564A" w:rsidRDefault="008A22C9" w:rsidP="00486531">
            <w:pPr>
              <w:jc w:val="both"/>
            </w:pPr>
            <w:proofErr w:type="spellStart"/>
            <w:r w:rsidRPr="00FB564A">
              <w:t>Рожнятівська</w:t>
            </w:r>
            <w:proofErr w:type="spellEnd"/>
            <w:r w:rsidRPr="00FB564A">
              <w:t xml:space="preserve"> районна філія</w:t>
            </w:r>
          </w:p>
        </w:tc>
        <w:tc>
          <w:tcPr>
            <w:tcW w:w="4791" w:type="dxa"/>
          </w:tcPr>
          <w:p w:rsidR="008A22C9" w:rsidRPr="00FB564A" w:rsidRDefault="008A22C9" w:rsidP="00486531">
            <w:pPr>
              <w:jc w:val="both"/>
            </w:pPr>
            <w:r w:rsidRPr="00FB564A">
              <w:t xml:space="preserve">77600,0, м. </w:t>
            </w:r>
            <w:proofErr w:type="spellStart"/>
            <w:r w:rsidRPr="00FB564A">
              <w:t>Рожнятів</w:t>
            </w:r>
            <w:proofErr w:type="spellEnd"/>
            <w:r w:rsidRPr="00FB564A">
              <w:t>,</w:t>
            </w:r>
          </w:p>
          <w:p w:rsidR="008A22C9" w:rsidRPr="00FB564A" w:rsidRDefault="008A22C9" w:rsidP="00486531">
            <w:pPr>
              <w:jc w:val="both"/>
            </w:pPr>
            <w:r w:rsidRPr="00FB564A">
              <w:t xml:space="preserve"> вул. Рильського, 1</w:t>
            </w:r>
          </w:p>
        </w:tc>
        <w:tc>
          <w:tcPr>
            <w:tcW w:w="1722" w:type="dxa"/>
          </w:tcPr>
          <w:p w:rsidR="008A22C9" w:rsidRPr="00FB564A" w:rsidRDefault="00FA34F5" w:rsidP="00486531">
            <w:r>
              <w:t>30</w:t>
            </w:r>
            <w:r w:rsidR="008A22C9">
              <w:t xml:space="preserve">00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7.</w:t>
            </w:r>
          </w:p>
        </w:tc>
        <w:tc>
          <w:tcPr>
            <w:tcW w:w="3401" w:type="dxa"/>
          </w:tcPr>
          <w:p w:rsidR="008A22C9" w:rsidRPr="00FB564A" w:rsidRDefault="008A22C9" w:rsidP="00486531">
            <w:pPr>
              <w:jc w:val="both"/>
            </w:pPr>
            <w:proofErr w:type="spellStart"/>
            <w:r w:rsidRPr="00FB564A">
              <w:t>Рогатинська</w:t>
            </w:r>
            <w:proofErr w:type="spellEnd"/>
            <w:r w:rsidRPr="00FB564A">
              <w:t xml:space="preserve"> районна філія</w:t>
            </w:r>
          </w:p>
        </w:tc>
        <w:tc>
          <w:tcPr>
            <w:tcW w:w="4791" w:type="dxa"/>
          </w:tcPr>
          <w:p w:rsidR="008A22C9" w:rsidRPr="00FB564A" w:rsidRDefault="008A22C9" w:rsidP="00486531">
            <w:pPr>
              <w:jc w:val="both"/>
            </w:pPr>
            <w:r w:rsidRPr="00FB564A">
              <w:t>77000, м. Рогатин, вул. Галицька, 46</w:t>
            </w:r>
          </w:p>
        </w:tc>
        <w:tc>
          <w:tcPr>
            <w:tcW w:w="1722" w:type="dxa"/>
          </w:tcPr>
          <w:p w:rsidR="008A22C9" w:rsidRPr="00FB564A" w:rsidRDefault="0004757C" w:rsidP="00486531">
            <w:pPr>
              <w:jc w:val="both"/>
            </w:pPr>
            <w:r>
              <w:t>3</w:t>
            </w:r>
            <w:r w:rsidR="00FA34F5">
              <w:t>2</w:t>
            </w:r>
            <w:r w:rsidR="008A22C9" w:rsidRPr="00FB564A">
              <w:t xml:space="preserve">00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8.</w:t>
            </w:r>
          </w:p>
        </w:tc>
        <w:tc>
          <w:tcPr>
            <w:tcW w:w="3401" w:type="dxa"/>
          </w:tcPr>
          <w:p w:rsidR="008A22C9" w:rsidRPr="00FB564A" w:rsidRDefault="008A22C9" w:rsidP="00486531">
            <w:pPr>
              <w:jc w:val="both"/>
            </w:pPr>
            <w:proofErr w:type="spellStart"/>
            <w:r w:rsidRPr="00FB564A">
              <w:t>Надвірнянська</w:t>
            </w:r>
            <w:proofErr w:type="spellEnd"/>
            <w:r w:rsidRPr="00FB564A">
              <w:t xml:space="preserve"> районна філія</w:t>
            </w:r>
          </w:p>
        </w:tc>
        <w:tc>
          <w:tcPr>
            <w:tcW w:w="4791" w:type="dxa"/>
          </w:tcPr>
          <w:p w:rsidR="008A22C9" w:rsidRPr="00FB564A" w:rsidRDefault="008A22C9" w:rsidP="00486531">
            <w:pPr>
              <w:jc w:val="both"/>
            </w:pPr>
            <w:r w:rsidRPr="00FB564A">
              <w:t>78400, м. Надвірна, вул. Шевченка, 1</w:t>
            </w:r>
          </w:p>
        </w:tc>
        <w:tc>
          <w:tcPr>
            <w:tcW w:w="1722" w:type="dxa"/>
          </w:tcPr>
          <w:p w:rsidR="008A22C9" w:rsidRPr="00FB564A" w:rsidRDefault="008A22C9" w:rsidP="00486531">
            <w:pPr>
              <w:jc w:val="both"/>
            </w:pPr>
            <w:r w:rsidRPr="00FB564A">
              <w:t>2</w:t>
            </w:r>
            <w:r w:rsidR="00FA34F5">
              <w:t>80</w:t>
            </w:r>
            <w:r w:rsidRPr="00FB564A">
              <w:t xml:space="preserve">0 </w:t>
            </w:r>
            <w:proofErr w:type="spellStart"/>
            <w:r w:rsidRPr="00FB564A">
              <w:t>м.куб</w:t>
            </w:r>
            <w:proofErr w:type="spellEnd"/>
            <w:r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9.</w:t>
            </w:r>
          </w:p>
        </w:tc>
        <w:tc>
          <w:tcPr>
            <w:tcW w:w="3401" w:type="dxa"/>
          </w:tcPr>
          <w:p w:rsidR="008A22C9" w:rsidRPr="00FB564A" w:rsidRDefault="008A22C9" w:rsidP="00486531">
            <w:pPr>
              <w:jc w:val="both"/>
            </w:pPr>
            <w:r w:rsidRPr="00FB564A">
              <w:t>Тисменицька районна філія</w:t>
            </w:r>
          </w:p>
        </w:tc>
        <w:tc>
          <w:tcPr>
            <w:tcW w:w="4791" w:type="dxa"/>
          </w:tcPr>
          <w:p w:rsidR="008A22C9" w:rsidRPr="00FB564A" w:rsidRDefault="008A22C9" w:rsidP="00486531">
            <w:pPr>
              <w:jc w:val="both"/>
            </w:pPr>
            <w:r w:rsidRPr="00FB564A">
              <w:t xml:space="preserve">77400, м. Тисмениця, </w:t>
            </w:r>
          </w:p>
          <w:p w:rsidR="008A22C9" w:rsidRPr="00FB564A" w:rsidRDefault="008A22C9" w:rsidP="00486531">
            <w:pPr>
              <w:jc w:val="both"/>
            </w:pPr>
            <w:r w:rsidRPr="00FB564A">
              <w:t>вул. Галицька, 86</w:t>
            </w:r>
          </w:p>
        </w:tc>
        <w:tc>
          <w:tcPr>
            <w:tcW w:w="1722" w:type="dxa"/>
          </w:tcPr>
          <w:p w:rsidR="008A22C9" w:rsidRPr="00FB564A" w:rsidRDefault="0004757C" w:rsidP="00486531">
            <w:r>
              <w:t>30</w:t>
            </w:r>
            <w:r w:rsidR="008A22C9">
              <w:t>00</w:t>
            </w:r>
            <w:r w:rsidR="008A22C9" w:rsidRPr="00FB564A">
              <w:t xml:space="preserve">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10.</w:t>
            </w:r>
          </w:p>
        </w:tc>
        <w:tc>
          <w:tcPr>
            <w:tcW w:w="3401" w:type="dxa"/>
          </w:tcPr>
          <w:p w:rsidR="008A22C9" w:rsidRPr="00FB564A" w:rsidRDefault="008A22C9" w:rsidP="00486531">
            <w:pPr>
              <w:jc w:val="both"/>
            </w:pPr>
            <w:proofErr w:type="spellStart"/>
            <w:r w:rsidRPr="00FB564A">
              <w:t>Тлумацька</w:t>
            </w:r>
            <w:proofErr w:type="spellEnd"/>
            <w:r w:rsidRPr="00FB564A">
              <w:t xml:space="preserve"> районна філія</w:t>
            </w:r>
          </w:p>
        </w:tc>
        <w:tc>
          <w:tcPr>
            <w:tcW w:w="4791" w:type="dxa"/>
          </w:tcPr>
          <w:p w:rsidR="008A22C9" w:rsidRPr="00FB564A" w:rsidRDefault="008A22C9" w:rsidP="00486531">
            <w:pPr>
              <w:jc w:val="both"/>
            </w:pPr>
            <w:r w:rsidRPr="00FB564A">
              <w:t>78000, м. Тлумач, вул. Кармелюка, 1</w:t>
            </w:r>
          </w:p>
        </w:tc>
        <w:tc>
          <w:tcPr>
            <w:tcW w:w="1722" w:type="dxa"/>
          </w:tcPr>
          <w:p w:rsidR="008A22C9" w:rsidRPr="00FB564A" w:rsidRDefault="00FA34F5" w:rsidP="00486531">
            <w:pPr>
              <w:jc w:val="both"/>
            </w:pPr>
            <w:r>
              <w:t>285</w:t>
            </w:r>
            <w:r w:rsidR="008A22C9">
              <w:t>0</w:t>
            </w:r>
            <w:r w:rsidR="008A22C9" w:rsidRPr="00FB564A">
              <w:t xml:space="preserve">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11.</w:t>
            </w:r>
          </w:p>
        </w:tc>
        <w:tc>
          <w:tcPr>
            <w:tcW w:w="3401" w:type="dxa"/>
          </w:tcPr>
          <w:p w:rsidR="008A22C9" w:rsidRPr="00FB564A" w:rsidRDefault="008A22C9" w:rsidP="00486531">
            <w:pPr>
              <w:jc w:val="both"/>
            </w:pPr>
            <w:proofErr w:type="spellStart"/>
            <w:r w:rsidRPr="00FB564A">
              <w:t>Снятинська</w:t>
            </w:r>
            <w:proofErr w:type="spellEnd"/>
            <w:r w:rsidRPr="00FB564A">
              <w:t xml:space="preserve"> районна філія</w:t>
            </w:r>
          </w:p>
        </w:tc>
        <w:tc>
          <w:tcPr>
            <w:tcW w:w="4791" w:type="dxa"/>
          </w:tcPr>
          <w:p w:rsidR="008A22C9" w:rsidRPr="00FB564A" w:rsidRDefault="008A22C9" w:rsidP="00486531">
            <w:pPr>
              <w:jc w:val="both"/>
            </w:pPr>
            <w:r w:rsidRPr="00FB564A">
              <w:t>78300, м. Снятин, вул. Шевченка, 119</w:t>
            </w:r>
          </w:p>
        </w:tc>
        <w:tc>
          <w:tcPr>
            <w:tcW w:w="1722" w:type="dxa"/>
          </w:tcPr>
          <w:p w:rsidR="008A22C9" w:rsidRPr="00FB564A" w:rsidRDefault="0004757C" w:rsidP="00486531">
            <w:pPr>
              <w:jc w:val="both"/>
            </w:pPr>
            <w:r>
              <w:t>2</w:t>
            </w:r>
            <w:r w:rsidR="00FA34F5">
              <w:t>8</w:t>
            </w:r>
            <w:r w:rsidR="008A22C9">
              <w:t xml:space="preserve">00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12.</w:t>
            </w:r>
          </w:p>
        </w:tc>
        <w:tc>
          <w:tcPr>
            <w:tcW w:w="3401" w:type="dxa"/>
          </w:tcPr>
          <w:p w:rsidR="008A22C9" w:rsidRPr="00FB564A" w:rsidRDefault="008A22C9" w:rsidP="00486531">
            <w:pPr>
              <w:jc w:val="both"/>
            </w:pPr>
            <w:proofErr w:type="spellStart"/>
            <w:r w:rsidRPr="00FB564A">
              <w:t>Яремчанська</w:t>
            </w:r>
            <w:proofErr w:type="spellEnd"/>
            <w:r w:rsidRPr="00FB564A">
              <w:t xml:space="preserve"> міська філія</w:t>
            </w:r>
          </w:p>
        </w:tc>
        <w:tc>
          <w:tcPr>
            <w:tcW w:w="4791" w:type="dxa"/>
          </w:tcPr>
          <w:p w:rsidR="008A22C9" w:rsidRPr="00FB564A" w:rsidRDefault="008A22C9" w:rsidP="00486531">
            <w:pPr>
              <w:jc w:val="both"/>
            </w:pPr>
            <w:r w:rsidRPr="00FB564A">
              <w:t>78500, м. Яремче, вул. Страчених, 7</w:t>
            </w:r>
          </w:p>
        </w:tc>
        <w:tc>
          <w:tcPr>
            <w:tcW w:w="1722" w:type="dxa"/>
          </w:tcPr>
          <w:p w:rsidR="008A22C9" w:rsidRPr="00FB564A" w:rsidRDefault="0004757C" w:rsidP="00486531">
            <w:pPr>
              <w:jc w:val="both"/>
            </w:pPr>
            <w:r>
              <w:t>3800</w:t>
            </w:r>
            <w:r w:rsidR="008A22C9">
              <w:t xml:space="preserve">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13.</w:t>
            </w:r>
          </w:p>
        </w:tc>
        <w:tc>
          <w:tcPr>
            <w:tcW w:w="3401" w:type="dxa"/>
          </w:tcPr>
          <w:p w:rsidR="008A22C9" w:rsidRPr="00FB564A" w:rsidRDefault="008A22C9" w:rsidP="00486531">
            <w:pPr>
              <w:jc w:val="both"/>
            </w:pPr>
            <w:r w:rsidRPr="00FB564A">
              <w:t>Калуська міськрайонна філія</w:t>
            </w:r>
          </w:p>
        </w:tc>
        <w:tc>
          <w:tcPr>
            <w:tcW w:w="4791" w:type="dxa"/>
          </w:tcPr>
          <w:p w:rsidR="008A22C9" w:rsidRPr="00FB564A" w:rsidRDefault="008A22C9" w:rsidP="00486531">
            <w:pPr>
              <w:jc w:val="both"/>
            </w:pPr>
            <w:r w:rsidRPr="00FB564A">
              <w:t xml:space="preserve">77300, м. Калуш, </w:t>
            </w:r>
          </w:p>
          <w:p w:rsidR="008A22C9" w:rsidRPr="00FB564A" w:rsidRDefault="008A22C9" w:rsidP="00486531">
            <w:pPr>
              <w:jc w:val="both"/>
            </w:pPr>
            <w:r w:rsidRPr="00FB564A">
              <w:t xml:space="preserve">проспект Незалежності, 1 </w:t>
            </w:r>
          </w:p>
        </w:tc>
        <w:tc>
          <w:tcPr>
            <w:tcW w:w="1722" w:type="dxa"/>
          </w:tcPr>
          <w:p w:rsidR="008A22C9" w:rsidRPr="00FB564A" w:rsidRDefault="00FA34F5" w:rsidP="00486531">
            <w:r>
              <w:t>542</w:t>
            </w:r>
            <w:r w:rsidR="008A22C9">
              <w:t>0</w:t>
            </w:r>
            <w:r w:rsidR="008A22C9" w:rsidRPr="00FB564A">
              <w:t xml:space="preserve">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14.</w:t>
            </w:r>
          </w:p>
        </w:tc>
        <w:tc>
          <w:tcPr>
            <w:tcW w:w="3401" w:type="dxa"/>
          </w:tcPr>
          <w:p w:rsidR="008A22C9" w:rsidRPr="00FB564A" w:rsidRDefault="008A22C9" w:rsidP="00486531">
            <w:pPr>
              <w:jc w:val="both"/>
            </w:pPr>
            <w:r w:rsidRPr="00FB564A">
              <w:t>Коломийська міськрайонна філія</w:t>
            </w:r>
          </w:p>
        </w:tc>
        <w:tc>
          <w:tcPr>
            <w:tcW w:w="4791" w:type="dxa"/>
          </w:tcPr>
          <w:p w:rsidR="008A22C9" w:rsidRPr="00FB564A" w:rsidRDefault="008A22C9" w:rsidP="00486531">
            <w:pPr>
              <w:jc w:val="both"/>
            </w:pPr>
            <w:r w:rsidRPr="00FB564A">
              <w:t>78200, м. Коломия, вул. Мазепи, 4</w:t>
            </w:r>
          </w:p>
        </w:tc>
        <w:tc>
          <w:tcPr>
            <w:tcW w:w="1722" w:type="dxa"/>
          </w:tcPr>
          <w:p w:rsidR="008A22C9" w:rsidRPr="00FB564A" w:rsidRDefault="0004757C" w:rsidP="00486531">
            <w:pPr>
              <w:jc w:val="both"/>
            </w:pPr>
            <w:r>
              <w:t>32</w:t>
            </w:r>
            <w:r w:rsidR="008A22C9">
              <w:t xml:space="preserve">00 </w:t>
            </w:r>
            <w:proofErr w:type="spellStart"/>
            <w:r w:rsidR="008A22C9" w:rsidRPr="00FB564A">
              <w:t>м.куб</w:t>
            </w:r>
            <w:proofErr w:type="spellEnd"/>
            <w:r w:rsidR="008A22C9" w:rsidRPr="00FB564A">
              <w:t>.</w:t>
            </w:r>
          </w:p>
        </w:tc>
      </w:tr>
      <w:tr w:rsidR="008A22C9" w:rsidRPr="00E26B77" w:rsidTr="00486531">
        <w:tc>
          <w:tcPr>
            <w:tcW w:w="720" w:type="dxa"/>
          </w:tcPr>
          <w:p w:rsidR="008A22C9" w:rsidRPr="00FB564A" w:rsidRDefault="008A22C9" w:rsidP="00486531">
            <w:pPr>
              <w:jc w:val="center"/>
            </w:pPr>
            <w:r w:rsidRPr="00FB564A">
              <w:t>15.</w:t>
            </w:r>
          </w:p>
        </w:tc>
        <w:tc>
          <w:tcPr>
            <w:tcW w:w="3401" w:type="dxa"/>
          </w:tcPr>
          <w:p w:rsidR="008A22C9" w:rsidRPr="00FB564A" w:rsidRDefault="008A22C9" w:rsidP="00486531">
            <w:pPr>
              <w:jc w:val="both"/>
            </w:pPr>
            <w:proofErr w:type="spellStart"/>
            <w:r w:rsidRPr="00FB564A">
              <w:t>Болехівська</w:t>
            </w:r>
            <w:proofErr w:type="spellEnd"/>
            <w:r w:rsidRPr="00FB564A">
              <w:t xml:space="preserve"> міська філія</w:t>
            </w:r>
          </w:p>
        </w:tc>
        <w:tc>
          <w:tcPr>
            <w:tcW w:w="4791" w:type="dxa"/>
          </w:tcPr>
          <w:p w:rsidR="008A22C9" w:rsidRPr="00FB564A" w:rsidRDefault="008A22C9" w:rsidP="00486531">
            <w:pPr>
              <w:jc w:val="both"/>
            </w:pPr>
            <w:r w:rsidRPr="00FB564A">
              <w:t xml:space="preserve">77200, м. </w:t>
            </w:r>
            <w:proofErr w:type="spellStart"/>
            <w:r w:rsidRPr="00FB564A">
              <w:t>Болехів</w:t>
            </w:r>
            <w:proofErr w:type="spellEnd"/>
            <w:r w:rsidRPr="00FB564A">
              <w:t xml:space="preserve">, </w:t>
            </w:r>
          </w:p>
          <w:p w:rsidR="008A22C9" w:rsidRPr="00FB564A" w:rsidRDefault="008A22C9" w:rsidP="00486531">
            <w:pPr>
              <w:jc w:val="both"/>
            </w:pPr>
            <w:r w:rsidRPr="00FB564A">
              <w:t xml:space="preserve">вул. </w:t>
            </w:r>
            <w:proofErr w:type="spellStart"/>
            <w:r w:rsidRPr="00FB564A">
              <w:t>Петрушевича</w:t>
            </w:r>
            <w:proofErr w:type="spellEnd"/>
            <w:r w:rsidRPr="00FB564A">
              <w:t>, 4</w:t>
            </w:r>
          </w:p>
        </w:tc>
        <w:tc>
          <w:tcPr>
            <w:tcW w:w="1722" w:type="dxa"/>
          </w:tcPr>
          <w:p w:rsidR="008A22C9" w:rsidRPr="00FB564A" w:rsidRDefault="0004757C" w:rsidP="00486531">
            <w:r>
              <w:t>28</w:t>
            </w:r>
            <w:r w:rsidR="008A22C9">
              <w:t>00</w:t>
            </w:r>
            <w:r w:rsidR="008A22C9" w:rsidRPr="00FB564A">
              <w:t xml:space="preserve">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c>
          <w:tcPr>
            <w:tcW w:w="720" w:type="dxa"/>
          </w:tcPr>
          <w:p w:rsidR="008A22C9" w:rsidRPr="00FB564A" w:rsidRDefault="008A22C9" w:rsidP="00486531">
            <w:pPr>
              <w:jc w:val="center"/>
            </w:pPr>
            <w:r w:rsidRPr="00FB564A">
              <w:t>16.</w:t>
            </w:r>
          </w:p>
        </w:tc>
        <w:tc>
          <w:tcPr>
            <w:tcW w:w="3401" w:type="dxa"/>
          </w:tcPr>
          <w:p w:rsidR="008A22C9" w:rsidRPr="00FB564A" w:rsidRDefault="008A22C9" w:rsidP="00486531">
            <w:pPr>
              <w:jc w:val="both"/>
            </w:pPr>
            <w:r w:rsidRPr="00FB564A">
              <w:t xml:space="preserve">Івано-Франківський </w:t>
            </w:r>
          </w:p>
          <w:p w:rsidR="008A22C9" w:rsidRPr="00FB564A" w:rsidRDefault="008A22C9" w:rsidP="00486531">
            <w:pPr>
              <w:jc w:val="both"/>
            </w:pPr>
            <w:r w:rsidRPr="00FB564A">
              <w:t>обласний центр зайнятості</w:t>
            </w:r>
          </w:p>
        </w:tc>
        <w:tc>
          <w:tcPr>
            <w:tcW w:w="4791" w:type="dxa"/>
          </w:tcPr>
          <w:p w:rsidR="008A22C9" w:rsidRPr="00FB564A" w:rsidRDefault="008A22C9" w:rsidP="00486531">
            <w:pPr>
              <w:jc w:val="both"/>
            </w:pPr>
            <w:r w:rsidRPr="00FB564A">
              <w:t>77002, м. Івано-Франківськ,</w:t>
            </w:r>
          </w:p>
          <w:p w:rsidR="008A22C9" w:rsidRPr="00FB564A" w:rsidRDefault="008A22C9" w:rsidP="00486531">
            <w:pPr>
              <w:jc w:val="both"/>
            </w:pPr>
            <w:r w:rsidRPr="00FB564A">
              <w:t xml:space="preserve"> вул. Деповська, 89а</w:t>
            </w:r>
          </w:p>
        </w:tc>
        <w:tc>
          <w:tcPr>
            <w:tcW w:w="1722" w:type="dxa"/>
          </w:tcPr>
          <w:p w:rsidR="008A22C9" w:rsidRPr="00FB564A" w:rsidRDefault="00FA34F5" w:rsidP="00486531">
            <w:r>
              <w:t>52</w:t>
            </w:r>
            <w:r w:rsidR="008A22C9" w:rsidRPr="00FB564A">
              <w:t xml:space="preserve">00 </w:t>
            </w:r>
            <w:proofErr w:type="spellStart"/>
            <w:r w:rsidR="008A22C9" w:rsidRPr="00FB564A">
              <w:t>м.куб</w:t>
            </w:r>
            <w:proofErr w:type="spellEnd"/>
            <w:r w:rsidR="008A22C9" w:rsidRPr="00FB564A">
              <w:t>.</w:t>
            </w:r>
          </w:p>
          <w:p w:rsidR="008A22C9" w:rsidRPr="00FB564A" w:rsidRDefault="008A22C9" w:rsidP="00486531">
            <w:pPr>
              <w:jc w:val="both"/>
            </w:pPr>
          </w:p>
        </w:tc>
      </w:tr>
      <w:tr w:rsidR="008A22C9" w:rsidRPr="00E26B77" w:rsidTr="00486531">
        <w:tblPrEx>
          <w:tblLook w:val="0000" w:firstRow="0" w:lastRow="0" w:firstColumn="0" w:lastColumn="0" w:noHBand="0" w:noVBand="0"/>
        </w:tblPrEx>
        <w:trPr>
          <w:trHeight w:val="390"/>
        </w:trPr>
        <w:tc>
          <w:tcPr>
            <w:tcW w:w="4121" w:type="dxa"/>
            <w:gridSpan w:val="2"/>
          </w:tcPr>
          <w:p w:rsidR="008A22C9" w:rsidRPr="00FB564A" w:rsidRDefault="008A22C9" w:rsidP="00486531">
            <w:pPr>
              <w:autoSpaceDE w:val="0"/>
              <w:ind w:left="108"/>
              <w:jc w:val="both"/>
              <w:rPr>
                <w:b/>
              </w:rPr>
            </w:pPr>
          </w:p>
          <w:p w:rsidR="008A22C9" w:rsidRPr="00FB564A" w:rsidRDefault="008A22C9" w:rsidP="00486531">
            <w:pPr>
              <w:autoSpaceDE w:val="0"/>
              <w:ind w:left="108"/>
              <w:jc w:val="both"/>
              <w:rPr>
                <w:b/>
              </w:rPr>
            </w:pPr>
            <w:r w:rsidRPr="00FB564A">
              <w:rPr>
                <w:b/>
              </w:rPr>
              <w:t>Загальний об</w:t>
            </w:r>
            <w:r w:rsidRPr="00FB564A">
              <w:rPr>
                <w:b/>
                <w:lang w:val="en-US"/>
              </w:rPr>
              <w:t>’</w:t>
            </w:r>
            <w:proofErr w:type="spellStart"/>
            <w:r w:rsidRPr="00FB564A">
              <w:rPr>
                <w:b/>
              </w:rPr>
              <w:t>єм</w:t>
            </w:r>
            <w:proofErr w:type="spellEnd"/>
            <w:r w:rsidRPr="00FB564A">
              <w:rPr>
                <w:b/>
              </w:rPr>
              <w:t xml:space="preserve"> закупівлі</w:t>
            </w:r>
          </w:p>
        </w:tc>
        <w:tc>
          <w:tcPr>
            <w:tcW w:w="6513" w:type="dxa"/>
            <w:gridSpan w:val="2"/>
          </w:tcPr>
          <w:p w:rsidR="008A22C9" w:rsidRPr="00FB564A" w:rsidRDefault="008A22C9" w:rsidP="00486531">
            <w:pPr>
              <w:autoSpaceDE w:val="0"/>
              <w:ind w:left="108"/>
              <w:jc w:val="both"/>
              <w:rPr>
                <w:b/>
              </w:rPr>
            </w:pPr>
            <w:r w:rsidRPr="00FB564A">
              <w:rPr>
                <w:b/>
              </w:rPr>
              <w:t xml:space="preserve">                                                                      </w:t>
            </w:r>
          </w:p>
          <w:p w:rsidR="008A22C9" w:rsidRPr="00FB564A" w:rsidRDefault="0004757C" w:rsidP="00486531">
            <w:pPr>
              <w:autoSpaceDE w:val="0"/>
              <w:ind w:left="108"/>
              <w:jc w:val="right"/>
              <w:rPr>
                <w:b/>
              </w:rPr>
            </w:pPr>
            <w:r>
              <w:rPr>
                <w:b/>
              </w:rPr>
              <w:t>55000</w:t>
            </w:r>
            <w:r w:rsidR="008A22C9" w:rsidRPr="00FB564A">
              <w:rPr>
                <w:b/>
              </w:rPr>
              <w:t>м.куб.</w:t>
            </w:r>
          </w:p>
        </w:tc>
      </w:tr>
    </w:tbl>
    <w:p w:rsidR="00C904AF" w:rsidRDefault="00C904AF" w:rsidP="00304849">
      <w:pPr>
        <w:tabs>
          <w:tab w:val="left" w:pos="1279"/>
        </w:tabs>
        <w:jc w:val="right"/>
      </w:pPr>
    </w:p>
    <w:p w:rsidR="004A0024" w:rsidRDefault="00A91F77" w:rsidP="004A0024">
      <w:pPr>
        <w:pStyle w:val="a4"/>
        <w:jc w:val="both"/>
        <w:rPr>
          <w:rFonts w:ascii="Times New Roman" w:hAnsi="Times New Roman"/>
          <w:sz w:val="24"/>
          <w:szCs w:val="24"/>
          <w:lang w:eastAsia="uk-UA"/>
        </w:rPr>
      </w:pPr>
      <w:r w:rsidRPr="004A0024">
        <w:rPr>
          <w:rFonts w:ascii="Times New Roman" w:hAnsi="Times New Roman"/>
          <w:sz w:val="24"/>
          <w:szCs w:val="24"/>
          <w:lang w:eastAsia="uk-UA"/>
        </w:rPr>
        <w:t xml:space="preserve">Якість товару – повинна відповідати діючим стандартам, </w:t>
      </w:r>
      <w:proofErr w:type="spellStart"/>
      <w:r w:rsidRPr="004A0024">
        <w:rPr>
          <w:rFonts w:ascii="Times New Roman" w:hAnsi="Times New Roman"/>
          <w:sz w:val="24"/>
          <w:szCs w:val="24"/>
          <w:lang w:eastAsia="uk-UA"/>
        </w:rPr>
        <w:t>ГОСТам</w:t>
      </w:r>
      <w:proofErr w:type="spellEnd"/>
      <w:r w:rsidRPr="004A0024">
        <w:rPr>
          <w:rFonts w:ascii="Times New Roman" w:hAnsi="Times New Roman"/>
          <w:sz w:val="24"/>
          <w:szCs w:val="24"/>
          <w:lang w:eastAsia="uk-UA"/>
        </w:rPr>
        <w:t xml:space="preserve"> та/або ТУ.</w:t>
      </w:r>
    </w:p>
    <w:p w:rsidR="004A0024" w:rsidRDefault="004A0024" w:rsidP="004A0024">
      <w:pPr>
        <w:pStyle w:val="a4"/>
        <w:jc w:val="both"/>
        <w:rPr>
          <w:rFonts w:ascii="Times New Roman" w:hAnsi="Times New Roman"/>
          <w:sz w:val="24"/>
          <w:szCs w:val="24"/>
          <w:lang w:eastAsia="uk-UA"/>
        </w:rPr>
      </w:pPr>
    </w:p>
    <w:p w:rsidR="00A91F77" w:rsidRPr="004A0024" w:rsidRDefault="00A91F77" w:rsidP="004A0024">
      <w:pPr>
        <w:pStyle w:val="a4"/>
        <w:jc w:val="both"/>
        <w:rPr>
          <w:rFonts w:ascii="Times New Roman" w:hAnsi="Times New Roman"/>
          <w:sz w:val="24"/>
          <w:szCs w:val="24"/>
          <w:lang w:eastAsia="uk-UA"/>
        </w:rPr>
      </w:pPr>
      <w:r w:rsidRPr="004A0024">
        <w:rPr>
          <w:rFonts w:ascii="Times New Roman" w:hAnsi="Times New Roman"/>
          <w:sz w:val="24"/>
          <w:szCs w:val="24"/>
          <w:lang w:eastAsia="uk-UA"/>
        </w:rPr>
        <w:t>Учасник здійснює постачання природного газу, що є предметом закупівлі, у відповідності до Закону України «Про ринок природного газу» від 09.04.2015 № 329-VIII (із змінами),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Відповідно до пункту 31 частини 1 статті 1 Закону України «Про ринок природного газу» природний газ, нафтовий (попутний) газ, газ (метан) вугільних родовищ та газ сланцевих</w:t>
      </w:r>
    </w:p>
    <w:p w:rsidR="00A91F77" w:rsidRPr="004A0024" w:rsidRDefault="00A91F77" w:rsidP="004A0024">
      <w:pPr>
        <w:pStyle w:val="a4"/>
        <w:jc w:val="both"/>
        <w:rPr>
          <w:rFonts w:ascii="Times New Roman" w:hAnsi="Times New Roman"/>
          <w:sz w:val="24"/>
          <w:szCs w:val="24"/>
          <w:lang w:eastAsia="uk-UA"/>
        </w:rPr>
      </w:pPr>
      <w:proofErr w:type="spellStart"/>
      <w:r w:rsidRPr="004A0024">
        <w:rPr>
          <w:rFonts w:ascii="Times New Roman" w:hAnsi="Times New Roman"/>
          <w:sz w:val="24"/>
          <w:szCs w:val="24"/>
          <w:lang w:eastAsia="uk-UA"/>
        </w:rPr>
        <w:lastRenderedPageBreak/>
        <w:t>товщ</w:t>
      </w:r>
      <w:proofErr w:type="spellEnd"/>
      <w:r w:rsidRPr="004A0024">
        <w:rPr>
          <w:rFonts w:ascii="Times New Roman" w:hAnsi="Times New Roman"/>
          <w:sz w:val="24"/>
          <w:szCs w:val="24"/>
          <w:lang w:eastAsia="uk-UA"/>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A91F77" w:rsidRPr="004A0024" w:rsidRDefault="00A91F77" w:rsidP="004A0024">
      <w:pPr>
        <w:pStyle w:val="a4"/>
        <w:jc w:val="both"/>
        <w:rPr>
          <w:rFonts w:ascii="Times New Roman" w:hAnsi="Times New Roman"/>
          <w:sz w:val="24"/>
          <w:szCs w:val="24"/>
          <w:lang w:eastAsia="uk-UA"/>
        </w:rPr>
      </w:pPr>
      <w:r w:rsidRPr="004A0024">
        <w:rPr>
          <w:rFonts w:ascii="Times New Roman" w:hAnsi="Times New Roman"/>
          <w:sz w:val="24"/>
          <w:szCs w:val="24"/>
          <w:lang w:eastAsia="uk-UA"/>
        </w:rPr>
        <w:t>Учасник (Постачальник) повинен здійснювати діяльність із постачання природного газу, з дотриманням правил про безпеку постачання природного газу.</w:t>
      </w:r>
    </w:p>
    <w:p w:rsidR="00A91F77" w:rsidRPr="004A0024" w:rsidRDefault="00A91F77" w:rsidP="004A0024">
      <w:pPr>
        <w:pStyle w:val="a4"/>
        <w:jc w:val="both"/>
        <w:rPr>
          <w:rFonts w:ascii="Times New Roman" w:hAnsi="Times New Roman"/>
          <w:sz w:val="24"/>
          <w:szCs w:val="24"/>
          <w:lang w:eastAsia="uk-UA"/>
        </w:rPr>
      </w:pPr>
      <w:r w:rsidRPr="004A0024">
        <w:rPr>
          <w:rFonts w:ascii="Times New Roman" w:hAnsi="Times New Roman"/>
          <w:sz w:val="24"/>
          <w:szCs w:val="24"/>
          <w:lang w:eastAsia="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91F77" w:rsidRPr="004A0024" w:rsidRDefault="00A91F77" w:rsidP="004A0024">
      <w:pPr>
        <w:pStyle w:val="a4"/>
        <w:jc w:val="both"/>
        <w:rPr>
          <w:rFonts w:ascii="Times New Roman" w:hAnsi="Times New Roman"/>
          <w:sz w:val="24"/>
          <w:szCs w:val="24"/>
          <w:lang w:eastAsia="uk-UA"/>
        </w:rPr>
      </w:pPr>
      <w:r w:rsidRPr="004A0024">
        <w:rPr>
          <w:rFonts w:ascii="Times New Roman" w:hAnsi="Times New Roman"/>
          <w:sz w:val="24"/>
          <w:szCs w:val="24"/>
          <w:lang w:eastAsia="uk-UA"/>
        </w:rPr>
        <w:t>Учасник у складі тендерної пропозиції надає довідку щодо застосування ним заходів із захисту довкілля при виконанні умов Договору із постачання газу природного.</w:t>
      </w:r>
    </w:p>
    <w:p w:rsidR="00A91F77" w:rsidRPr="004A0024" w:rsidRDefault="00A91F77" w:rsidP="004A0024">
      <w:pPr>
        <w:pStyle w:val="a4"/>
        <w:jc w:val="both"/>
        <w:rPr>
          <w:rFonts w:ascii="Times New Roman" w:hAnsi="Times New Roman"/>
          <w:sz w:val="24"/>
          <w:szCs w:val="24"/>
          <w:lang w:eastAsia="uk-UA"/>
        </w:rPr>
      </w:pPr>
      <w:r w:rsidRPr="004A0024">
        <w:rPr>
          <w:rFonts w:ascii="Times New Roman" w:hAnsi="Times New Roman"/>
          <w:sz w:val="24"/>
          <w:szCs w:val="24"/>
          <w:lang w:eastAsia="uk-UA"/>
        </w:rPr>
        <w:t>Під час виконання договору про закупівлю Учасник повинен дотримуватись передбачених чинним законодавством України заходів із захисту довкілля. Для підтвердження необхідно надати в складі тендерної пропозиції копію діючого сертифікату ISO 14001:2015 «Системи екологічного управління», що засвідчує використання учасником вказаної системи екологічного управління.</w:t>
      </w:r>
    </w:p>
    <w:p w:rsidR="00C904AF" w:rsidRDefault="00C904AF" w:rsidP="00304849">
      <w:pPr>
        <w:tabs>
          <w:tab w:val="left" w:pos="1279"/>
        </w:tabs>
        <w:jc w:val="right"/>
      </w:pPr>
    </w:p>
    <w:p w:rsidR="00C904AF" w:rsidRPr="007E4FFD" w:rsidRDefault="00C904AF" w:rsidP="00C904AF">
      <w:pPr>
        <w:jc w:val="right"/>
        <w:rPr>
          <w:bCs/>
        </w:rPr>
      </w:pPr>
      <w:r w:rsidRPr="007E4FFD">
        <w:rPr>
          <w:bCs/>
        </w:rPr>
        <w:t>ДОДАТОК</w:t>
      </w:r>
      <w:r w:rsidRPr="007E4FFD">
        <w:rPr>
          <w:bCs/>
          <w:lang w:val="ru-RU"/>
        </w:rPr>
        <w:t xml:space="preserve"> </w:t>
      </w:r>
      <w:r w:rsidRPr="007E4FFD">
        <w:rPr>
          <w:bCs/>
        </w:rPr>
        <w:t>№</w:t>
      </w:r>
      <w:r w:rsidR="001A0939">
        <w:rPr>
          <w:bCs/>
        </w:rPr>
        <w:t>5</w:t>
      </w:r>
    </w:p>
    <w:p w:rsidR="00C904AF" w:rsidRPr="007E4FFD" w:rsidRDefault="00C904AF" w:rsidP="00C904AF">
      <w:pPr>
        <w:jc w:val="right"/>
        <w:rPr>
          <w:bCs/>
        </w:rPr>
      </w:pPr>
      <w:r w:rsidRPr="007E4FFD">
        <w:rPr>
          <w:bCs/>
        </w:rPr>
        <w:t>до тендерної документації</w:t>
      </w:r>
    </w:p>
    <w:p w:rsidR="00C904AF" w:rsidRPr="007E4FFD" w:rsidRDefault="00C904AF" w:rsidP="00C904AF">
      <w:pPr>
        <w:jc w:val="both"/>
        <w:rPr>
          <w:bCs/>
        </w:rPr>
      </w:pPr>
    </w:p>
    <w:p w:rsidR="00C904AF" w:rsidRPr="007E4FFD" w:rsidRDefault="00C904AF" w:rsidP="00C904AF">
      <w:pPr>
        <w:jc w:val="center"/>
        <w:rPr>
          <w:bCs/>
        </w:rPr>
      </w:pPr>
      <w:r w:rsidRPr="007E4FFD">
        <w:rPr>
          <w:bCs/>
        </w:rPr>
        <w:t>Лист-згода</w:t>
      </w:r>
    </w:p>
    <w:p w:rsidR="00C904AF" w:rsidRPr="007E4FFD" w:rsidRDefault="00C904AF" w:rsidP="00C904AF">
      <w:pPr>
        <w:jc w:val="center"/>
        <w:rPr>
          <w:bCs/>
        </w:rPr>
      </w:pPr>
    </w:p>
    <w:p w:rsidR="00C904AF" w:rsidRPr="007E4FFD" w:rsidRDefault="00C904AF" w:rsidP="00C904AF">
      <w:pPr>
        <w:jc w:val="both"/>
        <w:rPr>
          <w:bCs/>
        </w:rPr>
      </w:pPr>
    </w:p>
    <w:p w:rsidR="007E4FFD" w:rsidRPr="007E4FFD" w:rsidRDefault="00C904AF" w:rsidP="00C904AF">
      <w:pPr>
        <w:tabs>
          <w:tab w:val="left" w:pos="388"/>
          <w:tab w:val="left" w:pos="616"/>
          <w:tab w:val="left" w:pos="3600"/>
        </w:tabs>
        <w:snapToGrid w:val="0"/>
        <w:spacing w:line="276" w:lineRule="auto"/>
        <w:ind w:firstLine="511"/>
        <w:jc w:val="both"/>
        <w:rPr>
          <w:bCs/>
        </w:rPr>
      </w:pPr>
      <w:r w:rsidRPr="007E4FFD">
        <w:rPr>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4FFD">
        <w:rPr>
          <w:bCs/>
        </w:rPr>
        <w:t>т.ч</w:t>
      </w:r>
      <w:proofErr w:type="spellEnd"/>
      <w:r w:rsidRPr="007E4FFD">
        <w:rPr>
          <w:bCs/>
        </w:rPr>
        <w:t>. паспортні дані, ідентифікаційний код, електронні ідентифікаційні дані: номери телефонів, електронні адреси або інша необхідна</w:t>
      </w:r>
      <w:r w:rsidR="007E4FFD" w:rsidRPr="007E4FFD">
        <w:rPr>
          <w:bCs/>
        </w:rPr>
        <w:t xml:space="preserve">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E4FFD" w:rsidRPr="007E4FFD" w:rsidRDefault="007E4FFD" w:rsidP="007E4FFD">
      <w:pPr>
        <w:jc w:val="both"/>
        <w:rPr>
          <w:bCs/>
        </w:rPr>
      </w:pPr>
    </w:p>
    <w:p w:rsidR="007E4FFD" w:rsidRPr="007E4FFD" w:rsidRDefault="007E4FFD" w:rsidP="007E4FFD">
      <w:pPr>
        <w:jc w:val="both"/>
        <w:rPr>
          <w:bCs/>
        </w:rPr>
      </w:pPr>
    </w:p>
    <w:p w:rsidR="007E4FFD" w:rsidRPr="007E4FFD" w:rsidRDefault="007E4FFD" w:rsidP="007E4FFD">
      <w:pPr>
        <w:jc w:val="both"/>
        <w:rPr>
          <w:bCs/>
        </w:rPr>
      </w:pPr>
      <w:r w:rsidRPr="007E4FFD">
        <w:rPr>
          <w:bCs/>
        </w:rPr>
        <w:t xml:space="preserve"> Датовано: “___” ________________ 20_____ року</w:t>
      </w:r>
    </w:p>
    <w:p w:rsidR="007E4FFD" w:rsidRPr="007E4FFD" w:rsidRDefault="007E4FFD" w:rsidP="007E4FFD">
      <w:pPr>
        <w:jc w:val="both"/>
        <w:rPr>
          <w:bCs/>
        </w:rPr>
      </w:pPr>
    </w:p>
    <w:p w:rsidR="007E4FFD" w:rsidRPr="007E4FFD" w:rsidRDefault="007E4FFD" w:rsidP="007E4FFD">
      <w:pPr>
        <w:jc w:val="both"/>
        <w:rPr>
          <w:bCs/>
        </w:rPr>
      </w:pPr>
      <w:r w:rsidRPr="007E4FFD">
        <w:rPr>
          <w:bCs/>
        </w:rPr>
        <w:t xml:space="preserve">  __________________________________________________________________________________</w:t>
      </w:r>
    </w:p>
    <w:p w:rsidR="007E4FFD" w:rsidRPr="007E4FFD" w:rsidRDefault="007E4FFD" w:rsidP="007E4FFD">
      <w:pPr>
        <w:jc w:val="both"/>
        <w:rPr>
          <w:bCs/>
        </w:rPr>
      </w:pPr>
      <w:r w:rsidRPr="007E4FFD">
        <w:rPr>
          <w:bCs/>
        </w:rPr>
        <w:t xml:space="preserve">      [Підпис] </w:t>
      </w:r>
      <w:r w:rsidRPr="007E4FFD">
        <w:rPr>
          <w:bCs/>
        </w:rPr>
        <w:tab/>
        <w:t xml:space="preserve">                                         [прізвище, ініціали, посада уповноваженої особи учасника]</w:t>
      </w:r>
    </w:p>
    <w:p w:rsidR="007E4FFD" w:rsidRPr="007E4FFD" w:rsidRDefault="007E4FFD" w:rsidP="007E4FFD">
      <w:pPr>
        <w:jc w:val="both"/>
        <w:rPr>
          <w:bCs/>
        </w:rPr>
      </w:pPr>
    </w:p>
    <w:p w:rsidR="007E4FFD" w:rsidRPr="007E4FFD" w:rsidRDefault="007E4FFD" w:rsidP="007E4FFD">
      <w:pPr>
        <w:jc w:val="right"/>
        <w:rPr>
          <w:b/>
          <w:bCs/>
        </w:rPr>
      </w:pPr>
      <w:r w:rsidRPr="007E4FFD">
        <w:rPr>
          <w:bCs/>
        </w:rPr>
        <w:t>М.П. (ця вимога не стосується учасників, які здійснюють діяльність без печатки згідно діючого законодавства печатки)</w:t>
      </w:r>
    </w:p>
    <w:p w:rsidR="00F22EE7" w:rsidRDefault="00F22EE7"/>
    <w:sectPr w:rsidR="00F22E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965"/>
    <w:multiLevelType w:val="hybridMultilevel"/>
    <w:tmpl w:val="D11A5478"/>
    <w:lvl w:ilvl="0" w:tplc="F1B8E8DA">
      <w:start w:val="1"/>
      <w:numFmt w:val="bullet"/>
      <w:lvlText w:val=""/>
      <w:lvlJc w:val="left"/>
      <w:pPr>
        <w:ind w:left="720" w:hanging="360"/>
      </w:pPr>
      <w:rPr>
        <w:rFonts w:ascii="Symbol" w:hAnsi="Symbol" w:hint="default"/>
        <w:color w:val="auto"/>
      </w:rPr>
    </w:lvl>
    <w:lvl w:ilvl="1" w:tplc="7A10449C">
      <w:numFmt w:val="bullet"/>
      <w:lvlText w:val="-"/>
      <w:lvlJc w:val="left"/>
      <w:pPr>
        <w:ind w:left="1480" w:hanging="400"/>
      </w:pPr>
      <w:rPr>
        <w:rFonts w:ascii="Times New Roman" w:eastAsia="Calibri" w:hAnsi="Times New Roman" w:cs="Times New Roman" w:hint="default"/>
        <w:color w:val="auto"/>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7893E57"/>
    <w:multiLevelType w:val="hybridMultilevel"/>
    <w:tmpl w:val="318077E2"/>
    <w:lvl w:ilvl="0" w:tplc="B0BE1B00">
      <w:numFmt w:val="bullet"/>
      <w:lvlText w:val="-"/>
      <w:lvlJc w:val="left"/>
      <w:pPr>
        <w:ind w:left="1100" w:hanging="360"/>
      </w:pPr>
      <w:rPr>
        <w:rFonts w:ascii="Times New Roman" w:eastAsia="Times New Roman" w:hAnsi="Times New Roman" w:cs="Times New Roman" w:hint="default"/>
        <w:color w:val="auto"/>
      </w:rPr>
    </w:lvl>
    <w:lvl w:ilvl="1" w:tplc="04220003">
      <w:start w:val="1"/>
      <w:numFmt w:val="bullet"/>
      <w:lvlText w:val="o"/>
      <w:lvlJc w:val="left"/>
      <w:pPr>
        <w:ind w:left="1472" w:hanging="360"/>
      </w:pPr>
      <w:rPr>
        <w:rFonts w:ascii="Courier New" w:hAnsi="Courier New" w:cs="Courier New" w:hint="default"/>
      </w:rPr>
    </w:lvl>
    <w:lvl w:ilvl="2" w:tplc="04220005">
      <w:start w:val="1"/>
      <w:numFmt w:val="bullet"/>
      <w:lvlText w:val=""/>
      <w:lvlJc w:val="left"/>
      <w:pPr>
        <w:ind w:left="2192" w:hanging="360"/>
      </w:pPr>
      <w:rPr>
        <w:rFonts w:ascii="Wingdings" w:hAnsi="Wingdings" w:hint="default"/>
      </w:rPr>
    </w:lvl>
    <w:lvl w:ilvl="3" w:tplc="04220001">
      <w:start w:val="1"/>
      <w:numFmt w:val="bullet"/>
      <w:lvlText w:val=""/>
      <w:lvlJc w:val="left"/>
      <w:pPr>
        <w:ind w:left="2912" w:hanging="360"/>
      </w:pPr>
      <w:rPr>
        <w:rFonts w:ascii="Symbol" w:hAnsi="Symbol" w:hint="default"/>
      </w:rPr>
    </w:lvl>
    <w:lvl w:ilvl="4" w:tplc="04220003">
      <w:start w:val="1"/>
      <w:numFmt w:val="bullet"/>
      <w:lvlText w:val="o"/>
      <w:lvlJc w:val="left"/>
      <w:pPr>
        <w:ind w:left="3632" w:hanging="360"/>
      </w:pPr>
      <w:rPr>
        <w:rFonts w:ascii="Courier New" w:hAnsi="Courier New" w:cs="Courier New" w:hint="default"/>
      </w:rPr>
    </w:lvl>
    <w:lvl w:ilvl="5" w:tplc="04220005">
      <w:start w:val="1"/>
      <w:numFmt w:val="bullet"/>
      <w:lvlText w:val=""/>
      <w:lvlJc w:val="left"/>
      <w:pPr>
        <w:ind w:left="4352" w:hanging="360"/>
      </w:pPr>
      <w:rPr>
        <w:rFonts w:ascii="Wingdings" w:hAnsi="Wingdings" w:hint="default"/>
      </w:rPr>
    </w:lvl>
    <w:lvl w:ilvl="6" w:tplc="04220001">
      <w:start w:val="1"/>
      <w:numFmt w:val="bullet"/>
      <w:lvlText w:val=""/>
      <w:lvlJc w:val="left"/>
      <w:pPr>
        <w:ind w:left="5072" w:hanging="360"/>
      </w:pPr>
      <w:rPr>
        <w:rFonts w:ascii="Symbol" w:hAnsi="Symbol" w:hint="default"/>
      </w:rPr>
    </w:lvl>
    <w:lvl w:ilvl="7" w:tplc="04220003">
      <w:start w:val="1"/>
      <w:numFmt w:val="bullet"/>
      <w:lvlText w:val="o"/>
      <w:lvlJc w:val="left"/>
      <w:pPr>
        <w:ind w:left="5792" w:hanging="360"/>
      </w:pPr>
      <w:rPr>
        <w:rFonts w:ascii="Courier New" w:hAnsi="Courier New" w:cs="Courier New" w:hint="default"/>
      </w:rPr>
    </w:lvl>
    <w:lvl w:ilvl="8" w:tplc="04220005">
      <w:start w:val="1"/>
      <w:numFmt w:val="bullet"/>
      <w:lvlText w:val=""/>
      <w:lvlJc w:val="left"/>
      <w:pPr>
        <w:ind w:left="6512" w:hanging="360"/>
      </w:pPr>
      <w:rPr>
        <w:rFonts w:ascii="Wingdings" w:hAnsi="Wingdings" w:hint="default"/>
      </w:rPr>
    </w:lvl>
  </w:abstractNum>
  <w:abstractNum w:abstractNumId="2">
    <w:nsid w:val="09B50BE6"/>
    <w:multiLevelType w:val="hybridMultilevel"/>
    <w:tmpl w:val="CB74A264"/>
    <w:lvl w:ilvl="0" w:tplc="6E6696CE">
      <w:start w:val="1"/>
      <w:numFmt w:val="decimal"/>
      <w:lvlText w:val="%1."/>
      <w:lvlJc w:val="left"/>
      <w:pPr>
        <w:ind w:left="468" w:hanging="360"/>
      </w:pPr>
      <w:rPr>
        <w:rFonts w:hint="default"/>
        <w:color w:val="auto"/>
        <w:u w:val="single"/>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3">
    <w:nsid w:val="0E54622B"/>
    <w:multiLevelType w:val="multilevel"/>
    <w:tmpl w:val="99168A9C"/>
    <w:lvl w:ilvl="0">
      <w:start w:val="1"/>
      <w:numFmt w:val="decimal"/>
      <w:lvlText w:val="%1."/>
      <w:lvlJc w:val="left"/>
      <w:pPr>
        <w:ind w:left="456" w:hanging="456"/>
      </w:pPr>
      <w:rPr>
        <w:rFonts w:hint="default"/>
      </w:rPr>
    </w:lvl>
    <w:lvl w:ilvl="1">
      <w:start w:val="1"/>
      <w:numFmt w:val="decimal"/>
      <w:lvlText w:val="%1.%2."/>
      <w:lvlJc w:val="left"/>
      <w:pPr>
        <w:ind w:left="1023" w:hanging="456"/>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nsid w:val="503C5589"/>
    <w:multiLevelType w:val="hybridMultilevel"/>
    <w:tmpl w:val="86AC1AF4"/>
    <w:lvl w:ilvl="0" w:tplc="D2E8939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A7578A1"/>
    <w:multiLevelType w:val="hybridMultilevel"/>
    <w:tmpl w:val="3E243FBC"/>
    <w:lvl w:ilvl="0" w:tplc="5D1214D2">
      <w:start w:val="3"/>
      <w:numFmt w:val="bullet"/>
      <w:lvlText w:val="-"/>
      <w:lvlJc w:val="left"/>
      <w:pPr>
        <w:ind w:left="927" w:hanging="360"/>
      </w:pPr>
      <w:rPr>
        <w:rFonts w:ascii="Times New Roman" w:eastAsiaTheme="minorHAns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8">
    <w:nsid w:val="5C795583"/>
    <w:multiLevelType w:val="hybridMultilevel"/>
    <w:tmpl w:val="82988D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4B31FA"/>
    <w:multiLevelType w:val="hybridMultilevel"/>
    <w:tmpl w:val="7E96CEEE"/>
    <w:lvl w:ilvl="0" w:tplc="DD6AE276">
      <w:start w:val="1"/>
      <w:numFmt w:val="bullet"/>
      <w:lvlText w:val="-"/>
      <w:lvlJc w:val="left"/>
      <w:pPr>
        <w:ind w:left="816" w:hanging="360"/>
      </w:pPr>
      <w:rPr>
        <w:rFonts w:ascii="Times New Roman" w:eastAsiaTheme="minorHAnsi" w:hAnsi="Times New Roman" w:cs="Times New Roman"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abstractNum w:abstractNumId="10">
    <w:nsid w:val="61647F4D"/>
    <w:multiLevelType w:val="hybridMultilevel"/>
    <w:tmpl w:val="4E021044"/>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1F3B48"/>
    <w:multiLevelType w:val="hybridMultilevel"/>
    <w:tmpl w:val="34B0A0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0"/>
  </w:num>
  <w:num w:numId="3">
    <w:abstractNumId w:val="5"/>
  </w:num>
  <w:num w:numId="4">
    <w:abstractNumId w:val="0"/>
  </w:num>
  <w:num w:numId="5">
    <w:abstractNumId w:val="8"/>
  </w:num>
  <w:num w:numId="6">
    <w:abstractNumId w:val="3"/>
  </w:num>
  <w:num w:numId="7">
    <w:abstractNumId w:val="9"/>
  </w:num>
  <w:num w:numId="8">
    <w:abstractNumId w:val="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98"/>
    <w:rsid w:val="0004757C"/>
    <w:rsid w:val="00054B72"/>
    <w:rsid w:val="00075C8A"/>
    <w:rsid w:val="000E5645"/>
    <w:rsid w:val="000E7141"/>
    <w:rsid w:val="00104C10"/>
    <w:rsid w:val="0010548C"/>
    <w:rsid w:val="00134ECE"/>
    <w:rsid w:val="00153F75"/>
    <w:rsid w:val="00172D9D"/>
    <w:rsid w:val="001961F8"/>
    <w:rsid w:val="001A0939"/>
    <w:rsid w:val="001C74AD"/>
    <w:rsid w:val="001D0912"/>
    <w:rsid w:val="00200CD0"/>
    <w:rsid w:val="00203BA1"/>
    <w:rsid w:val="002346E0"/>
    <w:rsid w:val="00261979"/>
    <w:rsid w:val="002F3552"/>
    <w:rsid w:val="003016FC"/>
    <w:rsid w:val="00304849"/>
    <w:rsid w:val="00340DAD"/>
    <w:rsid w:val="004729B6"/>
    <w:rsid w:val="00486531"/>
    <w:rsid w:val="004A0024"/>
    <w:rsid w:val="005614AE"/>
    <w:rsid w:val="005A3922"/>
    <w:rsid w:val="00605953"/>
    <w:rsid w:val="00652A7B"/>
    <w:rsid w:val="00706E8A"/>
    <w:rsid w:val="007B3B17"/>
    <w:rsid w:val="007E2868"/>
    <w:rsid w:val="007E4FFD"/>
    <w:rsid w:val="008A22C9"/>
    <w:rsid w:val="008B5D70"/>
    <w:rsid w:val="008D4218"/>
    <w:rsid w:val="008D6C6A"/>
    <w:rsid w:val="008F33BB"/>
    <w:rsid w:val="00901B98"/>
    <w:rsid w:val="00936CB7"/>
    <w:rsid w:val="009A140B"/>
    <w:rsid w:val="009A5711"/>
    <w:rsid w:val="009C20AA"/>
    <w:rsid w:val="009D47B8"/>
    <w:rsid w:val="00A91F77"/>
    <w:rsid w:val="00B30E26"/>
    <w:rsid w:val="00B40AE0"/>
    <w:rsid w:val="00C1746E"/>
    <w:rsid w:val="00C61BD3"/>
    <w:rsid w:val="00C82EC8"/>
    <w:rsid w:val="00C904AF"/>
    <w:rsid w:val="00CA32C0"/>
    <w:rsid w:val="00CE07C4"/>
    <w:rsid w:val="00CE1C8F"/>
    <w:rsid w:val="00D0185A"/>
    <w:rsid w:val="00D02E9B"/>
    <w:rsid w:val="00DA66FE"/>
    <w:rsid w:val="00E00B52"/>
    <w:rsid w:val="00EE31AF"/>
    <w:rsid w:val="00EE50D1"/>
    <w:rsid w:val="00F22EE7"/>
    <w:rsid w:val="00F71BDB"/>
    <w:rsid w:val="00F86B7D"/>
    <w:rsid w:val="00FA34F5"/>
    <w:rsid w:val="00FD4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901B98"/>
    <w:pPr>
      <w:spacing w:before="280" w:after="280"/>
    </w:pPr>
    <w:rPr>
      <w:lang w:val="x-none"/>
    </w:rPr>
  </w:style>
  <w:style w:type="paragraph" w:styleId="a4">
    <w:name w:val="No Spacing"/>
    <w:uiPriority w:val="1"/>
    <w:qFormat/>
    <w:rsid w:val="00901B98"/>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901B98"/>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w:basedOn w:val="a"/>
    <w:rsid w:val="007E4FFD"/>
    <w:pPr>
      <w:suppressAutoHyphens w:val="0"/>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w:basedOn w:val="a"/>
    <w:rsid w:val="00C1746E"/>
    <w:pPr>
      <w:suppressAutoHyphens w:val="0"/>
    </w:pPr>
    <w:rPr>
      <w:rFonts w:ascii="Verdana" w:hAnsi="Verdana" w:cs="Verdana"/>
      <w:sz w:val="20"/>
      <w:szCs w:val="20"/>
      <w:lang w:val="en-US" w:eastAsia="en-US"/>
    </w:rPr>
  </w:style>
  <w:style w:type="paragraph" w:styleId="a8">
    <w:name w:val="List Paragraph"/>
    <w:aliases w:val="AC List 01"/>
    <w:basedOn w:val="a"/>
    <w:link w:val="a9"/>
    <w:uiPriority w:val="34"/>
    <w:qFormat/>
    <w:rsid w:val="00E00B52"/>
    <w:pPr>
      <w:ind w:left="720"/>
      <w:contextualSpacing/>
    </w:pPr>
  </w:style>
  <w:style w:type="paragraph" w:styleId="aa">
    <w:name w:val="Balloon Text"/>
    <w:basedOn w:val="a"/>
    <w:link w:val="ab"/>
    <w:uiPriority w:val="99"/>
    <w:semiHidden/>
    <w:unhideWhenUsed/>
    <w:rsid w:val="00EE31AF"/>
    <w:rPr>
      <w:rFonts w:ascii="Tahoma" w:hAnsi="Tahoma" w:cs="Tahoma"/>
      <w:sz w:val="16"/>
      <w:szCs w:val="16"/>
    </w:rPr>
  </w:style>
  <w:style w:type="character" w:customStyle="1" w:styleId="ab">
    <w:name w:val="Текст выноски Знак"/>
    <w:basedOn w:val="a0"/>
    <w:link w:val="aa"/>
    <w:uiPriority w:val="99"/>
    <w:semiHidden/>
    <w:rsid w:val="00EE31AF"/>
    <w:rPr>
      <w:rFonts w:ascii="Tahoma" w:eastAsia="Times New Roman" w:hAnsi="Tahoma" w:cs="Tahoma"/>
      <w:sz w:val="16"/>
      <w:szCs w:val="16"/>
      <w:lang w:eastAsia="ar-SA"/>
    </w:rPr>
  </w:style>
  <w:style w:type="table" w:customStyle="1" w:styleId="2">
    <w:name w:val="Сетка таблицы2"/>
    <w:basedOn w:val="a1"/>
    <w:next w:val="a5"/>
    <w:uiPriority w:val="59"/>
    <w:locked/>
    <w:rsid w:val="00304849"/>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semiHidden/>
    <w:unhideWhenUsed/>
    <w:rsid w:val="008F33BB"/>
    <w:rPr>
      <w:rFonts w:ascii="Times New Roman" w:hAnsi="Times New Roman" w:cs="Times New Roman" w:hint="default"/>
      <w:color w:val="0000FF"/>
      <w:u w:val="single"/>
    </w:rPr>
  </w:style>
  <w:style w:type="character" w:customStyle="1" w:styleId="rvts0">
    <w:name w:val="rvts0"/>
    <w:uiPriority w:val="99"/>
    <w:rsid w:val="008F33BB"/>
    <w:rPr>
      <w:rFonts w:ascii="Times New Roman" w:hAnsi="Times New Roman" w:cs="Times New Roman" w:hint="default"/>
    </w:rPr>
  </w:style>
  <w:style w:type="character" w:customStyle="1" w:styleId="a9">
    <w:name w:val="Абзац списка Знак"/>
    <w:aliases w:val="AC List 01 Знак"/>
    <w:link w:val="a8"/>
    <w:uiPriority w:val="34"/>
    <w:locked/>
    <w:rsid w:val="00B30E26"/>
    <w:rPr>
      <w:rFonts w:ascii="Times New Roman" w:eastAsia="Times New Roman" w:hAnsi="Times New Roman" w:cs="Times New Roman"/>
      <w:sz w:val="24"/>
      <w:szCs w:val="24"/>
      <w:lang w:eastAsia="ar-SA"/>
    </w:rPr>
  </w:style>
  <w:style w:type="paragraph" w:styleId="HTML">
    <w:name w:val="HTML Preformatted"/>
    <w:basedOn w:val="a"/>
    <w:link w:val="HTML1"/>
    <w:semiHidden/>
    <w:unhideWhenUsed/>
    <w:rsid w:val="000E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ru-RU"/>
    </w:rPr>
  </w:style>
  <w:style w:type="character" w:customStyle="1" w:styleId="HTML0">
    <w:name w:val="Стандартный HTML Знак"/>
    <w:basedOn w:val="a0"/>
    <w:uiPriority w:val="99"/>
    <w:semiHidden/>
    <w:rsid w:val="000E5645"/>
    <w:rPr>
      <w:rFonts w:ascii="Consolas" w:eastAsia="Times New Roman" w:hAnsi="Consolas" w:cs="Times New Roman"/>
      <w:sz w:val="20"/>
      <w:szCs w:val="20"/>
      <w:lang w:eastAsia="ar-SA"/>
    </w:rPr>
  </w:style>
  <w:style w:type="paragraph" w:styleId="ad">
    <w:name w:val="footer"/>
    <w:basedOn w:val="a"/>
    <w:link w:val="ae"/>
    <w:semiHidden/>
    <w:unhideWhenUsed/>
    <w:rsid w:val="000E5645"/>
    <w:pPr>
      <w:widowControl w:val="0"/>
      <w:tabs>
        <w:tab w:val="center" w:pos="4677"/>
        <w:tab w:val="right" w:pos="9355"/>
      </w:tabs>
      <w:suppressAutoHyphens w:val="0"/>
      <w:autoSpaceDE w:val="0"/>
      <w:autoSpaceDN w:val="0"/>
      <w:adjustRightInd w:val="0"/>
    </w:pPr>
    <w:rPr>
      <w:rFonts w:ascii="Courier New" w:hAnsi="Courier New" w:cs="Courier New"/>
      <w:sz w:val="20"/>
      <w:szCs w:val="20"/>
      <w:lang w:eastAsia="uk-UA"/>
    </w:rPr>
  </w:style>
  <w:style w:type="character" w:customStyle="1" w:styleId="ae">
    <w:name w:val="Нижний колонтитул Знак"/>
    <w:basedOn w:val="a0"/>
    <w:link w:val="ad"/>
    <w:semiHidden/>
    <w:rsid w:val="000E5645"/>
    <w:rPr>
      <w:rFonts w:ascii="Courier New" w:eastAsia="Times New Roman" w:hAnsi="Courier New" w:cs="Courier New"/>
      <w:sz w:val="20"/>
      <w:szCs w:val="20"/>
      <w:lang w:eastAsia="uk-UA"/>
    </w:rPr>
  </w:style>
  <w:style w:type="character" w:customStyle="1" w:styleId="HTML1">
    <w:name w:val="Стандартный HTML Знак1"/>
    <w:link w:val="HTML"/>
    <w:semiHidden/>
    <w:locked/>
    <w:rsid w:val="000E5645"/>
    <w:rPr>
      <w:rFonts w:ascii="Courier New" w:eastAsia="Times New Roman" w:hAnsi="Courier New" w:cs="Times New Roman"/>
      <w:sz w:val="20"/>
      <w:szCs w:val="24"/>
      <w:lang w:eastAsia="ru-RU"/>
    </w:rPr>
  </w:style>
  <w:style w:type="paragraph" w:customStyle="1" w:styleId="rvps2">
    <w:name w:val="rvps2"/>
    <w:basedOn w:val="a"/>
    <w:qFormat/>
    <w:rsid w:val="00CA32C0"/>
    <w:pPr>
      <w:suppressAutoHyphens w:val="0"/>
      <w:spacing w:before="100" w:beforeAutospacing="1" w:after="100" w:afterAutospacing="1"/>
    </w:pPr>
    <w:rPr>
      <w:lang w:val="ru-RU" w:eastAsia="ru-RU"/>
    </w:rPr>
  </w:style>
  <w:style w:type="paragraph" w:customStyle="1" w:styleId="20">
    <w:name w:val="Звичайний2"/>
    <w:qFormat/>
    <w:rsid w:val="00CA32C0"/>
    <w:pPr>
      <w:spacing w:after="0"/>
    </w:pPr>
    <w:rPr>
      <w:rFonts w:ascii="Arial" w:eastAsia="Arial" w:hAnsi="Arial" w:cs="Arial"/>
      <w:color w:val="000000"/>
      <w:lang w:val="ru-RU" w:eastAsia="ru-RU"/>
    </w:rPr>
  </w:style>
  <w:style w:type="character" w:customStyle="1" w:styleId="Normal">
    <w:name w:val="Normal Знак"/>
    <w:link w:val="11"/>
    <w:qFormat/>
    <w:locked/>
    <w:rsid w:val="00CA32C0"/>
    <w:rPr>
      <w:rFonts w:ascii="Arial" w:eastAsia="Arial" w:hAnsi="Arial" w:cs="Arial"/>
      <w:color w:val="000000"/>
    </w:rPr>
  </w:style>
  <w:style w:type="paragraph" w:customStyle="1" w:styleId="11">
    <w:name w:val="Обычный1"/>
    <w:link w:val="Normal"/>
    <w:qFormat/>
    <w:rsid w:val="00CA32C0"/>
    <w:pPr>
      <w:spacing w:after="0"/>
    </w:pPr>
    <w:rPr>
      <w:rFonts w:ascii="Arial" w:eastAsia="Arial" w:hAnsi="Arial" w:cs="Arial"/>
      <w:color w:val="000000"/>
    </w:rPr>
  </w:style>
  <w:style w:type="character" w:customStyle="1" w:styleId="rvts46">
    <w:name w:val="rvts46"/>
    <w:rsid w:val="00D02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901B98"/>
    <w:pPr>
      <w:spacing w:before="280" w:after="280"/>
    </w:pPr>
    <w:rPr>
      <w:lang w:val="x-none"/>
    </w:rPr>
  </w:style>
  <w:style w:type="paragraph" w:styleId="a4">
    <w:name w:val="No Spacing"/>
    <w:uiPriority w:val="1"/>
    <w:qFormat/>
    <w:rsid w:val="00901B98"/>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901B98"/>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w:basedOn w:val="a"/>
    <w:rsid w:val="007E4FFD"/>
    <w:pPr>
      <w:suppressAutoHyphens w:val="0"/>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w:basedOn w:val="a"/>
    <w:rsid w:val="00C1746E"/>
    <w:pPr>
      <w:suppressAutoHyphens w:val="0"/>
    </w:pPr>
    <w:rPr>
      <w:rFonts w:ascii="Verdana" w:hAnsi="Verdana" w:cs="Verdana"/>
      <w:sz w:val="20"/>
      <w:szCs w:val="20"/>
      <w:lang w:val="en-US" w:eastAsia="en-US"/>
    </w:rPr>
  </w:style>
  <w:style w:type="paragraph" w:styleId="a8">
    <w:name w:val="List Paragraph"/>
    <w:aliases w:val="AC List 01"/>
    <w:basedOn w:val="a"/>
    <w:link w:val="a9"/>
    <w:uiPriority w:val="34"/>
    <w:qFormat/>
    <w:rsid w:val="00E00B52"/>
    <w:pPr>
      <w:ind w:left="720"/>
      <w:contextualSpacing/>
    </w:pPr>
  </w:style>
  <w:style w:type="paragraph" w:styleId="aa">
    <w:name w:val="Balloon Text"/>
    <w:basedOn w:val="a"/>
    <w:link w:val="ab"/>
    <w:uiPriority w:val="99"/>
    <w:semiHidden/>
    <w:unhideWhenUsed/>
    <w:rsid w:val="00EE31AF"/>
    <w:rPr>
      <w:rFonts w:ascii="Tahoma" w:hAnsi="Tahoma" w:cs="Tahoma"/>
      <w:sz w:val="16"/>
      <w:szCs w:val="16"/>
    </w:rPr>
  </w:style>
  <w:style w:type="character" w:customStyle="1" w:styleId="ab">
    <w:name w:val="Текст выноски Знак"/>
    <w:basedOn w:val="a0"/>
    <w:link w:val="aa"/>
    <w:uiPriority w:val="99"/>
    <w:semiHidden/>
    <w:rsid w:val="00EE31AF"/>
    <w:rPr>
      <w:rFonts w:ascii="Tahoma" w:eastAsia="Times New Roman" w:hAnsi="Tahoma" w:cs="Tahoma"/>
      <w:sz w:val="16"/>
      <w:szCs w:val="16"/>
      <w:lang w:eastAsia="ar-SA"/>
    </w:rPr>
  </w:style>
  <w:style w:type="table" w:customStyle="1" w:styleId="2">
    <w:name w:val="Сетка таблицы2"/>
    <w:basedOn w:val="a1"/>
    <w:next w:val="a5"/>
    <w:uiPriority w:val="59"/>
    <w:locked/>
    <w:rsid w:val="00304849"/>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semiHidden/>
    <w:unhideWhenUsed/>
    <w:rsid w:val="008F33BB"/>
    <w:rPr>
      <w:rFonts w:ascii="Times New Roman" w:hAnsi="Times New Roman" w:cs="Times New Roman" w:hint="default"/>
      <w:color w:val="0000FF"/>
      <w:u w:val="single"/>
    </w:rPr>
  </w:style>
  <w:style w:type="character" w:customStyle="1" w:styleId="rvts0">
    <w:name w:val="rvts0"/>
    <w:uiPriority w:val="99"/>
    <w:rsid w:val="008F33BB"/>
    <w:rPr>
      <w:rFonts w:ascii="Times New Roman" w:hAnsi="Times New Roman" w:cs="Times New Roman" w:hint="default"/>
    </w:rPr>
  </w:style>
  <w:style w:type="character" w:customStyle="1" w:styleId="a9">
    <w:name w:val="Абзац списка Знак"/>
    <w:aliases w:val="AC List 01 Знак"/>
    <w:link w:val="a8"/>
    <w:uiPriority w:val="34"/>
    <w:locked/>
    <w:rsid w:val="00B30E26"/>
    <w:rPr>
      <w:rFonts w:ascii="Times New Roman" w:eastAsia="Times New Roman" w:hAnsi="Times New Roman" w:cs="Times New Roman"/>
      <w:sz w:val="24"/>
      <w:szCs w:val="24"/>
      <w:lang w:eastAsia="ar-SA"/>
    </w:rPr>
  </w:style>
  <w:style w:type="paragraph" w:styleId="HTML">
    <w:name w:val="HTML Preformatted"/>
    <w:basedOn w:val="a"/>
    <w:link w:val="HTML1"/>
    <w:semiHidden/>
    <w:unhideWhenUsed/>
    <w:rsid w:val="000E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ru-RU"/>
    </w:rPr>
  </w:style>
  <w:style w:type="character" w:customStyle="1" w:styleId="HTML0">
    <w:name w:val="Стандартный HTML Знак"/>
    <w:basedOn w:val="a0"/>
    <w:uiPriority w:val="99"/>
    <w:semiHidden/>
    <w:rsid w:val="000E5645"/>
    <w:rPr>
      <w:rFonts w:ascii="Consolas" w:eastAsia="Times New Roman" w:hAnsi="Consolas" w:cs="Times New Roman"/>
      <w:sz w:val="20"/>
      <w:szCs w:val="20"/>
      <w:lang w:eastAsia="ar-SA"/>
    </w:rPr>
  </w:style>
  <w:style w:type="paragraph" w:styleId="ad">
    <w:name w:val="footer"/>
    <w:basedOn w:val="a"/>
    <w:link w:val="ae"/>
    <w:semiHidden/>
    <w:unhideWhenUsed/>
    <w:rsid w:val="000E5645"/>
    <w:pPr>
      <w:widowControl w:val="0"/>
      <w:tabs>
        <w:tab w:val="center" w:pos="4677"/>
        <w:tab w:val="right" w:pos="9355"/>
      </w:tabs>
      <w:suppressAutoHyphens w:val="0"/>
      <w:autoSpaceDE w:val="0"/>
      <w:autoSpaceDN w:val="0"/>
      <w:adjustRightInd w:val="0"/>
    </w:pPr>
    <w:rPr>
      <w:rFonts w:ascii="Courier New" w:hAnsi="Courier New" w:cs="Courier New"/>
      <w:sz w:val="20"/>
      <w:szCs w:val="20"/>
      <w:lang w:eastAsia="uk-UA"/>
    </w:rPr>
  </w:style>
  <w:style w:type="character" w:customStyle="1" w:styleId="ae">
    <w:name w:val="Нижний колонтитул Знак"/>
    <w:basedOn w:val="a0"/>
    <w:link w:val="ad"/>
    <w:semiHidden/>
    <w:rsid w:val="000E5645"/>
    <w:rPr>
      <w:rFonts w:ascii="Courier New" w:eastAsia="Times New Roman" w:hAnsi="Courier New" w:cs="Courier New"/>
      <w:sz w:val="20"/>
      <w:szCs w:val="20"/>
      <w:lang w:eastAsia="uk-UA"/>
    </w:rPr>
  </w:style>
  <w:style w:type="character" w:customStyle="1" w:styleId="HTML1">
    <w:name w:val="Стандартный HTML Знак1"/>
    <w:link w:val="HTML"/>
    <w:semiHidden/>
    <w:locked/>
    <w:rsid w:val="000E5645"/>
    <w:rPr>
      <w:rFonts w:ascii="Courier New" w:eastAsia="Times New Roman" w:hAnsi="Courier New" w:cs="Times New Roman"/>
      <w:sz w:val="20"/>
      <w:szCs w:val="24"/>
      <w:lang w:eastAsia="ru-RU"/>
    </w:rPr>
  </w:style>
  <w:style w:type="paragraph" w:customStyle="1" w:styleId="rvps2">
    <w:name w:val="rvps2"/>
    <w:basedOn w:val="a"/>
    <w:qFormat/>
    <w:rsid w:val="00CA32C0"/>
    <w:pPr>
      <w:suppressAutoHyphens w:val="0"/>
      <w:spacing w:before="100" w:beforeAutospacing="1" w:after="100" w:afterAutospacing="1"/>
    </w:pPr>
    <w:rPr>
      <w:lang w:val="ru-RU" w:eastAsia="ru-RU"/>
    </w:rPr>
  </w:style>
  <w:style w:type="paragraph" w:customStyle="1" w:styleId="20">
    <w:name w:val="Звичайний2"/>
    <w:qFormat/>
    <w:rsid w:val="00CA32C0"/>
    <w:pPr>
      <w:spacing w:after="0"/>
    </w:pPr>
    <w:rPr>
      <w:rFonts w:ascii="Arial" w:eastAsia="Arial" w:hAnsi="Arial" w:cs="Arial"/>
      <w:color w:val="000000"/>
      <w:lang w:val="ru-RU" w:eastAsia="ru-RU"/>
    </w:rPr>
  </w:style>
  <w:style w:type="character" w:customStyle="1" w:styleId="Normal">
    <w:name w:val="Normal Знак"/>
    <w:link w:val="11"/>
    <w:qFormat/>
    <w:locked/>
    <w:rsid w:val="00CA32C0"/>
    <w:rPr>
      <w:rFonts w:ascii="Arial" w:eastAsia="Arial" w:hAnsi="Arial" w:cs="Arial"/>
      <w:color w:val="000000"/>
    </w:rPr>
  </w:style>
  <w:style w:type="paragraph" w:customStyle="1" w:styleId="11">
    <w:name w:val="Обычный1"/>
    <w:link w:val="Normal"/>
    <w:qFormat/>
    <w:rsid w:val="00CA32C0"/>
    <w:pPr>
      <w:spacing w:after="0"/>
    </w:pPr>
    <w:rPr>
      <w:rFonts w:ascii="Arial" w:eastAsia="Arial" w:hAnsi="Arial" w:cs="Arial"/>
      <w:color w:val="000000"/>
    </w:rPr>
  </w:style>
  <w:style w:type="character" w:customStyle="1" w:styleId="rvts46">
    <w:name w:val="rvts46"/>
    <w:rsid w:val="00D0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803">
      <w:bodyDiv w:val="1"/>
      <w:marLeft w:val="0"/>
      <w:marRight w:val="0"/>
      <w:marTop w:val="0"/>
      <w:marBottom w:val="0"/>
      <w:divBdr>
        <w:top w:val="none" w:sz="0" w:space="0" w:color="auto"/>
        <w:left w:val="none" w:sz="0" w:space="0" w:color="auto"/>
        <w:bottom w:val="none" w:sz="0" w:space="0" w:color="auto"/>
        <w:right w:val="none" w:sz="0" w:space="0" w:color="auto"/>
      </w:divBdr>
    </w:div>
    <w:div w:id="72243032">
      <w:bodyDiv w:val="1"/>
      <w:marLeft w:val="0"/>
      <w:marRight w:val="0"/>
      <w:marTop w:val="0"/>
      <w:marBottom w:val="0"/>
      <w:divBdr>
        <w:top w:val="none" w:sz="0" w:space="0" w:color="auto"/>
        <w:left w:val="none" w:sz="0" w:space="0" w:color="auto"/>
        <w:bottom w:val="none" w:sz="0" w:space="0" w:color="auto"/>
        <w:right w:val="none" w:sz="0" w:space="0" w:color="auto"/>
      </w:divBdr>
    </w:div>
    <w:div w:id="88160593">
      <w:bodyDiv w:val="1"/>
      <w:marLeft w:val="0"/>
      <w:marRight w:val="0"/>
      <w:marTop w:val="0"/>
      <w:marBottom w:val="0"/>
      <w:divBdr>
        <w:top w:val="none" w:sz="0" w:space="0" w:color="auto"/>
        <w:left w:val="none" w:sz="0" w:space="0" w:color="auto"/>
        <w:bottom w:val="none" w:sz="0" w:space="0" w:color="auto"/>
        <w:right w:val="none" w:sz="0" w:space="0" w:color="auto"/>
      </w:divBdr>
    </w:div>
    <w:div w:id="266625231">
      <w:bodyDiv w:val="1"/>
      <w:marLeft w:val="0"/>
      <w:marRight w:val="0"/>
      <w:marTop w:val="0"/>
      <w:marBottom w:val="0"/>
      <w:divBdr>
        <w:top w:val="none" w:sz="0" w:space="0" w:color="auto"/>
        <w:left w:val="none" w:sz="0" w:space="0" w:color="auto"/>
        <w:bottom w:val="none" w:sz="0" w:space="0" w:color="auto"/>
        <w:right w:val="none" w:sz="0" w:space="0" w:color="auto"/>
      </w:divBdr>
    </w:div>
    <w:div w:id="316999045">
      <w:bodyDiv w:val="1"/>
      <w:marLeft w:val="0"/>
      <w:marRight w:val="0"/>
      <w:marTop w:val="0"/>
      <w:marBottom w:val="0"/>
      <w:divBdr>
        <w:top w:val="none" w:sz="0" w:space="0" w:color="auto"/>
        <w:left w:val="none" w:sz="0" w:space="0" w:color="auto"/>
        <w:bottom w:val="none" w:sz="0" w:space="0" w:color="auto"/>
        <w:right w:val="none" w:sz="0" w:space="0" w:color="auto"/>
      </w:divBdr>
    </w:div>
    <w:div w:id="465901254">
      <w:bodyDiv w:val="1"/>
      <w:marLeft w:val="0"/>
      <w:marRight w:val="0"/>
      <w:marTop w:val="0"/>
      <w:marBottom w:val="0"/>
      <w:divBdr>
        <w:top w:val="none" w:sz="0" w:space="0" w:color="auto"/>
        <w:left w:val="none" w:sz="0" w:space="0" w:color="auto"/>
        <w:bottom w:val="none" w:sz="0" w:space="0" w:color="auto"/>
        <w:right w:val="none" w:sz="0" w:space="0" w:color="auto"/>
      </w:divBdr>
    </w:div>
    <w:div w:id="523635717">
      <w:bodyDiv w:val="1"/>
      <w:marLeft w:val="0"/>
      <w:marRight w:val="0"/>
      <w:marTop w:val="0"/>
      <w:marBottom w:val="0"/>
      <w:divBdr>
        <w:top w:val="none" w:sz="0" w:space="0" w:color="auto"/>
        <w:left w:val="none" w:sz="0" w:space="0" w:color="auto"/>
        <w:bottom w:val="none" w:sz="0" w:space="0" w:color="auto"/>
        <w:right w:val="none" w:sz="0" w:space="0" w:color="auto"/>
      </w:divBdr>
    </w:div>
    <w:div w:id="534467890">
      <w:bodyDiv w:val="1"/>
      <w:marLeft w:val="0"/>
      <w:marRight w:val="0"/>
      <w:marTop w:val="0"/>
      <w:marBottom w:val="0"/>
      <w:divBdr>
        <w:top w:val="none" w:sz="0" w:space="0" w:color="auto"/>
        <w:left w:val="none" w:sz="0" w:space="0" w:color="auto"/>
        <w:bottom w:val="none" w:sz="0" w:space="0" w:color="auto"/>
        <w:right w:val="none" w:sz="0" w:space="0" w:color="auto"/>
      </w:divBdr>
    </w:div>
    <w:div w:id="651906378">
      <w:bodyDiv w:val="1"/>
      <w:marLeft w:val="0"/>
      <w:marRight w:val="0"/>
      <w:marTop w:val="0"/>
      <w:marBottom w:val="0"/>
      <w:divBdr>
        <w:top w:val="none" w:sz="0" w:space="0" w:color="auto"/>
        <w:left w:val="none" w:sz="0" w:space="0" w:color="auto"/>
        <w:bottom w:val="none" w:sz="0" w:space="0" w:color="auto"/>
        <w:right w:val="none" w:sz="0" w:space="0" w:color="auto"/>
      </w:divBdr>
    </w:div>
    <w:div w:id="680595094">
      <w:bodyDiv w:val="1"/>
      <w:marLeft w:val="0"/>
      <w:marRight w:val="0"/>
      <w:marTop w:val="0"/>
      <w:marBottom w:val="0"/>
      <w:divBdr>
        <w:top w:val="none" w:sz="0" w:space="0" w:color="auto"/>
        <w:left w:val="none" w:sz="0" w:space="0" w:color="auto"/>
        <w:bottom w:val="none" w:sz="0" w:space="0" w:color="auto"/>
        <w:right w:val="none" w:sz="0" w:space="0" w:color="auto"/>
      </w:divBdr>
    </w:div>
    <w:div w:id="704987498">
      <w:bodyDiv w:val="1"/>
      <w:marLeft w:val="0"/>
      <w:marRight w:val="0"/>
      <w:marTop w:val="0"/>
      <w:marBottom w:val="0"/>
      <w:divBdr>
        <w:top w:val="none" w:sz="0" w:space="0" w:color="auto"/>
        <w:left w:val="none" w:sz="0" w:space="0" w:color="auto"/>
        <w:bottom w:val="none" w:sz="0" w:space="0" w:color="auto"/>
        <w:right w:val="none" w:sz="0" w:space="0" w:color="auto"/>
      </w:divBdr>
    </w:div>
    <w:div w:id="748577303">
      <w:bodyDiv w:val="1"/>
      <w:marLeft w:val="0"/>
      <w:marRight w:val="0"/>
      <w:marTop w:val="0"/>
      <w:marBottom w:val="0"/>
      <w:divBdr>
        <w:top w:val="none" w:sz="0" w:space="0" w:color="auto"/>
        <w:left w:val="none" w:sz="0" w:space="0" w:color="auto"/>
        <w:bottom w:val="none" w:sz="0" w:space="0" w:color="auto"/>
        <w:right w:val="none" w:sz="0" w:space="0" w:color="auto"/>
      </w:divBdr>
    </w:div>
    <w:div w:id="816722600">
      <w:bodyDiv w:val="1"/>
      <w:marLeft w:val="0"/>
      <w:marRight w:val="0"/>
      <w:marTop w:val="0"/>
      <w:marBottom w:val="0"/>
      <w:divBdr>
        <w:top w:val="none" w:sz="0" w:space="0" w:color="auto"/>
        <w:left w:val="none" w:sz="0" w:space="0" w:color="auto"/>
        <w:bottom w:val="none" w:sz="0" w:space="0" w:color="auto"/>
        <w:right w:val="none" w:sz="0" w:space="0" w:color="auto"/>
      </w:divBdr>
    </w:div>
    <w:div w:id="874972494">
      <w:bodyDiv w:val="1"/>
      <w:marLeft w:val="0"/>
      <w:marRight w:val="0"/>
      <w:marTop w:val="0"/>
      <w:marBottom w:val="0"/>
      <w:divBdr>
        <w:top w:val="none" w:sz="0" w:space="0" w:color="auto"/>
        <w:left w:val="none" w:sz="0" w:space="0" w:color="auto"/>
        <w:bottom w:val="none" w:sz="0" w:space="0" w:color="auto"/>
        <w:right w:val="none" w:sz="0" w:space="0" w:color="auto"/>
      </w:divBdr>
    </w:div>
    <w:div w:id="1025592074">
      <w:bodyDiv w:val="1"/>
      <w:marLeft w:val="0"/>
      <w:marRight w:val="0"/>
      <w:marTop w:val="0"/>
      <w:marBottom w:val="0"/>
      <w:divBdr>
        <w:top w:val="none" w:sz="0" w:space="0" w:color="auto"/>
        <w:left w:val="none" w:sz="0" w:space="0" w:color="auto"/>
        <w:bottom w:val="none" w:sz="0" w:space="0" w:color="auto"/>
        <w:right w:val="none" w:sz="0" w:space="0" w:color="auto"/>
      </w:divBdr>
    </w:div>
    <w:div w:id="1062143345">
      <w:bodyDiv w:val="1"/>
      <w:marLeft w:val="0"/>
      <w:marRight w:val="0"/>
      <w:marTop w:val="0"/>
      <w:marBottom w:val="0"/>
      <w:divBdr>
        <w:top w:val="none" w:sz="0" w:space="0" w:color="auto"/>
        <w:left w:val="none" w:sz="0" w:space="0" w:color="auto"/>
        <w:bottom w:val="none" w:sz="0" w:space="0" w:color="auto"/>
        <w:right w:val="none" w:sz="0" w:space="0" w:color="auto"/>
      </w:divBdr>
    </w:div>
    <w:div w:id="1168518275">
      <w:bodyDiv w:val="1"/>
      <w:marLeft w:val="0"/>
      <w:marRight w:val="0"/>
      <w:marTop w:val="0"/>
      <w:marBottom w:val="0"/>
      <w:divBdr>
        <w:top w:val="none" w:sz="0" w:space="0" w:color="auto"/>
        <w:left w:val="none" w:sz="0" w:space="0" w:color="auto"/>
        <w:bottom w:val="none" w:sz="0" w:space="0" w:color="auto"/>
        <w:right w:val="none" w:sz="0" w:space="0" w:color="auto"/>
      </w:divBdr>
    </w:div>
    <w:div w:id="1171988933">
      <w:bodyDiv w:val="1"/>
      <w:marLeft w:val="0"/>
      <w:marRight w:val="0"/>
      <w:marTop w:val="0"/>
      <w:marBottom w:val="0"/>
      <w:divBdr>
        <w:top w:val="none" w:sz="0" w:space="0" w:color="auto"/>
        <w:left w:val="none" w:sz="0" w:space="0" w:color="auto"/>
        <w:bottom w:val="none" w:sz="0" w:space="0" w:color="auto"/>
        <w:right w:val="none" w:sz="0" w:space="0" w:color="auto"/>
      </w:divBdr>
    </w:div>
    <w:div w:id="1197502868">
      <w:bodyDiv w:val="1"/>
      <w:marLeft w:val="0"/>
      <w:marRight w:val="0"/>
      <w:marTop w:val="0"/>
      <w:marBottom w:val="0"/>
      <w:divBdr>
        <w:top w:val="none" w:sz="0" w:space="0" w:color="auto"/>
        <w:left w:val="none" w:sz="0" w:space="0" w:color="auto"/>
        <w:bottom w:val="none" w:sz="0" w:space="0" w:color="auto"/>
        <w:right w:val="none" w:sz="0" w:space="0" w:color="auto"/>
      </w:divBdr>
    </w:div>
    <w:div w:id="1327899571">
      <w:bodyDiv w:val="1"/>
      <w:marLeft w:val="0"/>
      <w:marRight w:val="0"/>
      <w:marTop w:val="0"/>
      <w:marBottom w:val="0"/>
      <w:divBdr>
        <w:top w:val="none" w:sz="0" w:space="0" w:color="auto"/>
        <w:left w:val="none" w:sz="0" w:space="0" w:color="auto"/>
        <w:bottom w:val="none" w:sz="0" w:space="0" w:color="auto"/>
        <w:right w:val="none" w:sz="0" w:space="0" w:color="auto"/>
      </w:divBdr>
    </w:div>
    <w:div w:id="1351445136">
      <w:bodyDiv w:val="1"/>
      <w:marLeft w:val="0"/>
      <w:marRight w:val="0"/>
      <w:marTop w:val="0"/>
      <w:marBottom w:val="0"/>
      <w:divBdr>
        <w:top w:val="none" w:sz="0" w:space="0" w:color="auto"/>
        <w:left w:val="none" w:sz="0" w:space="0" w:color="auto"/>
        <w:bottom w:val="none" w:sz="0" w:space="0" w:color="auto"/>
        <w:right w:val="none" w:sz="0" w:space="0" w:color="auto"/>
      </w:divBdr>
    </w:div>
    <w:div w:id="1489135185">
      <w:bodyDiv w:val="1"/>
      <w:marLeft w:val="0"/>
      <w:marRight w:val="0"/>
      <w:marTop w:val="0"/>
      <w:marBottom w:val="0"/>
      <w:divBdr>
        <w:top w:val="none" w:sz="0" w:space="0" w:color="auto"/>
        <w:left w:val="none" w:sz="0" w:space="0" w:color="auto"/>
        <w:bottom w:val="none" w:sz="0" w:space="0" w:color="auto"/>
        <w:right w:val="none" w:sz="0" w:space="0" w:color="auto"/>
      </w:divBdr>
    </w:div>
    <w:div w:id="1506625281">
      <w:bodyDiv w:val="1"/>
      <w:marLeft w:val="0"/>
      <w:marRight w:val="0"/>
      <w:marTop w:val="0"/>
      <w:marBottom w:val="0"/>
      <w:divBdr>
        <w:top w:val="none" w:sz="0" w:space="0" w:color="auto"/>
        <w:left w:val="none" w:sz="0" w:space="0" w:color="auto"/>
        <w:bottom w:val="none" w:sz="0" w:space="0" w:color="auto"/>
        <w:right w:val="none" w:sz="0" w:space="0" w:color="auto"/>
      </w:divBdr>
    </w:div>
    <w:div w:id="1675105492">
      <w:bodyDiv w:val="1"/>
      <w:marLeft w:val="0"/>
      <w:marRight w:val="0"/>
      <w:marTop w:val="0"/>
      <w:marBottom w:val="0"/>
      <w:divBdr>
        <w:top w:val="none" w:sz="0" w:space="0" w:color="auto"/>
        <w:left w:val="none" w:sz="0" w:space="0" w:color="auto"/>
        <w:bottom w:val="none" w:sz="0" w:space="0" w:color="auto"/>
        <w:right w:val="none" w:sz="0" w:space="0" w:color="auto"/>
      </w:divBdr>
    </w:div>
    <w:div w:id="1693989323">
      <w:bodyDiv w:val="1"/>
      <w:marLeft w:val="0"/>
      <w:marRight w:val="0"/>
      <w:marTop w:val="0"/>
      <w:marBottom w:val="0"/>
      <w:divBdr>
        <w:top w:val="none" w:sz="0" w:space="0" w:color="auto"/>
        <w:left w:val="none" w:sz="0" w:space="0" w:color="auto"/>
        <w:bottom w:val="none" w:sz="0" w:space="0" w:color="auto"/>
        <w:right w:val="none" w:sz="0" w:space="0" w:color="auto"/>
      </w:divBdr>
    </w:div>
    <w:div w:id="1722051717">
      <w:bodyDiv w:val="1"/>
      <w:marLeft w:val="0"/>
      <w:marRight w:val="0"/>
      <w:marTop w:val="0"/>
      <w:marBottom w:val="0"/>
      <w:divBdr>
        <w:top w:val="none" w:sz="0" w:space="0" w:color="auto"/>
        <w:left w:val="none" w:sz="0" w:space="0" w:color="auto"/>
        <w:bottom w:val="none" w:sz="0" w:space="0" w:color="auto"/>
        <w:right w:val="none" w:sz="0" w:space="0" w:color="auto"/>
      </w:divBdr>
    </w:div>
    <w:div w:id="1762557798">
      <w:bodyDiv w:val="1"/>
      <w:marLeft w:val="0"/>
      <w:marRight w:val="0"/>
      <w:marTop w:val="0"/>
      <w:marBottom w:val="0"/>
      <w:divBdr>
        <w:top w:val="none" w:sz="0" w:space="0" w:color="auto"/>
        <w:left w:val="none" w:sz="0" w:space="0" w:color="auto"/>
        <w:bottom w:val="none" w:sz="0" w:space="0" w:color="auto"/>
        <w:right w:val="none" w:sz="0" w:space="0" w:color="auto"/>
      </w:divBdr>
    </w:div>
    <w:div w:id="1783718731">
      <w:bodyDiv w:val="1"/>
      <w:marLeft w:val="0"/>
      <w:marRight w:val="0"/>
      <w:marTop w:val="0"/>
      <w:marBottom w:val="0"/>
      <w:divBdr>
        <w:top w:val="none" w:sz="0" w:space="0" w:color="auto"/>
        <w:left w:val="none" w:sz="0" w:space="0" w:color="auto"/>
        <w:bottom w:val="none" w:sz="0" w:space="0" w:color="auto"/>
        <w:right w:val="none" w:sz="0" w:space="0" w:color="auto"/>
      </w:divBdr>
    </w:div>
    <w:div w:id="1852455436">
      <w:bodyDiv w:val="1"/>
      <w:marLeft w:val="0"/>
      <w:marRight w:val="0"/>
      <w:marTop w:val="0"/>
      <w:marBottom w:val="0"/>
      <w:divBdr>
        <w:top w:val="none" w:sz="0" w:space="0" w:color="auto"/>
        <w:left w:val="none" w:sz="0" w:space="0" w:color="auto"/>
        <w:bottom w:val="none" w:sz="0" w:space="0" w:color="auto"/>
        <w:right w:val="none" w:sz="0" w:space="0" w:color="auto"/>
      </w:divBdr>
    </w:div>
    <w:div w:id="1891502585">
      <w:bodyDiv w:val="1"/>
      <w:marLeft w:val="0"/>
      <w:marRight w:val="0"/>
      <w:marTop w:val="0"/>
      <w:marBottom w:val="0"/>
      <w:divBdr>
        <w:top w:val="none" w:sz="0" w:space="0" w:color="auto"/>
        <w:left w:val="none" w:sz="0" w:space="0" w:color="auto"/>
        <w:bottom w:val="none" w:sz="0" w:space="0" w:color="auto"/>
        <w:right w:val="none" w:sz="0" w:space="0" w:color="auto"/>
      </w:divBdr>
    </w:div>
    <w:div w:id="1944608295">
      <w:bodyDiv w:val="1"/>
      <w:marLeft w:val="0"/>
      <w:marRight w:val="0"/>
      <w:marTop w:val="0"/>
      <w:marBottom w:val="0"/>
      <w:divBdr>
        <w:top w:val="none" w:sz="0" w:space="0" w:color="auto"/>
        <w:left w:val="none" w:sz="0" w:space="0" w:color="auto"/>
        <w:bottom w:val="none" w:sz="0" w:space="0" w:color="auto"/>
        <w:right w:val="none" w:sz="0" w:space="0" w:color="auto"/>
      </w:divBdr>
    </w:div>
    <w:div w:id="1964924399">
      <w:bodyDiv w:val="1"/>
      <w:marLeft w:val="0"/>
      <w:marRight w:val="0"/>
      <w:marTop w:val="0"/>
      <w:marBottom w:val="0"/>
      <w:divBdr>
        <w:top w:val="none" w:sz="0" w:space="0" w:color="auto"/>
        <w:left w:val="none" w:sz="0" w:space="0" w:color="auto"/>
        <w:bottom w:val="none" w:sz="0" w:space="0" w:color="auto"/>
        <w:right w:val="none" w:sz="0" w:space="0" w:color="auto"/>
      </w:divBdr>
    </w:div>
    <w:div w:id="20283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vytiah.mvs.gov.ua/app/landing?fbclid=IwAR25C6xXNDQ1ZX9MVHIUOImr3FFHNdqDSIJdzy1GS8ILHPDXBMwQhGC4vR4" TargetMode="External"/><Relationship Id="rId3" Type="http://schemas.openxmlformats.org/officeDocument/2006/relationships/styles" Target="styles.xml"/><Relationship Id="rId7" Type="http://schemas.openxmlformats.org/officeDocument/2006/relationships/hyperlink" Target="mailto:oz@ifocz.gov.ua" TargetMode="External"/><Relationship Id="rId12" Type="http://schemas.openxmlformats.org/officeDocument/2006/relationships/hyperlink" Target="https://zakon.rada.gov.ua/laws/show/954-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54-20" TargetMode="External"/><Relationship Id="rId5" Type="http://schemas.openxmlformats.org/officeDocument/2006/relationships/settings" Target="settings.xml"/><Relationship Id="rId15" Type="http://schemas.openxmlformats.org/officeDocument/2006/relationships/hyperlink" Target="https://vytiah.mvs.gov.ua/app/landing?fbclid=IwAR25C6xXNDQ1ZX9MVHIUOImr3FFHNdqDSIJdzy1GS8ILHPDXBMwQhGC4vR4" TargetMode="External"/><Relationship Id="rId10" Type="http://schemas.openxmlformats.org/officeDocument/2006/relationships/hyperlink" Target="https://zakon.rada.gov.ua/laws/show/954-20" TargetMode="External"/><Relationship Id="rId4" Type="http://schemas.microsoft.com/office/2007/relationships/stylesWithEffects" Target="stylesWithEffects.xml"/><Relationship Id="rId9" Type="http://schemas.openxmlformats.org/officeDocument/2006/relationships/hyperlink" Target="https://vytiah.mvs.gov.ua/app/landing?fbclid=IwAR25C6xXNDQ1ZX9MVHIUOImr3FFHNdqDSIJdzy1GS8ILHPDXBMwQhGC4vR4" TargetMode="External"/><Relationship Id="rId14" Type="http://schemas.openxmlformats.org/officeDocument/2006/relationships/hyperlink" Target="https://zakon.rada.gov.ua/laws/show/95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8E12-F5B2-4EC5-A995-D1E5A8C8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44750</Words>
  <Characters>25509</Characters>
  <Application>Microsoft Office Word</Application>
  <DocSecurity>0</DocSecurity>
  <Lines>212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2020-12-04T09:07:00Z</cp:lastPrinted>
  <dcterms:created xsi:type="dcterms:W3CDTF">2022-11-29T07:44:00Z</dcterms:created>
  <dcterms:modified xsi:type="dcterms:W3CDTF">2022-11-29T07:55:00Z</dcterms:modified>
</cp:coreProperties>
</file>