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404F0307"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7E3C63">
        <w:rPr>
          <w:bCs/>
          <w:color w:val="000000"/>
          <w:lang w:val="uk-UA"/>
        </w:rPr>
        <w:t>29</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6375A584" w:rsidR="002132BA"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335BB76F" w14:textId="77777777" w:rsidR="003B0067" w:rsidRPr="003B0067" w:rsidRDefault="003B0067" w:rsidP="003B0067">
      <w:pPr>
        <w:rPr>
          <w:lang w:val="uk-UA"/>
        </w:rPr>
      </w:pPr>
    </w:p>
    <w:p w14:paraId="028F1053" w14:textId="5EBCF387" w:rsidR="002132BA" w:rsidRPr="00E420A6" w:rsidRDefault="004B7A20" w:rsidP="007342A2">
      <w:pPr>
        <w:shd w:val="clear" w:color="auto" w:fill="FFFFFF" w:themeFill="background1"/>
        <w:jc w:val="center"/>
        <w:rPr>
          <w:b/>
          <w:bCs/>
          <w:lang w:val="uk-UA"/>
        </w:rPr>
      </w:pPr>
      <w:r w:rsidRPr="004B7A20">
        <w:rPr>
          <w:b/>
          <w:bCs/>
          <w:lang w:val="uk-UA"/>
        </w:rPr>
        <w:t xml:space="preserve">Код ДК 021:2015 - 50110000-9 Послуги з ремонту і технічного обслуговування </w:t>
      </w:r>
      <w:proofErr w:type="spellStart"/>
      <w:r w:rsidRPr="004B7A20">
        <w:rPr>
          <w:b/>
          <w:bCs/>
          <w:lang w:val="uk-UA"/>
        </w:rPr>
        <w:t>мототранспортних</w:t>
      </w:r>
      <w:proofErr w:type="spellEnd"/>
      <w:r w:rsidRPr="004B7A20">
        <w:rPr>
          <w:b/>
          <w:bCs/>
          <w:lang w:val="uk-UA"/>
        </w:rPr>
        <w:t xml:space="preserve"> засобів і супутньо</w:t>
      </w:r>
      <w:r>
        <w:rPr>
          <w:b/>
          <w:bCs/>
          <w:lang w:val="uk-UA"/>
        </w:rPr>
        <w:t>го обладнання (Ремонт автомобілів</w:t>
      </w:r>
      <w:r w:rsidRPr="004B7A20">
        <w:rPr>
          <w:b/>
          <w:bCs/>
          <w:lang w:val="uk-UA"/>
        </w:rPr>
        <w:t>)</w:t>
      </w:r>
    </w:p>
    <w:p w14:paraId="3FC75739" w14:textId="1AA6DC3C" w:rsidR="002132BA" w:rsidRPr="00E420A6" w:rsidRDefault="002132BA" w:rsidP="009370EE">
      <w:pPr>
        <w:shd w:val="clear" w:color="auto" w:fill="FFFFFF" w:themeFill="background1"/>
        <w:outlineLvl w:val="0"/>
        <w:rPr>
          <w:b/>
          <w:lang w:val="uk-UA"/>
        </w:rPr>
      </w:pP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479FF73C" w:rsidR="003241B3" w:rsidRDefault="003241B3" w:rsidP="00F505E2">
      <w:pPr>
        <w:shd w:val="clear" w:color="auto" w:fill="FFFFFF" w:themeFill="background1"/>
        <w:outlineLvl w:val="0"/>
        <w:rPr>
          <w:b/>
          <w:lang w:val="uk-UA"/>
        </w:rPr>
      </w:pPr>
    </w:p>
    <w:p w14:paraId="5EDC8C44" w14:textId="77777777" w:rsidR="009B3779" w:rsidRDefault="009B3779" w:rsidP="00F505E2">
      <w:pPr>
        <w:shd w:val="clear" w:color="auto" w:fill="FFFFFF" w:themeFill="background1"/>
        <w:outlineLvl w:val="0"/>
        <w:rPr>
          <w:b/>
          <w:lang w:val="uk-UA"/>
        </w:rPr>
      </w:pPr>
    </w:p>
    <w:p w14:paraId="3EB09957" w14:textId="75CD3855" w:rsidR="003241B3" w:rsidRDefault="003241B3"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7C7D4A"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6D8DBA4C" w:rsidR="00CE7EA1" w:rsidRPr="00E84DA9" w:rsidRDefault="004B7A20" w:rsidP="00E84DA9">
            <w:pPr>
              <w:shd w:val="clear" w:color="auto" w:fill="FFFFFF" w:themeFill="background1"/>
              <w:rPr>
                <w:b/>
                <w:color w:val="000000"/>
                <w:lang w:val="uk-UA"/>
              </w:rPr>
            </w:pPr>
            <w:r w:rsidRPr="004B7A20">
              <w:rPr>
                <w:b/>
                <w:color w:val="000000"/>
                <w:lang w:val="uk-UA"/>
              </w:rPr>
              <w:t xml:space="preserve">Код ДК 021:2015 - 50110000-9 Послуги з ремонту і технічного обслуговування </w:t>
            </w:r>
            <w:proofErr w:type="spellStart"/>
            <w:r w:rsidRPr="004B7A20">
              <w:rPr>
                <w:b/>
                <w:color w:val="000000"/>
                <w:lang w:val="uk-UA"/>
              </w:rPr>
              <w:t>мототранспортних</w:t>
            </w:r>
            <w:proofErr w:type="spellEnd"/>
            <w:r w:rsidRPr="004B7A20">
              <w:rPr>
                <w:b/>
                <w:color w:val="000000"/>
                <w:lang w:val="uk-UA"/>
              </w:rPr>
              <w:t xml:space="preserve"> засобів і супутнього обладнання (Ремонт автомобілів)</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0"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0"/>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7E3C63"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7E3C63"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w:t>
            </w:r>
            <w:r w:rsidRPr="00D26D6D">
              <w:rPr>
                <w:rFonts w:eastAsia="Times New Roman"/>
                <w:b/>
                <w:lang w:val="uk-UA"/>
              </w:rPr>
              <w:lastRenderedPageBreak/>
              <w:t xml:space="preserve">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26D6D">
              <w:rPr>
                <w:rFonts w:eastAsia="Times New Roman"/>
                <w:lang w:val="uk-UA"/>
              </w:rPr>
              <w:lastRenderedPageBreak/>
              <w:t>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D26D6D">
              <w:rPr>
                <w:i/>
                <w:lang w:val="uk-UA"/>
              </w:rPr>
              <w:t>Не застосовуються</w:t>
            </w:r>
          </w:p>
        </w:tc>
      </w:tr>
      <w:tr w:rsidR="00CE7EA1" w:rsidRPr="007E3C63"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7E3C63"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A914C1">
              <w:rPr>
                <w:rFonts w:eastAsia="Times New Roman"/>
                <w:lang w:val="uk-UA"/>
              </w:rPr>
              <w:lastRenderedPageBreak/>
              <w:t>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A914C1">
              <w:rPr>
                <w:rFonts w:eastAsia="Times New Roman"/>
                <w:lang w:val="uk-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6047427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3B0067">
              <w:rPr>
                <w:rFonts w:eastAsia="Times New Roman"/>
                <w:lang w:val="uk-UA"/>
              </w:rPr>
              <w:t>–</w:t>
            </w:r>
            <w:r w:rsidRPr="003B0067">
              <w:rPr>
                <w:rFonts w:eastAsia="Times New Roman"/>
                <w:lang w:val="uk-UA"/>
              </w:rPr>
              <w:t xml:space="preserve"> </w:t>
            </w:r>
            <w:r w:rsidR="007E3C63">
              <w:rPr>
                <w:rFonts w:eastAsia="Times New Roman"/>
                <w:b/>
                <w:lang w:val="uk-UA"/>
              </w:rPr>
              <w:t>04</w:t>
            </w:r>
            <w:r w:rsidR="00F61E0F" w:rsidRPr="003B0067">
              <w:rPr>
                <w:rFonts w:eastAsia="Times New Roman"/>
                <w:b/>
              </w:rPr>
              <w:t xml:space="preserve"> </w:t>
            </w:r>
            <w:r w:rsidR="007E3C63">
              <w:rPr>
                <w:rFonts w:eastAsia="Times New Roman"/>
                <w:b/>
                <w:lang w:val="uk-UA"/>
              </w:rPr>
              <w:t>квітня</w:t>
            </w:r>
            <w:r w:rsidR="00B205DD" w:rsidRPr="003B0067">
              <w:rPr>
                <w:rFonts w:eastAsia="Times New Roman"/>
                <w:b/>
                <w:lang w:val="uk-UA"/>
              </w:rPr>
              <w:t xml:space="preserve"> </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bookmarkStart w:id="2" w:name="_GoBack"/>
        <w:bookmarkEnd w:id="2"/>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066E3A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BE7F2E" w:rsidRPr="00BE7F2E">
              <w:rPr>
                <w:shd w:val="clear" w:color="auto" w:fill="FFFFFF"/>
                <w:lang w:val="uk-UA"/>
              </w:rPr>
              <w:t>0,5</w:t>
            </w:r>
            <w:r w:rsidRPr="00BE7F2E">
              <w:rPr>
                <w:shd w:val="clear" w:color="auto" w:fill="FFFFFF"/>
                <w:lang w:val="uk-UA"/>
              </w:rPr>
              <w:t>%</w:t>
            </w:r>
            <w:r w:rsidR="00E017A9" w:rsidRPr="00BE7F2E">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w:t>
            </w:r>
            <w:r w:rsidRPr="00D67579">
              <w:rPr>
                <w:shd w:val="clear" w:color="auto" w:fill="FFFFFF"/>
                <w:lang w:val="uk-UA"/>
              </w:rPr>
              <w:lastRenderedPageBreak/>
              <w:t>є платником ПДВ, а також без ПДВ - якщо предмет закупівлі не 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 xml:space="preserve">отримання учасником процедури закупівлі державної </w:t>
            </w:r>
            <w:r w:rsidRPr="00D67579">
              <w:rPr>
                <w:shd w:val="clear" w:color="auto" w:fill="FFFFFF"/>
                <w:lang w:val="uk-UA"/>
              </w:rPr>
              <w:lastRenderedPageBreak/>
              <w:t>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не може розміщувати щодо одного й того ж учасника процедури закупівлі більше ніж один раз повідомлення з вимогою </w:t>
            </w:r>
            <w:r w:rsidRPr="00D67579">
              <w:rPr>
                <w:shd w:val="clear" w:color="auto" w:fill="FFFFFF"/>
                <w:lang w:val="uk-UA"/>
              </w:rPr>
              <w:lastRenderedPageBreak/>
              <w:t xml:space="preserve">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7E3C63"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7EA1" w:rsidRPr="007E3C63"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7E3C63"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t xml:space="preserve">За підроблення документів, печаток, штампів та бланків чи використання підроблених документів, печаток, штампів, учасник </w:t>
            </w:r>
            <w:r w:rsidRPr="00D67579">
              <w:rPr>
                <w:lang w:val="uk-UA"/>
              </w:rPr>
              <w:lastRenderedPageBreak/>
              <w:t>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EA1" w:rsidRPr="007E3C63"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27AEA">
              <w:rPr>
                <w:rFonts w:eastAsia="Times New Roman"/>
                <w:color w:val="000000"/>
                <w:bdr w:val="none" w:sz="0" w:space="0" w:color="auto" w:frame="1"/>
                <w:lang w:val="uk-UA"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3" w:name="z337ya" w:colFirst="0" w:colLast="0"/>
            <w:bookmarkEnd w:id="3"/>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4" w:name="_Hlk494716740"/>
            <w:r w:rsidRPr="00D26D6D">
              <w:rPr>
                <w:rFonts w:eastAsia="Times New Roman"/>
                <w:b/>
                <w:lang w:val="uk-UA"/>
              </w:rPr>
              <w:t xml:space="preserve">Істотні умови, що обов’язково включаються до </w:t>
            </w:r>
            <w:r w:rsidRPr="00D26D6D">
              <w:rPr>
                <w:rFonts w:eastAsia="Times New Roman"/>
                <w:b/>
                <w:lang w:val="uk-UA"/>
              </w:rPr>
              <w:lastRenderedPageBreak/>
              <w:t>договору про закупівлю</w:t>
            </w:r>
            <w:bookmarkEnd w:id="4"/>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lastRenderedPageBreak/>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w:t>
            </w:r>
            <w:r w:rsidRPr="00D26D6D">
              <w:rPr>
                <w:rFonts w:eastAsia="Times New Roman"/>
                <w:color w:val="000000" w:themeColor="text1"/>
                <w:lang w:val="uk-UA"/>
              </w:rPr>
              <w:lastRenderedPageBreak/>
              <w:t>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7E3C63"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64"/>
        <w:gridCol w:w="1860"/>
        <w:gridCol w:w="8155"/>
      </w:tblGrid>
      <w:tr w:rsidR="00B205DD" w:rsidRPr="00D26D6D" w14:paraId="6C817B1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430B51" w14:paraId="22207936"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702"/>
              <w:gridCol w:w="1104"/>
              <w:gridCol w:w="1263"/>
              <w:gridCol w:w="1302"/>
              <w:gridCol w:w="1184"/>
              <w:gridCol w:w="144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5DB348AE" w14:textId="77777777" w:rsidR="004B7A20" w:rsidRPr="004B7A20" w:rsidRDefault="004E3F31" w:rsidP="004B7A20">
            <w:pPr>
              <w:shd w:val="clear" w:color="auto" w:fill="FFFFFF" w:themeFill="background1"/>
              <w:jc w:val="both"/>
              <w:rPr>
                <w:b/>
                <w:bCs/>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004B7A20" w:rsidRPr="004B7A20">
              <w:rPr>
                <w:b/>
                <w:bCs/>
                <w:i/>
                <w:lang w:val="uk-UA"/>
              </w:rPr>
              <w:t xml:space="preserve">Код ДК 021:2015 - 50110000-9 Послуги з ремонту і технічного обслуговування </w:t>
            </w:r>
            <w:proofErr w:type="spellStart"/>
            <w:r w:rsidR="004B7A20" w:rsidRPr="004B7A20">
              <w:rPr>
                <w:b/>
                <w:bCs/>
                <w:i/>
                <w:lang w:val="uk-UA"/>
              </w:rPr>
              <w:t>мототранспортних</w:t>
            </w:r>
            <w:proofErr w:type="spellEnd"/>
            <w:r w:rsidR="004B7A20" w:rsidRPr="004B7A20">
              <w:rPr>
                <w:b/>
                <w:bCs/>
                <w:i/>
                <w:lang w:val="uk-UA"/>
              </w:rPr>
              <w:t xml:space="preserve"> засобів і супутнього обладнання (Ремонт автомобілів)</w:t>
            </w:r>
          </w:p>
          <w:p w14:paraId="5F8DA6CD" w14:textId="17BB223A" w:rsidR="00917E8D" w:rsidRPr="00917E8D" w:rsidRDefault="00917E8D" w:rsidP="00917E8D">
            <w:pPr>
              <w:shd w:val="clear" w:color="auto" w:fill="FFFFFF" w:themeFill="background1"/>
              <w:jc w:val="both"/>
              <w:rPr>
                <w:b/>
                <w:bCs/>
                <w:i/>
                <w:lang w:val="uk-UA"/>
              </w:rPr>
            </w:pPr>
          </w:p>
          <w:p w14:paraId="0FE9F66B" w14:textId="0E33C5EB" w:rsidR="00B006F2" w:rsidRPr="00B006F2" w:rsidRDefault="00B006F2" w:rsidP="00917E8D">
            <w:pPr>
              <w:shd w:val="clear" w:color="auto" w:fill="FFFFFF" w:themeFill="background1"/>
              <w:jc w:val="both"/>
              <w:rPr>
                <w:b/>
                <w:bCs/>
                <w:i/>
                <w:lang w:val="uk-UA"/>
              </w:rPr>
            </w:pPr>
          </w:p>
          <w:p w14:paraId="559B0034" w14:textId="32DF2A5D" w:rsidR="00481A68" w:rsidRPr="00B006F2" w:rsidRDefault="00481A68" w:rsidP="00481A68">
            <w:pPr>
              <w:shd w:val="clear" w:color="auto" w:fill="FFFFFF" w:themeFill="background1"/>
              <w:jc w:val="both"/>
              <w:rPr>
                <w:rFonts w:eastAsia="Times New Roman"/>
                <w:b/>
                <w:lang w:val="uk-UA"/>
              </w:rPr>
            </w:pPr>
          </w:p>
          <w:p w14:paraId="5058D2F0" w14:textId="7E923829" w:rsidR="004E3F31" w:rsidRPr="00481A68" w:rsidRDefault="004E3F31" w:rsidP="003241B3">
            <w:pPr>
              <w:shd w:val="clear" w:color="auto" w:fill="FFFFFF" w:themeFill="background1"/>
              <w:jc w:val="both"/>
              <w:rPr>
                <w:b/>
                <w:color w:val="000000"/>
              </w:rPr>
            </w:pP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r w:rsidR="00820B6E" w:rsidRPr="00D26D6D" w14:paraId="0F771894"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0946C70" w14:textId="66F6AD78" w:rsidR="00820B6E" w:rsidRPr="00D26D6D" w:rsidRDefault="00820B6E" w:rsidP="00B205DD">
            <w:pPr>
              <w:jc w:val="center"/>
              <w:rPr>
                <w:rFonts w:eastAsia="Times New Roman"/>
                <w:b/>
                <w:bCs/>
                <w:color w:val="000000"/>
                <w:lang w:val="uk-UA" w:eastAsia="uk-UA"/>
              </w:rPr>
            </w:pPr>
            <w:r>
              <w:rPr>
                <w:rFonts w:eastAsia="Times New Roman"/>
                <w:b/>
                <w:bCs/>
                <w:color w:val="000000"/>
                <w:lang w:val="uk-UA" w:eastAsia="uk-UA"/>
              </w:rPr>
              <w:lastRenderedPageBreak/>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910E4E5" w14:textId="7F3B8614" w:rsidR="00820B6E" w:rsidRPr="00820B6E" w:rsidRDefault="00820B6E" w:rsidP="00B205DD">
            <w:pPr>
              <w:jc w:val="center"/>
              <w:rPr>
                <w:rFonts w:eastAsia="Times New Roman"/>
                <w:b/>
                <w:bCs/>
                <w:color w:val="000000"/>
                <w:lang w:val="uk-UA" w:eastAsia="uk-UA"/>
              </w:rPr>
            </w:pPr>
            <w:r w:rsidRPr="00820B6E">
              <w:rPr>
                <w:b/>
                <w:shd w:val="clear" w:color="auto" w:fill="FFFFFF"/>
                <w:lang w:val="uk-UA"/>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E4810CB" w14:textId="1371DA2F" w:rsidR="00820B6E" w:rsidRPr="00820B6E" w:rsidRDefault="00820B6E" w:rsidP="00820B6E">
            <w:pPr>
              <w:snapToGrid w:val="0"/>
              <w:jc w:val="both"/>
              <w:rPr>
                <w:lang w:val="uk-UA"/>
              </w:rPr>
            </w:pPr>
            <w:r w:rsidRPr="00820B6E">
              <w:rPr>
                <w:lang w:val="uk-UA"/>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DB90DA4" w14:textId="77777777" w:rsidR="00820B6E" w:rsidRPr="00820B6E" w:rsidRDefault="00820B6E" w:rsidP="00820B6E">
            <w:pPr>
              <w:jc w:val="both"/>
              <w:rPr>
                <w:lang w:val="uk-UA"/>
              </w:rPr>
            </w:pPr>
            <w:r w:rsidRPr="00820B6E">
              <w:rPr>
                <w:lang w:val="uk-UA"/>
              </w:rPr>
              <w:t>- Наявність обладнання та матеріально-технічної бази Учасника необхідної для виконання договору.</w:t>
            </w:r>
          </w:p>
          <w:p w14:paraId="482A07B9" w14:textId="77777777" w:rsidR="00820B6E" w:rsidRPr="00820B6E" w:rsidRDefault="00820B6E" w:rsidP="00820B6E">
            <w:pPr>
              <w:shd w:val="clear" w:color="auto" w:fill="FFFFFF" w:themeFill="background1"/>
              <w:rPr>
                <w:b/>
                <w:bCs/>
              </w:rPr>
            </w:pPr>
          </w:p>
        </w:tc>
      </w:tr>
      <w:tr w:rsidR="00820B6E" w:rsidRPr="007E3C63" w14:paraId="23E3C92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F32223B" w14:textId="74A94D4F" w:rsidR="00820B6E" w:rsidRDefault="00820B6E" w:rsidP="00B205DD">
            <w:pPr>
              <w:jc w:val="center"/>
              <w:rPr>
                <w:rFonts w:eastAsia="Times New Roman"/>
                <w:b/>
                <w:bCs/>
                <w:color w:val="000000"/>
                <w:lang w:val="uk-UA" w:eastAsia="uk-UA"/>
              </w:rPr>
            </w:pPr>
            <w:r>
              <w:rPr>
                <w:rFonts w:eastAsia="Times New Roman"/>
                <w:b/>
                <w:bCs/>
                <w:color w:val="000000"/>
                <w:lang w:val="uk-UA"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15814A4" w14:textId="2609DCA4" w:rsidR="00820B6E" w:rsidRPr="00820B6E" w:rsidRDefault="00820B6E" w:rsidP="00B205DD">
            <w:pPr>
              <w:jc w:val="center"/>
              <w:rPr>
                <w:b/>
                <w:shd w:val="clear" w:color="auto" w:fill="FFFFFF"/>
                <w:lang w:val="uk-UA"/>
              </w:rPr>
            </w:pPr>
            <w:r w:rsidRPr="00820B6E">
              <w:rPr>
                <w:b/>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B1C9DEF" w14:textId="3E7A5554" w:rsidR="00820B6E" w:rsidRPr="00D85119" w:rsidRDefault="00D85119" w:rsidP="00D26D6D">
            <w:pPr>
              <w:shd w:val="clear" w:color="auto" w:fill="FFFFFF" w:themeFill="background1"/>
              <w:jc w:val="both"/>
              <w:rPr>
                <w:b/>
                <w:bCs/>
                <w:lang w:val="uk-UA"/>
              </w:rPr>
            </w:pPr>
            <w:r w:rsidRPr="00D85119">
              <w:rPr>
                <w:lang w:val="uk-UA"/>
              </w:rPr>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548F5A8" w14:textId="3CBE0118" w:rsidR="009D175C" w:rsidRPr="00D26D6D" w:rsidRDefault="00E9742E" w:rsidP="00910BF3">
      <w:pPr>
        <w:shd w:val="clear" w:color="auto" w:fill="FFFFFF" w:themeFill="background1"/>
        <w:jc w:val="both"/>
        <w:rPr>
          <w:i/>
          <w:color w:val="000000" w:themeColor="text1"/>
          <w:lang w:val="uk-UA"/>
        </w:rPr>
      </w:pPr>
      <w:r w:rsidRPr="00D26D6D">
        <w:rPr>
          <w:lang w:val="uk-UA"/>
        </w:rPr>
        <w:t>*</w:t>
      </w:r>
      <w:r w:rsidR="009D175C"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82F31" w14:textId="21C745D7" w:rsidR="000E60FF" w:rsidRPr="00D26D6D" w:rsidRDefault="000E60FF" w:rsidP="006447F8">
      <w:pPr>
        <w:shd w:val="clear" w:color="auto" w:fill="FFFFFF" w:themeFill="background1"/>
        <w:ind w:firstLine="709"/>
        <w:jc w:val="both"/>
        <w:rPr>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2309B388" w14:textId="463934E8" w:rsidR="004E3F31" w:rsidRDefault="004E3F31" w:rsidP="006447F8">
      <w:pPr>
        <w:shd w:val="clear" w:color="auto" w:fill="FFFFFF" w:themeFill="background1"/>
        <w:jc w:val="center"/>
        <w:rPr>
          <w:b/>
          <w:sz w:val="18"/>
          <w:szCs w:val="18"/>
          <w:lang w:val="uk-UA"/>
        </w:rPr>
      </w:pPr>
    </w:p>
    <w:p w14:paraId="1BAF9395" w14:textId="39BD72CD" w:rsidR="004E3F31" w:rsidRDefault="004E3F31" w:rsidP="006447F8">
      <w:pPr>
        <w:shd w:val="clear" w:color="auto" w:fill="FFFFFF" w:themeFill="background1"/>
        <w:jc w:val="center"/>
        <w:rPr>
          <w:b/>
          <w:sz w:val="18"/>
          <w:szCs w:val="18"/>
          <w:lang w:val="uk-UA"/>
        </w:rPr>
      </w:pPr>
    </w:p>
    <w:p w14:paraId="33E9FABD" w14:textId="77777777" w:rsidR="004E3F31" w:rsidRPr="00537907" w:rsidRDefault="004E3F31" w:rsidP="006447F8">
      <w:pPr>
        <w:shd w:val="clear" w:color="auto" w:fill="FFFFFF" w:themeFill="background1"/>
        <w:jc w:val="center"/>
        <w:rPr>
          <w:b/>
          <w:sz w:val="18"/>
          <w:szCs w:val="18"/>
          <w:lang w:val="uk-UA"/>
        </w:rPr>
      </w:pPr>
    </w:p>
    <w:p w14:paraId="1CA74720" w14:textId="16FF7095" w:rsidR="00600A3F" w:rsidRDefault="00C840FB" w:rsidP="006447F8">
      <w:pPr>
        <w:shd w:val="clear" w:color="auto" w:fill="FFFFFF" w:themeFill="background1"/>
        <w:jc w:val="center"/>
        <w:rPr>
          <w:b/>
          <w:lang w:val="uk-UA"/>
        </w:rPr>
      </w:pPr>
      <w:r w:rsidRPr="00D26D6D">
        <w:rPr>
          <w:b/>
          <w:lang w:val="uk-UA"/>
        </w:rPr>
        <w:t>ТЕХНІЧНА СПЕЦИФІКАЦІЯ</w:t>
      </w:r>
      <w:r w:rsidR="00E4564E" w:rsidRPr="00D26D6D">
        <w:rPr>
          <w:b/>
          <w:lang w:val="uk-UA"/>
        </w:rPr>
        <w:t>*</w:t>
      </w:r>
    </w:p>
    <w:p w14:paraId="608EBCEC" w14:textId="5EF29DCC" w:rsidR="00917E8D" w:rsidRDefault="00917E8D" w:rsidP="006447F8">
      <w:pPr>
        <w:shd w:val="clear" w:color="auto" w:fill="FFFFFF" w:themeFill="background1"/>
        <w:jc w:val="center"/>
        <w:rPr>
          <w:b/>
          <w:lang w:val="uk-UA"/>
        </w:rPr>
      </w:pPr>
    </w:p>
    <w:p w14:paraId="47B120C7" w14:textId="260DC040" w:rsidR="007A4ADF" w:rsidRDefault="004B7A20" w:rsidP="00F15F43">
      <w:pPr>
        <w:shd w:val="clear" w:color="auto" w:fill="FFFFFF" w:themeFill="background1"/>
        <w:jc w:val="center"/>
        <w:outlineLvl w:val="0"/>
        <w:rPr>
          <w:b/>
          <w:lang w:val="uk-UA"/>
        </w:rPr>
      </w:pPr>
      <w:r w:rsidRPr="004B7A20">
        <w:rPr>
          <w:b/>
          <w:lang w:val="uk-UA"/>
        </w:rPr>
        <w:t xml:space="preserve">Код ДК 021:2015 - 50110000-9 Послуги з ремонту і технічного обслуговування </w:t>
      </w:r>
      <w:proofErr w:type="spellStart"/>
      <w:r w:rsidRPr="004B7A20">
        <w:rPr>
          <w:b/>
          <w:lang w:val="uk-UA"/>
        </w:rPr>
        <w:t>мототранспортних</w:t>
      </w:r>
      <w:proofErr w:type="spellEnd"/>
      <w:r w:rsidRPr="004B7A20">
        <w:rPr>
          <w:b/>
          <w:lang w:val="uk-UA"/>
        </w:rPr>
        <w:t xml:space="preserve"> засобів і супутнього обладнання (Ремонт автомобілів)</w:t>
      </w:r>
    </w:p>
    <w:p w14:paraId="3CC6B00A" w14:textId="77777777" w:rsidR="007A4ADF" w:rsidRPr="007A4ADF" w:rsidRDefault="007A4ADF" w:rsidP="007A4ADF">
      <w:pPr>
        <w:shd w:val="clear" w:color="auto" w:fill="FFFFFF" w:themeFill="background1"/>
        <w:jc w:val="center"/>
        <w:outlineLvl w:val="0"/>
        <w:rPr>
          <w:b/>
          <w:lang w:val="uk-UA"/>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7A4ADF" w:rsidRPr="007A4ADF" w14:paraId="7385E23A" w14:textId="77777777" w:rsidTr="001B570B">
        <w:trPr>
          <w:trHeight w:val="260"/>
        </w:trPr>
        <w:tc>
          <w:tcPr>
            <w:tcW w:w="4004" w:type="dxa"/>
            <w:tcBorders>
              <w:top w:val="single" w:sz="4" w:space="0" w:color="000000"/>
              <w:left w:val="single" w:sz="4" w:space="0" w:color="000000"/>
              <w:bottom w:val="single" w:sz="4" w:space="0" w:color="000000"/>
            </w:tcBorders>
            <w:shd w:val="clear" w:color="auto" w:fill="auto"/>
          </w:tcPr>
          <w:p w14:paraId="2D5C376A" w14:textId="77777777" w:rsidR="007A4ADF" w:rsidRPr="007A4ADF" w:rsidRDefault="007A4ADF" w:rsidP="007A4ADF">
            <w:pPr>
              <w:shd w:val="clear" w:color="auto" w:fill="FFFFFF" w:themeFill="background1"/>
              <w:jc w:val="center"/>
              <w:outlineLvl w:val="0"/>
            </w:pPr>
            <w:r w:rsidRPr="007A4ADF">
              <w:rPr>
                <w:lang w:val="uk-UA"/>
              </w:rPr>
              <w:t>Строк поставки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5C6B7CC" w14:textId="77777777" w:rsidR="007A4ADF" w:rsidRPr="007A4ADF" w:rsidRDefault="007A4ADF" w:rsidP="007A4ADF">
            <w:pPr>
              <w:shd w:val="clear" w:color="auto" w:fill="FFFFFF" w:themeFill="background1"/>
              <w:jc w:val="center"/>
              <w:outlineLvl w:val="0"/>
            </w:pPr>
            <w:r w:rsidRPr="007A4ADF">
              <w:rPr>
                <w:lang w:val="uk-UA"/>
              </w:rPr>
              <w:t>До 31.12.2023</w:t>
            </w:r>
          </w:p>
        </w:tc>
      </w:tr>
      <w:tr w:rsidR="007A4ADF" w:rsidRPr="007A4ADF" w14:paraId="22BCB985" w14:textId="77777777" w:rsidTr="001B570B">
        <w:trPr>
          <w:trHeight w:val="300"/>
        </w:trPr>
        <w:tc>
          <w:tcPr>
            <w:tcW w:w="4004" w:type="dxa"/>
            <w:tcBorders>
              <w:top w:val="single" w:sz="4" w:space="0" w:color="000000"/>
              <w:left w:val="single" w:sz="4" w:space="0" w:color="000000"/>
              <w:bottom w:val="single" w:sz="4" w:space="0" w:color="000000"/>
            </w:tcBorders>
            <w:shd w:val="clear" w:color="auto" w:fill="auto"/>
          </w:tcPr>
          <w:p w14:paraId="7244B218" w14:textId="77777777" w:rsidR="007A4ADF" w:rsidRPr="007A4ADF" w:rsidRDefault="007A4ADF" w:rsidP="007A4ADF">
            <w:pPr>
              <w:shd w:val="clear" w:color="auto" w:fill="FFFFFF" w:themeFill="background1"/>
              <w:jc w:val="center"/>
              <w:outlineLvl w:val="0"/>
            </w:pPr>
            <w:r w:rsidRPr="007A4ADF">
              <w:rPr>
                <w:lang w:val="uk-UA"/>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507139A1" w14:textId="77777777" w:rsidR="007A4ADF" w:rsidRPr="007A4ADF" w:rsidRDefault="007A4ADF" w:rsidP="007A4ADF">
            <w:pPr>
              <w:shd w:val="clear" w:color="auto" w:fill="FFFFFF" w:themeFill="background1"/>
              <w:jc w:val="center"/>
              <w:outlineLvl w:val="0"/>
            </w:pPr>
            <w:r w:rsidRPr="007A4ADF">
              <w:rPr>
                <w:lang w:val="uk-UA"/>
              </w:rPr>
              <w:t>Протягом 35 днів з дня поставки</w:t>
            </w:r>
          </w:p>
        </w:tc>
      </w:tr>
      <w:tr w:rsidR="007A4ADF" w:rsidRPr="007A4ADF" w14:paraId="1F9CE3D2" w14:textId="77777777" w:rsidTr="001B570B">
        <w:trPr>
          <w:trHeight w:val="263"/>
        </w:trPr>
        <w:tc>
          <w:tcPr>
            <w:tcW w:w="4004" w:type="dxa"/>
            <w:tcBorders>
              <w:top w:val="single" w:sz="4" w:space="0" w:color="000000"/>
              <w:left w:val="single" w:sz="4" w:space="0" w:color="000000"/>
              <w:bottom w:val="single" w:sz="4" w:space="0" w:color="000000"/>
            </w:tcBorders>
            <w:shd w:val="clear" w:color="auto" w:fill="auto"/>
          </w:tcPr>
          <w:p w14:paraId="3D25E99A" w14:textId="2835C139" w:rsidR="007A4ADF" w:rsidRPr="007A4ADF" w:rsidRDefault="007A4ADF" w:rsidP="007A4ADF">
            <w:pPr>
              <w:shd w:val="clear" w:color="auto" w:fill="FFFFFF" w:themeFill="background1"/>
              <w:jc w:val="center"/>
              <w:outlineLvl w:val="0"/>
              <w:rPr>
                <w:lang w:val="uk-UA"/>
              </w:rPr>
            </w:pPr>
            <w:r w:rsidRPr="007A4ADF">
              <w:rPr>
                <w:lang w:val="uk-UA"/>
              </w:rPr>
              <w:t xml:space="preserve">Найменування </w:t>
            </w:r>
            <w:r>
              <w:rPr>
                <w:lang w:val="uk-UA"/>
              </w:rPr>
              <w:t>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727F7AF4" w14:textId="7421FC9D" w:rsidR="007A4ADF" w:rsidRPr="007A4ADF" w:rsidRDefault="004B7A20" w:rsidP="007A4ADF">
            <w:pPr>
              <w:shd w:val="clear" w:color="auto" w:fill="FFFFFF" w:themeFill="background1"/>
              <w:jc w:val="center"/>
              <w:outlineLvl w:val="0"/>
              <w:rPr>
                <w:lang w:val="uk-UA"/>
              </w:rPr>
            </w:pPr>
            <w:r>
              <w:rPr>
                <w:lang w:val="uk-UA"/>
              </w:rPr>
              <w:t>9</w:t>
            </w:r>
          </w:p>
        </w:tc>
      </w:tr>
    </w:tbl>
    <w:p w14:paraId="43AF1FD8" w14:textId="6DE64E36" w:rsidR="00917E8D" w:rsidRDefault="00917E8D" w:rsidP="00917E8D">
      <w:pPr>
        <w:shd w:val="clear" w:color="auto" w:fill="FFFFFF" w:themeFill="background1"/>
        <w:jc w:val="center"/>
        <w:outlineLvl w:val="0"/>
        <w:rPr>
          <w:b/>
          <w:lang w:val="uk-UA"/>
        </w:rPr>
      </w:pPr>
    </w:p>
    <w:p w14:paraId="64993C45" w14:textId="77777777" w:rsidR="00F15F43" w:rsidRPr="00F15F43" w:rsidRDefault="00F15F43" w:rsidP="00F15F43">
      <w:pPr>
        <w:shd w:val="clear" w:color="auto" w:fill="FFFFFF" w:themeFill="background1"/>
        <w:jc w:val="center"/>
        <w:outlineLvl w:val="0"/>
        <w:rPr>
          <w:b/>
          <w:lang w:val="uk-UA"/>
        </w:rPr>
      </w:pPr>
    </w:p>
    <w:p w14:paraId="2B05D36C" w14:textId="77777777" w:rsidR="002F5E6D" w:rsidRPr="002F5E6D" w:rsidRDefault="002F5E6D" w:rsidP="002F5E6D">
      <w:pPr>
        <w:shd w:val="clear" w:color="auto" w:fill="FFFFFF" w:themeFill="background1"/>
        <w:jc w:val="both"/>
        <w:rPr>
          <w:rFonts w:eastAsia="Times New Roman"/>
          <w:i/>
          <w:sz w:val="22"/>
          <w:szCs w:val="22"/>
          <w:u w:val="single"/>
          <w:lang w:val="uk-UA"/>
        </w:rPr>
      </w:pPr>
    </w:p>
    <w:p w14:paraId="3FA7E74D" w14:textId="27614C1E" w:rsidR="002F5E6D" w:rsidRDefault="002F5E6D" w:rsidP="00917E8D">
      <w:pPr>
        <w:shd w:val="clear" w:color="auto" w:fill="FFFFFF" w:themeFill="background1"/>
        <w:jc w:val="center"/>
        <w:outlineLvl w:val="0"/>
        <w:rPr>
          <w:b/>
          <w:lang w:val="uk-UA"/>
        </w:rPr>
      </w:pPr>
    </w:p>
    <w:p w14:paraId="5FE10F56"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Рено </w:t>
      </w:r>
      <w:proofErr w:type="spellStart"/>
      <w:r>
        <w:rPr>
          <w:b/>
          <w:lang w:val="uk-UA"/>
        </w:rPr>
        <w:t>Кенго</w:t>
      </w:r>
      <w:proofErr w:type="spellEnd"/>
      <w:r>
        <w:rPr>
          <w:b/>
          <w:lang w:val="uk-UA"/>
        </w:rPr>
        <w:t xml:space="preserve"> </w:t>
      </w:r>
      <w:r>
        <w:rPr>
          <w:rFonts w:eastAsia="Times New Roman"/>
          <w:b/>
          <w:lang w:val="uk-UA" w:eastAsia="ar-SA"/>
        </w:rPr>
        <w:t>– 1 автомобіль</w:t>
      </w:r>
    </w:p>
    <w:p w14:paraId="58163DCB"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39E3F772"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684D6FA2"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7DC0805A"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5D08E91D" w14:textId="77777777" w:rsidR="00BB59FD" w:rsidRDefault="00BB59FD">
            <w:pPr>
              <w:jc w:val="center"/>
              <w:rPr>
                <w:b/>
                <w:lang w:val="uk-UA"/>
              </w:rPr>
            </w:pPr>
            <w:r>
              <w:rPr>
                <w:b/>
                <w:lang w:val="uk-UA"/>
              </w:rPr>
              <w:t>Номер кузова VIN-код</w:t>
            </w:r>
          </w:p>
        </w:tc>
      </w:tr>
      <w:tr w:rsidR="00BB59FD" w14:paraId="3FE9B5F3"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79989831" w14:textId="77777777" w:rsidR="00BB59FD" w:rsidRDefault="00BB59FD">
            <w:pPr>
              <w:jc w:val="center"/>
              <w:rPr>
                <w:lang w:val="uk-UA"/>
              </w:rPr>
            </w:pPr>
            <w:r>
              <w:rPr>
                <w:lang w:val="uk-UA"/>
              </w:rPr>
              <w:t xml:space="preserve">Рено </w:t>
            </w:r>
            <w:proofErr w:type="spellStart"/>
            <w:r>
              <w:rPr>
                <w:lang w:val="uk-UA"/>
              </w:rPr>
              <w:t>Кенго</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E139073" w14:textId="77777777" w:rsidR="00BB59FD" w:rsidRDefault="00BB59FD">
            <w:pPr>
              <w:jc w:val="center"/>
              <w:rPr>
                <w:lang w:val="uk-UA"/>
              </w:rPr>
            </w:pPr>
            <w:r>
              <w:rPr>
                <w:lang w:val="uk-UA"/>
              </w:rPr>
              <w:t>2011</w:t>
            </w:r>
          </w:p>
        </w:tc>
        <w:tc>
          <w:tcPr>
            <w:tcW w:w="3115" w:type="dxa"/>
            <w:tcBorders>
              <w:top w:val="single" w:sz="4" w:space="0" w:color="auto"/>
              <w:left w:val="single" w:sz="4" w:space="0" w:color="auto"/>
              <w:bottom w:val="single" w:sz="4" w:space="0" w:color="auto"/>
              <w:right w:val="single" w:sz="4" w:space="0" w:color="auto"/>
            </w:tcBorders>
            <w:hideMark/>
          </w:tcPr>
          <w:p w14:paraId="7F998755" w14:textId="77777777" w:rsidR="00BB59FD" w:rsidRDefault="00BB59FD">
            <w:pPr>
              <w:jc w:val="center"/>
              <w:rPr>
                <w:lang w:val="en-US"/>
              </w:rPr>
            </w:pPr>
            <w:r>
              <w:rPr>
                <w:lang w:val="en-US"/>
              </w:rPr>
              <w:t>VF1FW00B545477038</w:t>
            </w:r>
          </w:p>
        </w:tc>
      </w:tr>
    </w:tbl>
    <w:p w14:paraId="03F5FEAD" w14:textId="77777777" w:rsidR="00BB59FD" w:rsidRDefault="00BB59FD" w:rsidP="00BB59FD">
      <w:pPr>
        <w:jc w:val="both"/>
        <w:rPr>
          <w:b/>
          <w:lang w:val="uk-UA"/>
        </w:rPr>
      </w:pPr>
    </w:p>
    <w:tbl>
      <w:tblPr>
        <w:tblStyle w:val="affff1"/>
        <w:tblW w:w="10445" w:type="dxa"/>
        <w:tblInd w:w="-5" w:type="dxa"/>
        <w:tblLayout w:type="fixed"/>
        <w:tblLook w:val="04A0" w:firstRow="1" w:lastRow="0" w:firstColumn="1" w:lastColumn="0" w:noHBand="0" w:noVBand="1"/>
      </w:tblPr>
      <w:tblGrid>
        <w:gridCol w:w="1844"/>
        <w:gridCol w:w="2834"/>
        <w:gridCol w:w="851"/>
        <w:gridCol w:w="850"/>
        <w:gridCol w:w="1388"/>
        <w:gridCol w:w="1301"/>
        <w:gridCol w:w="43"/>
        <w:gridCol w:w="1291"/>
        <w:gridCol w:w="43"/>
      </w:tblGrid>
      <w:tr w:rsidR="00BB59FD" w:rsidRPr="00BB59FD" w14:paraId="4792A849" w14:textId="77777777" w:rsidTr="00BB59FD">
        <w:trPr>
          <w:gridAfter w:val="1"/>
          <w:wAfter w:w="43" w:type="dxa"/>
        </w:trPr>
        <w:tc>
          <w:tcPr>
            <w:tcW w:w="1844" w:type="dxa"/>
            <w:tcBorders>
              <w:top w:val="single" w:sz="4" w:space="0" w:color="auto"/>
              <w:left w:val="single" w:sz="4" w:space="0" w:color="auto"/>
              <w:bottom w:val="single" w:sz="4" w:space="0" w:color="auto"/>
              <w:right w:val="single" w:sz="4" w:space="0" w:color="auto"/>
            </w:tcBorders>
            <w:vAlign w:val="center"/>
            <w:hideMark/>
          </w:tcPr>
          <w:p w14:paraId="0F37ECB2" w14:textId="77777777" w:rsidR="00BB59FD" w:rsidRDefault="00BB59FD">
            <w:pPr>
              <w:jc w:val="both"/>
              <w:rPr>
                <w:b/>
                <w:lang w:val="uk-UA"/>
              </w:rPr>
            </w:pPr>
            <w:r>
              <w:rPr>
                <w:b/>
                <w:lang w:val="uk-UA"/>
              </w:rPr>
              <w:t>№ п/п</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F8024D4" w14:textId="77777777" w:rsidR="00BB59FD" w:rsidRDefault="00BB59FD">
            <w:pPr>
              <w:jc w:val="both"/>
              <w:rPr>
                <w:b/>
                <w:lang w:val="uk-UA"/>
              </w:rPr>
            </w:pPr>
            <w:r>
              <w:rPr>
                <w:rFonts w:eastAsia="Times New Roman"/>
                <w:b/>
                <w:lang w:val="uk-UA" w:eastAsia="ar-SA"/>
              </w:rPr>
              <w:t>Найменування, вид послуг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11D3C0"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5349C"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9EFFF90"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301" w:type="dxa"/>
            <w:tcBorders>
              <w:top w:val="single" w:sz="4" w:space="0" w:color="auto"/>
              <w:left w:val="single" w:sz="4" w:space="0" w:color="auto"/>
              <w:bottom w:val="single" w:sz="4" w:space="0" w:color="auto"/>
              <w:right w:val="single" w:sz="4" w:space="0" w:color="auto"/>
            </w:tcBorders>
            <w:vAlign w:val="center"/>
            <w:hideMark/>
          </w:tcPr>
          <w:p w14:paraId="072C2EAD"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450763F6"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2B0921BB" w14:textId="77777777" w:rsidTr="00BB59FD">
        <w:trPr>
          <w:gridAfter w:val="1"/>
          <w:wAfter w:w="43" w:type="dxa"/>
        </w:trPr>
        <w:tc>
          <w:tcPr>
            <w:tcW w:w="1844" w:type="dxa"/>
            <w:tcBorders>
              <w:top w:val="single" w:sz="4" w:space="0" w:color="auto"/>
              <w:left w:val="single" w:sz="4" w:space="0" w:color="auto"/>
              <w:bottom w:val="single" w:sz="4" w:space="0" w:color="auto"/>
              <w:right w:val="single" w:sz="4" w:space="0" w:color="auto"/>
            </w:tcBorders>
          </w:tcPr>
          <w:p w14:paraId="604EE324" w14:textId="77777777" w:rsidR="00BB59FD" w:rsidRDefault="00BB59FD" w:rsidP="00BB59FD">
            <w:pPr>
              <w:pStyle w:val="af1"/>
              <w:numPr>
                <w:ilvl w:val="0"/>
                <w:numId w:val="14"/>
              </w:numPr>
              <w:spacing w:line="240" w:lineRule="auto"/>
              <w:jc w:val="center"/>
              <w:rPr>
                <w:rFonts w:ascii="Times New Roman" w:eastAsiaTheme="minorHAnsi" w:hAnsi="Times New Roman" w:cs="Times New Roman"/>
                <w:sz w:val="24"/>
                <w:szCs w:val="24"/>
                <w:lang w:val="uk-UA" w:eastAsia="en-US"/>
              </w:rPr>
            </w:pPr>
          </w:p>
        </w:tc>
        <w:tc>
          <w:tcPr>
            <w:tcW w:w="2834" w:type="dxa"/>
            <w:tcBorders>
              <w:top w:val="single" w:sz="4" w:space="0" w:color="auto"/>
              <w:left w:val="single" w:sz="4" w:space="0" w:color="auto"/>
              <w:bottom w:val="single" w:sz="4" w:space="0" w:color="auto"/>
              <w:right w:val="single" w:sz="4" w:space="0" w:color="auto"/>
            </w:tcBorders>
            <w:hideMark/>
          </w:tcPr>
          <w:p w14:paraId="4D6CC820" w14:textId="77777777" w:rsidR="00BB59FD" w:rsidRDefault="00BB59FD">
            <w:pPr>
              <w:jc w:val="both"/>
              <w:rPr>
                <w:lang w:val="uk-UA"/>
              </w:rPr>
            </w:pPr>
            <w:r>
              <w:rPr>
                <w:lang w:val="uk-UA"/>
              </w:rPr>
              <w:t>Заміна генератора</w:t>
            </w:r>
          </w:p>
        </w:tc>
        <w:tc>
          <w:tcPr>
            <w:tcW w:w="851" w:type="dxa"/>
            <w:tcBorders>
              <w:top w:val="single" w:sz="4" w:space="0" w:color="auto"/>
              <w:left w:val="single" w:sz="4" w:space="0" w:color="auto"/>
              <w:bottom w:val="single" w:sz="4" w:space="0" w:color="auto"/>
              <w:right w:val="single" w:sz="4" w:space="0" w:color="auto"/>
            </w:tcBorders>
          </w:tcPr>
          <w:p w14:paraId="61464A9D" w14:textId="77777777" w:rsidR="00BB59FD" w:rsidRDefault="00BB59FD">
            <w:pPr>
              <w:jc w:val="both"/>
              <w:rPr>
                <w:b/>
                <w:lang w:val="uk-UA"/>
              </w:rPr>
            </w:pPr>
          </w:p>
        </w:tc>
        <w:tc>
          <w:tcPr>
            <w:tcW w:w="850" w:type="dxa"/>
            <w:tcBorders>
              <w:top w:val="single" w:sz="4" w:space="0" w:color="auto"/>
              <w:left w:val="single" w:sz="4" w:space="0" w:color="auto"/>
              <w:bottom w:val="single" w:sz="4" w:space="0" w:color="auto"/>
              <w:right w:val="single" w:sz="4" w:space="0" w:color="auto"/>
            </w:tcBorders>
          </w:tcPr>
          <w:p w14:paraId="60A964D1"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D8D8276" w14:textId="77777777" w:rsidR="00BB59FD" w:rsidRDefault="00BB59FD">
            <w:pPr>
              <w:jc w:val="both"/>
              <w:rPr>
                <w:b/>
                <w:lang w:val="uk-UA"/>
              </w:rPr>
            </w:pPr>
          </w:p>
        </w:tc>
        <w:tc>
          <w:tcPr>
            <w:tcW w:w="1301" w:type="dxa"/>
            <w:tcBorders>
              <w:top w:val="single" w:sz="4" w:space="0" w:color="auto"/>
              <w:left w:val="single" w:sz="4" w:space="0" w:color="auto"/>
              <w:bottom w:val="single" w:sz="4" w:space="0" w:color="auto"/>
              <w:right w:val="single" w:sz="4" w:space="0" w:color="auto"/>
            </w:tcBorders>
          </w:tcPr>
          <w:p w14:paraId="18D2CF39"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6A6475D3" w14:textId="77777777" w:rsidR="00BB59FD" w:rsidRDefault="00BB59FD">
            <w:pPr>
              <w:jc w:val="both"/>
              <w:rPr>
                <w:b/>
                <w:lang w:val="uk-UA"/>
              </w:rPr>
            </w:pPr>
          </w:p>
        </w:tc>
      </w:tr>
      <w:tr w:rsidR="00BB59FD" w14:paraId="2ADE061A" w14:textId="77777777" w:rsidTr="00BB59FD">
        <w:trPr>
          <w:gridAfter w:val="1"/>
          <w:wAfter w:w="43" w:type="dxa"/>
        </w:trPr>
        <w:tc>
          <w:tcPr>
            <w:tcW w:w="1844" w:type="dxa"/>
            <w:tcBorders>
              <w:top w:val="single" w:sz="4" w:space="0" w:color="auto"/>
              <w:left w:val="single" w:sz="4" w:space="0" w:color="auto"/>
              <w:bottom w:val="single" w:sz="4" w:space="0" w:color="auto"/>
              <w:right w:val="single" w:sz="4" w:space="0" w:color="auto"/>
            </w:tcBorders>
          </w:tcPr>
          <w:p w14:paraId="185FC300" w14:textId="77777777" w:rsidR="00BB59FD" w:rsidRDefault="00BB59FD" w:rsidP="00BB59FD">
            <w:pPr>
              <w:pStyle w:val="af1"/>
              <w:numPr>
                <w:ilvl w:val="0"/>
                <w:numId w:val="14"/>
              </w:numPr>
              <w:spacing w:line="240" w:lineRule="auto"/>
              <w:jc w:val="center"/>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2CC89617" w14:textId="77777777" w:rsidR="00BB59FD" w:rsidRDefault="00BB59FD">
            <w:pPr>
              <w:jc w:val="both"/>
              <w:rPr>
                <w:lang w:val="uk-UA"/>
              </w:rPr>
            </w:pPr>
            <w:r>
              <w:rPr>
                <w:lang w:val="uk-UA"/>
              </w:rPr>
              <w:t>Заміна паливної рампи</w:t>
            </w:r>
          </w:p>
        </w:tc>
        <w:tc>
          <w:tcPr>
            <w:tcW w:w="851" w:type="dxa"/>
            <w:tcBorders>
              <w:top w:val="single" w:sz="4" w:space="0" w:color="auto"/>
              <w:left w:val="single" w:sz="4" w:space="0" w:color="auto"/>
              <w:bottom w:val="single" w:sz="4" w:space="0" w:color="auto"/>
              <w:right w:val="single" w:sz="4" w:space="0" w:color="auto"/>
            </w:tcBorders>
          </w:tcPr>
          <w:p w14:paraId="2632C7F3" w14:textId="77777777" w:rsidR="00BB59FD" w:rsidRDefault="00BB59FD">
            <w:pPr>
              <w:jc w:val="both"/>
              <w:rPr>
                <w:b/>
                <w:lang w:val="uk-UA"/>
              </w:rPr>
            </w:pPr>
          </w:p>
        </w:tc>
        <w:tc>
          <w:tcPr>
            <w:tcW w:w="850" w:type="dxa"/>
            <w:tcBorders>
              <w:top w:val="single" w:sz="4" w:space="0" w:color="auto"/>
              <w:left w:val="single" w:sz="4" w:space="0" w:color="auto"/>
              <w:bottom w:val="single" w:sz="4" w:space="0" w:color="auto"/>
              <w:right w:val="single" w:sz="4" w:space="0" w:color="auto"/>
            </w:tcBorders>
          </w:tcPr>
          <w:p w14:paraId="052D75B8"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C09CF6A" w14:textId="77777777" w:rsidR="00BB59FD" w:rsidRDefault="00BB59FD">
            <w:pPr>
              <w:jc w:val="both"/>
              <w:rPr>
                <w:b/>
                <w:lang w:val="uk-UA"/>
              </w:rPr>
            </w:pPr>
          </w:p>
        </w:tc>
        <w:tc>
          <w:tcPr>
            <w:tcW w:w="1301" w:type="dxa"/>
            <w:tcBorders>
              <w:top w:val="single" w:sz="4" w:space="0" w:color="auto"/>
              <w:left w:val="single" w:sz="4" w:space="0" w:color="auto"/>
              <w:bottom w:val="single" w:sz="4" w:space="0" w:color="auto"/>
              <w:right w:val="single" w:sz="4" w:space="0" w:color="auto"/>
            </w:tcBorders>
          </w:tcPr>
          <w:p w14:paraId="5F66D87E"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078C4274" w14:textId="77777777" w:rsidR="00BB59FD" w:rsidRDefault="00BB59FD">
            <w:pPr>
              <w:jc w:val="both"/>
              <w:rPr>
                <w:b/>
                <w:lang w:val="uk-UA"/>
              </w:rPr>
            </w:pPr>
          </w:p>
        </w:tc>
      </w:tr>
      <w:tr w:rsidR="00BB59FD" w14:paraId="415B9DB5" w14:textId="77777777" w:rsidTr="00BB59FD">
        <w:trPr>
          <w:gridAfter w:val="1"/>
          <w:wAfter w:w="43" w:type="dxa"/>
        </w:trPr>
        <w:tc>
          <w:tcPr>
            <w:tcW w:w="1844" w:type="dxa"/>
            <w:tcBorders>
              <w:top w:val="single" w:sz="4" w:space="0" w:color="auto"/>
              <w:left w:val="single" w:sz="4" w:space="0" w:color="auto"/>
              <w:bottom w:val="single" w:sz="4" w:space="0" w:color="auto"/>
              <w:right w:val="single" w:sz="4" w:space="0" w:color="auto"/>
            </w:tcBorders>
          </w:tcPr>
          <w:p w14:paraId="229CE27F" w14:textId="77777777" w:rsidR="00BB59FD" w:rsidRDefault="00BB59FD" w:rsidP="00BB59FD">
            <w:pPr>
              <w:pStyle w:val="af1"/>
              <w:numPr>
                <w:ilvl w:val="0"/>
                <w:numId w:val="14"/>
              </w:numPr>
              <w:spacing w:line="240" w:lineRule="auto"/>
              <w:jc w:val="center"/>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77A9EDD0" w14:textId="77777777" w:rsidR="00BB59FD" w:rsidRDefault="00BB59FD">
            <w:pPr>
              <w:jc w:val="both"/>
              <w:rPr>
                <w:lang w:val="uk-UA"/>
              </w:rPr>
            </w:pPr>
            <w:r>
              <w:rPr>
                <w:lang w:val="uk-UA"/>
              </w:rPr>
              <w:t>Заміна 4 паливних форсунок</w:t>
            </w:r>
          </w:p>
        </w:tc>
        <w:tc>
          <w:tcPr>
            <w:tcW w:w="851" w:type="dxa"/>
            <w:tcBorders>
              <w:top w:val="single" w:sz="4" w:space="0" w:color="auto"/>
              <w:left w:val="single" w:sz="4" w:space="0" w:color="auto"/>
              <w:bottom w:val="single" w:sz="4" w:space="0" w:color="auto"/>
              <w:right w:val="single" w:sz="4" w:space="0" w:color="auto"/>
            </w:tcBorders>
          </w:tcPr>
          <w:p w14:paraId="4D152FEF" w14:textId="77777777" w:rsidR="00BB59FD" w:rsidRDefault="00BB59FD">
            <w:pPr>
              <w:jc w:val="both"/>
              <w:rPr>
                <w:b/>
                <w:lang w:val="uk-UA"/>
              </w:rPr>
            </w:pPr>
          </w:p>
        </w:tc>
        <w:tc>
          <w:tcPr>
            <w:tcW w:w="850" w:type="dxa"/>
            <w:tcBorders>
              <w:top w:val="single" w:sz="4" w:space="0" w:color="auto"/>
              <w:left w:val="single" w:sz="4" w:space="0" w:color="auto"/>
              <w:bottom w:val="single" w:sz="4" w:space="0" w:color="auto"/>
              <w:right w:val="single" w:sz="4" w:space="0" w:color="auto"/>
            </w:tcBorders>
          </w:tcPr>
          <w:p w14:paraId="40DCC8E7"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1142107" w14:textId="77777777" w:rsidR="00BB59FD" w:rsidRDefault="00BB59FD">
            <w:pPr>
              <w:jc w:val="both"/>
              <w:rPr>
                <w:b/>
                <w:lang w:val="uk-UA"/>
              </w:rPr>
            </w:pPr>
          </w:p>
        </w:tc>
        <w:tc>
          <w:tcPr>
            <w:tcW w:w="1301" w:type="dxa"/>
            <w:tcBorders>
              <w:top w:val="single" w:sz="4" w:space="0" w:color="auto"/>
              <w:left w:val="single" w:sz="4" w:space="0" w:color="auto"/>
              <w:bottom w:val="single" w:sz="4" w:space="0" w:color="auto"/>
              <w:right w:val="single" w:sz="4" w:space="0" w:color="auto"/>
            </w:tcBorders>
          </w:tcPr>
          <w:p w14:paraId="2C4404F4"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487EBE69" w14:textId="77777777" w:rsidR="00BB59FD" w:rsidRDefault="00BB59FD">
            <w:pPr>
              <w:jc w:val="both"/>
              <w:rPr>
                <w:b/>
                <w:lang w:val="uk-UA"/>
              </w:rPr>
            </w:pPr>
          </w:p>
        </w:tc>
      </w:tr>
      <w:tr w:rsidR="00BB59FD" w14:paraId="5B635C2F" w14:textId="77777777" w:rsidTr="00BB59FD">
        <w:tc>
          <w:tcPr>
            <w:tcW w:w="9111" w:type="dxa"/>
            <w:gridSpan w:val="7"/>
            <w:tcBorders>
              <w:top w:val="single" w:sz="4" w:space="0" w:color="auto"/>
              <w:left w:val="single" w:sz="4" w:space="0" w:color="auto"/>
              <w:bottom w:val="single" w:sz="4" w:space="0" w:color="auto"/>
              <w:right w:val="single" w:sz="4" w:space="0" w:color="auto"/>
            </w:tcBorders>
            <w:hideMark/>
          </w:tcPr>
          <w:p w14:paraId="72BE013E"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4" w:type="dxa"/>
            <w:gridSpan w:val="2"/>
            <w:tcBorders>
              <w:top w:val="single" w:sz="4" w:space="0" w:color="auto"/>
              <w:left w:val="single" w:sz="4" w:space="0" w:color="auto"/>
              <w:bottom w:val="single" w:sz="4" w:space="0" w:color="auto"/>
              <w:right w:val="single" w:sz="4" w:space="0" w:color="auto"/>
            </w:tcBorders>
          </w:tcPr>
          <w:p w14:paraId="7E429537" w14:textId="77777777" w:rsidR="00BB59FD" w:rsidRDefault="00BB59FD">
            <w:pPr>
              <w:jc w:val="both"/>
              <w:rPr>
                <w:rFonts w:eastAsiaTheme="minorHAnsi"/>
                <w:b/>
                <w:lang w:val="uk-UA" w:eastAsia="en-US"/>
              </w:rPr>
            </w:pPr>
          </w:p>
        </w:tc>
      </w:tr>
      <w:tr w:rsidR="00BB59FD" w14:paraId="5391B14C" w14:textId="77777777" w:rsidTr="00BB59FD">
        <w:tc>
          <w:tcPr>
            <w:tcW w:w="9111" w:type="dxa"/>
            <w:gridSpan w:val="7"/>
            <w:tcBorders>
              <w:top w:val="single" w:sz="4" w:space="0" w:color="auto"/>
              <w:left w:val="single" w:sz="4" w:space="0" w:color="auto"/>
              <w:bottom w:val="single" w:sz="4" w:space="0" w:color="auto"/>
              <w:right w:val="single" w:sz="4" w:space="0" w:color="auto"/>
            </w:tcBorders>
            <w:hideMark/>
          </w:tcPr>
          <w:p w14:paraId="0DD464FF"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4" w:type="dxa"/>
            <w:gridSpan w:val="2"/>
            <w:tcBorders>
              <w:top w:val="single" w:sz="4" w:space="0" w:color="auto"/>
              <w:left w:val="single" w:sz="4" w:space="0" w:color="auto"/>
              <w:bottom w:val="single" w:sz="4" w:space="0" w:color="auto"/>
              <w:right w:val="single" w:sz="4" w:space="0" w:color="auto"/>
            </w:tcBorders>
          </w:tcPr>
          <w:p w14:paraId="28335006" w14:textId="77777777" w:rsidR="00BB59FD" w:rsidRDefault="00BB59FD">
            <w:pPr>
              <w:jc w:val="both"/>
              <w:rPr>
                <w:rFonts w:eastAsiaTheme="minorHAnsi"/>
                <w:b/>
                <w:lang w:val="uk-UA" w:eastAsia="en-US"/>
              </w:rPr>
            </w:pPr>
          </w:p>
        </w:tc>
      </w:tr>
      <w:tr w:rsidR="00BB59FD" w14:paraId="4A70C090" w14:textId="77777777" w:rsidTr="00BB59FD">
        <w:tc>
          <w:tcPr>
            <w:tcW w:w="9111" w:type="dxa"/>
            <w:gridSpan w:val="7"/>
            <w:tcBorders>
              <w:top w:val="single" w:sz="4" w:space="0" w:color="auto"/>
              <w:left w:val="single" w:sz="4" w:space="0" w:color="auto"/>
              <w:bottom w:val="single" w:sz="4" w:space="0" w:color="auto"/>
              <w:right w:val="single" w:sz="4" w:space="0" w:color="auto"/>
            </w:tcBorders>
            <w:hideMark/>
          </w:tcPr>
          <w:p w14:paraId="174B9684"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4" w:type="dxa"/>
            <w:gridSpan w:val="2"/>
            <w:tcBorders>
              <w:top w:val="single" w:sz="4" w:space="0" w:color="auto"/>
              <w:left w:val="single" w:sz="4" w:space="0" w:color="auto"/>
              <w:bottom w:val="single" w:sz="4" w:space="0" w:color="auto"/>
              <w:right w:val="single" w:sz="4" w:space="0" w:color="auto"/>
            </w:tcBorders>
          </w:tcPr>
          <w:p w14:paraId="49D9FAA1" w14:textId="77777777" w:rsidR="00BB59FD" w:rsidRDefault="00BB59FD">
            <w:pPr>
              <w:jc w:val="both"/>
              <w:rPr>
                <w:rFonts w:eastAsiaTheme="minorHAnsi"/>
                <w:b/>
                <w:lang w:val="uk-UA" w:eastAsia="en-US"/>
              </w:rPr>
            </w:pPr>
          </w:p>
        </w:tc>
      </w:tr>
    </w:tbl>
    <w:p w14:paraId="6298387D" w14:textId="77777777" w:rsidR="00BB59FD" w:rsidRDefault="00BB59FD" w:rsidP="00BB59FD">
      <w:pPr>
        <w:jc w:val="both"/>
        <w:rPr>
          <w:b/>
          <w:lang w:val="uk-UA"/>
        </w:rPr>
      </w:pPr>
    </w:p>
    <w:p w14:paraId="04BC0DFF" w14:textId="14170692" w:rsidR="00BB59FD" w:rsidRDefault="00BB59FD" w:rsidP="00BB59FD">
      <w:pPr>
        <w:suppressAutoHyphens/>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Фольксваген </w:t>
      </w:r>
      <w:proofErr w:type="spellStart"/>
      <w:r>
        <w:rPr>
          <w:b/>
          <w:lang w:val="uk-UA"/>
        </w:rPr>
        <w:t>Мультіван</w:t>
      </w:r>
      <w:proofErr w:type="spellEnd"/>
      <w:r>
        <w:rPr>
          <w:b/>
          <w:lang w:val="uk-UA"/>
        </w:rPr>
        <w:t xml:space="preserve"> </w:t>
      </w:r>
      <w:r>
        <w:rPr>
          <w:rFonts w:eastAsia="Times New Roman"/>
          <w:b/>
          <w:lang w:val="uk-UA" w:eastAsia="ar-SA"/>
        </w:rPr>
        <w:t>– 1 автомобіль</w:t>
      </w:r>
    </w:p>
    <w:p w14:paraId="3D71A968"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59A1CF5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4C7CD658"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6C37C675"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32C56433" w14:textId="77777777" w:rsidR="00BB59FD" w:rsidRDefault="00BB59FD">
            <w:pPr>
              <w:jc w:val="center"/>
              <w:rPr>
                <w:b/>
                <w:lang w:val="uk-UA"/>
              </w:rPr>
            </w:pPr>
            <w:r>
              <w:rPr>
                <w:b/>
                <w:lang w:val="uk-UA"/>
              </w:rPr>
              <w:t>Номер кузова VIN-код</w:t>
            </w:r>
          </w:p>
        </w:tc>
      </w:tr>
      <w:tr w:rsidR="00BB59FD" w14:paraId="2AB338AF"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2F9D36FF" w14:textId="77777777" w:rsidR="00BB59FD" w:rsidRDefault="00BB59FD">
            <w:pPr>
              <w:jc w:val="center"/>
              <w:rPr>
                <w:lang w:val="uk-UA"/>
              </w:rPr>
            </w:pPr>
            <w:r>
              <w:rPr>
                <w:lang w:val="uk-UA"/>
              </w:rPr>
              <w:t xml:space="preserve">Фольксваген </w:t>
            </w:r>
            <w:proofErr w:type="spellStart"/>
            <w:r>
              <w:rPr>
                <w:lang w:val="uk-UA"/>
              </w:rPr>
              <w:t>Мультіван</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3D53930D" w14:textId="77777777" w:rsidR="00BB59FD" w:rsidRDefault="00BB59FD">
            <w:pPr>
              <w:jc w:val="center"/>
              <w:rPr>
                <w:lang w:val="uk-UA"/>
              </w:rPr>
            </w:pPr>
            <w:r>
              <w:rPr>
                <w:lang w:val="uk-UA"/>
              </w:rPr>
              <w:t>2011</w:t>
            </w:r>
          </w:p>
        </w:tc>
        <w:tc>
          <w:tcPr>
            <w:tcW w:w="3115" w:type="dxa"/>
            <w:tcBorders>
              <w:top w:val="single" w:sz="4" w:space="0" w:color="auto"/>
              <w:left w:val="single" w:sz="4" w:space="0" w:color="auto"/>
              <w:bottom w:val="single" w:sz="4" w:space="0" w:color="auto"/>
              <w:right w:val="single" w:sz="4" w:space="0" w:color="auto"/>
            </w:tcBorders>
            <w:hideMark/>
          </w:tcPr>
          <w:p w14:paraId="4A3D3F53" w14:textId="77777777" w:rsidR="00BB59FD" w:rsidRDefault="00BB59FD">
            <w:pPr>
              <w:jc w:val="center"/>
              <w:rPr>
                <w:lang w:val="en-US"/>
              </w:rPr>
            </w:pPr>
            <w:r>
              <w:rPr>
                <w:lang w:val="en-US"/>
              </w:rPr>
              <w:t>WV2ZZZ7HZCH071367</w:t>
            </w:r>
          </w:p>
        </w:tc>
      </w:tr>
    </w:tbl>
    <w:p w14:paraId="389249C5" w14:textId="77777777" w:rsidR="00BB59FD" w:rsidRDefault="00BB59FD" w:rsidP="00BB59FD">
      <w:pPr>
        <w:jc w:val="both"/>
        <w:rPr>
          <w:b/>
          <w:lang w:val="uk-UA"/>
        </w:rPr>
      </w:pPr>
    </w:p>
    <w:tbl>
      <w:tblPr>
        <w:tblStyle w:val="affff1"/>
        <w:tblW w:w="10548" w:type="dxa"/>
        <w:tblInd w:w="-147" w:type="dxa"/>
        <w:tblLayout w:type="fixed"/>
        <w:tblLook w:val="04A0" w:firstRow="1" w:lastRow="0" w:firstColumn="1" w:lastColumn="0" w:noHBand="0" w:noVBand="1"/>
      </w:tblPr>
      <w:tblGrid>
        <w:gridCol w:w="993"/>
        <w:gridCol w:w="3263"/>
        <w:gridCol w:w="1131"/>
        <w:gridCol w:w="1465"/>
        <w:gridCol w:w="1388"/>
        <w:gridCol w:w="974"/>
        <w:gridCol w:w="1334"/>
      </w:tblGrid>
      <w:tr w:rsidR="00BB59FD" w:rsidRPr="00BB59FD" w14:paraId="7FACB6DC" w14:textId="77777777" w:rsidTr="00BB59FD">
        <w:tc>
          <w:tcPr>
            <w:tcW w:w="993" w:type="dxa"/>
            <w:tcBorders>
              <w:top w:val="single" w:sz="4" w:space="0" w:color="auto"/>
              <w:left w:val="single" w:sz="4" w:space="0" w:color="auto"/>
              <w:bottom w:val="single" w:sz="4" w:space="0" w:color="auto"/>
              <w:right w:val="single" w:sz="4" w:space="0" w:color="auto"/>
            </w:tcBorders>
            <w:vAlign w:val="center"/>
            <w:hideMark/>
          </w:tcPr>
          <w:p w14:paraId="5F24ED3F" w14:textId="77777777" w:rsidR="00BB59FD" w:rsidRDefault="00BB59FD">
            <w:pPr>
              <w:jc w:val="both"/>
              <w:rPr>
                <w:b/>
                <w:lang w:val="uk-UA"/>
              </w:rPr>
            </w:pPr>
            <w:r>
              <w:rPr>
                <w:b/>
                <w:lang w:val="uk-UA"/>
              </w:rPr>
              <w:t>№ п/п</w:t>
            </w:r>
          </w:p>
        </w:tc>
        <w:tc>
          <w:tcPr>
            <w:tcW w:w="3263" w:type="dxa"/>
            <w:tcBorders>
              <w:top w:val="single" w:sz="4" w:space="0" w:color="auto"/>
              <w:left w:val="single" w:sz="4" w:space="0" w:color="auto"/>
              <w:bottom w:val="single" w:sz="4" w:space="0" w:color="auto"/>
              <w:right w:val="single" w:sz="4" w:space="0" w:color="auto"/>
            </w:tcBorders>
            <w:vAlign w:val="center"/>
            <w:hideMark/>
          </w:tcPr>
          <w:p w14:paraId="26AE6C32" w14:textId="77777777" w:rsidR="00BB59FD" w:rsidRDefault="00BB59FD">
            <w:pPr>
              <w:jc w:val="both"/>
              <w:rPr>
                <w:b/>
                <w:lang w:val="uk-UA"/>
              </w:rPr>
            </w:pPr>
            <w:r>
              <w:rPr>
                <w:rFonts w:eastAsia="Times New Roman"/>
                <w:b/>
                <w:lang w:val="uk-UA" w:eastAsia="ar-SA"/>
              </w:rPr>
              <w:t>Найменування, вид послуг</w:t>
            </w:r>
          </w:p>
        </w:tc>
        <w:tc>
          <w:tcPr>
            <w:tcW w:w="1131" w:type="dxa"/>
            <w:tcBorders>
              <w:top w:val="single" w:sz="4" w:space="0" w:color="auto"/>
              <w:left w:val="single" w:sz="4" w:space="0" w:color="auto"/>
              <w:bottom w:val="single" w:sz="4" w:space="0" w:color="auto"/>
              <w:right w:val="single" w:sz="4" w:space="0" w:color="auto"/>
            </w:tcBorders>
            <w:vAlign w:val="center"/>
            <w:hideMark/>
          </w:tcPr>
          <w:p w14:paraId="0C7979A2"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B3BE98F"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7BE526"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974" w:type="dxa"/>
            <w:tcBorders>
              <w:top w:val="single" w:sz="4" w:space="0" w:color="auto"/>
              <w:left w:val="single" w:sz="4" w:space="0" w:color="auto"/>
              <w:bottom w:val="single" w:sz="4" w:space="0" w:color="auto"/>
              <w:right w:val="single" w:sz="4" w:space="0" w:color="auto"/>
            </w:tcBorders>
            <w:vAlign w:val="center"/>
            <w:hideMark/>
          </w:tcPr>
          <w:p w14:paraId="1012A040"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59A68A1"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27B7948B" w14:textId="77777777" w:rsidTr="00BB59FD">
        <w:tc>
          <w:tcPr>
            <w:tcW w:w="993" w:type="dxa"/>
            <w:tcBorders>
              <w:top w:val="single" w:sz="4" w:space="0" w:color="auto"/>
              <w:left w:val="single" w:sz="4" w:space="0" w:color="auto"/>
              <w:bottom w:val="single" w:sz="4" w:space="0" w:color="auto"/>
              <w:right w:val="single" w:sz="4" w:space="0" w:color="auto"/>
            </w:tcBorders>
          </w:tcPr>
          <w:p w14:paraId="1FF015FA" w14:textId="77777777" w:rsidR="00BB59FD" w:rsidRDefault="00BB59FD" w:rsidP="00BB59FD">
            <w:pPr>
              <w:pStyle w:val="af1"/>
              <w:numPr>
                <w:ilvl w:val="0"/>
                <w:numId w:val="15"/>
              </w:numPr>
              <w:spacing w:line="240" w:lineRule="auto"/>
              <w:jc w:val="both"/>
              <w:rPr>
                <w:rFonts w:ascii="Times New Roman" w:eastAsiaTheme="minorHAnsi" w:hAnsi="Times New Roman" w:cs="Times New Roman"/>
                <w:sz w:val="24"/>
                <w:szCs w:val="24"/>
                <w:lang w:val="uk-UA" w:eastAsia="en-US"/>
              </w:rPr>
            </w:pPr>
          </w:p>
        </w:tc>
        <w:tc>
          <w:tcPr>
            <w:tcW w:w="3263" w:type="dxa"/>
            <w:tcBorders>
              <w:top w:val="single" w:sz="4" w:space="0" w:color="auto"/>
              <w:left w:val="single" w:sz="4" w:space="0" w:color="auto"/>
              <w:bottom w:val="single" w:sz="4" w:space="0" w:color="auto"/>
              <w:right w:val="single" w:sz="4" w:space="0" w:color="auto"/>
            </w:tcBorders>
            <w:hideMark/>
          </w:tcPr>
          <w:p w14:paraId="5887DBA1" w14:textId="77777777" w:rsidR="00BB59FD" w:rsidRDefault="00BB59FD">
            <w:pPr>
              <w:jc w:val="both"/>
              <w:rPr>
                <w:lang w:val="uk-UA"/>
              </w:rPr>
            </w:pPr>
            <w:r>
              <w:rPr>
                <w:lang w:val="uk-UA"/>
              </w:rPr>
              <w:t>Комп’ютерна діагностика</w:t>
            </w:r>
          </w:p>
        </w:tc>
        <w:tc>
          <w:tcPr>
            <w:tcW w:w="1131" w:type="dxa"/>
            <w:tcBorders>
              <w:top w:val="single" w:sz="4" w:space="0" w:color="auto"/>
              <w:left w:val="single" w:sz="4" w:space="0" w:color="auto"/>
              <w:bottom w:val="single" w:sz="4" w:space="0" w:color="auto"/>
              <w:right w:val="single" w:sz="4" w:space="0" w:color="auto"/>
            </w:tcBorders>
          </w:tcPr>
          <w:p w14:paraId="6F019816"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2B3473B6"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1647E05E"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5E77220E"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1B625DDC" w14:textId="77777777" w:rsidR="00BB59FD" w:rsidRDefault="00BB59FD">
            <w:pPr>
              <w:jc w:val="both"/>
              <w:rPr>
                <w:b/>
                <w:lang w:val="uk-UA"/>
              </w:rPr>
            </w:pPr>
          </w:p>
        </w:tc>
      </w:tr>
      <w:tr w:rsidR="00BB59FD" w14:paraId="57C41FD7" w14:textId="77777777" w:rsidTr="00BB59FD">
        <w:tc>
          <w:tcPr>
            <w:tcW w:w="993" w:type="dxa"/>
            <w:tcBorders>
              <w:top w:val="single" w:sz="4" w:space="0" w:color="auto"/>
              <w:left w:val="single" w:sz="4" w:space="0" w:color="auto"/>
              <w:bottom w:val="single" w:sz="4" w:space="0" w:color="auto"/>
              <w:right w:val="single" w:sz="4" w:space="0" w:color="auto"/>
            </w:tcBorders>
          </w:tcPr>
          <w:p w14:paraId="48CA673F" w14:textId="77777777" w:rsidR="00BB59FD" w:rsidRDefault="00BB59FD" w:rsidP="00BB59FD">
            <w:pPr>
              <w:pStyle w:val="af1"/>
              <w:numPr>
                <w:ilvl w:val="0"/>
                <w:numId w:val="15"/>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17E7B20F" w14:textId="77777777" w:rsidR="00BB59FD" w:rsidRDefault="00BB59FD">
            <w:pPr>
              <w:jc w:val="both"/>
              <w:rPr>
                <w:lang w:val="uk-UA"/>
              </w:rPr>
            </w:pPr>
            <w:r>
              <w:rPr>
                <w:lang w:val="uk-UA"/>
              </w:rPr>
              <w:t>Ремонт паливних форсунок</w:t>
            </w:r>
          </w:p>
        </w:tc>
        <w:tc>
          <w:tcPr>
            <w:tcW w:w="1131" w:type="dxa"/>
            <w:tcBorders>
              <w:top w:val="single" w:sz="4" w:space="0" w:color="auto"/>
              <w:left w:val="single" w:sz="4" w:space="0" w:color="auto"/>
              <w:bottom w:val="single" w:sz="4" w:space="0" w:color="auto"/>
              <w:right w:val="single" w:sz="4" w:space="0" w:color="auto"/>
            </w:tcBorders>
          </w:tcPr>
          <w:p w14:paraId="2EA69895"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8384945"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25FBE4C"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1E144879"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0B2CFBCA" w14:textId="77777777" w:rsidR="00BB59FD" w:rsidRDefault="00BB59FD">
            <w:pPr>
              <w:jc w:val="both"/>
              <w:rPr>
                <w:b/>
                <w:lang w:val="uk-UA"/>
              </w:rPr>
            </w:pPr>
          </w:p>
        </w:tc>
      </w:tr>
      <w:tr w:rsidR="00BB59FD" w14:paraId="43C26B72" w14:textId="77777777" w:rsidTr="00BB59FD">
        <w:tc>
          <w:tcPr>
            <w:tcW w:w="993" w:type="dxa"/>
            <w:tcBorders>
              <w:top w:val="single" w:sz="4" w:space="0" w:color="auto"/>
              <w:left w:val="single" w:sz="4" w:space="0" w:color="auto"/>
              <w:bottom w:val="single" w:sz="4" w:space="0" w:color="auto"/>
              <w:right w:val="single" w:sz="4" w:space="0" w:color="auto"/>
            </w:tcBorders>
          </w:tcPr>
          <w:p w14:paraId="1A06626F" w14:textId="77777777" w:rsidR="00BB59FD" w:rsidRDefault="00BB59FD" w:rsidP="00BB59FD">
            <w:pPr>
              <w:pStyle w:val="af1"/>
              <w:numPr>
                <w:ilvl w:val="0"/>
                <w:numId w:val="15"/>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01FB0250" w14:textId="77777777" w:rsidR="00BB59FD" w:rsidRDefault="00BB59FD">
            <w:pPr>
              <w:jc w:val="both"/>
              <w:rPr>
                <w:lang w:val="uk-UA"/>
              </w:rPr>
            </w:pPr>
            <w:r>
              <w:rPr>
                <w:lang w:val="uk-UA"/>
              </w:rPr>
              <w:t>Заміна паливного фільтра</w:t>
            </w:r>
          </w:p>
        </w:tc>
        <w:tc>
          <w:tcPr>
            <w:tcW w:w="1131" w:type="dxa"/>
            <w:tcBorders>
              <w:top w:val="single" w:sz="4" w:space="0" w:color="auto"/>
              <w:left w:val="single" w:sz="4" w:space="0" w:color="auto"/>
              <w:bottom w:val="single" w:sz="4" w:space="0" w:color="auto"/>
              <w:right w:val="single" w:sz="4" w:space="0" w:color="auto"/>
            </w:tcBorders>
          </w:tcPr>
          <w:p w14:paraId="15945D34"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7C858D3"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C048BB0"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356FD4A7"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1E3DCBDC" w14:textId="77777777" w:rsidR="00BB59FD" w:rsidRDefault="00BB59FD">
            <w:pPr>
              <w:jc w:val="both"/>
              <w:rPr>
                <w:b/>
                <w:lang w:val="uk-UA"/>
              </w:rPr>
            </w:pPr>
          </w:p>
        </w:tc>
      </w:tr>
      <w:tr w:rsidR="00BB59FD" w14:paraId="4EE1FE7B" w14:textId="77777777" w:rsidTr="00BB59FD">
        <w:tc>
          <w:tcPr>
            <w:tcW w:w="993" w:type="dxa"/>
            <w:tcBorders>
              <w:top w:val="single" w:sz="4" w:space="0" w:color="auto"/>
              <w:left w:val="single" w:sz="4" w:space="0" w:color="auto"/>
              <w:bottom w:val="single" w:sz="4" w:space="0" w:color="auto"/>
              <w:right w:val="single" w:sz="4" w:space="0" w:color="auto"/>
            </w:tcBorders>
          </w:tcPr>
          <w:p w14:paraId="14A0DAEB" w14:textId="77777777" w:rsidR="00BB59FD" w:rsidRDefault="00BB59FD" w:rsidP="00BB59FD">
            <w:pPr>
              <w:pStyle w:val="af1"/>
              <w:numPr>
                <w:ilvl w:val="0"/>
                <w:numId w:val="15"/>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79FB2F6D" w14:textId="77777777" w:rsidR="00BB59FD" w:rsidRDefault="00BB59FD">
            <w:pPr>
              <w:rPr>
                <w:lang w:val="uk-UA"/>
              </w:rPr>
            </w:pPr>
            <w:r>
              <w:rPr>
                <w:lang w:val="uk-UA"/>
              </w:rPr>
              <w:t>Ремонт електропроводки паливної системи</w:t>
            </w:r>
          </w:p>
        </w:tc>
        <w:tc>
          <w:tcPr>
            <w:tcW w:w="1131" w:type="dxa"/>
            <w:tcBorders>
              <w:top w:val="single" w:sz="4" w:space="0" w:color="auto"/>
              <w:left w:val="single" w:sz="4" w:space="0" w:color="auto"/>
              <w:bottom w:val="single" w:sz="4" w:space="0" w:color="auto"/>
              <w:right w:val="single" w:sz="4" w:space="0" w:color="auto"/>
            </w:tcBorders>
          </w:tcPr>
          <w:p w14:paraId="3457626F"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767FD4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0B6CC5DF"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66EFA226"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122C771B" w14:textId="77777777" w:rsidR="00BB59FD" w:rsidRDefault="00BB59FD">
            <w:pPr>
              <w:jc w:val="both"/>
              <w:rPr>
                <w:b/>
                <w:lang w:val="uk-UA"/>
              </w:rPr>
            </w:pPr>
          </w:p>
        </w:tc>
      </w:tr>
      <w:tr w:rsidR="00BB59FD" w14:paraId="640A0903" w14:textId="77777777" w:rsidTr="00BB59FD">
        <w:tc>
          <w:tcPr>
            <w:tcW w:w="993" w:type="dxa"/>
            <w:tcBorders>
              <w:top w:val="single" w:sz="4" w:space="0" w:color="auto"/>
              <w:left w:val="single" w:sz="4" w:space="0" w:color="auto"/>
              <w:bottom w:val="single" w:sz="4" w:space="0" w:color="auto"/>
              <w:right w:val="single" w:sz="4" w:space="0" w:color="auto"/>
            </w:tcBorders>
          </w:tcPr>
          <w:p w14:paraId="4EEC8CF3" w14:textId="77777777" w:rsidR="00BB59FD" w:rsidRDefault="00BB59FD" w:rsidP="00BB59FD">
            <w:pPr>
              <w:pStyle w:val="af1"/>
              <w:numPr>
                <w:ilvl w:val="0"/>
                <w:numId w:val="15"/>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63E81F11" w14:textId="77777777" w:rsidR="00BB59FD" w:rsidRDefault="00BB59FD">
            <w:pPr>
              <w:rPr>
                <w:lang w:val="uk-UA"/>
              </w:rPr>
            </w:pPr>
            <w:r>
              <w:rPr>
                <w:lang w:val="uk-UA"/>
              </w:rPr>
              <w:t>Налаштування (калібрування) паливної системи</w:t>
            </w:r>
          </w:p>
        </w:tc>
        <w:tc>
          <w:tcPr>
            <w:tcW w:w="1131" w:type="dxa"/>
            <w:tcBorders>
              <w:top w:val="single" w:sz="4" w:space="0" w:color="auto"/>
              <w:left w:val="single" w:sz="4" w:space="0" w:color="auto"/>
              <w:bottom w:val="single" w:sz="4" w:space="0" w:color="auto"/>
              <w:right w:val="single" w:sz="4" w:space="0" w:color="auto"/>
            </w:tcBorders>
          </w:tcPr>
          <w:p w14:paraId="5AFCB261"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2B541FF6"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55AE959" w14:textId="77777777" w:rsidR="00BB59FD" w:rsidRDefault="00BB59FD">
            <w:pPr>
              <w:jc w:val="both"/>
              <w:rPr>
                <w:b/>
                <w:lang w:val="uk-UA"/>
              </w:rPr>
            </w:pPr>
          </w:p>
        </w:tc>
        <w:tc>
          <w:tcPr>
            <w:tcW w:w="974" w:type="dxa"/>
            <w:tcBorders>
              <w:top w:val="single" w:sz="4" w:space="0" w:color="auto"/>
              <w:left w:val="single" w:sz="4" w:space="0" w:color="auto"/>
              <w:bottom w:val="single" w:sz="4" w:space="0" w:color="auto"/>
              <w:right w:val="single" w:sz="4" w:space="0" w:color="auto"/>
            </w:tcBorders>
          </w:tcPr>
          <w:p w14:paraId="1BB6D207" w14:textId="77777777" w:rsidR="00BB59FD" w:rsidRDefault="00BB59FD">
            <w:pPr>
              <w:jc w:val="both"/>
              <w:rPr>
                <w:b/>
                <w:lang w:val="uk-UA"/>
              </w:rPr>
            </w:pPr>
          </w:p>
        </w:tc>
        <w:tc>
          <w:tcPr>
            <w:tcW w:w="1334" w:type="dxa"/>
            <w:tcBorders>
              <w:top w:val="single" w:sz="4" w:space="0" w:color="auto"/>
              <w:left w:val="single" w:sz="4" w:space="0" w:color="auto"/>
              <w:bottom w:val="single" w:sz="4" w:space="0" w:color="auto"/>
              <w:right w:val="single" w:sz="4" w:space="0" w:color="auto"/>
            </w:tcBorders>
          </w:tcPr>
          <w:p w14:paraId="4FA41016" w14:textId="77777777" w:rsidR="00BB59FD" w:rsidRDefault="00BB59FD">
            <w:pPr>
              <w:jc w:val="both"/>
              <w:rPr>
                <w:b/>
                <w:lang w:val="uk-UA"/>
              </w:rPr>
            </w:pPr>
          </w:p>
        </w:tc>
      </w:tr>
      <w:tr w:rsidR="00BB59FD" w14:paraId="794CA4BE"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70089CF1"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4" w:type="dxa"/>
            <w:tcBorders>
              <w:top w:val="single" w:sz="4" w:space="0" w:color="auto"/>
              <w:left w:val="single" w:sz="4" w:space="0" w:color="auto"/>
              <w:bottom w:val="single" w:sz="4" w:space="0" w:color="auto"/>
              <w:right w:val="single" w:sz="4" w:space="0" w:color="auto"/>
            </w:tcBorders>
          </w:tcPr>
          <w:p w14:paraId="1579B620" w14:textId="77777777" w:rsidR="00BB59FD" w:rsidRDefault="00BB59FD">
            <w:pPr>
              <w:jc w:val="both"/>
              <w:rPr>
                <w:rFonts w:eastAsiaTheme="minorHAnsi"/>
                <w:b/>
                <w:lang w:val="uk-UA" w:eastAsia="en-US"/>
              </w:rPr>
            </w:pPr>
          </w:p>
        </w:tc>
      </w:tr>
      <w:tr w:rsidR="00BB59FD" w14:paraId="143E91CB"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0C58F2EE"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4" w:type="dxa"/>
            <w:tcBorders>
              <w:top w:val="single" w:sz="4" w:space="0" w:color="auto"/>
              <w:left w:val="single" w:sz="4" w:space="0" w:color="auto"/>
              <w:bottom w:val="single" w:sz="4" w:space="0" w:color="auto"/>
              <w:right w:val="single" w:sz="4" w:space="0" w:color="auto"/>
            </w:tcBorders>
          </w:tcPr>
          <w:p w14:paraId="4B6C4923" w14:textId="77777777" w:rsidR="00BB59FD" w:rsidRDefault="00BB59FD">
            <w:pPr>
              <w:jc w:val="both"/>
              <w:rPr>
                <w:rFonts w:eastAsiaTheme="minorHAnsi"/>
                <w:b/>
                <w:lang w:val="uk-UA" w:eastAsia="en-US"/>
              </w:rPr>
            </w:pPr>
          </w:p>
        </w:tc>
      </w:tr>
      <w:tr w:rsidR="00BB59FD" w14:paraId="24BA0F8B"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3F6BD690"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4" w:type="dxa"/>
            <w:tcBorders>
              <w:top w:val="single" w:sz="4" w:space="0" w:color="auto"/>
              <w:left w:val="single" w:sz="4" w:space="0" w:color="auto"/>
              <w:bottom w:val="single" w:sz="4" w:space="0" w:color="auto"/>
              <w:right w:val="single" w:sz="4" w:space="0" w:color="auto"/>
            </w:tcBorders>
          </w:tcPr>
          <w:p w14:paraId="27132689" w14:textId="77777777" w:rsidR="00BB59FD" w:rsidRDefault="00BB59FD">
            <w:pPr>
              <w:jc w:val="both"/>
              <w:rPr>
                <w:rFonts w:eastAsiaTheme="minorHAnsi"/>
                <w:b/>
                <w:lang w:val="uk-UA" w:eastAsia="en-US"/>
              </w:rPr>
            </w:pPr>
          </w:p>
        </w:tc>
      </w:tr>
    </w:tbl>
    <w:p w14:paraId="10F2FCB3" w14:textId="77777777" w:rsidR="00BB59FD" w:rsidRDefault="00BB59FD" w:rsidP="00BB59FD">
      <w:pPr>
        <w:jc w:val="both"/>
        <w:rPr>
          <w:b/>
          <w:lang w:val="uk-UA"/>
        </w:rPr>
      </w:pPr>
    </w:p>
    <w:p w14:paraId="54D51127" w14:textId="71E81F5B"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Фольксваген </w:t>
      </w:r>
      <w:proofErr w:type="spellStart"/>
      <w:r>
        <w:rPr>
          <w:b/>
          <w:lang w:val="uk-UA"/>
        </w:rPr>
        <w:t>Каравелла</w:t>
      </w:r>
      <w:proofErr w:type="spellEnd"/>
      <w:r>
        <w:rPr>
          <w:b/>
          <w:lang w:val="uk-UA"/>
        </w:rPr>
        <w:t xml:space="preserve"> </w:t>
      </w:r>
      <w:r>
        <w:rPr>
          <w:rFonts w:eastAsia="Times New Roman"/>
          <w:b/>
          <w:lang w:val="uk-UA" w:eastAsia="ar-SA"/>
        </w:rPr>
        <w:t>–  1 автомобіль</w:t>
      </w:r>
    </w:p>
    <w:p w14:paraId="0CFFF2DE"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1DB21E1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5214DF20"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05C0BC79"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4E0B2C5F" w14:textId="77777777" w:rsidR="00BB59FD" w:rsidRDefault="00BB59FD">
            <w:pPr>
              <w:jc w:val="center"/>
              <w:rPr>
                <w:b/>
                <w:lang w:val="uk-UA"/>
              </w:rPr>
            </w:pPr>
            <w:r>
              <w:rPr>
                <w:b/>
                <w:lang w:val="uk-UA"/>
              </w:rPr>
              <w:t>Номер кузова VIN-код</w:t>
            </w:r>
          </w:p>
        </w:tc>
      </w:tr>
      <w:tr w:rsidR="00BB59FD" w14:paraId="7CFB951A"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553A2410" w14:textId="77777777" w:rsidR="00BB59FD" w:rsidRDefault="00BB59FD">
            <w:pPr>
              <w:jc w:val="center"/>
              <w:rPr>
                <w:lang w:val="uk-UA"/>
              </w:rPr>
            </w:pPr>
            <w:r>
              <w:rPr>
                <w:lang w:val="uk-UA"/>
              </w:rPr>
              <w:t xml:space="preserve">Фольксваген </w:t>
            </w:r>
            <w:proofErr w:type="spellStart"/>
            <w:r>
              <w:rPr>
                <w:lang w:val="uk-UA"/>
              </w:rPr>
              <w:t>Каравелла</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32865860" w14:textId="77777777" w:rsidR="00BB59FD" w:rsidRDefault="00BB59FD">
            <w:pPr>
              <w:jc w:val="center"/>
              <w:rPr>
                <w:lang w:val="uk-UA"/>
              </w:rPr>
            </w:pPr>
            <w:r>
              <w:rPr>
                <w:lang w:val="uk-UA"/>
              </w:rPr>
              <w:t>2011</w:t>
            </w:r>
          </w:p>
        </w:tc>
        <w:tc>
          <w:tcPr>
            <w:tcW w:w="3115" w:type="dxa"/>
            <w:tcBorders>
              <w:top w:val="single" w:sz="4" w:space="0" w:color="auto"/>
              <w:left w:val="single" w:sz="4" w:space="0" w:color="auto"/>
              <w:bottom w:val="single" w:sz="4" w:space="0" w:color="auto"/>
              <w:right w:val="single" w:sz="4" w:space="0" w:color="auto"/>
            </w:tcBorders>
            <w:hideMark/>
          </w:tcPr>
          <w:p w14:paraId="66F91731" w14:textId="77777777" w:rsidR="00BB59FD" w:rsidRDefault="00BB59FD">
            <w:pPr>
              <w:jc w:val="center"/>
              <w:rPr>
                <w:lang w:val="en-US"/>
              </w:rPr>
            </w:pPr>
            <w:r>
              <w:rPr>
                <w:lang w:val="en-US"/>
              </w:rPr>
              <w:t>WV2ZZZ7HZCH028796</w:t>
            </w:r>
          </w:p>
        </w:tc>
      </w:tr>
    </w:tbl>
    <w:p w14:paraId="5A9412A3" w14:textId="77777777" w:rsidR="00BB59FD" w:rsidRDefault="00BB59FD" w:rsidP="00BB59FD">
      <w:pPr>
        <w:jc w:val="both"/>
        <w:rPr>
          <w:b/>
          <w:lang w:val="uk-UA"/>
        </w:rPr>
      </w:pPr>
    </w:p>
    <w:tbl>
      <w:tblPr>
        <w:tblStyle w:val="affff1"/>
        <w:tblW w:w="10487" w:type="dxa"/>
        <w:tblInd w:w="-147" w:type="dxa"/>
        <w:tblLayout w:type="fixed"/>
        <w:tblLook w:val="04A0" w:firstRow="1" w:lastRow="0" w:firstColumn="1" w:lastColumn="0" w:noHBand="0" w:noVBand="1"/>
      </w:tblPr>
      <w:tblGrid>
        <w:gridCol w:w="1135"/>
        <w:gridCol w:w="3263"/>
        <w:gridCol w:w="1465"/>
        <w:gridCol w:w="1225"/>
        <w:gridCol w:w="752"/>
        <w:gridCol w:w="1305"/>
        <w:gridCol w:w="8"/>
        <w:gridCol w:w="1326"/>
        <w:gridCol w:w="8"/>
      </w:tblGrid>
      <w:tr w:rsidR="00BB59FD" w:rsidRPr="00BB59FD" w14:paraId="66284B11"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vAlign w:val="center"/>
            <w:hideMark/>
          </w:tcPr>
          <w:p w14:paraId="7D9BCB5B" w14:textId="77777777" w:rsidR="00BB59FD" w:rsidRDefault="00BB59FD">
            <w:pPr>
              <w:jc w:val="both"/>
              <w:rPr>
                <w:b/>
                <w:lang w:val="uk-UA"/>
              </w:rPr>
            </w:pPr>
            <w:r>
              <w:rPr>
                <w:b/>
                <w:lang w:val="uk-UA"/>
              </w:rPr>
              <w:t>№ п/п</w:t>
            </w:r>
          </w:p>
        </w:tc>
        <w:tc>
          <w:tcPr>
            <w:tcW w:w="3263" w:type="dxa"/>
            <w:tcBorders>
              <w:top w:val="single" w:sz="4" w:space="0" w:color="auto"/>
              <w:left w:val="single" w:sz="4" w:space="0" w:color="auto"/>
              <w:bottom w:val="single" w:sz="4" w:space="0" w:color="auto"/>
              <w:right w:val="single" w:sz="4" w:space="0" w:color="auto"/>
            </w:tcBorders>
            <w:vAlign w:val="center"/>
            <w:hideMark/>
          </w:tcPr>
          <w:p w14:paraId="5CD56196"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10D9754"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1733135"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752" w:type="dxa"/>
            <w:tcBorders>
              <w:top w:val="single" w:sz="4" w:space="0" w:color="auto"/>
              <w:left w:val="single" w:sz="4" w:space="0" w:color="auto"/>
              <w:bottom w:val="single" w:sz="4" w:space="0" w:color="auto"/>
              <w:right w:val="single" w:sz="4" w:space="0" w:color="auto"/>
            </w:tcBorders>
            <w:vAlign w:val="center"/>
            <w:hideMark/>
          </w:tcPr>
          <w:p w14:paraId="3B3380DE"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E395FB"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52FD9ACB"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5B07FD66"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tcPr>
          <w:p w14:paraId="32D4A58A" w14:textId="77777777" w:rsidR="00BB59FD" w:rsidRDefault="00BB59FD" w:rsidP="00BB59FD">
            <w:pPr>
              <w:pStyle w:val="af1"/>
              <w:numPr>
                <w:ilvl w:val="0"/>
                <w:numId w:val="16"/>
              </w:numPr>
              <w:spacing w:line="240" w:lineRule="auto"/>
              <w:jc w:val="both"/>
              <w:rPr>
                <w:rFonts w:ascii="Times New Roman" w:eastAsiaTheme="minorHAnsi" w:hAnsi="Times New Roman" w:cs="Times New Roman"/>
                <w:sz w:val="24"/>
                <w:szCs w:val="24"/>
                <w:lang w:val="uk-UA" w:eastAsia="en-US"/>
              </w:rPr>
            </w:pPr>
          </w:p>
        </w:tc>
        <w:tc>
          <w:tcPr>
            <w:tcW w:w="3263" w:type="dxa"/>
            <w:tcBorders>
              <w:top w:val="single" w:sz="4" w:space="0" w:color="auto"/>
              <w:left w:val="single" w:sz="4" w:space="0" w:color="auto"/>
              <w:bottom w:val="single" w:sz="4" w:space="0" w:color="auto"/>
              <w:right w:val="single" w:sz="4" w:space="0" w:color="auto"/>
            </w:tcBorders>
            <w:hideMark/>
          </w:tcPr>
          <w:p w14:paraId="22DF7B39" w14:textId="77777777" w:rsidR="00BB59FD" w:rsidRDefault="00BB59FD">
            <w:pPr>
              <w:jc w:val="both"/>
              <w:rPr>
                <w:lang w:val="uk-UA"/>
              </w:rPr>
            </w:pPr>
            <w:r>
              <w:rPr>
                <w:rFonts w:eastAsia="Times New Roman"/>
                <w:lang w:val="uk-UA" w:eastAsia="ar-SA"/>
              </w:rPr>
              <w:t xml:space="preserve">Комп’ютерна діагностика </w:t>
            </w:r>
          </w:p>
        </w:tc>
        <w:tc>
          <w:tcPr>
            <w:tcW w:w="1465" w:type="dxa"/>
            <w:tcBorders>
              <w:top w:val="single" w:sz="4" w:space="0" w:color="auto"/>
              <w:left w:val="single" w:sz="4" w:space="0" w:color="auto"/>
              <w:bottom w:val="single" w:sz="4" w:space="0" w:color="auto"/>
              <w:right w:val="single" w:sz="4" w:space="0" w:color="auto"/>
            </w:tcBorders>
          </w:tcPr>
          <w:p w14:paraId="7286F63F" w14:textId="77777777" w:rsidR="00BB59FD" w:rsidRDefault="00BB59FD">
            <w:pPr>
              <w:jc w:val="both"/>
              <w:rPr>
                <w:b/>
                <w:lang w:val="uk-UA"/>
              </w:rPr>
            </w:pPr>
          </w:p>
        </w:tc>
        <w:tc>
          <w:tcPr>
            <w:tcW w:w="1225" w:type="dxa"/>
            <w:tcBorders>
              <w:top w:val="single" w:sz="4" w:space="0" w:color="auto"/>
              <w:left w:val="single" w:sz="4" w:space="0" w:color="auto"/>
              <w:bottom w:val="single" w:sz="4" w:space="0" w:color="auto"/>
              <w:right w:val="single" w:sz="4" w:space="0" w:color="auto"/>
            </w:tcBorders>
          </w:tcPr>
          <w:p w14:paraId="3EA1C619" w14:textId="77777777" w:rsidR="00BB59FD" w:rsidRDefault="00BB59FD">
            <w:pPr>
              <w:jc w:val="both"/>
              <w:rPr>
                <w:b/>
                <w:lang w:val="uk-UA"/>
              </w:rPr>
            </w:pPr>
          </w:p>
        </w:tc>
        <w:tc>
          <w:tcPr>
            <w:tcW w:w="752" w:type="dxa"/>
            <w:tcBorders>
              <w:top w:val="single" w:sz="4" w:space="0" w:color="auto"/>
              <w:left w:val="single" w:sz="4" w:space="0" w:color="auto"/>
              <w:bottom w:val="single" w:sz="4" w:space="0" w:color="auto"/>
              <w:right w:val="single" w:sz="4" w:space="0" w:color="auto"/>
            </w:tcBorders>
          </w:tcPr>
          <w:p w14:paraId="5F39869F" w14:textId="77777777" w:rsidR="00BB59FD" w:rsidRDefault="00BB59FD">
            <w:pPr>
              <w:jc w:val="both"/>
              <w:rPr>
                <w:b/>
                <w:lang w:val="uk-UA"/>
              </w:rPr>
            </w:pPr>
          </w:p>
        </w:tc>
        <w:tc>
          <w:tcPr>
            <w:tcW w:w="1305" w:type="dxa"/>
            <w:tcBorders>
              <w:top w:val="single" w:sz="4" w:space="0" w:color="auto"/>
              <w:left w:val="single" w:sz="4" w:space="0" w:color="auto"/>
              <w:bottom w:val="single" w:sz="4" w:space="0" w:color="auto"/>
              <w:right w:val="single" w:sz="4" w:space="0" w:color="auto"/>
            </w:tcBorders>
          </w:tcPr>
          <w:p w14:paraId="3CEE5DED"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1F96109C" w14:textId="77777777" w:rsidR="00BB59FD" w:rsidRDefault="00BB59FD">
            <w:pPr>
              <w:jc w:val="both"/>
              <w:rPr>
                <w:b/>
                <w:lang w:val="uk-UA"/>
              </w:rPr>
            </w:pPr>
          </w:p>
        </w:tc>
      </w:tr>
      <w:tr w:rsidR="00BB59FD" w:rsidRPr="00BB59FD" w14:paraId="5612BA65"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tcPr>
          <w:p w14:paraId="5C910BE4" w14:textId="77777777" w:rsidR="00BB59FD" w:rsidRDefault="00BB59FD" w:rsidP="00BB59FD">
            <w:pPr>
              <w:pStyle w:val="af1"/>
              <w:numPr>
                <w:ilvl w:val="0"/>
                <w:numId w:val="16"/>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438221DD" w14:textId="77777777" w:rsidR="00BB59FD" w:rsidRDefault="00BB59FD">
            <w:pPr>
              <w:jc w:val="both"/>
              <w:rPr>
                <w:lang w:val="uk-UA"/>
              </w:rPr>
            </w:pPr>
            <w:r>
              <w:rPr>
                <w:lang w:val="uk-UA"/>
              </w:rPr>
              <w:t>Заміна оливи коробки перемикання передач</w:t>
            </w:r>
          </w:p>
        </w:tc>
        <w:tc>
          <w:tcPr>
            <w:tcW w:w="1465" w:type="dxa"/>
            <w:tcBorders>
              <w:top w:val="single" w:sz="4" w:space="0" w:color="auto"/>
              <w:left w:val="single" w:sz="4" w:space="0" w:color="auto"/>
              <w:bottom w:val="single" w:sz="4" w:space="0" w:color="auto"/>
              <w:right w:val="single" w:sz="4" w:space="0" w:color="auto"/>
            </w:tcBorders>
          </w:tcPr>
          <w:p w14:paraId="7259F4AC" w14:textId="77777777" w:rsidR="00BB59FD" w:rsidRDefault="00BB59FD">
            <w:pPr>
              <w:jc w:val="both"/>
              <w:rPr>
                <w:b/>
                <w:lang w:val="uk-UA"/>
              </w:rPr>
            </w:pPr>
          </w:p>
        </w:tc>
        <w:tc>
          <w:tcPr>
            <w:tcW w:w="1225" w:type="dxa"/>
            <w:tcBorders>
              <w:top w:val="single" w:sz="4" w:space="0" w:color="auto"/>
              <w:left w:val="single" w:sz="4" w:space="0" w:color="auto"/>
              <w:bottom w:val="single" w:sz="4" w:space="0" w:color="auto"/>
              <w:right w:val="single" w:sz="4" w:space="0" w:color="auto"/>
            </w:tcBorders>
          </w:tcPr>
          <w:p w14:paraId="000C5F14" w14:textId="77777777" w:rsidR="00BB59FD" w:rsidRDefault="00BB59FD">
            <w:pPr>
              <w:jc w:val="both"/>
              <w:rPr>
                <w:b/>
                <w:lang w:val="uk-UA"/>
              </w:rPr>
            </w:pPr>
          </w:p>
        </w:tc>
        <w:tc>
          <w:tcPr>
            <w:tcW w:w="752" w:type="dxa"/>
            <w:tcBorders>
              <w:top w:val="single" w:sz="4" w:space="0" w:color="auto"/>
              <w:left w:val="single" w:sz="4" w:space="0" w:color="auto"/>
              <w:bottom w:val="single" w:sz="4" w:space="0" w:color="auto"/>
              <w:right w:val="single" w:sz="4" w:space="0" w:color="auto"/>
            </w:tcBorders>
          </w:tcPr>
          <w:p w14:paraId="75A827A7" w14:textId="77777777" w:rsidR="00BB59FD" w:rsidRDefault="00BB59FD">
            <w:pPr>
              <w:jc w:val="both"/>
              <w:rPr>
                <w:b/>
                <w:lang w:val="uk-UA"/>
              </w:rPr>
            </w:pPr>
          </w:p>
        </w:tc>
        <w:tc>
          <w:tcPr>
            <w:tcW w:w="1305" w:type="dxa"/>
            <w:tcBorders>
              <w:top w:val="single" w:sz="4" w:space="0" w:color="auto"/>
              <w:left w:val="single" w:sz="4" w:space="0" w:color="auto"/>
              <w:bottom w:val="single" w:sz="4" w:space="0" w:color="auto"/>
              <w:right w:val="single" w:sz="4" w:space="0" w:color="auto"/>
            </w:tcBorders>
          </w:tcPr>
          <w:p w14:paraId="4F062402"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39A04F65" w14:textId="77777777" w:rsidR="00BB59FD" w:rsidRDefault="00BB59FD">
            <w:pPr>
              <w:jc w:val="both"/>
              <w:rPr>
                <w:b/>
                <w:lang w:val="uk-UA"/>
              </w:rPr>
            </w:pPr>
          </w:p>
        </w:tc>
      </w:tr>
      <w:tr w:rsidR="00BB59FD" w14:paraId="1ECC11A5"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tcPr>
          <w:p w14:paraId="27859354" w14:textId="77777777" w:rsidR="00BB59FD" w:rsidRDefault="00BB59FD" w:rsidP="00BB59FD">
            <w:pPr>
              <w:pStyle w:val="af1"/>
              <w:numPr>
                <w:ilvl w:val="0"/>
                <w:numId w:val="16"/>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4A71C0CD" w14:textId="77777777" w:rsidR="00BB59FD" w:rsidRDefault="00BB59FD">
            <w:pPr>
              <w:rPr>
                <w:lang w:val="uk-UA"/>
              </w:rPr>
            </w:pPr>
            <w:r>
              <w:rPr>
                <w:lang w:val="uk-UA"/>
              </w:rPr>
              <w:t>Ремонт коробки перемикання передач</w:t>
            </w:r>
          </w:p>
        </w:tc>
        <w:tc>
          <w:tcPr>
            <w:tcW w:w="1465" w:type="dxa"/>
            <w:tcBorders>
              <w:top w:val="single" w:sz="4" w:space="0" w:color="auto"/>
              <w:left w:val="single" w:sz="4" w:space="0" w:color="auto"/>
              <w:bottom w:val="single" w:sz="4" w:space="0" w:color="auto"/>
              <w:right w:val="single" w:sz="4" w:space="0" w:color="auto"/>
            </w:tcBorders>
          </w:tcPr>
          <w:p w14:paraId="08FE56A9" w14:textId="77777777" w:rsidR="00BB59FD" w:rsidRDefault="00BB59FD">
            <w:pPr>
              <w:jc w:val="both"/>
              <w:rPr>
                <w:b/>
                <w:lang w:val="uk-UA"/>
              </w:rPr>
            </w:pPr>
          </w:p>
        </w:tc>
        <w:tc>
          <w:tcPr>
            <w:tcW w:w="1225" w:type="dxa"/>
            <w:tcBorders>
              <w:top w:val="single" w:sz="4" w:space="0" w:color="auto"/>
              <w:left w:val="single" w:sz="4" w:space="0" w:color="auto"/>
              <w:bottom w:val="single" w:sz="4" w:space="0" w:color="auto"/>
              <w:right w:val="single" w:sz="4" w:space="0" w:color="auto"/>
            </w:tcBorders>
          </w:tcPr>
          <w:p w14:paraId="204F513C" w14:textId="77777777" w:rsidR="00BB59FD" w:rsidRDefault="00BB59FD">
            <w:pPr>
              <w:jc w:val="both"/>
              <w:rPr>
                <w:b/>
                <w:lang w:val="uk-UA"/>
              </w:rPr>
            </w:pPr>
          </w:p>
        </w:tc>
        <w:tc>
          <w:tcPr>
            <w:tcW w:w="752" w:type="dxa"/>
            <w:tcBorders>
              <w:top w:val="single" w:sz="4" w:space="0" w:color="auto"/>
              <w:left w:val="single" w:sz="4" w:space="0" w:color="auto"/>
              <w:bottom w:val="single" w:sz="4" w:space="0" w:color="auto"/>
              <w:right w:val="single" w:sz="4" w:space="0" w:color="auto"/>
            </w:tcBorders>
          </w:tcPr>
          <w:p w14:paraId="1DEC3B59" w14:textId="77777777" w:rsidR="00BB59FD" w:rsidRDefault="00BB59FD">
            <w:pPr>
              <w:jc w:val="both"/>
              <w:rPr>
                <w:b/>
                <w:lang w:val="uk-UA"/>
              </w:rPr>
            </w:pPr>
          </w:p>
        </w:tc>
        <w:tc>
          <w:tcPr>
            <w:tcW w:w="1305" w:type="dxa"/>
            <w:tcBorders>
              <w:top w:val="single" w:sz="4" w:space="0" w:color="auto"/>
              <w:left w:val="single" w:sz="4" w:space="0" w:color="auto"/>
              <w:bottom w:val="single" w:sz="4" w:space="0" w:color="auto"/>
              <w:right w:val="single" w:sz="4" w:space="0" w:color="auto"/>
            </w:tcBorders>
          </w:tcPr>
          <w:p w14:paraId="0AAD82ED"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3D847D6A" w14:textId="77777777" w:rsidR="00BB59FD" w:rsidRDefault="00BB59FD">
            <w:pPr>
              <w:jc w:val="both"/>
              <w:rPr>
                <w:b/>
                <w:lang w:val="uk-UA"/>
              </w:rPr>
            </w:pPr>
          </w:p>
        </w:tc>
      </w:tr>
      <w:tr w:rsidR="00BB59FD" w:rsidRPr="00BB59FD" w14:paraId="477244A5" w14:textId="77777777" w:rsidTr="00BB59FD">
        <w:trPr>
          <w:gridAfter w:val="1"/>
          <w:wAfter w:w="8" w:type="dxa"/>
        </w:trPr>
        <w:tc>
          <w:tcPr>
            <w:tcW w:w="1135" w:type="dxa"/>
            <w:tcBorders>
              <w:top w:val="single" w:sz="4" w:space="0" w:color="auto"/>
              <w:left w:val="single" w:sz="4" w:space="0" w:color="auto"/>
              <w:bottom w:val="single" w:sz="4" w:space="0" w:color="auto"/>
              <w:right w:val="single" w:sz="4" w:space="0" w:color="auto"/>
            </w:tcBorders>
          </w:tcPr>
          <w:p w14:paraId="15CD9B05" w14:textId="77777777" w:rsidR="00BB59FD" w:rsidRDefault="00BB59FD" w:rsidP="00BB59FD">
            <w:pPr>
              <w:pStyle w:val="af1"/>
              <w:numPr>
                <w:ilvl w:val="0"/>
                <w:numId w:val="16"/>
              </w:numPr>
              <w:spacing w:line="240" w:lineRule="auto"/>
              <w:jc w:val="both"/>
              <w:rPr>
                <w:rFonts w:ascii="Times New Roman" w:hAnsi="Times New Roman" w:cs="Times New Roman"/>
                <w:sz w:val="24"/>
                <w:szCs w:val="24"/>
                <w:lang w:val="uk-UA"/>
              </w:rPr>
            </w:pPr>
          </w:p>
        </w:tc>
        <w:tc>
          <w:tcPr>
            <w:tcW w:w="3263" w:type="dxa"/>
            <w:tcBorders>
              <w:top w:val="single" w:sz="4" w:space="0" w:color="auto"/>
              <w:left w:val="single" w:sz="4" w:space="0" w:color="auto"/>
              <w:bottom w:val="single" w:sz="4" w:space="0" w:color="auto"/>
              <w:right w:val="single" w:sz="4" w:space="0" w:color="auto"/>
            </w:tcBorders>
            <w:hideMark/>
          </w:tcPr>
          <w:p w14:paraId="0BC0CB83" w14:textId="77777777" w:rsidR="00BB59FD" w:rsidRDefault="00BB59FD">
            <w:pPr>
              <w:jc w:val="both"/>
              <w:rPr>
                <w:lang w:val="uk-UA"/>
              </w:rPr>
            </w:pPr>
            <w:r>
              <w:rPr>
                <w:lang w:val="uk-UA"/>
              </w:rPr>
              <w:t xml:space="preserve">Заміна переднього правого приводу з </w:t>
            </w:r>
            <w:proofErr w:type="spellStart"/>
            <w:r>
              <w:rPr>
                <w:lang w:val="uk-UA"/>
              </w:rPr>
              <w:t>флянцем</w:t>
            </w:r>
            <w:proofErr w:type="spellEnd"/>
          </w:p>
        </w:tc>
        <w:tc>
          <w:tcPr>
            <w:tcW w:w="1465" w:type="dxa"/>
            <w:tcBorders>
              <w:top w:val="single" w:sz="4" w:space="0" w:color="auto"/>
              <w:left w:val="single" w:sz="4" w:space="0" w:color="auto"/>
              <w:bottom w:val="single" w:sz="4" w:space="0" w:color="auto"/>
              <w:right w:val="single" w:sz="4" w:space="0" w:color="auto"/>
            </w:tcBorders>
          </w:tcPr>
          <w:p w14:paraId="7E4C1902" w14:textId="77777777" w:rsidR="00BB59FD" w:rsidRDefault="00BB59FD">
            <w:pPr>
              <w:jc w:val="both"/>
              <w:rPr>
                <w:b/>
                <w:lang w:val="uk-UA"/>
              </w:rPr>
            </w:pPr>
          </w:p>
        </w:tc>
        <w:tc>
          <w:tcPr>
            <w:tcW w:w="1225" w:type="dxa"/>
            <w:tcBorders>
              <w:top w:val="single" w:sz="4" w:space="0" w:color="auto"/>
              <w:left w:val="single" w:sz="4" w:space="0" w:color="auto"/>
              <w:bottom w:val="single" w:sz="4" w:space="0" w:color="auto"/>
              <w:right w:val="single" w:sz="4" w:space="0" w:color="auto"/>
            </w:tcBorders>
          </w:tcPr>
          <w:p w14:paraId="48685950" w14:textId="77777777" w:rsidR="00BB59FD" w:rsidRDefault="00BB59FD">
            <w:pPr>
              <w:jc w:val="both"/>
              <w:rPr>
                <w:b/>
                <w:lang w:val="uk-UA"/>
              </w:rPr>
            </w:pPr>
          </w:p>
        </w:tc>
        <w:tc>
          <w:tcPr>
            <w:tcW w:w="752" w:type="dxa"/>
            <w:tcBorders>
              <w:top w:val="single" w:sz="4" w:space="0" w:color="auto"/>
              <w:left w:val="single" w:sz="4" w:space="0" w:color="auto"/>
              <w:bottom w:val="single" w:sz="4" w:space="0" w:color="auto"/>
              <w:right w:val="single" w:sz="4" w:space="0" w:color="auto"/>
            </w:tcBorders>
          </w:tcPr>
          <w:p w14:paraId="66372801" w14:textId="77777777" w:rsidR="00BB59FD" w:rsidRDefault="00BB59FD">
            <w:pPr>
              <w:jc w:val="both"/>
              <w:rPr>
                <w:b/>
                <w:lang w:val="uk-UA"/>
              </w:rPr>
            </w:pPr>
          </w:p>
        </w:tc>
        <w:tc>
          <w:tcPr>
            <w:tcW w:w="1305" w:type="dxa"/>
            <w:tcBorders>
              <w:top w:val="single" w:sz="4" w:space="0" w:color="auto"/>
              <w:left w:val="single" w:sz="4" w:space="0" w:color="auto"/>
              <w:bottom w:val="single" w:sz="4" w:space="0" w:color="auto"/>
              <w:right w:val="single" w:sz="4" w:space="0" w:color="auto"/>
            </w:tcBorders>
          </w:tcPr>
          <w:p w14:paraId="6D069550" w14:textId="77777777" w:rsidR="00BB59FD" w:rsidRDefault="00BB59FD">
            <w:pPr>
              <w:jc w:val="both"/>
              <w:rPr>
                <w:b/>
                <w:lang w:val="uk-UA"/>
              </w:rPr>
            </w:pPr>
          </w:p>
        </w:tc>
        <w:tc>
          <w:tcPr>
            <w:tcW w:w="1334" w:type="dxa"/>
            <w:gridSpan w:val="2"/>
            <w:tcBorders>
              <w:top w:val="single" w:sz="4" w:space="0" w:color="auto"/>
              <w:left w:val="single" w:sz="4" w:space="0" w:color="auto"/>
              <w:bottom w:val="single" w:sz="4" w:space="0" w:color="auto"/>
              <w:right w:val="single" w:sz="4" w:space="0" w:color="auto"/>
            </w:tcBorders>
          </w:tcPr>
          <w:p w14:paraId="309B0DEF" w14:textId="77777777" w:rsidR="00BB59FD" w:rsidRDefault="00BB59FD">
            <w:pPr>
              <w:jc w:val="both"/>
              <w:rPr>
                <w:b/>
                <w:lang w:val="uk-UA"/>
              </w:rPr>
            </w:pPr>
          </w:p>
        </w:tc>
      </w:tr>
      <w:tr w:rsidR="00BB59FD" w14:paraId="60FA49F9" w14:textId="77777777" w:rsidTr="00BB59FD">
        <w:tc>
          <w:tcPr>
            <w:tcW w:w="9153" w:type="dxa"/>
            <w:gridSpan w:val="7"/>
            <w:tcBorders>
              <w:top w:val="single" w:sz="4" w:space="0" w:color="auto"/>
              <w:left w:val="single" w:sz="4" w:space="0" w:color="auto"/>
              <w:bottom w:val="single" w:sz="4" w:space="0" w:color="auto"/>
              <w:right w:val="single" w:sz="4" w:space="0" w:color="auto"/>
            </w:tcBorders>
            <w:hideMark/>
          </w:tcPr>
          <w:p w14:paraId="05C037F9"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4" w:type="dxa"/>
            <w:gridSpan w:val="2"/>
            <w:tcBorders>
              <w:top w:val="single" w:sz="4" w:space="0" w:color="auto"/>
              <w:left w:val="single" w:sz="4" w:space="0" w:color="auto"/>
              <w:bottom w:val="single" w:sz="4" w:space="0" w:color="auto"/>
              <w:right w:val="single" w:sz="4" w:space="0" w:color="auto"/>
            </w:tcBorders>
          </w:tcPr>
          <w:p w14:paraId="3A30109E" w14:textId="77777777" w:rsidR="00BB59FD" w:rsidRDefault="00BB59FD">
            <w:pPr>
              <w:jc w:val="both"/>
              <w:rPr>
                <w:rFonts w:eastAsiaTheme="minorHAnsi"/>
                <w:b/>
                <w:lang w:val="uk-UA" w:eastAsia="en-US"/>
              </w:rPr>
            </w:pPr>
          </w:p>
        </w:tc>
      </w:tr>
      <w:tr w:rsidR="00BB59FD" w14:paraId="4ABC23E7" w14:textId="77777777" w:rsidTr="00BB59FD">
        <w:tc>
          <w:tcPr>
            <w:tcW w:w="9153" w:type="dxa"/>
            <w:gridSpan w:val="7"/>
            <w:tcBorders>
              <w:top w:val="single" w:sz="4" w:space="0" w:color="auto"/>
              <w:left w:val="single" w:sz="4" w:space="0" w:color="auto"/>
              <w:bottom w:val="single" w:sz="4" w:space="0" w:color="auto"/>
              <w:right w:val="single" w:sz="4" w:space="0" w:color="auto"/>
            </w:tcBorders>
            <w:hideMark/>
          </w:tcPr>
          <w:p w14:paraId="7CF4C7B8"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4" w:type="dxa"/>
            <w:gridSpan w:val="2"/>
            <w:tcBorders>
              <w:top w:val="single" w:sz="4" w:space="0" w:color="auto"/>
              <w:left w:val="single" w:sz="4" w:space="0" w:color="auto"/>
              <w:bottom w:val="single" w:sz="4" w:space="0" w:color="auto"/>
              <w:right w:val="single" w:sz="4" w:space="0" w:color="auto"/>
            </w:tcBorders>
          </w:tcPr>
          <w:p w14:paraId="559EDE1F" w14:textId="77777777" w:rsidR="00BB59FD" w:rsidRDefault="00BB59FD">
            <w:pPr>
              <w:jc w:val="both"/>
              <w:rPr>
                <w:rFonts w:eastAsiaTheme="minorHAnsi"/>
                <w:b/>
                <w:lang w:val="uk-UA" w:eastAsia="en-US"/>
              </w:rPr>
            </w:pPr>
          </w:p>
        </w:tc>
      </w:tr>
      <w:tr w:rsidR="00BB59FD" w14:paraId="607F41DD" w14:textId="77777777" w:rsidTr="00BB59FD">
        <w:tc>
          <w:tcPr>
            <w:tcW w:w="9153" w:type="dxa"/>
            <w:gridSpan w:val="7"/>
            <w:tcBorders>
              <w:top w:val="single" w:sz="4" w:space="0" w:color="auto"/>
              <w:left w:val="single" w:sz="4" w:space="0" w:color="auto"/>
              <w:bottom w:val="single" w:sz="4" w:space="0" w:color="auto"/>
              <w:right w:val="single" w:sz="4" w:space="0" w:color="auto"/>
            </w:tcBorders>
            <w:hideMark/>
          </w:tcPr>
          <w:p w14:paraId="2EBA2A30"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4" w:type="dxa"/>
            <w:gridSpan w:val="2"/>
            <w:tcBorders>
              <w:top w:val="single" w:sz="4" w:space="0" w:color="auto"/>
              <w:left w:val="single" w:sz="4" w:space="0" w:color="auto"/>
              <w:bottom w:val="single" w:sz="4" w:space="0" w:color="auto"/>
              <w:right w:val="single" w:sz="4" w:space="0" w:color="auto"/>
            </w:tcBorders>
          </w:tcPr>
          <w:p w14:paraId="36F1420A" w14:textId="77777777" w:rsidR="00BB59FD" w:rsidRDefault="00BB59FD">
            <w:pPr>
              <w:jc w:val="both"/>
              <w:rPr>
                <w:rFonts w:eastAsiaTheme="minorHAnsi"/>
                <w:b/>
                <w:lang w:val="uk-UA" w:eastAsia="en-US"/>
              </w:rPr>
            </w:pPr>
          </w:p>
        </w:tc>
      </w:tr>
    </w:tbl>
    <w:p w14:paraId="0D0E9906" w14:textId="77777777" w:rsidR="00BB59FD" w:rsidRDefault="00BB59FD" w:rsidP="00BB59FD">
      <w:pPr>
        <w:jc w:val="both"/>
        <w:rPr>
          <w:b/>
          <w:lang w:val="uk-UA"/>
        </w:rPr>
      </w:pPr>
    </w:p>
    <w:p w14:paraId="04113793"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Рено </w:t>
      </w:r>
      <w:proofErr w:type="spellStart"/>
      <w:r>
        <w:rPr>
          <w:b/>
          <w:lang w:val="uk-UA"/>
        </w:rPr>
        <w:t>Дастер</w:t>
      </w:r>
      <w:proofErr w:type="spellEnd"/>
      <w:r>
        <w:rPr>
          <w:b/>
          <w:lang w:val="uk-UA"/>
        </w:rPr>
        <w:t xml:space="preserve"> </w:t>
      </w:r>
      <w:r>
        <w:rPr>
          <w:rFonts w:eastAsia="Times New Roman"/>
          <w:b/>
          <w:lang w:val="uk-UA" w:eastAsia="ar-SA"/>
        </w:rPr>
        <w:t>– 1 автомобіль</w:t>
      </w:r>
    </w:p>
    <w:p w14:paraId="238DC551"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4540A067"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10D76FC6"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33E7AD03"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59E51AC3" w14:textId="77777777" w:rsidR="00BB59FD" w:rsidRDefault="00BB59FD">
            <w:pPr>
              <w:jc w:val="center"/>
              <w:rPr>
                <w:b/>
                <w:lang w:val="uk-UA"/>
              </w:rPr>
            </w:pPr>
            <w:r>
              <w:rPr>
                <w:b/>
                <w:lang w:val="uk-UA"/>
              </w:rPr>
              <w:t>Номер кузова VIN-код</w:t>
            </w:r>
          </w:p>
        </w:tc>
      </w:tr>
      <w:tr w:rsidR="00BB59FD" w14:paraId="7099E947"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5B566908" w14:textId="77777777" w:rsidR="00BB59FD" w:rsidRDefault="00BB59FD">
            <w:pPr>
              <w:jc w:val="center"/>
              <w:rPr>
                <w:lang w:val="uk-UA"/>
              </w:rPr>
            </w:pPr>
            <w:r>
              <w:rPr>
                <w:lang w:val="uk-UA"/>
              </w:rPr>
              <w:t xml:space="preserve">Рено </w:t>
            </w:r>
            <w:proofErr w:type="spellStart"/>
            <w:r>
              <w:rPr>
                <w:lang w:val="uk-UA"/>
              </w:rPr>
              <w:t>Дастер</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1D083B0A" w14:textId="77777777" w:rsidR="00BB59FD" w:rsidRDefault="00BB59FD">
            <w:pPr>
              <w:jc w:val="center"/>
              <w:rPr>
                <w:lang w:val="uk-UA"/>
              </w:rPr>
            </w:pPr>
            <w:r>
              <w:rPr>
                <w:lang w:val="uk-UA"/>
              </w:rPr>
              <w:t>2018</w:t>
            </w:r>
          </w:p>
        </w:tc>
        <w:tc>
          <w:tcPr>
            <w:tcW w:w="3115" w:type="dxa"/>
            <w:tcBorders>
              <w:top w:val="single" w:sz="4" w:space="0" w:color="auto"/>
              <w:left w:val="single" w:sz="4" w:space="0" w:color="auto"/>
              <w:bottom w:val="single" w:sz="4" w:space="0" w:color="auto"/>
              <w:right w:val="single" w:sz="4" w:space="0" w:color="auto"/>
            </w:tcBorders>
            <w:hideMark/>
          </w:tcPr>
          <w:p w14:paraId="5FCDAE05" w14:textId="77777777" w:rsidR="00BB59FD" w:rsidRDefault="00BB59FD">
            <w:pPr>
              <w:jc w:val="center"/>
              <w:rPr>
                <w:lang w:val="en-US"/>
              </w:rPr>
            </w:pPr>
            <w:r>
              <w:rPr>
                <w:lang w:val="en-US"/>
              </w:rPr>
              <w:t>VF1HJD20161185312</w:t>
            </w:r>
          </w:p>
        </w:tc>
      </w:tr>
    </w:tbl>
    <w:p w14:paraId="5B974579" w14:textId="77777777" w:rsidR="00BB59FD" w:rsidRDefault="00BB59FD" w:rsidP="00BB59FD">
      <w:pPr>
        <w:jc w:val="both"/>
        <w:rPr>
          <w:b/>
          <w:lang w:val="uk-UA"/>
        </w:rPr>
      </w:pPr>
    </w:p>
    <w:tbl>
      <w:tblPr>
        <w:tblStyle w:val="affff1"/>
        <w:tblW w:w="10490" w:type="dxa"/>
        <w:tblInd w:w="-147" w:type="dxa"/>
        <w:tblLook w:val="04A0" w:firstRow="1" w:lastRow="0" w:firstColumn="1" w:lastColumn="0" w:noHBand="0" w:noVBand="1"/>
      </w:tblPr>
      <w:tblGrid>
        <w:gridCol w:w="1100"/>
        <w:gridCol w:w="2490"/>
        <w:gridCol w:w="1465"/>
        <w:gridCol w:w="1465"/>
        <w:gridCol w:w="1388"/>
        <w:gridCol w:w="1254"/>
        <w:gridCol w:w="1328"/>
      </w:tblGrid>
      <w:tr w:rsidR="00BB59FD" w:rsidRPr="00BB59FD" w14:paraId="765FA44B" w14:textId="77777777" w:rsidTr="00BB59FD">
        <w:tc>
          <w:tcPr>
            <w:tcW w:w="1419" w:type="dxa"/>
            <w:tcBorders>
              <w:top w:val="single" w:sz="4" w:space="0" w:color="auto"/>
              <w:left w:val="single" w:sz="4" w:space="0" w:color="auto"/>
              <w:bottom w:val="single" w:sz="4" w:space="0" w:color="auto"/>
              <w:right w:val="single" w:sz="4" w:space="0" w:color="auto"/>
            </w:tcBorders>
            <w:vAlign w:val="center"/>
            <w:hideMark/>
          </w:tcPr>
          <w:p w14:paraId="55511663" w14:textId="77777777" w:rsidR="00BB59FD" w:rsidRDefault="00BB59FD">
            <w:pPr>
              <w:jc w:val="both"/>
              <w:rPr>
                <w:b/>
                <w:lang w:val="uk-UA"/>
              </w:rPr>
            </w:pPr>
            <w:r>
              <w:rPr>
                <w:b/>
                <w:lang w:val="uk-UA"/>
              </w:rPr>
              <w:t>№ п/п</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2D4AF3B"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453270D"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50DF58B"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5391847A"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09411E4"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613" w:type="dxa"/>
            <w:tcBorders>
              <w:top w:val="single" w:sz="4" w:space="0" w:color="auto"/>
              <w:left w:val="single" w:sz="4" w:space="0" w:color="auto"/>
              <w:bottom w:val="single" w:sz="4" w:space="0" w:color="auto"/>
              <w:right w:val="single" w:sz="4" w:space="0" w:color="auto"/>
            </w:tcBorders>
            <w:vAlign w:val="center"/>
            <w:hideMark/>
          </w:tcPr>
          <w:p w14:paraId="1B7F1BF1"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7FA8EA31" w14:textId="77777777" w:rsidTr="00BB59FD">
        <w:tc>
          <w:tcPr>
            <w:tcW w:w="1419" w:type="dxa"/>
            <w:tcBorders>
              <w:top w:val="single" w:sz="4" w:space="0" w:color="auto"/>
              <w:left w:val="single" w:sz="4" w:space="0" w:color="auto"/>
              <w:bottom w:val="single" w:sz="4" w:space="0" w:color="auto"/>
              <w:right w:val="single" w:sz="4" w:space="0" w:color="auto"/>
            </w:tcBorders>
          </w:tcPr>
          <w:p w14:paraId="4E2ED6D8" w14:textId="77777777" w:rsidR="00BB59FD" w:rsidRDefault="00BB59FD" w:rsidP="00BB59FD">
            <w:pPr>
              <w:pStyle w:val="af1"/>
              <w:numPr>
                <w:ilvl w:val="0"/>
                <w:numId w:val="17"/>
              </w:numPr>
              <w:spacing w:line="240" w:lineRule="auto"/>
              <w:jc w:val="both"/>
              <w:rPr>
                <w:rFonts w:ascii="Times New Roman" w:eastAsiaTheme="minorHAnsi" w:hAnsi="Times New Roman" w:cs="Times New Roman"/>
                <w:sz w:val="24"/>
                <w:szCs w:val="24"/>
                <w:lang w:val="uk-UA" w:eastAsia="en-US"/>
              </w:rPr>
            </w:pPr>
          </w:p>
        </w:tc>
        <w:tc>
          <w:tcPr>
            <w:tcW w:w="2834" w:type="dxa"/>
            <w:tcBorders>
              <w:top w:val="single" w:sz="4" w:space="0" w:color="auto"/>
              <w:left w:val="single" w:sz="4" w:space="0" w:color="auto"/>
              <w:bottom w:val="single" w:sz="4" w:space="0" w:color="auto"/>
              <w:right w:val="single" w:sz="4" w:space="0" w:color="auto"/>
            </w:tcBorders>
            <w:hideMark/>
          </w:tcPr>
          <w:p w14:paraId="75F4F136" w14:textId="77777777" w:rsidR="00BB59FD" w:rsidRDefault="00BB59FD">
            <w:pPr>
              <w:rPr>
                <w:lang w:val="uk-UA"/>
              </w:rPr>
            </w:pPr>
            <w:r>
              <w:rPr>
                <w:rFonts w:eastAsia="Times New Roman"/>
                <w:lang w:val="uk-UA" w:eastAsia="ar-SA"/>
              </w:rPr>
              <w:t>Діагностика ходової частини</w:t>
            </w:r>
          </w:p>
        </w:tc>
        <w:tc>
          <w:tcPr>
            <w:tcW w:w="1465" w:type="dxa"/>
            <w:tcBorders>
              <w:top w:val="single" w:sz="4" w:space="0" w:color="auto"/>
              <w:left w:val="single" w:sz="4" w:space="0" w:color="auto"/>
              <w:bottom w:val="single" w:sz="4" w:space="0" w:color="auto"/>
              <w:right w:val="single" w:sz="4" w:space="0" w:color="auto"/>
            </w:tcBorders>
          </w:tcPr>
          <w:p w14:paraId="50D68F2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523F237C"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B413518"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6F9ECCE2"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3A26DAE9" w14:textId="77777777" w:rsidR="00BB59FD" w:rsidRDefault="00BB59FD">
            <w:pPr>
              <w:jc w:val="both"/>
              <w:rPr>
                <w:b/>
                <w:lang w:val="uk-UA"/>
              </w:rPr>
            </w:pPr>
          </w:p>
        </w:tc>
      </w:tr>
      <w:tr w:rsidR="00BB59FD" w:rsidRPr="00BB59FD" w14:paraId="644A609C" w14:textId="77777777" w:rsidTr="00BB59FD">
        <w:tc>
          <w:tcPr>
            <w:tcW w:w="1419" w:type="dxa"/>
            <w:tcBorders>
              <w:top w:val="single" w:sz="4" w:space="0" w:color="auto"/>
              <w:left w:val="single" w:sz="4" w:space="0" w:color="auto"/>
              <w:bottom w:val="single" w:sz="4" w:space="0" w:color="auto"/>
              <w:right w:val="single" w:sz="4" w:space="0" w:color="auto"/>
            </w:tcBorders>
          </w:tcPr>
          <w:p w14:paraId="0E2D59EE"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7CDFCA50" w14:textId="77777777" w:rsidR="00BB59FD" w:rsidRDefault="00BB59FD">
            <w:pPr>
              <w:rPr>
                <w:lang w:val="uk-UA"/>
              </w:rPr>
            </w:pPr>
            <w:r>
              <w:rPr>
                <w:lang w:val="uk-UA"/>
              </w:rPr>
              <w:t>Заміна пильників відбійників передніх амортизаторів</w:t>
            </w:r>
          </w:p>
        </w:tc>
        <w:tc>
          <w:tcPr>
            <w:tcW w:w="1465" w:type="dxa"/>
            <w:tcBorders>
              <w:top w:val="single" w:sz="4" w:space="0" w:color="auto"/>
              <w:left w:val="single" w:sz="4" w:space="0" w:color="auto"/>
              <w:bottom w:val="single" w:sz="4" w:space="0" w:color="auto"/>
              <w:right w:val="single" w:sz="4" w:space="0" w:color="auto"/>
            </w:tcBorders>
          </w:tcPr>
          <w:p w14:paraId="30614A83"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F74495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B2EB94B"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5A87438B"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12370869" w14:textId="77777777" w:rsidR="00BB59FD" w:rsidRDefault="00BB59FD">
            <w:pPr>
              <w:jc w:val="both"/>
              <w:rPr>
                <w:b/>
                <w:lang w:val="uk-UA"/>
              </w:rPr>
            </w:pPr>
          </w:p>
        </w:tc>
      </w:tr>
      <w:tr w:rsidR="00BB59FD" w:rsidRPr="007E3C63" w14:paraId="5D8CBF29" w14:textId="77777777" w:rsidTr="00BB59FD">
        <w:tc>
          <w:tcPr>
            <w:tcW w:w="1419" w:type="dxa"/>
            <w:tcBorders>
              <w:top w:val="single" w:sz="4" w:space="0" w:color="auto"/>
              <w:left w:val="single" w:sz="4" w:space="0" w:color="auto"/>
              <w:bottom w:val="single" w:sz="4" w:space="0" w:color="auto"/>
              <w:right w:val="single" w:sz="4" w:space="0" w:color="auto"/>
            </w:tcBorders>
          </w:tcPr>
          <w:p w14:paraId="146930EB"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22865E98" w14:textId="77777777" w:rsidR="00BB59FD" w:rsidRDefault="00BB59FD">
            <w:pPr>
              <w:rPr>
                <w:lang w:val="uk-UA"/>
              </w:rPr>
            </w:pPr>
            <w:r>
              <w:rPr>
                <w:lang w:val="uk-UA"/>
              </w:rPr>
              <w:t>Заміна пильників відбійників задніх амортизаторів</w:t>
            </w:r>
          </w:p>
        </w:tc>
        <w:tc>
          <w:tcPr>
            <w:tcW w:w="1465" w:type="dxa"/>
            <w:tcBorders>
              <w:top w:val="single" w:sz="4" w:space="0" w:color="auto"/>
              <w:left w:val="single" w:sz="4" w:space="0" w:color="auto"/>
              <w:bottom w:val="single" w:sz="4" w:space="0" w:color="auto"/>
              <w:right w:val="single" w:sz="4" w:space="0" w:color="auto"/>
            </w:tcBorders>
          </w:tcPr>
          <w:p w14:paraId="17E7C20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10BC4C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2B8933FA"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499BD94F"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7AEC7D38" w14:textId="77777777" w:rsidR="00BB59FD" w:rsidRDefault="00BB59FD">
            <w:pPr>
              <w:jc w:val="both"/>
              <w:rPr>
                <w:b/>
                <w:lang w:val="uk-UA"/>
              </w:rPr>
            </w:pPr>
          </w:p>
        </w:tc>
      </w:tr>
      <w:tr w:rsidR="00BB59FD" w14:paraId="10E20307" w14:textId="77777777" w:rsidTr="00BB59FD">
        <w:tc>
          <w:tcPr>
            <w:tcW w:w="1419" w:type="dxa"/>
            <w:tcBorders>
              <w:top w:val="single" w:sz="4" w:space="0" w:color="auto"/>
              <w:left w:val="single" w:sz="4" w:space="0" w:color="auto"/>
              <w:bottom w:val="single" w:sz="4" w:space="0" w:color="auto"/>
              <w:right w:val="single" w:sz="4" w:space="0" w:color="auto"/>
            </w:tcBorders>
          </w:tcPr>
          <w:p w14:paraId="7B8E5E6F"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1FC9C0A9" w14:textId="77777777" w:rsidR="00BB59FD" w:rsidRDefault="00BB59FD">
            <w:pPr>
              <w:rPr>
                <w:lang w:val="uk-UA"/>
              </w:rPr>
            </w:pPr>
            <w:r>
              <w:rPr>
                <w:lang w:val="uk-UA"/>
              </w:rPr>
              <w:t>Заміна передніх гальмівних колодок</w:t>
            </w:r>
          </w:p>
        </w:tc>
        <w:tc>
          <w:tcPr>
            <w:tcW w:w="1465" w:type="dxa"/>
            <w:tcBorders>
              <w:top w:val="single" w:sz="4" w:space="0" w:color="auto"/>
              <w:left w:val="single" w:sz="4" w:space="0" w:color="auto"/>
              <w:bottom w:val="single" w:sz="4" w:space="0" w:color="auto"/>
              <w:right w:val="single" w:sz="4" w:space="0" w:color="auto"/>
            </w:tcBorders>
          </w:tcPr>
          <w:p w14:paraId="19F0E272"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92BFB17"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74C8CBB"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0EBFA094"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687FFB8B" w14:textId="77777777" w:rsidR="00BB59FD" w:rsidRDefault="00BB59FD">
            <w:pPr>
              <w:jc w:val="both"/>
              <w:rPr>
                <w:b/>
                <w:lang w:val="uk-UA"/>
              </w:rPr>
            </w:pPr>
          </w:p>
        </w:tc>
      </w:tr>
      <w:tr w:rsidR="00BB59FD" w14:paraId="5A450BD1" w14:textId="77777777" w:rsidTr="00BB59FD">
        <w:tc>
          <w:tcPr>
            <w:tcW w:w="1419" w:type="dxa"/>
            <w:tcBorders>
              <w:top w:val="single" w:sz="4" w:space="0" w:color="auto"/>
              <w:left w:val="single" w:sz="4" w:space="0" w:color="auto"/>
              <w:bottom w:val="single" w:sz="4" w:space="0" w:color="auto"/>
              <w:right w:val="single" w:sz="4" w:space="0" w:color="auto"/>
            </w:tcBorders>
          </w:tcPr>
          <w:p w14:paraId="499ADCDD"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5517E266" w14:textId="77777777" w:rsidR="00BB59FD" w:rsidRDefault="00BB59FD">
            <w:pPr>
              <w:rPr>
                <w:lang w:val="uk-UA"/>
              </w:rPr>
            </w:pPr>
            <w:r>
              <w:rPr>
                <w:lang w:val="uk-UA"/>
              </w:rPr>
              <w:t>Заміна передніх гальмівних дисків</w:t>
            </w:r>
          </w:p>
        </w:tc>
        <w:tc>
          <w:tcPr>
            <w:tcW w:w="1465" w:type="dxa"/>
            <w:tcBorders>
              <w:top w:val="single" w:sz="4" w:space="0" w:color="auto"/>
              <w:left w:val="single" w:sz="4" w:space="0" w:color="auto"/>
              <w:bottom w:val="single" w:sz="4" w:space="0" w:color="auto"/>
              <w:right w:val="single" w:sz="4" w:space="0" w:color="auto"/>
            </w:tcBorders>
          </w:tcPr>
          <w:p w14:paraId="10555446"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48EC684"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4627B8F"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312B1356"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5C91A3C8" w14:textId="77777777" w:rsidR="00BB59FD" w:rsidRDefault="00BB59FD">
            <w:pPr>
              <w:jc w:val="both"/>
              <w:rPr>
                <w:b/>
                <w:lang w:val="uk-UA"/>
              </w:rPr>
            </w:pPr>
          </w:p>
        </w:tc>
      </w:tr>
      <w:tr w:rsidR="00BB59FD" w14:paraId="14DFB908" w14:textId="77777777" w:rsidTr="00BB59FD">
        <w:tc>
          <w:tcPr>
            <w:tcW w:w="1419" w:type="dxa"/>
            <w:tcBorders>
              <w:top w:val="single" w:sz="4" w:space="0" w:color="auto"/>
              <w:left w:val="single" w:sz="4" w:space="0" w:color="auto"/>
              <w:bottom w:val="single" w:sz="4" w:space="0" w:color="auto"/>
              <w:right w:val="single" w:sz="4" w:space="0" w:color="auto"/>
            </w:tcBorders>
          </w:tcPr>
          <w:p w14:paraId="25E33ACD"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19539734" w14:textId="77777777" w:rsidR="00BB59FD" w:rsidRDefault="00BB59FD">
            <w:pPr>
              <w:rPr>
                <w:lang w:val="uk-UA"/>
              </w:rPr>
            </w:pPr>
            <w:r>
              <w:rPr>
                <w:lang w:val="uk-UA"/>
              </w:rPr>
              <w:t xml:space="preserve">Заміна </w:t>
            </w:r>
            <w:proofErr w:type="spellStart"/>
            <w:r>
              <w:rPr>
                <w:lang w:val="uk-UA"/>
              </w:rPr>
              <w:t>сайлентблоків</w:t>
            </w:r>
            <w:proofErr w:type="spellEnd"/>
            <w:r>
              <w:rPr>
                <w:lang w:val="uk-UA"/>
              </w:rPr>
              <w:t xml:space="preserve"> задньої балки</w:t>
            </w:r>
          </w:p>
        </w:tc>
        <w:tc>
          <w:tcPr>
            <w:tcW w:w="1465" w:type="dxa"/>
            <w:tcBorders>
              <w:top w:val="single" w:sz="4" w:space="0" w:color="auto"/>
              <w:left w:val="single" w:sz="4" w:space="0" w:color="auto"/>
              <w:bottom w:val="single" w:sz="4" w:space="0" w:color="auto"/>
              <w:right w:val="single" w:sz="4" w:space="0" w:color="auto"/>
            </w:tcBorders>
          </w:tcPr>
          <w:p w14:paraId="36DC595E"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E5D3CD2"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19F31DAE"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1EC66A70"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3CEE1671" w14:textId="77777777" w:rsidR="00BB59FD" w:rsidRDefault="00BB59FD">
            <w:pPr>
              <w:jc w:val="both"/>
              <w:rPr>
                <w:b/>
                <w:lang w:val="uk-UA"/>
              </w:rPr>
            </w:pPr>
          </w:p>
        </w:tc>
      </w:tr>
      <w:tr w:rsidR="00BB59FD" w14:paraId="04B92938" w14:textId="77777777" w:rsidTr="00BB59FD">
        <w:tc>
          <w:tcPr>
            <w:tcW w:w="1419" w:type="dxa"/>
            <w:tcBorders>
              <w:top w:val="single" w:sz="4" w:space="0" w:color="auto"/>
              <w:left w:val="single" w:sz="4" w:space="0" w:color="auto"/>
              <w:bottom w:val="single" w:sz="4" w:space="0" w:color="auto"/>
              <w:right w:val="single" w:sz="4" w:space="0" w:color="auto"/>
            </w:tcBorders>
          </w:tcPr>
          <w:p w14:paraId="65CA226C"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1697841F" w14:textId="77777777" w:rsidR="00BB59FD" w:rsidRDefault="00BB59FD">
            <w:pPr>
              <w:rPr>
                <w:lang w:val="uk-UA"/>
              </w:rPr>
            </w:pPr>
            <w:r>
              <w:rPr>
                <w:lang w:val="uk-UA"/>
              </w:rPr>
              <w:t>Заміна ременя ГРМ</w:t>
            </w:r>
          </w:p>
        </w:tc>
        <w:tc>
          <w:tcPr>
            <w:tcW w:w="1465" w:type="dxa"/>
            <w:tcBorders>
              <w:top w:val="single" w:sz="4" w:space="0" w:color="auto"/>
              <w:left w:val="single" w:sz="4" w:space="0" w:color="auto"/>
              <w:bottom w:val="single" w:sz="4" w:space="0" w:color="auto"/>
              <w:right w:val="single" w:sz="4" w:space="0" w:color="auto"/>
            </w:tcBorders>
          </w:tcPr>
          <w:p w14:paraId="4DB4488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84FC794"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7A82C64"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19BBD7F0"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5657E355" w14:textId="77777777" w:rsidR="00BB59FD" w:rsidRDefault="00BB59FD">
            <w:pPr>
              <w:jc w:val="both"/>
              <w:rPr>
                <w:b/>
                <w:lang w:val="uk-UA"/>
              </w:rPr>
            </w:pPr>
          </w:p>
        </w:tc>
      </w:tr>
      <w:tr w:rsidR="00BB59FD" w14:paraId="042514F3" w14:textId="77777777" w:rsidTr="00BB59FD">
        <w:tc>
          <w:tcPr>
            <w:tcW w:w="1419" w:type="dxa"/>
            <w:tcBorders>
              <w:top w:val="single" w:sz="4" w:space="0" w:color="auto"/>
              <w:left w:val="single" w:sz="4" w:space="0" w:color="auto"/>
              <w:bottom w:val="single" w:sz="4" w:space="0" w:color="auto"/>
              <w:right w:val="single" w:sz="4" w:space="0" w:color="auto"/>
            </w:tcBorders>
          </w:tcPr>
          <w:p w14:paraId="4E6F0E0D"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157AF838" w14:textId="77777777" w:rsidR="00BB59FD" w:rsidRDefault="00BB59FD">
            <w:pPr>
              <w:rPr>
                <w:lang w:val="uk-UA"/>
              </w:rPr>
            </w:pPr>
            <w:r>
              <w:rPr>
                <w:lang w:val="uk-UA"/>
              </w:rPr>
              <w:t>Заміна помпи охолоджуючої рідини</w:t>
            </w:r>
          </w:p>
        </w:tc>
        <w:tc>
          <w:tcPr>
            <w:tcW w:w="1465" w:type="dxa"/>
            <w:tcBorders>
              <w:top w:val="single" w:sz="4" w:space="0" w:color="auto"/>
              <w:left w:val="single" w:sz="4" w:space="0" w:color="auto"/>
              <w:bottom w:val="single" w:sz="4" w:space="0" w:color="auto"/>
              <w:right w:val="single" w:sz="4" w:space="0" w:color="auto"/>
            </w:tcBorders>
          </w:tcPr>
          <w:p w14:paraId="29913A9C"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3824A57"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86AB302"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306257E7"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47D2FC47" w14:textId="77777777" w:rsidR="00BB59FD" w:rsidRDefault="00BB59FD">
            <w:pPr>
              <w:jc w:val="both"/>
              <w:rPr>
                <w:b/>
                <w:lang w:val="uk-UA"/>
              </w:rPr>
            </w:pPr>
          </w:p>
        </w:tc>
      </w:tr>
      <w:tr w:rsidR="00BB59FD" w14:paraId="1F940EC8" w14:textId="77777777" w:rsidTr="00BB59FD">
        <w:tc>
          <w:tcPr>
            <w:tcW w:w="1419" w:type="dxa"/>
            <w:tcBorders>
              <w:top w:val="single" w:sz="4" w:space="0" w:color="auto"/>
              <w:left w:val="single" w:sz="4" w:space="0" w:color="auto"/>
              <w:bottom w:val="single" w:sz="4" w:space="0" w:color="auto"/>
              <w:right w:val="single" w:sz="4" w:space="0" w:color="auto"/>
            </w:tcBorders>
          </w:tcPr>
          <w:p w14:paraId="1DA169FF"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546C2C8F" w14:textId="77777777" w:rsidR="00BB59FD" w:rsidRDefault="00BB59FD">
            <w:pPr>
              <w:rPr>
                <w:lang w:val="uk-UA"/>
              </w:rPr>
            </w:pPr>
            <w:r>
              <w:rPr>
                <w:lang w:val="uk-UA"/>
              </w:rPr>
              <w:t>Заміна антифризу</w:t>
            </w:r>
          </w:p>
        </w:tc>
        <w:tc>
          <w:tcPr>
            <w:tcW w:w="1465" w:type="dxa"/>
            <w:tcBorders>
              <w:top w:val="single" w:sz="4" w:space="0" w:color="auto"/>
              <w:left w:val="single" w:sz="4" w:space="0" w:color="auto"/>
              <w:bottom w:val="single" w:sz="4" w:space="0" w:color="auto"/>
              <w:right w:val="single" w:sz="4" w:space="0" w:color="auto"/>
            </w:tcBorders>
          </w:tcPr>
          <w:p w14:paraId="54F64A62"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79062AE"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9264EDA"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5DABF063"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2831F516" w14:textId="77777777" w:rsidR="00BB59FD" w:rsidRDefault="00BB59FD">
            <w:pPr>
              <w:jc w:val="both"/>
              <w:rPr>
                <w:b/>
                <w:lang w:val="uk-UA"/>
              </w:rPr>
            </w:pPr>
          </w:p>
        </w:tc>
      </w:tr>
      <w:tr w:rsidR="00BB59FD" w14:paraId="77D22D2A" w14:textId="77777777" w:rsidTr="00BB59FD">
        <w:tc>
          <w:tcPr>
            <w:tcW w:w="1419" w:type="dxa"/>
            <w:tcBorders>
              <w:top w:val="single" w:sz="4" w:space="0" w:color="auto"/>
              <w:left w:val="single" w:sz="4" w:space="0" w:color="auto"/>
              <w:bottom w:val="single" w:sz="4" w:space="0" w:color="auto"/>
              <w:right w:val="single" w:sz="4" w:space="0" w:color="auto"/>
            </w:tcBorders>
          </w:tcPr>
          <w:p w14:paraId="0E07D491"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5D728435" w14:textId="77777777" w:rsidR="00BB59FD" w:rsidRDefault="00BB59FD">
            <w:pPr>
              <w:rPr>
                <w:lang w:val="uk-UA"/>
              </w:rPr>
            </w:pPr>
            <w:r>
              <w:rPr>
                <w:lang w:val="uk-UA"/>
              </w:rPr>
              <w:t>Заміна ременя додаткового обладнання</w:t>
            </w:r>
          </w:p>
        </w:tc>
        <w:tc>
          <w:tcPr>
            <w:tcW w:w="1465" w:type="dxa"/>
            <w:tcBorders>
              <w:top w:val="single" w:sz="4" w:space="0" w:color="auto"/>
              <w:left w:val="single" w:sz="4" w:space="0" w:color="auto"/>
              <w:bottom w:val="single" w:sz="4" w:space="0" w:color="auto"/>
              <w:right w:val="single" w:sz="4" w:space="0" w:color="auto"/>
            </w:tcBorders>
          </w:tcPr>
          <w:p w14:paraId="0D46D4AD"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159A824"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17946F3B"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347BF18B"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11EE2370" w14:textId="77777777" w:rsidR="00BB59FD" w:rsidRDefault="00BB59FD">
            <w:pPr>
              <w:jc w:val="both"/>
              <w:rPr>
                <w:b/>
                <w:lang w:val="uk-UA"/>
              </w:rPr>
            </w:pPr>
          </w:p>
        </w:tc>
      </w:tr>
      <w:tr w:rsidR="00BB59FD" w14:paraId="45395B98" w14:textId="77777777" w:rsidTr="00BB59FD">
        <w:tc>
          <w:tcPr>
            <w:tcW w:w="1419" w:type="dxa"/>
            <w:tcBorders>
              <w:top w:val="single" w:sz="4" w:space="0" w:color="auto"/>
              <w:left w:val="single" w:sz="4" w:space="0" w:color="auto"/>
              <w:bottom w:val="single" w:sz="4" w:space="0" w:color="auto"/>
              <w:right w:val="single" w:sz="4" w:space="0" w:color="auto"/>
            </w:tcBorders>
          </w:tcPr>
          <w:p w14:paraId="551BAE46" w14:textId="77777777" w:rsidR="00BB59FD" w:rsidRDefault="00BB59FD" w:rsidP="00BB59FD">
            <w:pPr>
              <w:pStyle w:val="af1"/>
              <w:numPr>
                <w:ilvl w:val="0"/>
                <w:numId w:val="17"/>
              </w:numPr>
              <w:spacing w:line="240" w:lineRule="auto"/>
              <w:jc w:val="both"/>
              <w:rPr>
                <w:rFonts w:ascii="Times New Roman" w:hAnsi="Times New Roman" w:cs="Times New Roman"/>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14:paraId="21F9A3C0" w14:textId="77777777" w:rsidR="00BB59FD" w:rsidRDefault="00BB59FD">
            <w:pPr>
              <w:rPr>
                <w:lang w:val="uk-UA"/>
              </w:rPr>
            </w:pPr>
            <w:r>
              <w:rPr>
                <w:lang w:val="uk-UA"/>
              </w:rPr>
              <w:t>Заміна ущільнювача передніх дверей</w:t>
            </w:r>
          </w:p>
        </w:tc>
        <w:tc>
          <w:tcPr>
            <w:tcW w:w="1465" w:type="dxa"/>
            <w:tcBorders>
              <w:top w:val="single" w:sz="4" w:space="0" w:color="auto"/>
              <w:left w:val="single" w:sz="4" w:space="0" w:color="auto"/>
              <w:bottom w:val="single" w:sz="4" w:space="0" w:color="auto"/>
              <w:right w:val="single" w:sz="4" w:space="0" w:color="auto"/>
            </w:tcBorders>
          </w:tcPr>
          <w:p w14:paraId="010BBAF2"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A0F8040"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FB7E2C6" w14:textId="77777777" w:rsidR="00BB59FD" w:rsidRDefault="00BB59FD">
            <w:pPr>
              <w:jc w:val="both"/>
              <w:rPr>
                <w:b/>
                <w:lang w:val="uk-UA"/>
              </w:rPr>
            </w:pPr>
          </w:p>
        </w:tc>
        <w:tc>
          <w:tcPr>
            <w:tcW w:w="1306" w:type="dxa"/>
            <w:tcBorders>
              <w:top w:val="single" w:sz="4" w:space="0" w:color="auto"/>
              <w:left w:val="single" w:sz="4" w:space="0" w:color="auto"/>
              <w:bottom w:val="single" w:sz="4" w:space="0" w:color="auto"/>
              <w:right w:val="single" w:sz="4" w:space="0" w:color="auto"/>
            </w:tcBorders>
          </w:tcPr>
          <w:p w14:paraId="4C83D531" w14:textId="77777777" w:rsidR="00BB59FD" w:rsidRDefault="00BB59FD">
            <w:pPr>
              <w:jc w:val="both"/>
              <w:rPr>
                <w:b/>
                <w:lang w:val="uk-UA"/>
              </w:rPr>
            </w:pPr>
          </w:p>
        </w:tc>
        <w:tc>
          <w:tcPr>
            <w:tcW w:w="613" w:type="dxa"/>
            <w:tcBorders>
              <w:top w:val="single" w:sz="4" w:space="0" w:color="auto"/>
              <w:left w:val="single" w:sz="4" w:space="0" w:color="auto"/>
              <w:bottom w:val="single" w:sz="4" w:space="0" w:color="auto"/>
              <w:right w:val="single" w:sz="4" w:space="0" w:color="auto"/>
            </w:tcBorders>
          </w:tcPr>
          <w:p w14:paraId="78969E07" w14:textId="77777777" w:rsidR="00BB59FD" w:rsidRDefault="00BB59FD">
            <w:pPr>
              <w:jc w:val="both"/>
              <w:rPr>
                <w:b/>
                <w:lang w:val="uk-UA"/>
              </w:rPr>
            </w:pPr>
          </w:p>
        </w:tc>
      </w:tr>
      <w:tr w:rsidR="00BB59FD" w14:paraId="7ACEB674" w14:textId="77777777" w:rsidTr="00BB59FD">
        <w:tc>
          <w:tcPr>
            <w:tcW w:w="9877" w:type="dxa"/>
            <w:gridSpan w:val="6"/>
            <w:tcBorders>
              <w:top w:val="single" w:sz="4" w:space="0" w:color="auto"/>
              <w:left w:val="single" w:sz="4" w:space="0" w:color="auto"/>
              <w:bottom w:val="single" w:sz="4" w:space="0" w:color="auto"/>
              <w:right w:val="single" w:sz="4" w:space="0" w:color="auto"/>
            </w:tcBorders>
            <w:hideMark/>
          </w:tcPr>
          <w:p w14:paraId="447BA32C"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613" w:type="dxa"/>
            <w:tcBorders>
              <w:top w:val="single" w:sz="4" w:space="0" w:color="auto"/>
              <w:left w:val="single" w:sz="4" w:space="0" w:color="auto"/>
              <w:bottom w:val="single" w:sz="4" w:space="0" w:color="auto"/>
              <w:right w:val="single" w:sz="4" w:space="0" w:color="auto"/>
            </w:tcBorders>
          </w:tcPr>
          <w:p w14:paraId="562F975D" w14:textId="77777777" w:rsidR="00BB59FD" w:rsidRDefault="00BB59FD">
            <w:pPr>
              <w:jc w:val="both"/>
              <w:rPr>
                <w:rFonts w:eastAsiaTheme="minorHAnsi"/>
                <w:b/>
                <w:lang w:val="uk-UA" w:eastAsia="en-US"/>
              </w:rPr>
            </w:pPr>
          </w:p>
        </w:tc>
      </w:tr>
      <w:tr w:rsidR="00BB59FD" w14:paraId="6DA602FB" w14:textId="77777777" w:rsidTr="00BB59FD">
        <w:tc>
          <w:tcPr>
            <w:tcW w:w="9877" w:type="dxa"/>
            <w:gridSpan w:val="6"/>
            <w:tcBorders>
              <w:top w:val="single" w:sz="4" w:space="0" w:color="auto"/>
              <w:left w:val="single" w:sz="4" w:space="0" w:color="auto"/>
              <w:bottom w:val="single" w:sz="4" w:space="0" w:color="auto"/>
              <w:right w:val="single" w:sz="4" w:space="0" w:color="auto"/>
            </w:tcBorders>
            <w:hideMark/>
          </w:tcPr>
          <w:p w14:paraId="673A8104"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613" w:type="dxa"/>
            <w:tcBorders>
              <w:top w:val="single" w:sz="4" w:space="0" w:color="auto"/>
              <w:left w:val="single" w:sz="4" w:space="0" w:color="auto"/>
              <w:bottom w:val="single" w:sz="4" w:space="0" w:color="auto"/>
              <w:right w:val="single" w:sz="4" w:space="0" w:color="auto"/>
            </w:tcBorders>
          </w:tcPr>
          <w:p w14:paraId="4A74607A" w14:textId="77777777" w:rsidR="00BB59FD" w:rsidRDefault="00BB59FD">
            <w:pPr>
              <w:jc w:val="both"/>
              <w:rPr>
                <w:rFonts w:eastAsiaTheme="minorHAnsi"/>
                <w:b/>
                <w:lang w:val="uk-UA" w:eastAsia="en-US"/>
              </w:rPr>
            </w:pPr>
          </w:p>
        </w:tc>
      </w:tr>
      <w:tr w:rsidR="00BB59FD" w14:paraId="0430A082" w14:textId="77777777" w:rsidTr="00BB59FD">
        <w:tc>
          <w:tcPr>
            <w:tcW w:w="9877" w:type="dxa"/>
            <w:gridSpan w:val="6"/>
            <w:tcBorders>
              <w:top w:val="single" w:sz="4" w:space="0" w:color="auto"/>
              <w:left w:val="single" w:sz="4" w:space="0" w:color="auto"/>
              <w:bottom w:val="single" w:sz="4" w:space="0" w:color="auto"/>
              <w:right w:val="single" w:sz="4" w:space="0" w:color="auto"/>
            </w:tcBorders>
            <w:hideMark/>
          </w:tcPr>
          <w:p w14:paraId="14CD4F26"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613" w:type="dxa"/>
            <w:tcBorders>
              <w:top w:val="single" w:sz="4" w:space="0" w:color="auto"/>
              <w:left w:val="single" w:sz="4" w:space="0" w:color="auto"/>
              <w:bottom w:val="single" w:sz="4" w:space="0" w:color="auto"/>
              <w:right w:val="single" w:sz="4" w:space="0" w:color="auto"/>
            </w:tcBorders>
          </w:tcPr>
          <w:p w14:paraId="236210F1" w14:textId="77777777" w:rsidR="00BB59FD" w:rsidRDefault="00BB59FD">
            <w:pPr>
              <w:jc w:val="both"/>
              <w:rPr>
                <w:rFonts w:eastAsiaTheme="minorHAnsi"/>
                <w:b/>
                <w:lang w:val="uk-UA" w:eastAsia="en-US"/>
              </w:rPr>
            </w:pPr>
          </w:p>
        </w:tc>
      </w:tr>
    </w:tbl>
    <w:p w14:paraId="588A3C1E" w14:textId="77777777" w:rsidR="00BB59FD" w:rsidRDefault="00BB59FD" w:rsidP="00BB59FD">
      <w:pPr>
        <w:jc w:val="both"/>
        <w:rPr>
          <w:b/>
          <w:lang w:val="uk-UA"/>
        </w:rPr>
      </w:pPr>
    </w:p>
    <w:p w14:paraId="4A314123"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r>
        <w:rPr>
          <w:b/>
          <w:lang w:val="uk-UA"/>
        </w:rPr>
        <w:t xml:space="preserve">Рено </w:t>
      </w:r>
      <w:proofErr w:type="spellStart"/>
      <w:r>
        <w:rPr>
          <w:b/>
          <w:lang w:val="uk-UA"/>
        </w:rPr>
        <w:t>Логан</w:t>
      </w:r>
      <w:proofErr w:type="spellEnd"/>
      <w:r>
        <w:rPr>
          <w:b/>
          <w:lang w:val="uk-UA"/>
        </w:rPr>
        <w:t xml:space="preserve"> </w:t>
      </w:r>
      <w:r>
        <w:rPr>
          <w:rFonts w:eastAsia="Times New Roman"/>
          <w:b/>
          <w:lang w:val="uk-UA" w:eastAsia="ar-SA"/>
        </w:rPr>
        <w:t>– 1 автомобіль</w:t>
      </w:r>
    </w:p>
    <w:p w14:paraId="5E9CA751"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48B0D185"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3ACBB2D5"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33985824"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767A30D8" w14:textId="77777777" w:rsidR="00BB59FD" w:rsidRDefault="00BB59FD">
            <w:pPr>
              <w:jc w:val="center"/>
              <w:rPr>
                <w:b/>
                <w:lang w:val="uk-UA"/>
              </w:rPr>
            </w:pPr>
            <w:r>
              <w:rPr>
                <w:b/>
                <w:lang w:val="uk-UA"/>
              </w:rPr>
              <w:t>Номер кузова VIN-код</w:t>
            </w:r>
          </w:p>
        </w:tc>
      </w:tr>
      <w:tr w:rsidR="00BB59FD" w14:paraId="66808558"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4262A951" w14:textId="77777777" w:rsidR="00BB59FD" w:rsidRDefault="00BB59FD">
            <w:pPr>
              <w:jc w:val="center"/>
              <w:rPr>
                <w:lang w:val="uk-UA"/>
              </w:rPr>
            </w:pPr>
            <w:r>
              <w:rPr>
                <w:lang w:val="uk-UA"/>
              </w:rPr>
              <w:t xml:space="preserve">Рено </w:t>
            </w:r>
            <w:proofErr w:type="spellStart"/>
            <w:r>
              <w:rPr>
                <w:lang w:val="uk-UA"/>
              </w:rPr>
              <w:t>Логан</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5E0665A3" w14:textId="77777777" w:rsidR="00BB59FD" w:rsidRDefault="00BB59FD">
            <w:pPr>
              <w:jc w:val="center"/>
              <w:rPr>
                <w:lang w:val="en-US"/>
              </w:rPr>
            </w:pPr>
            <w:r>
              <w:rPr>
                <w:lang w:val="en-US"/>
              </w:rPr>
              <w:t>2018</w:t>
            </w:r>
          </w:p>
        </w:tc>
        <w:tc>
          <w:tcPr>
            <w:tcW w:w="3115" w:type="dxa"/>
            <w:tcBorders>
              <w:top w:val="single" w:sz="4" w:space="0" w:color="auto"/>
              <w:left w:val="single" w:sz="4" w:space="0" w:color="auto"/>
              <w:bottom w:val="single" w:sz="4" w:space="0" w:color="auto"/>
              <w:right w:val="single" w:sz="4" w:space="0" w:color="auto"/>
            </w:tcBorders>
            <w:hideMark/>
          </w:tcPr>
          <w:p w14:paraId="3675F68E" w14:textId="77777777" w:rsidR="00BB59FD" w:rsidRDefault="00BB59FD">
            <w:pPr>
              <w:jc w:val="center"/>
              <w:rPr>
                <w:lang w:val="en-US"/>
              </w:rPr>
            </w:pPr>
            <w:r>
              <w:rPr>
                <w:lang w:val="en-US"/>
              </w:rPr>
              <w:t>VF14SRCL462029396</w:t>
            </w:r>
          </w:p>
        </w:tc>
      </w:tr>
    </w:tbl>
    <w:p w14:paraId="6B88600D" w14:textId="77777777" w:rsidR="00BB59FD" w:rsidRDefault="00BB59FD" w:rsidP="00BB59FD">
      <w:pPr>
        <w:jc w:val="both"/>
        <w:rPr>
          <w:b/>
          <w:lang w:val="uk-UA"/>
        </w:rPr>
      </w:pPr>
    </w:p>
    <w:tbl>
      <w:tblPr>
        <w:tblStyle w:val="affff1"/>
        <w:tblW w:w="10259" w:type="dxa"/>
        <w:tblInd w:w="-5" w:type="dxa"/>
        <w:tblLook w:val="04A0" w:firstRow="1" w:lastRow="0" w:firstColumn="1" w:lastColumn="0" w:noHBand="0" w:noVBand="1"/>
      </w:tblPr>
      <w:tblGrid>
        <w:gridCol w:w="1008"/>
        <w:gridCol w:w="2439"/>
        <w:gridCol w:w="1465"/>
        <w:gridCol w:w="1465"/>
        <w:gridCol w:w="1388"/>
        <w:gridCol w:w="1166"/>
        <w:gridCol w:w="1328"/>
      </w:tblGrid>
      <w:tr w:rsidR="00BB59FD" w:rsidRPr="00BB59FD" w14:paraId="67C85E74" w14:textId="77777777" w:rsidTr="003A5A06">
        <w:tc>
          <w:tcPr>
            <w:tcW w:w="1161" w:type="dxa"/>
            <w:tcBorders>
              <w:top w:val="single" w:sz="4" w:space="0" w:color="auto"/>
              <w:left w:val="single" w:sz="4" w:space="0" w:color="auto"/>
              <w:bottom w:val="single" w:sz="4" w:space="0" w:color="auto"/>
              <w:right w:val="single" w:sz="4" w:space="0" w:color="auto"/>
            </w:tcBorders>
            <w:vAlign w:val="center"/>
            <w:hideMark/>
          </w:tcPr>
          <w:p w14:paraId="69D9BFD1" w14:textId="77777777" w:rsidR="00BB59FD" w:rsidRDefault="00BB59FD">
            <w:pPr>
              <w:jc w:val="both"/>
              <w:rPr>
                <w:b/>
                <w:lang w:val="uk-UA"/>
              </w:rPr>
            </w:pPr>
            <w:r>
              <w:rPr>
                <w:b/>
                <w:lang w:val="uk-UA"/>
              </w:rPr>
              <w:t>№ п/п</w:t>
            </w:r>
          </w:p>
        </w:tc>
        <w:tc>
          <w:tcPr>
            <w:tcW w:w="2621" w:type="dxa"/>
            <w:tcBorders>
              <w:top w:val="single" w:sz="4" w:space="0" w:color="auto"/>
              <w:left w:val="single" w:sz="4" w:space="0" w:color="auto"/>
              <w:bottom w:val="single" w:sz="4" w:space="0" w:color="auto"/>
              <w:right w:val="single" w:sz="4" w:space="0" w:color="auto"/>
            </w:tcBorders>
            <w:vAlign w:val="center"/>
            <w:hideMark/>
          </w:tcPr>
          <w:p w14:paraId="61A0A0BF"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A43A7D6"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08A9E86"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0F05618"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23A146"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4EECA01"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56A61D60" w14:textId="77777777" w:rsidTr="003A5A06">
        <w:tc>
          <w:tcPr>
            <w:tcW w:w="1161" w:type="dxa"/>
            <w:tcBorders>
              <w:top w:val="single" w:sz="4" w:space="0" w:color="auto"/>
              <w:left w:val="single" w:sz="4" w:space="0" w:color="auto"/>
              <w:bottom w:val="single" w:sz="4" w:space="0" w:color="auto"/>
              <w:right w:val="single" w:sz="4" w:space="0" w:color="auto"/>
            </w:tcBorders>
          </w:tcPr>
          <w:p w14:paraId="0CDC7D08" w14:textId="77777777" w:rsidR="00BB59FD" w:rsidRDefault="00BB59FD" w:rsidP="00BB59FD">
            <w:pPr>
              <w:pStyle w:val="af1"/>
              <w:numPr>
                <w:ilvl w:val="0"/>
                <w:numId w:val="18"/>
              </w:numPr>
              <w:spacing w:line="240" w:lineRule="auto"/>
              <w:jc w:val="both"/>
              <w:rPr>
                <w:rFonts w:ascii="Times New Roman" w:eastAsiaTheme="minorHAnsi" w:hAnsi="Times New Roman" w:cs="Times New Roman"/>
                <w:sz w:val="24"/>
                <w:szCs w:val="24"/>
                <w:lang w:val="uk-UA" w:eastAsia="en-US"/>
              </w:rPr>
            </w:pPr>
          </w:p>
        </w:tc>
        <w:tc>
          <w:tcPr>
            <w:tcW w:w="2621" w:type="dxa"/>
            <w:tcBorders>
              <w:top w:val="single" w:sz="4" w:space="0" w:color="auto"/>
              <w:left w:val="single" w:sz="4" w:space="0" w:color="auto"/>
              <w:bottom w:val="single" w:sz="4" w:space="0" w:color="auto"/>
              <w:right w:val="single" w:sz="4" w:space="0" w:color="auto"/>
            </w:tcBorders>
            <w:hideMark/>
          </w:tcPr>
          <w:p w14:paraId="01B55D2C" w14:textId="77777777" w:rsidR="00BB59FD" w:rsidRDefault="00BB59FD">
            <w:pPr>
              <w:jc w:val="both"/>
              <w:rPr>
                <w:lang w:val="uk-UA"/>
              </w:rPr>
            </w:pPr>
            <w:r>
              <w:rPr>
                <w:lang w:val="uk-UA"/>
              </w:rPr>
              <w:t>Заміна лобового скла</w:t>
            </w:r>
          </w:p>
        </w:tc>
        <w:tc>
          <w:tcPr>
            <w:tcW w:w="1465" w:type="dxa"/>
            <w:tcBorders>
              <w:top w:val="single" w:sz="4" w:space="0" w:color="auto"/>
              <w:left w:val="single" w:sz="4" w:space="0" w:color="auto"/>
              <w:bottom w:val="single" w:sz="4" w:space="0" w:color="auto"/>
              <w:right w:val="single" w:sz="4" w:space="0" w:color="auto"/>
            </w:tcBorders>
          </w:tcPr>
          <w:p w14:paraId="25C41C7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F8556B3"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95C14D3" w14:textId="77777777" w:rsidR="00BB59FD" w:rsidRDefault="00BB59FD">
            <w:pPr>
              <w:jc w:val="both"/>
              <w:rPr>
                <w:b/>
                <w:lang w:val="uk-UA"/>
              </w:rPr>
            </w:pPr>
          </w:p>
        </w:tc>
        <w:tc>
          <w:tcPr>
            <w:tcW w:w="831" w:type="dxa"/>
            <w:tcBorders>
              <w:top w:val="single" w:sz="4" w:space="0" w:color="auto"/>
              <w:left w:val="single" w:sz="4" w:space="0" w:color="auto"/>
              <w:bottom w:val="single" w:sz="4" w:space="0" w:color="auto"/>
              <w:right w:val="single" w:sz="4" w:space="0" w:color="auto"/>
            </w:tcBorders>
          </w:tcPr>
          <w:p w14:paraId="0C97CFFA" w14:textId="77777777" w:rsidR="00BB59FD" w:rsidRDefault="00BB59FD">
            <w:pPr>
              <w:jc w:val="both"/>
              <w:rPr>
                <w:b/>
                <w:lang w:val="uk-UA"/>
              </w:rPr>
            </w:pPr>
          </w:p>
        </w:tc>
        <w:tc>
          <w:tcPr>
            <w:tcW w:w="1328" w:type="dxa"/>
            <w:tcBorders>
              <w:top w:val="single" w:sz="4" w:space="0" w:color="auto"/>
              <w:left w:val="single" w:sz="4" w:space="0" w:color="auto"/>
              <w:bottom w:val="single" w:sz="4" w:space="0" w:color="auto"/>
              <w:right w:val="single" w:sz="4" w:space="0" w:color="auto"/>
            </w:tcBorders>
          </w:tcPr>
          <w:p w14:paraId="37125DD2" w14:textId="77777777" w:rsidR="00BB59FD" w:rsidRDefault="00BB59FD">
            <w:pPr>
              <w:jc w:val="both"/>
              <w:rPr>
                <w:b/>
                <w:lang w:val="uk-UA"/>
              </w:rPr>
            </w:pPr>
          </w:p>
        </w:tc>
      </w:tr>
      <w:tr w:rsidR="00BB59FD" w14:paraId="17C1F155" w14:textId="77777777" w:rsidTr="003A5A06">
        <w:tc>
          <w:tcPr>
            <w:tcW w:w="8931" w:type="dxa"/>
            <w:gridSpan w:val="6"/>
            <w:tcBorders>
              <w:top w:val="single" w:sz="4" w:space="0" w:color="auto"/>
              <w:left w:val="single" w:sz="4" w:space="0" w:color="auto"/>
              <w:bottom w:val="single" w:sz="4" w:space="0" w:color="auto"/>
              <w:right w:val="single" w:sz="4" w:space="0" w:color="auto"/>
            </w:tcBorders>
            <w:hideMark/>
          </w:tcPr>
          <w:p w14:paraId="3DC1CEC8"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26" w:type="dxa"/>
            <w:tcBorders>
              <w:top w:val="single" w:sz="4" w:space="0" w:color="auto"/>
              <w:left w:val="single" w:sz="4" w:space="0" w:color="auto"/>
              <w:bottom w:val="single" w:sz="4" w:space="0" w:color="auto"/>
              <w:right w:val="single" w:sz="4" w:space="0" w:color="auto"/>
            </w:tcBorders>
          </w:tcPr>
          <w:p w14:paraId="4F269F81" w14:textId="77777777" w:rsidR="00BB59FD" w:rsidRDefault="00BB59FD">
            <w:pPr>
              <w:jc w:val="both"/>
              <w:rPr>
                <w:rFonts w:eastAsiaTheme="minorHAnsi"/>
                <w:b/>
                <w:lang w:val="uk-UA" w:eastAsia="en-US"/>
              </w:rPr>
            </w:pPr>
          </w:p>
        </w:tc>
      </w:tr>
      <w:tr w:rsidR="00BB59FD" w14:paraId="68AA031A" w14:textId="77777777" w:rsidTr="003A5A06">
        <w:tc>
          <w:tcPr>
            <w:tcW w:w="8931" w:type="dxa"/>
            <w:gridSpan w:val="6"/>
            <w:tcBorders>
              <w:top w:val="single" w:sz="4" w:space="0" w:color="auto"/>
              <w:left w:val="single" w:sz="4" w:space="0" w:color="auto"/>
              <w:bottom w:val="single" w:sz="4" w:space="0" w:color="auto"/>
              <w:right w:val="single" w:sz="4" w:space="0" w:color="auto"/>
            </w:tcBorders>
            <w:hideMark/>
          </w:tcPr>
          <w:p w14:paraId="0653F8B7"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26" w:type="dxa"/>
            <w:tcBorders>
              <w:top w:val="single" w:sz="4" w:space="0" w:color="auto"/>
              <w:left w:val="single" w:sz="4" w:space="0" w:color="auto"/>
              <w:bottom w:val="single" w:sz="4" w:space="0" w:color="auto"/>
              <w:right w:val="single" w:sz="4" w:space="0" w:color="auto"/>
            </w:tcBorders>
          </w:tcPr>
          <w:p w14:paraId="5E7925BF" w14:textId="77777777" w:rsidR="00BB59FD" w:rsidRDefault="00BB59FD">
            <w:pPr>
              <w:jc w:val="both"/>
              <w:rPr>
                <w:rFonts w:eastAsiaTheme="minorHAnsi"/>
                <w:b/>
                <w:lang w:val="uk-UA" w:eastAsia="en-US"/>
              </w:rPr>
            </w:pPr>
          </w:p>
        </w:tc>
      </w:tr>
      <w:tr w:rsidR="00BB59FD" w14:paraId="2D42220E" w14:textId="77777777" w:rsidTr="003A5A06">
        <w:tc>
          <w:tcPr>
            <w:tcW w:w="8931" w:type="dxa"/>
            <w:gridSpan w:val="6"/>
            <w:tcBorders>
              <w:top w:val="single" w:sz="4" w:space="0" w:color="auto"/>
              <w:left w:val="single" w:sz="4" w:space="0" w:color="auto"/>
              <w:bottom w:val="single" w:sz="4" w:space="0" w:color="auto"/>
              <w:right w:val="single" w:sz="4" w:space="0" w:color="auto"/>
            </w:tcBorders>
            <w:hideMark/>
          </w:tcPr>
          <w:p w14:paraId="5D45D9CE"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26" w:type="dxa"/>
            <w:tcBorders>
              <w:top w:val="single" w:sz="4" w:space="0" w:color="auto"/>
              <w:left w:val="single" w:sz="4" w:space="0" w:color="auto"/>
              <w:bottom w:val="single" w:sz="4" w:space="0" w:color="auto"/>
              <w:right w:val="single" w:sz="4" w:space="0" w:color="auto"/>
            </w:tcBorders>
          </w:tcPr>
          <w:p w14:paraId="5BC19A1D" w14:textId="77777777" w:rsidR="00BB59FD" w:rsidRDefault="00BB59FD">
            <w:pPr>
              <w:jc w:val="both"/>
              <w:rPr>
                <w:rFonts w:eastAsiaTheme="minorHAnsi"/>
                <w:b/>
                <w:lang w:val="uk-UA" w:eastAsia="en-US"/>
              </w:rPr>
            </w:pPr>
          </w:p>
        </w:tc>
      </w:tr>
    </w:tbl>
    <w:p w14:paraId="5D212C8E" w14:textId="77777777" w:rsidR="00BB59FD" w:rsidRDefault="00BB59FD" w:rsidP="00BB59FD">
      <w:pPr>
        <w:jc w:val="both"/>
        <w:rPr>
          <w:b/>
          <w:lang w:val="uk-UA"/>
        </w:rPr>
      </w:pPr>
    </w:p>
    <w:p w14:paraId="5CB729A3"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proofErr w:type="spellStart"/>
      <w:r>
        <w:rPr>
          <w:b/>
          <w:lang w:val="uk-UA"/>
        </w:rPr>
        <w:t>Тойота</w:t>
      </w:r>
      <w:proofErr w:type="spellEnd"/>
      <w:r>
        <w:rPr>
          <w:b/>
          <w:lang w:val="uk-UA"/>
        </w:rPr>
        <w:t xml:space="preserve"> </w:t>
      </w:r>
      <w:proofErr w:type="spellStart"/>
      <w:r>
        <w:rPr>
          <w:b/>
          <w:lang w:val="uk-UA"/>
        </w:rPr>
        <w:t>Пріус</w:t>
      </w:r>
      <w:proofErr w:type="spellEnd"/>
      <w:r>
        <w:rPr>
          <w:b/>
          <w:lang w:val="uk-UA"/>
        </w:rPr>
        <w:t xml:space="preserve"> </w:t>
      </w:r>
      <w:r>
        <w:rPr>
          <w:rFonts w:eastAsia="Times New Roman"/>
          <w:b/>
          <w:lang w:val="uk-UA" w:eastAsia="ar-SA"/>
        </w:rPr>
        <w:t>– 1 автомобіль</w:t>
      </w:r>
    </w:p>
    <w:p w14:paraId="79C53B30"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72B0D8A9"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1E7C8CA3"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2B2C07C8"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533350D5" w14:textId="77777777" w:rsidR="00BB59FD" w:rsidRDefault="00BB59FD">
            <w:pPr>
              <w:jc w:val="center"/>
              <w:rPr>
                <w:b/>
                <w:lang w:val="uk-UA"/>
              </w:rPr>
            </w:pPr>
            <w:r>
              <w:rPr>
                <w:b/>
                <w:lang w:val="uk-UA"/>
              </w:rPr>
              <w:t>Номер кузова VIN-код</w:t>
            </w:r>
          </w:p>
        </w:tc>
      </w:tr>
      <w:tr w:rsidR="00BB59FD" w14:paraId="1C629C8B"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0574D112" w14:textId="77777777" w:rsidR="00BB59FD" w:rsidRDefault="00BB59FD">
            <w:pPr>
              <w:jc w:val="center"/>
              <w:rPr>
                <w:lang w:val="uk-UA"/>
              </w:rPr>
            </w:pPr>
            <w:proofErr w:type="spellStart"/>
            <w:r>
              <w:rPr>
                <w:lang w:val="uk-UA"/>
              </w:rPr>
              <w:t>Тойота</w:t>
            </w:r>
            <w:proofErr w:type="spellEnd"/>
            <w:r>
              <w:rPr>
                <w:lang w:val="uk-UA"/>
              </w:rPr>
              <w:t xml:space="preserve"> </w:t>
            </w:r>
            <w:proofErr w:type="spellStart"/>
            <w:r>
              <w:rPr>
                <w:lang w:val="uk-UA"/>
              </w:rPr>
              <w:t>Пріус</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D8554D0" w14:textId="77777777" w:rsidR="00BB59FD" w:rsidRDefault="00BB59FD">
            <w:pPr>
              <w:jc w:val="center"/>
              <w:rPr>
                <w:lang w:val="en-US"/>
              </w:rPr>
            </w:pPr>
            <w:r>
              <w:rPr>
                <w:lang w:val="en-US"/>
              </w:rPr>
              <w:t>2013</w:t>
            </w:r>
          </w:p>
        </w:tc>
        <w:tc>
          <w:tcPr>
            <w:tcW w:w="3115" w:type="dxa"/>
            <w:tcBorders>
              <w:top w:val="single" w:sz="4" w:space="0" w:color="auto"/>
              <w:left w:val="single" w:sz="4" w:space="0" w:color="auto"/>
              <w:bottom w:val="single" w:sz="4" w:space="0" w:color="auto"/>
              <w:right w:val="single" w:sz="4" w:space="0" w:color="auto"/>
            </w:tcBorders>
            <w:hideMark/>
          </w:tcPr>
          <w:p w14:paraId="2F138F06" w14:textId="77777777" w:rsidR="00BB59FD" w:rsidRDefault="00BB59FD">
            <w:pPr>
              <w:jc w:val="center"/>
              <w:rPr>
                <w:lang w:val="en-US"/>
              </w:rPr>
            </w:pPr>
            <w:r>
              <w:rPr>
                <w:lang w:val="en-US"/>
              </w:rPr>
              <w:t>JTDKN36U301675664</w:t>
            </w:r>
          </w:p>
        </w:tc>
      </w:tr>
    </w:tbl>
    <w:p w14:paraId="0E1C3F4A" w14:textId="77777777" w:rsidR="00BB59FD" w:rsidRDefault="00BB59FD" w:rsidP="00BB59FD">
      <w:pPr>
        <w:jc w:val="both"/>
        <w:rPr>
          <w:b/>
          <w:lang w:val="uk-UA"/>
        </w:rPr>
      </w:pPr>
    </w:p>
    <w:tbl>
      <w:tblPr>
        <w:tblStyle w:val="affff1"/>
        <w:tblW w:w="10547" w:type="dxa"/>
        <w:tblInd w:w="-147" w:type="dxa"/>
        <w:tblLook w:val="04A0" w:firstRow="1" w:lastRow="0" w:firstColumn="1" w:lastColumn="0" w:noHBand="0" w:noVBand="1"/>
      </w:tblPr>
      <w:tblGrid>
        <w:gridCol w:w="936"/>
        <w:gridCol w:w="2795"/>
        <w:gridCol w:w="1465"/>
        <w:gridCol w:w="1465"/>
        <w:gridCol w:w="1388"/>
        <w:gridCol w:w="1166"/>
        <w:gridCol w:w="1332"/>
      </w:tblGrid>
      <w:tr w:rsidR="00BB59FD" w:rsidRPr="00BB59FD" w14:paraId="379EEEDD" w14:textId="77777777" w:rsidTr="00BB59FD">
        <w:tc>
          <w:tcPr>
            <w:tcW w:w="1003" w:type="dxa"/>
            <w:tcBorders>
              <w:top w:val="single" w:sz="4" w:space="0" w:color="auto"/>
              <w:left w:val="single" w:sz="4" w:space="0" w:color="auto"/>
              <w:bottom w:val="single" w:sz="4" w:space="0" w:color="auto"/>
              <w:right w:val="single" w:sz="4" w:space="0" w:color="auto"/>
            </w:tcBorders>
            <w:vAlign w:val="center"/>
            <w:hideMark/>
          </w:tcPr>
          <w:p w14:paraId="6CB4B599" w14:textId="77777777" w:rsidR="00BB59FD" w:rsidRDefault="00BB59FD">
            <w:pPr>
              <w:jc w:val="both"/>
              <w:rPr>
                <w:b/>
                <w:lang w:val="uk-UA"/>
              </w:rPr>
            </w:pPr>
            <w:r>
              <w:rPr>
                <w:b/>
                <w:lang w:val="uk-UA"/>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6BA7A5DE"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9931615"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AC2F4C7"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354544"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940" w:type="dxa"/>
            <w:tcBorders>
              <w:top w:val="single" w:sz="4" w:space="0" w:color="auto"/>
              <w:left w:val="single" w:sz="4" w:space="0" w:color="auto"/>
              <w:bottom w:val="single" w:sz="4" w:space="0" w:color="auto"/>
              <w:right w:val="single" w:sz="4" w:space="0" w:color="auto"/>
            </w:tcBorders>
            <w:vAlign w:val="center"/>
            <w:hideMark/>
          </w:tcPr>
          <w:p w14:paraId="6AAF2CC6"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D55976C"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rsidRPr="00BB59FD" w14:paraId="45447F43" w14:textId="77777777" w:rsidTr="00BB59FD">
        <w:tc>
          <w:tcPr>
            <w:tcW w:w="1003" w:type="dxa"/>
            <w:tcBorders>
              <w:top w:val="single" w:sz="4" w:space="0" w:color="auto"/>
              <w:left w:val="single" w:sz="4" w:space="0" w:color="auto"/>
              <w:bottom w:val="single" w:sz="4" w:space="0" w:color="auto"/>
              <w:right w:val="single" w:sz="4" w:space="0" w:color="auto"/>
            </w:tcBorders>
          </w:tcPr>
          <w:p w14:paraId="673E6BF3" w14:textId="77777777" w:rsidR="00BB59FD" w:rsidRDefault="00BB59FD" w:rsidP="00BB59FD">
            <w:pPr>
              <w:pStyle w:val="af1"/>
              <w:numPr>
                <w:ilvl w:val="0"/>
                <w:numId w:val="19"/>
              </w:numPr>
              <w:spacing w:line="240" w:lineRule="auto"/>
              <w:jc w:val="both"/>
              <w:rPr>
                <w:rFonts w:ascii="Times New Roman" w:eastAsiaTheme="minorHAnsi" w:hAnsi="Times New Roman" w:cs="Times New Roman"/>
                <w:sz w:val="24"/>
                <w:szCs w:val="24"/>
                <w:lang w:val="uk-UA" w:eastAsia="en-US"/>
              </w:rPr>
            </w:pPr>
          </w:p>
        </w:tc>
        <w:tc>
          <w:tcPr>
            <w:tcW w:w="2953" w:type="dxa"/>
            <w:tcBorders>
              <w:top w:val="single" w:sz="4" w:space="0" w:color="auto"/>
              <w:left w:val="single" w:sz="4" w:space="0" w:color="auto"/>
              <w:bottom w:val="single" w:sz="4" w:space="0" w:color="auto"/>
              <w:right w:val="single" w:sz="4" w:space="0" w:color="auto"/>
            </w:tcBorders>
            <w:hideMark/>
          </w:tcPr>
          <w:p w14:paraId="60C0370C" w14:textId="77777777" w:rsidR="00BB59FD" w:rsidRDefault="00BB59FD">
            <w:pPr>
              <w:rPr>
                <w:lang w:val="uk-UA"/>
              </w:rPr>
            </w:pPr>
            <w:r>
              <w:rPr>
                <w:lang w:val="uk-UA"/>
              </w:rPr>
              <w:t>Ремонт головки блока циліндра двигуна</w:t>
            </w:r>
          </w:p>
        </w:tc>
        <w:tc>
          <w:tcPr>
            <w:tcW w:w="1465" w:type="dxa"/>
            <w:tcBorders>
              <w:top w:val="single" w:sz="4" w:space="0" w:color="auto"/>
              <w:left w:val="single" w:sz="4" w:space="0" w:color="auto"/>
              <w:bottom w:val="single" w:sz="4" w:space="0" w:color="auto"/>
              <w:right w:val="single" w:sz="4" w:space="0" w:color="auto"/>
            </w:tcBorders>
          </w:tcPr>
          <w:p w14:paraId="490CA52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5294C59"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1C62B120" w14:textId="77777777" w:rsidR="00BB59FD" w:rsidRDefault="00BB59FD">
            <w:pPr>
              <w:jc w:val="both"/>
              <w:rPr>
                <w:b/>
                <w:lang w:val="uk-UA"/>
              </w:rPr>
            </w:pPr>
          </w:p>
        </w:tc>
        <w:tc>
          <w:tcPr>
            <w:tcW w:w="940" w:type="dxa"/>
            <w:tcBorders>
              <w:top w:val="single" w:sz="4" w:space="0" w:color="auto"/>
              <w:left w:val="single" w:sz="4" w:space="0" w:color="auto"/>
              <w:bottom w:val="single" w:sz="4" w:space="0" w:color="auto"/>
              <w:right w:val="single" w:sz="4" w:space="0" w:color="auto"/>
            </w:tcBorders>
          </w:tcPr>
          <w:p w14:paraId="1131D459" w14:textId="77777777" w:rsidR="00BB59FD" w:rsidRDefault="00BB59FD">
            <w:pPr>
              <w:jc w:val="both"/>
              <w:rPr>
                <w:b/>
                <w:lang w:val="uk-UA"/>
              </w:rPr>
            </w:pPr>
          </w:p>
        </w:tc>
        <w:tc>
          <w:tcPr>
            <w:tcW w:w="1333" w:type="dxa"/>
            <w:tcBorders>
              <w:top w:val="single" w:sz="4" w:space="0" w:color="auto"/>
              <w:left w:val="single" w:sz="4" w:space="0" w:color="auto"/>
              <w:bottom w:val="single" w:sz="4" w:space="0" w:color="auto"/>
              <w:right w:val="single" w:sz="4" w:space="0" w:color="auto"/>
            </w:tcBorders>
          </w:tcPr>
          <w:p w14:paraId="3FAC04E4" w14:textId="77777777" w:rsidR="00BB59FD" w:rsidRDefault="00BB59FD">
            <w:pPr>
              <w:jc w:val="both"/>
              <w:rPr>
                <w:b/>
                <w:lang w:val="uk-UA"/>
              </w:rPr>
            </w:pPr>
          </w:p>
        </w:tc>
      </w:tr>
      <w:tr w:rsidR="00BB59FD" w14:paraId="49F5C0DC"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6FD2FE69"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3" w:type="dxa"/>
            <w:tcBorders>
              <w:top w:val="single" w:sz="4" w:space="0" w:color="auto"/>
              <w:left w:val="single" w:sz="4" w:space="0" w:color="auto"/>
              <w:bottom w:val="single" w:sz="4" w:space="0" w:color="auto"/>
              <w:right w:val="single" w:sz="4" w:space="0" w:color="auto"/>
            </w:tcBorders>
          </w:tcPr>
          <w:p w14:paraId="0C76F084" w14:textId="77777777" w:rsidR="00BB59FD" w:rsidRDefault="00BB59FD">
            <w:pPr>
              <w:jc w:val="both"/>
              <w:rPr>
                <w:rFonts w:eastAsiaTheme="minorHAnsi"/>
                <w:b/>
                <w:lang w:val="uk-UA" w:eastAsia="en-US"/>
              </w:rPr>
            </w:pPr>
          </w:p>
        </w:tc>
      </w:tr>
      <w:tr w:rsidR="00BB59FD" w14:paraId="58D31ED0"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73F487A5"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3" w:type="dxa"/>
            <w:tcBorders>
              <w:top w:val="single" w:sz="4" w:space="0" w:color="auto"/>
              <w:left w:val="single" w:sz="4" w:space="0" w:color="auto"/>
              <w:bottom w:val="single" w:sz="4" w:space="0" w:color="auto"/>
              <w:right w:val="single" w:sz="4" w:space="0" w:color="auto"/>
            </w:tcBorders>
          </w:tcPr>
          <w:p w14:paraId="0704A8F9" w14:textId="77777777" w:rsidR="00BB59FD" w:rsidRDefault="00BB59FD">
            <w:pPr>
              <w:jc w:val="both"/>
              <w:rPr>
                <w:rFonts w:eastAsiaTheme="minorHAnsi"/>
                <w:b/>
                <w:lang w:val="uk-UA" w:eastAsia="en-US"/>
              </w:rPr>
            </w:pPr>
          </w:p>
        </w:tc>
      </w:tr>
      <w:tr w:rsidR="00BB59FD" w14:paraId="3CBB225E" w14:textId="77777777" w:rsidTr="00BB59FD">
        <w:tc>
          <w:tcPr>
            <w:tcW w:w="9214" w:type="dxa"/>
            <w:gridSpan w:val="6"/>
            <w:tcBorders>
              <w:top w:val="single" w:sz="4" w:space="0" w:color="auto"/>
              <w:left w:val="single" w:sz="4" w:space="0" w:color="auto"/>
              <w:bottom w:val="single" w:sz="4" w:space="0" w:color="auto"/>
              <w:right w:val="single" w:sz="4" w:space="0" w:color="auto"/>
            </w:tcBorders>
            <w:hideMark/>
          </w:tcPr>
          <w:p w14:paraId="365200E8"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3" w:type="dxa"/>
            <w:tcBorders>
              <w:top w:val="single" w:sz="4" w:space="0" w:color="auto"/>
              <w:left w:val="single" w:sz="4" w:space="0" w:color="auto"/>
              <w:bottom w:val="single" w:sz="4" w:space="0" w:color="auto"/>
              <w:right w:val="single" w:sz="4" w:space="0" w:color="auto"/>
            </w:tcBorders>
          </w:tcPr>
          <w:p w14:paraId="02F99AFA" w14:textId="77777777" w:rsidR="00BB59FD" w:rsidRDefault="00BB59FD">
            <w:pPr>
              <w:jc w:val="both"/>
              <w:rPr>
                <w:rFonts w:eastAsiaTheme="minorHAnsi"/>
                <w:b/>
                <w:lang w:val="uk-UA" w:eastAsia="en-US"/>
              </w:rPr>
            </w:pPr>
          </w:p>
        </w:tc>
      </w:tr>
    </w:tbl>
    <w:p w14:paraId="722236CE" w14:textId="77777777" w:rsidR="00BB59FD" w:rsidRDefault="00BB59FD" w:rsidP="00BB59FD">
      <w:pPr>
        <w:jc w:val="both"/>
        <w:rPr>
          <w:b/>
          <w:lang w:val="uk-UA"/>
        </w:rPr>
      </w:pPr>
    </w:p>
    <w:p w14:paraId="259D78B2"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Мерседес </w:t>
      </w:r>
      <w:proofErr w:type="spellStart"/>
      <w:r>
        <w:rPr>
          <w:rFonts w:eastAsia="Times New Roman"/>
          <w:b/>
          <w:lang w:val="uk-UA" w:eastAsia="ar-SA"/>
        </w:rPr>
        <w:t>Бенц</w:t>
      </w:r>
      <w:proofErr w:type="spellEnd"/>
      <w:r>
        <w:rPr>
          <w:b/>
          <w:lang w:val="uk-UA"/>
        </w:rPr>
        <w:t xml:space="preserve"> </w:t>
      </w:r>
      <w:r>
        <w:rPr>
          <w:rFonts w:eastAsia="Times New Roman"/>
          <w:b/>
          <w:lang w:val="uk-UA" w:eastAsia="ar-SA"/>
        </w:rPr>
        <w:t>– 1 автомобіль</w:t>
      </w:r>
    </w:p>
    <w:p w14:paraId="252C01E2"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7E3DBE0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2450FDF1"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522ABAED"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4C51EEAA" w14:textId="77777777" w:rsidR="00BB59FD" w:rsidRDefault="00BB59FD">
            <w:pPr>
              <w:jc w:val="center"/>
              <w:rPr>
                <w:b/>
                <w:lang w:val="uk-UA"/>
              </w:rPr>
            </w:pPr>
            <w:r>
              <w:rPr>
                <w:b/>
                <w:lang w:val="uk-UA"/>
              </w:rPr>
              <w:t>Номер кузова VIN-код</w:t>
            </w:r>
          </w:p>
        </w:tc>
      </w:tr>
      <w:tr w:rsidR="00BB59FD" w14:paraId="67C0E4C8"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21B1182C" w14:textId="77777777" w:rsidR="00BB59FD" w:rsidRDefault="00BB59FD">
            <w:pPr>
              <w:jc w:val="center"/>
              <w:rPr>
                <w:lang w:val="uk-UA"/>
              </w:rPr>
            </w:pPr>
            <w:r>
              <w:rPr>
                <w:lang w:val="uk-UA"/>
              </w:rPr>
              <w:t xml:space="preserve">Мерседес </w:t>
            </w:r>
            <w:proofErr w:type="spellStart"/>
            <w:r>
              <w:rPr>
                <w:lang w:val="uk-UA"/>
              </w:rPr>
              <w:t>Бенц</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21F917D8" w14:textId="77777777" w:rsidR="00BB59FD" w:rsidRDefault="00BB59FD">
            <w:pPr>
              <w:jc w:val="center"/>
              <w:rPr>
                <w:lang w:val="en-US"/>
              </w:rPr>
            </w:pPr>
            <w:r>
              <w:rPr>
                <w:lang w:val="en-US"/>
              </w:rPr>
              <w:t>2011</w:t>
            </w:r>
          </w:p>
        </w:tc>
        <w:tc>
          <w:tcPr>
            <w:tcW w:w="3115" w:type="dxa"/>
            <w:tcBorders>
              <w:top w:val="single" w:sz="4" w:space="0" w:color="auto"/>
              <w:left w:val="single" w:sz="4" w:space="0" w:color="auto"/>
              <w:bottom w:val="single" w:sz="4" w:space="0" w:color="auto"/>
              <w:right w:val="single" w:sz="4" w:space="0" w:color="auto"/>
            </w:tcBorders>
            <w:hideMark/>
          </w:tcPr>
          <w:p w14:paraId="6C14745C" w14:textId="77777777" w:rsidR="00BB59FD" w:rsidRDefault="00BB59FD">
            <w:pPr>
              <w:jc w:val="center"/>
              <w:rPr>
                <w:lang w:val="en-US"/>
              </w:rPr>
            </w:pPr>
            <w:r>
              <w:rPr>
                <w:lang w:val="en-US"/>
              </w:rPr>
              <w:t>WDB9066571S559483</w:t>
            </w:r>
          </w:p>
        </w:tc>
      </w:tr>
    </w:tbl>
    <w:p w14:paraId="6E15B421" w14:textId="77777777" w:rsidR="00BB59FD" w:rsidRDefault="00BB59FD" w:rsidP="00BB59FD">
      <w:pPr>
        <w:jc w:val="both"/>
        <w:rPr>
          <w:b/>
          <w:lang w:val="uk-UA"/>
        </w:rPr>
      </w:pPr>
    </w:p>
    <w:tbl>
      <w:tblPr>
        <w:tblStyle w:val="affff1"/>
        <w:tblW w:w="10296" w:type="dxa"/>
        <w:tblInd w:w="-5" w:type="dxa"/>
        <w:tblLayout w:type="fixed"/>
        <w:tblLook w:val="04A0" w:firstRow="1" w:lastRow="0" w:firstColumn="1" w:lastColumn="0" w:noHBand="0" w:noVBand="1"/>
      </w:tblPr>
      <w:tblGrid>
        <w:gridCol w:w="1400"/>
        <w:gridCol w:w="2616"/>
        <w:gridCol w:w="1465"/>
        <w:gridCol w:w="1465"/>
        <w:gridCol w:w="851"/>
        <w:gridCol w:w="1167"/>
        <w:gridCol w:w="1332"/>
      </w:tblGrid>
      <w:tr w:rsidR="00BB59FD" w:rsidRPr="00BB59FD" w14:paraId="06A251B5" w14:textId="77777777" w:rsidTr="003A5A06">
        <w:tc>
          <w:tcPr>
            <w:tcW w:w="1400" w:type="dxa"/>
            <w:tcBorders>
              <w:top w:val="single" w:sz="4" w:space="0" w:color="auto"/>
              <w:left w:val="single" w:sz="4" w:space="0" w:color="auto"/>
              <w:bottom w:val="single" w:sz="4" w:space="0" w:color="auto"/>
              <w:right w:val="single" w:sz="4" w:space="0" w:color="auto"/>
            </w:tcBorders>
            <w:vAlign w:val="center"/>
            <w:hideMark/>
          </w:tcPr>
          <w:p w14:paraId="51AC5045" w14:textId="77777777" w:rsidR="00BB59FD" w:rsidRDefault="00BB59FD">
            <w:pPr>
              <w:jc w:val="both"/>
              <w:rPr>
                <w:b/>
                <w:lang w:val="uk-UA"/>
              </w:rPr>
            </w:pPr>
            <w:r>
              <w:rPr>
                <w:b/>
                <w:lang w:val="uk-UA"/>
              </w:rPr>
              <w:t>№ п/п</w:t>
            </w:r>
          </w:p>
        </w:tc>
        <w:tc>
          <w:tcPr>
            <w:tcW w:w="2616" w:type="dxa"/>
            <w:tcBorders>
              <w:top w:val="single" w:sz="4" w:space="0" w:color="auto"/>
              <w:left w:val="single" w:sz="4" w:space="0" w:color="auto"/>
              <w:bottom w:val="single" w:sz="4" w:space="0" w:color="auto"/>
              <w:right w:val="single" w:sz="4" w:space="0" w:color="auto"/>
            </w:tcBorders>
            <w:vAlign w:val="center"/>
            <w:hideMark/>
          </w:tcPr>
          <w:p w14:paraId="5A9051B0"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D9AB8FB"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3B77289"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B1EDA1"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7F5F6A1"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20360B7"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495D8EAD" w14:textId="77777777" w:rsidTr="003A5A06">
        <w:tc>
          <w:tcPr>
            <w:tcW w:w="1400" w:type="dxa"/>
            <w:tcBorders>
              <w:top w:val="single" w:sz="4" w:space="0" w:color="auto"/>
              <w:left w:val="single" w:sz="4" w:space="0" w:color="auto"/>
              <w:bottom w:val="single" w:sz="4" w:space="0" w:color="auto"/>
              <w:right w:val="single" w:sz="4" w:space="0" w:color="auto"/>
            </w:tcBorders>
          </w:tcPr>
          <w:p w14:paraId="1C253EBC" w14:textId="77777777" w:rsidR="00BB59FD" w:rsidRDefault="00BB59FD" w:rsidP="00BB59FD">
            <w:pPr>
              <w:pStyle w:val="af1"/>
              <w:numPr>
                <w:ilvl w:val="0"/>
                <w:numId w:val="20"/>
              </w:numPr>
              <w:spacing w:line="240" w:lineRule="auto"/>
              <w:jc w:val="both"/>
              <w:rPr>
                <w:rFonts w:ascii="Times New Roman" w:eastAsiaTheme="minorHAnsi" w:hAnsi="Times New Roman" w:cs="Times New Roman"/>
                <w:sz w:val="24"/>
                <w:szCs w:val="24"/>
                <w:lang w:val="uk-UA" w:eastAsia="en-US"/>
              </w:rPr>
            </w:pPr>
          </w:p>
        </w:tc>
        <w:tc>
          <w:tcPr>
            <w:tcW w:w="2616" w:type="dxa"/>
            <w:tcBorders>
              <w:top w:val="single" w:sz="4" w:space="0" w:color="auto"/>
              <w:left w:val="single" w:sz="4" w:space="0" w:color="auto"/>
              <w:bottom w:val="single" w:sz="4" w:space="0" w:color="auto"/>
              <w:right w:val="single" w:sz="4" w:space="0" w:color="auto"/>
            </w:tcBorders>
            <w:hideMark/>
          </w:tcPr>
          <w:p w14:paraId="5BE46BB1" w14:textId="77777777" w:rsidR="00BB59FD" w:rsidRDefault="00BB59FD">
            <w:pPr>
              <w:jc w:val="both"/>
              <w:rPr>
                <w:lang w:val="uk-UA"/>
              </w:rPr>
            </w:pPr>
            <w:r>
              <w:rPr>
                <w:rFonts w:eastAsia="Times New Roman"/>
                <w:lang w:val="uk-UA" w:eastAsia="ar-SA"/>
              </w:rPr>
              <w:t>Діагностика ходової частини</w:t>
            </w:r>
          </w:p>
        </w:tc>
        <w:tc>
          <w:tcPr>
            <w:tcW w:w="1465" w:type="dxa"/>
            <w:tcBorders>
              <w:top w:val="single" w:sz="4" w:space="0" w:color="auto"/>
              <w:left w:val="single" w:sz="4" w:space="0" w:color="auto"/>
              <w:bottom w:val="single" w:sz="4" w:space="0" w:color="auto"/>
              <w:right w:val="single" w:sz="4" w:space="0" w:color="auto"/>
            </w:tcBorders>
          </w:tcPr>
          <w:p w14:paraId="65044462"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FC050B2"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3FE4A87C"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42208592"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74B11AC9" w14:textId="77777777" w:rsidR="00BB59FD" w:rsidRDefault="00BB59FD">
            <w:pPr>
              <w:jc w:val="both"/>
              <w:rPr>
                <w:b/>
                <w:lang w:val="uk-UA"/>
              </w:rPr>
            </w:pPr>
          </w:p>
        </w:tc>
      </w:tr>
      <w:tr w:rsidR="00BB59FD" w:rsidRPr="00BB59FD" w14:paraId="76F55911" w14:textId="77777777" w:rsidTr="003A5A06">
        <w:tc>
          <w:tcPr>
            <w:tcW w:w="1400" w:type="dxa"/>
            <w:tcBorders>
              <w:top w:val="single" w:sz="4" w:space="0" w:color="auto"/>
              <w:left w:val="single" w:sz="4" w:space="0" w:color="auto"/>
              <w:bottom w:val="single" w:sz="4" w:space="0" w:color="auto"/>
              <w:right w:val="single" w:sz="4" w:space="0" w:color="auto"/>
            </w:tcBorders>
          </w:tcPr>
          <w:p w14:paraId="25374DDA"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55B27737" w14:textId="77777777" w:rsidR="00BB59FD" w:rsidRDefault="00BB59FD">
            <w:pPr>
              <w:jc w:val="both"/>
              <w:rPr>
                <w:rFonts w:eastAsia="Times New Roman"/>
                <w:lang w:val="uk-UA" w:eastAsia="ar-SA"/>
              </w:rPr>
            </w:pPr>
            <w:r>
              <w:rPr>
                <w:rFonts w:eastAsia="Times New Roman"/>
                <w:lang w:val="uk-UA" w:eastAsia="ar-SA"/>
              </w:rPr>
              <w:t>Комп’ютерна діагностика та ремонт електрообладнання</w:t>
            </w:r>
          </w:p>
        </w:tc>
        <w:tc>
          <w:tcPr>
            <w:tcW w:w="1465" w:type="dxa"/>
            <w:tcBorders>
              <w:top w:val="single" w:sz="4" w:space="0" w:color="auto"/>
              <w:left w:val="single" w:sz="4" w:space="0" w:color="auto"/>
              <w:bottom w:val="single" w:sz="4" w:space="0" w:color="auto"/>
              <w:right w:val="single" w:sz="4" w:space="0" w:color="auto"/>
            </w:tcBorders>
          </w:tcPr>
          <w:p w14:paraId="3A945CB6"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68B582E3"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166B3754"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2A364478"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7EED76D9" w14:textId="77777777" w:rsidR="00BB59FD" w:rsidRDefault="00BB59FD">
            <w:pPr>
              <w:jc w:val="both"/>
              <w:rPr>
                <w:b/>
                <w:lang w:val="uk-UA"/>
              </w:rPr>
            </w:pPr>
          </w:p>
        </w:tc>
      </w:tr>
      <w:tr w:rsidR="00BB59FD" w14:paraId="37FF5C20" w14:textId="77777777" w:rsidTr="003A5A06">
        <w:tc>
          <w:tcPr>
            <w:tcW w:w="1400" w:type="dxa"/>
            <w:tcBorders>
              <w:top w:val="single" w:sz="4" w:space="0" w:color="auto"/>
              <w:left w:val="single" w:sz="4" w:space="0" w:color="auto"/>
              <w:bottom w:val="single" w:sz="4" w:space="0" w:color="auto"/>
              <w:right w:val="single" w:sz="4" w:space="0" w:color="auto"/>
            </w:tcBorders>
          </w:tcPr>
          <w:p w14:paraId="3D66D34B"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2CC4B04D" w14:textId="77777777" w:rsidR="00BB59FD" w:rsidRDefault="00BB59FD">
            <w:pPr>
              <w:rPr>
                <w:lang w:val="uk-UA"/>
              </w:rPr>
            </w:pPr>
            <w:r>
              <w:rPr>
                <w:lang w:val="uk-UA"/>
              </w:rPr>
              <w:t>Заміна задніх гальмівних колодок</w:t>
            </w:r>
          </w:p>
        </w:tc>
        <w:tc>
          <w:tcPr>
            <w:tcW w:w="1465" w:type="dxa"/>
            <w:tcBorders>
              <w:top w:val="single" w:sz="4" w:space="0" w:color="auto"/>
              <w:left w:val="single" w:sz="4" w:space="0" w:color="auto"/>
              <w:bottom w:val="single" w:sz="4" w:space="0" w:color="auto"/>
              <w:right w:val="single" w:sz="4" w:space="0" w:color="auto"/>
            </w:tcBorders>
          </w:tcPr>
          <w:p w14:paraId="10AC3B77"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A71EE44"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3FCE7CB9"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6F938CC3"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0A8C0097" w14:textId="77777777" w:rsidR="00BB59FD" w:rsidRDefault="00BB59FD">
            <w:pPr>
              <w:jc w:val="both"/>
              <w:rPr>
                <w:b/>
                <w:lang w:val="uk-UA"/>
              </w:rPr>
            </w:pPr>
          </w:p>
        </w:tc>
      </w:tr>
      <w:tr w:rsidR="00BB59FD" w14:paraId="739DB4A2" w14:textId="77777777" w:rsidTr="003A5A06">
        <w:tc>
          <w:tcPr>
            <w:tcW w:w="1400" w:type="dxa"/>
            <w:tcBorders>
              <w:top w:val="single" w:sz="4" w:space="0" w:color="auto"/>
              <w:left w:val="single" w:sz="4" w:space="0" w:color="auto"/>
              <w:bottom w:val="single" w:sz="4" w:space="0" w:color="auto"/>
              <w:right w:val="single" w:sz="4" w:space="0" w:color="auto"/>
            </w:tcBorders>
          </w:tcPr>
          <w:p w14:paraId="5A7E0519"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2F96893E" w14:textId="77777777" w:rsidR="00BB59FD" w:rsidRDefault="00BB59FD">
            <w:pPr>
              <w:rPr>
                <w:lang w:val="uk-UA"/>
              </w:rPr>
            </w:pPr>
            <w:r>
              <w:rPr>
                <w:lang w:val="uk-UA"/>
              </w:rPr>
              <w:t>Заміна задніх гальмівних дисків</w:t>
            </w:r>
          </w:p>
        </w:tc>
        <w:tc>
          <w:tcPr>
            <w:tcW w:w="1465" w:type="dxa"/>
            <w:tcBorders>
              <w:top w:val="single" w:sz="4" w:space="0" w:color="auto"/>
              <w:left w:val="single" w:sz="4" w:space="0" w:color="auto"/>
              <w:bottom w:val="single" w:sz="4" w:space="0" w:color="auto"/>
              <w:right w:val="single" w:sz="4" w:space="0" w:color="auto"/>
            </w:tcBorders>
          </w:tcPr>
          <w:p w14:paraId="3D1BDE59"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12DD977"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06FCA1F8"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24DE64C3"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02CC5320" w14:textId="77777777" w:rsidR="00BB59FD" w:rsidRDefault="00BB59FD">
            <w:pPr>
              <w:jc w:val="both"/>
              <w:rPr>
                <w:b/>
                <w:lang w:val="uk-UA"/>
              </w:rPr>
            </w:pPr>
          </w:p>
        </w:tc>
      </w:tr>
      <w:tr w:rsidR="00BB59FD" w:rsidRPr="00BB59FD" w14:paraId="1159799E" w14:textId="77777777" w:rsidTr="003A5A06">
        <w:tc>
          <w:tcPr>
            <w:tcW w:w="1400" w:type="dxa"/>
            <w:tcBorders>
              <w:top w:val="single" w:sz="4" w:space="0" w:color="auto"/>
              <w:left w:val="single" w:sz="4" w:space="0" w:color="auto"/>
              <w:bottom w:val="single" w:sz="4" w:space="0" w:color="auto"/>
              <w:right w:val="single" w:sz="4" w:space="0" w:color="auto"/>
            </w:tcBorders>
          </w:tcPr>
          <w:p w14:paraId="0427AC09"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00FF7F29" w14:textId="77777777" w:rsidR="00BB59FD" w:rsidRDefault="00BB59FD">
            <w:pPr>
              <w:rPr>
                <w:lang w:val="uk-UA"/>
              </w:rPr>
            </w:pPr>
            <w:r>
              <w:rPr>
                <w:lang w:val="uk-UA"/>
              </w:rPr>
              <w:t>Заміна підвісного підшипника карданного валу</w:t>
            </w:r>
          </w:p>
        </w:tc>
        <w:tc>
          <w:tcPr>
            <w:tcW w:w="1465" w:type="dxa"/>
            <w:tcBorders>
              <w:top w:val="single" w:sz="4" w:space="0" w:color="auto"/>
              <w:left w:val="single" w:sz="4" w:space="0" w:color="auto"/>
              <w:bottom w:val="single" w:sz="4" w:space="0" w:color="auto"/>
              <w:right w:val="single" w:sz="4" w:space="0" w:color="auto"/>
            </w:tcBorders>
          </w:tcPr>
          <w:p w14:paraId="64BDE99C"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4B7FBD5"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014510D8"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51A3E89D"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181FA714" w14:textId="77777777" w:rsidR="00BB59FD" w:rsidRDefault="00BB59FD">
            <w:pPr>
              <w:jc w:val="both"/>
              <w:rPr>
                <w:b/>
                <w:lang w:val="uk-UA"/>
              </w:rPr>
            </w:pPr>
          </w:p>
        </w:tc>
      </w:tr>
      <w:tr w:rsidR="00BB59FD" w14:paraId="41AF45FD" w14:textId="77777777" w:rsidTr="003A5A06">
        <w:tc>
          <w:tcPr>
            <w:tcW w:w="1400" w:type="dxa"/>
            <w:tcBorders>
              <w:top w:val="single" w:sz="4" w:space="0" w:color="auto"/>
              <w:left w:val="single" w:sz="4" w:space="0" w:color="auto"/>
              <w:bottom w:val="single" w:sz="4" w:space="0" w:color="auto"/>
              <w:right w:val="single" w:sz="4" w:space="0" w:color="auto"/>
            </w:tcBorders>
          </w:tcPr>
          <w:p w14:paraId="309B6396"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54484C61" w14:textId="77777777" w:rsidR="00BB59FD" w:rsidRDefault="00BB59FD">
            <w:pPr>
              <w:rPr>
                <w:lang w:val="uk-UA"/>
              </w:rPr>
            </w:pPr>
            <w:r>
              <w:rPr>
                <w:lang w:val="uk-UA"/>
              </w:rPr>
              <w:t xml:space="preserve">Заміна </w:t>
            </w:r>
            <w:proofErr w:type="spellStart"/>
            <w:r>
              <w:rPr>
                <w:lang w:val="uk-UA"/>
              </w:rPr>
              <w:t>стійок</w:t>
            </w:r>
            <w:proofErr w:type="spellEnd"/>
            <w:r>
              <w:rPr>
                <w:lang w:val="uk-UA"/>
              </w:rPr>
              <w:t xml:space="preserve"> стабілізатора передніх </w:t>
            </w:r>
          </w:p>
        </w:tc>
        <w:tc>
          <w:tcPr>
            <w:tcW w:w="1465" w:type="dxa"/>
            <w:tcBorders>
              <w:top w:val="single" w:sz="4" w:space="0" w:color="auto"/>
              <w:left w:val="single" w:sz="4" w:space="0" w:color="auto"/>
              <w:bottom w:val="single" w:sz="4" w:space="0" w:color="auto"/>
              <w:right w:val="single" w:sz="4" w:space="0" w:color="auto"/>
            </w:tcBorders>
          </w:tcPr>
          <w:p w14:paraId="74A70BBD"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77A3E15"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37AC7F2D"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6F97A920"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28403147" w14:textId="77777777" w:rsidR="00BB59FD" w:rsidRDefault="00BB59FD">
            <w:pPr>
              <w:jc w:val="both"/>
              <w:rPr>
                <w:b/>
                <w:lang w:val="uk-UA"/>
              </w:rPr>
            </w:pPr>
          </w:p>
        </w:tc>
      </w:tr>
      <w:tr w:rsidR="00BB59FD" w14:paraId="208D4F6B" w14:textId="77777777" w:rsidTr="003A5A06">
        <w:tc>
          <w:tcPr>
            <w:tcW w:w="1400" w:type="dxa"/>
            <w:tcBorders>
              <w:top w:val="single" w:sz="4" w:space="0" w:color="auto"/>
              <w:left w:val="single" w:sz="4" w:space="0" w:color="auto"/>
              <w:bottom w:val="single" w:sz="4" w:space="0" w:color="auto"/>
              <w:right w:val="single" w:sz="4" w:space="0" w:color="auto"/>
            </w:tcBorders>
          </w:tcPr>
          <w:p w14:paraId="7C1CC28A"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76601AD8" w14:textId="77777777" w:rsidR="00BB59FD" w:rsidRDefault="00BB59FD">
            <w:pPr>
              <w:rPr>
                <w:lang w:val="uk-UA"/>
              </w:rPr>
            </w:pPr>
            <w:r>
              <w:rPr>
                <w:lang w:val="uk-UA"/>
              </w:rPr>
              <w:t xml:space="preserve">Заміна </w:t>
            </w:r>
            <w:proofErr w:type="spellStart"/>
            <w:r>
              <w:rPr>
                <w:lang w:val="uk-UA"/>
              </w:rPr>
              <w:t>стійок</w:t>
            </w:r>
            <w:proofErr w:type="spellEnd"/>
            <w:r>
              <w:rPr>
                <w:lang w:val="uk-UA"/>
              </w:rPr>
              <w:t xml:space="preserve"> стабілізатора задніх</w:t>
            </w:r>
          </w:p>
        </w:tc>
        <w:tc>
          <w:tcPr>
            <w:tcW w:w="1465" w:type="dxa"/>
            <w:tcBorders>
              <w:top w:val="single" w:sz="4" w:space="0" w:color="auto"/>
              <w:left w:val="single" w:sz="4" w:space="0" w:color="auto"/>
              <w:bottom w:val="single" w:sz="4" w:space="0" w:color="auto"/>
              <w:right w:val="single" w:sz="4" w:space="0" w:color="auto"/>
            </w:tcBorders>
          </w:tcPr>
          <w:p w14:paraId="5FF2D444"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1C62207"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29141A8C"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034B2297"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747AA809" w14:textId="77777777" w:rsidR="00BB59FD" w:rsidRDefault="00BB59FD">
            <w:pPr>
              <w:jc w:val="both"/>
              <w:rPr>
                <w:b/>
                <w:lang w:val="uk-UA"/>
              </w:rPr>
            </w:pPr>
          </w:p>
        </w:tc>
      </w:tr>
      <w:tr w:rsidR="00BB59FD" w14:paraId="591CDCFE" w14:textId="77777777" w:rsidTr="003A5A06">
        <w:tc>
          <w:tcPr>
            <w:tcW w:w="1400" w:type="dxa"/>
            <w:tcBorders>
              <w:top w:val="single" w:sz="4" w:space="0" w:color="auto"/>
              <w:left w:val="single" w:sz="4" w:space="0" w:color="auto"/>
              <w:bottom w:val="single" w:sz="4" w:space="0" w:color="auto"/>
              <w:right w:val="single" w:sz="4" w:space="0" w:color="auto"/>
            </w:tcBorders>
          </w:tcPr>
          <w:p w14:paraId="682C86DF"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0F3F1266" w14:textId="77777777" w:rsidR="00BB59FD" w:rsidRDefault="00BB59FD">
            <w:pPr>
              <w:rPr>
                <w:lang w:val="uk-UA"/>
              </w:rPr>
            </w:pPr>
            <w:r>
              <w:rPr>
                <w:lang w:val="uk-UA"/>
              </w:rPr>
              <w:t xml:space="preserve">Заміна </w:t>
            </w:r>
            <w:proofErr w:type="spellStart"/>
            <w:r>
              <w:rPr>
                <w:lang w:val="uk-UA"/>
              </w:rPr>
              <w:t>сайлентблоків</w:t>
            </w:r>
            <w:proofErr w:type="spellEnd"/>
            <w:r>
              <w:rPr>
                <w:lang w:val="uk-UA"/>
              </w:rPr>
              <w:t xml:space="preserve"> задніх ресор</w:t>
            </w:r>
          </w:p>
        </w:tc>
        <w:tc>
          <w:tcPr>
            <w:tcW w:w="1465" w:type="dxa"/>
            <w:tcBorders>
              <w:top w:val="single" w:sz="4" w:space="0" w:color="auto"/>
              <w:left w:val="single" w:sz="4" w:space="0" w:color="auto"/>
              <w:bottom w:val="single" w:sz="4" w:space="0" w:color="auto"/>
              <w:right w:val="single" w:sz="4" w:space="0" w:color="auto"/>
            </w:tcBorders>
          </w:tcPr>
          <w:p w14:paraId="01B1906D"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3FE5003"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1E502F3A"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05308E07"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32C560BC" w14:textId="77777777" w:rsidR="00BB59FD" w:rsidRDefault="00BB59FD">
            <w:pPr>
              <w:jc w:val="both"/>
              <w:rPr>
                <w:b/>
                <w:lang w:val="uk-UA"/>
              </w:rPr>
            </w:pPr>
          </w:p>
        </w:tc>
      </w:tr>
      <w:tr w:rsidR="00BB59FD" w14:paraId="6819079E" w14:textId="77777777" w:rsidTr="003A5A06">
        <w:tc>
          <w:tcPr>
            <w:tcW w:w="1400" w:type="dxa"/>
            <w:tcBorders>
              <w:top w:val="single" w:sz="4" w:space="0" w:color="auto"/>
              <w:left w:val="single" w:sz="4" w:space="0" w:color="auto"/>
              <w:bottom w:val="single" w:sz="4" w:space="0" w:color="auto"/>
              <w:right w:val="single" w:sz="4" w:space="0" w:color="auto"/>
            </w:tcBorders>
          </w:tcPr>
          <w:p w14:paraId="4356EE2A"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78FB9EB1" w14:textId="77777777" w:rsidR="00BB59FD" w:rsidRDefault="00BB59FD">
            <w:pPr>
              <w:jc w:val="both"/>
              <w:rPr>
                <w:lang w:val="uk-UA"/>
              </w:rPr>
            </w:pPr>
            <w:r>
              <w:rPr>
                <w:rFonts w:eastAsia="Times New Roman"/>
                <w:lang w:val="uk-UA" w:eastAsia="ar-SA"/>
              </w:rPr>
              <w:t>Заміна втулок заднього стабілізатора</w:t>
            </w:r>
          </w:p>
        </w:tc>
        <w:tc>
          <w:tcPr>
            <w:tcW w:w="1465" w:type="dxa"/>
            <w:tcBorders>
              <w:top w:val="single" w:sz="4" w:space="0" w:color="auto"/>
              <w:left w:val="single" w:sz="4" w:space="0" w:color="auto"/>
              <w:bottom w:val="single" w:sz="4" w:space="0" w:color="auto"/>
              <w:right w:val="single" w:sz="4" w:space="0" w:color="auto"/>
            </w:tcBorders>
          </w:tcPr>
          <w:p w14:paraId="6803D98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6BDA367"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64329490"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037A32C1"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01F9D2CF" w14:textId="77777777" w:rsidR="00BB59FD" w:rsidRDefault="00BB59FD">
            <w:pPr>
              <w:jc w:val="both"/>
              <w:rPr>
                <w:b/>
                <w:lang w:val="uk-UA"/>
              </w:rPr>
            </w:pPr>
          </w:p>
        </w:tc>
      </w:tr>
      <w:tr w:rsidR="00BB59FD" w14:paraId="4307D90B" w14:textId="77777777" w:rsidTr="003A5A06">
        <w:tc>
          <w:tcPr>
            <w:tcW w:w="1400" w:type="dxa"/>
            <w:tcBorders>
              <w:top w:val="single" w:sz="4" w:space="0" w:color="auto"/>
              <w:left w:val="single" w:sz="4" w:space="0" w:color="auto"/>
              <w:bottom w:val="single" w:sz="4" w:space="0" w:color="auto"/>
              <w:right w:val="single" w:sz="4" w:space="0" w:color="auto"/>
            </w:tcBorders>
          </w:tcPr>
          <w:p w14:paraId="23462FFD" w14:textId="77777777" w:rsidR="00BB59FD" w:rsidRDefault="00BB59FD" w:rsidP="00BB59FD">
            <w:pPr>
              <w:pStyle w:val="af1"/>
              <w:numPr>
                <w:ilvl w:val="0"/>
                <w:numId w:val="20"/>
              </w:numPr>
              <w:spacing w:line="240" w:lineRule="auto"/>
              <w:jc w:val="both"/>
              <w:rPr>
                <w:rFonts w:ascii="Times New Roman" w:hAnsi="Times New Roman" w:cs="Times New Roman"/>
                <w:sz w:val="24"/>
                <w:szCs w:val="24"/>
                <w:lang w:val="uk-UA"/>
              </w:rPr>
            </w:pPr>
          </w:p>
        </w:tc>
        <w:tc>
          <w:tcPr>
            <w:tcW w:w="2616" w:type="dxa"/>
            <w:tcBorders>
              <w:top w:val="single" w:sz="4" w:space="0" w:color="auto"/>
              <w:left w:val="single" w:sz="4" w:space="0" w:color="auto"/>
              <w:bottom w:val="single" w:sz="4" w:space="0" w:color="auto"/>
              <w:right w:val="single" w:sz="4" w:space="0" w:color="auto"/>
            </w:tcBorders>
            <w:hideMark/>
          </w:tcPr>
          <w:p w14:paraId="56ABC37E" w14:textId="77777777" w:rsidR="00BB59FD" w:rsidRDefault="00BB59FD">
            <w:pPr>
              <w:jc w:val="both"/>
              <w:rPr>
                <w:rFonts w:eastAsia="Times New Roman"/>
                <w:lang w:val="uk-UA" w:eastAsia="ar-SA"/>
              </w:rPr>
            </w:pPr>
            <w:r>
              <w:rPr>
                <w:rFonts w:eastAsia="Times New Roman"/>
                <w:lang w:val="uk-UA" w:eastAsia="ar-SA"/>
              </w:rPr>
              <w:t>Заміна щіток склоочисника</w:t>
            </w:r>
          </w:p>
        </w:tc>
        <w:tc>
          <w:tcPr>
            <w:tcW w:w="1465" w:type="dxa"/>
            <w:tcBorders>
              <w:top w:val="single" w:sz="4" w:space="0" w:color="auto"/>
              <w:left w:val="single" w:sz="4" w:space="0" w:color="auto"/>
              <w:bottom w:val="single" w:sz="4" w:space="0" w:color="auto"/>
              <w:right w:val="single" w:sz="4" w:space="0" w:color="auto"/>
            </w:tcBorders>
          </w:tcPr>
          <w:p w14:paraId="167796A9"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04DB9BBA" w14:textId="77777777" w:rsidR="00BB59FD" w:rsidRDefault="00BB59FD">
            <w:pPr>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14:paraId="77F1E93C" w14:textId="77777777" w:rsidR="00BB59FD" w:rsidRDefault="00BB59FD">
            <w:pPr>
              <w:jc w:val="both"/>
              <w:rPr>
                <w:b/>
                <w:lang w:val="uk-UA"/>
              </w:rPr>
            </w:pPr>
          </w:p>
        </w:tc>
        <w:tc>
          <w:tcPr>
            <w:tcW w:w="1166" w:type="dxa"/>
            <w:tcBorders>
              <w:top w:val="single" w:sz="4" w:space="0" w:color="auto"/>
              <w:left w:val="single" w:sz="4" w:space="0" w:color="auto"/>
              <w:bottom w:val="single" w:sz="4" w:space="0" w:color="auto"/>
              <w:right w:val="single" w:sz="4" w:space="0" w:color="auto"/>
            </w:tcBorders>
          </w:tcPr>
          <w:p w14:paraId="168DAB9E" w14:textId="77777777" w:rsidR="00BB59FD" w:rsidRDefault="00BB59FD">
            <w:pPr>
              <w:jc w:val="both"/>
              <w:rPr>
                <w:b/>
                <w:lang w:val="uk-UA"/>
              </w:rPr>
            </w:pPr>
          </w:p>
        </w:tc>
        <w:tc>
          <w:tcPr>
            <w:tcW w:w="1332" w:type="dxa"/>
            <w:tcBorders>
              <w:top w:val="single" w:sz="4" w:space="0" w:color="auto"/>
              <w:left w:val="single" w:sz="4" w:space="0" w:color="auto"/>
              <w:bottom w:val="single" w:sz="4" w:space="0" w:color="auto"/>
              <w:right w:val="single" w:sz="4" w:space="0" w:color="auto"/>
            </w:tcBorders>
          </w:tcPr>
          <w:p w14:paraId="53FD99F3" w14:textId="77777777" w:rsidR="00BB59FD" w:rsidRDefault="00BB59FD">
            <w:pPr>
              <w:jc w:val="both"/>
              <w:rPr>
                <w:b/>
                <w:lang w:val="uk-UA"/>
              </w:rPr>
            </w:pPr>
          </w:p>
        </w:tc>
      </w:tr>
      <w:tr w:rsidR="00BB59FD" w14:paraId="1F6198FC" w14:textId="77777777" w:rsidTr="003A5A06">
        <w:tc>
          <w:tcPr>
            <w:tcW w:w="8964" w:type="dxa"/>
            <w:gridSpan w:val="6"/>
            <w:tcBorders>
              <w:top w:val="single" w:sz="4" w:space="0" w:color="auto"/>
              <w:left w:val="single" w:sz="4" w:space="0" w:color="auto"/>
              <w:bottom w:val="single" w:sz="4" w:space="0" w:color="auto"/>
              <w:right w:val="single" w:sz="4" w:space="0" w:color="auto"/>
            </w:tcBorders>
            <w:hideMark/>
          </w:tcPr>
          <w:p w14:paraId="1F1E45B4"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1332" w:type="dxa"/>
            <w:tcBorders>
              <w:top w:val="single" w:sz="4" w:space="0" w:color="auto"/>
              <w:left w:val="single" w:sz="4" w:space="0" w:color="auto"/>
              <w:bottom w:val="single" w:sz="4" w:space="0" w:color="auto"/>
              <w:right w:val="single" w:sz="4" w:space="0" w:color="auto"/>
            </w:tcBorders>
          </w:tcPr>
          <w:p w14:paraId="6764C189" w14:textId="77777777" w:rsidR="00BB59FD" w:rsidRDefault="00BB59FD">
            <w:pPr>
              <w:jc w:val="both"/>
              <w:rPr>
                <w:rFonts w:eastAsiaTheme="minorHAnsi"/>
                <w:b/>
                <w:lang w:val="uk-UA" w:eastAsia="en-US"/>
              </w:rPr>
            </w:pPr>
          </w:p>
        </w:tc>
      </w:tr>
      <w:tr w:rsidR="00BB59FD" w14:paraId="5180DC18" w14:textId="77777777" w:rsidTr="003A5A06">
        <w:tc>
          <w:tcPr>
            <w:tcW w:w="8964" w:type="dxa"/>
            <w:gridSpan w:val="6"/>
            <w:tcBorders>
              <w:top w:val="single" w:sz="4" w:space="0" w:color="auto"/>
              <w:left w:val="single" w:sz="4" w:space="0" w:color="auto"/>
              <w:bottom w:val="single" w:sz="4" w:space="0" w:color="auto"/>
              <w:right w:val="single" w:sz="4" w:space="0" w:color="auto"/>
            </w:tcBorders>
            <w:hideMark/>
          </w:tcPr>
          <w:p w14:paraId="7E36CAD1"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332" w:type="dxa"/>
            <w:tcBorders>
              <w:top w:val="single" w:sz="4" w:space="0" w:color="auto"/>
              <w:left w:val="single" w:sz="4" w:space="0" w:color="auto"/>
              <w:bottom w:val="single" w:sz="4" w:space="0" w:color="auto"/>
              <w:right w:val="single" w:sz="4" w:space="0" w:color="auto"/>
            </w:tcBorders>
          </w:tcPr>
          <w:p w14:paraId="170FBAE0" w14:textId="77777777" w:rsidR="00BB59FD" w:rsidRDefault="00BB59FD">
            <w:pPr>
              <w:jc w:val="both"/>
              <w:rPr>
                <w:rFonts w:eastAsiaTheme="minorHAnsi"/>
                <w:b/>
                <w:lang w:val="uk-UA" w:eastAsia="en-US"/>
              </w:rPr>
            </w:pPr>
          </w:p>
        </w:tc>
      </w:tr>
      <w:tr w:rsidR="00BB59FD" w14:paraId="4A17AC0D" w14:textId="77777777" w:rsidTr="003A5A06">
        <w:tc>
          <w:tcPr>
            <w:tcW w:w="8964" w:type="dxa"/>
            <w:gridSpan w:val="6"/>
            <w:tcBorders>
              <w:top w:val="single" w:sz="4" w:space="0" w:color="auto"/>
              <w:left w:val="single" w:sz="4" w:space="0" w:color="auto"/>
              <w:bottom w:val="single" w:sz="4" w:space="0" w:color="auto"/>
              <w:right w:val="single" w:sz="4" w:space="0" w:color="auto"/>
            </w:tcBorders>
            <w:hideMark/>
          </w:tcPr>
          <w:p w14:paraId="578871D0"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332" w:type="dxa"/>
            <w:tcBorders>
              <w:top w:val="single" w:sz="4" w:space="0" w:color="auto"/>
              <w:left w:val="single" w:sz="4" w:space="0" w:color="auto"/>
              <w:bottom w:val="single" w:sz="4" w:space="0" w:color="auto"/>
              <w:right w:val="single" w:sz="4" w:space="0" w:color="auto"/>
            </w:tcBorders>
          </w:tcPr>
          <w:p w14:paraId="28832463" w14:textId="77777777" w:rsidR="00BB59FD" w:rsidRDefault="00BB59FD">
            <w:pPr>
              <w:jc w:val="both"/>
              <w:rPr>
                <w:rFonts w:eastAsiaTheme="minorHAnsi"/>
                <w:b/>
                <w:lang w:val="uk-UA" w:eastAsia="en-US"/>
              </w:rPr>
            </w:pPr>
          </w:p>
        </w:tc>
      </w:tr>
    </w:tbl>
    <w:p w14:paraId="09305082" w14:textId="77777777" w:rsidR="00BB59FD" w:rsidRDefault="00BB59FD" w:rsidP="00BB59FD">
      <w:pPr>
        <w:jc w:val="both"/>
        <w:rPr>
          <w:b/>
          <w:lang w:val="uk-UA"/>
        </w:rPr>
      </w:pPr>
    </w:p>
    <w:p w14:paraId="1D8D4047"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proofErr w:type="spellStart"/>
      <w:r>
        <w:rPr>
          <w:rFonts w:eastAsia="Times New Roman"/>
          <w:b/>
          <w:lang w:val="uk-UA" w:eastAsia="ar-SA"/>
        </w:rPr>
        <w:t>Тойота</w:t>
      </w:r>
      <w:proofErr w:type="spellEnd"/>
      <w:r>
        <w:rPr>
          <w:rFonts w:eastAsia="Times New Roman"/>
          <w:b/>
          <w:lang w:val="uk-UA" w:eastAsia="ar-SA"/>
        </w:rPr>
        <w:t xml:space="preserve"> </w:t>
      </w:r>
      <w:proofErr w:type="spellStart"/>
      <w:r>
        <w:rPr>
          <w:rFonts w:eastAsia="Times New Roman"/>
          <w:b/>
          <w:lang w:val="uk-UA" w:eastAsia="ar-SA"/>
        </w:rPr>
        <w:t>Камрі</w:t>
      </w:r>
      <w:proofErr w:type="spellEnd"/>
      <w:r>
        <w:rPr>
          <w:b/>
          <w:lang w:val="uk-UA"/>
        </w:rPr>
        <w:t xml:space="preserve"> </w:t>
      </w:r>
      <w:r>
        <w:rPr>
          <w:rFonts w:eastAsia="Times New Roman"/>
          <w:b/>
          <w:lang w:val="uk-UA" w:eastAsia="ar-SA"/>
        </w:rPr>
        <w:t>– 1 автомобіль</w:t>
      </w:r>
    </w:p>
    <w:p w14:paraId="4EE7AE59"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35E6AEA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29185BE8"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268AA960"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30909667" w14:textId="77777777" w:rsidR="00BB59FD" w:rsidRDefault="00BB59FD">
            <w:pPr>
              <w:jc w:val="center"/>
              <w:rPr>
                <w:b/>
                <w:lang w:val="uk-UA"/>
              </w:rPr>
            </w:pPr>
            <w:r>
              <w:rPr>
                <w:b/>
                <w:lang w:val="uk-UA"/>
              </w:rPr>
              <w:t>Номер кузова VIN-код</w:t>
            </w:r>
          </w:p>
        </w:tc>
      </w:tr>
      <w:tr w:rsidR="00BB59FD" w14:paraId="3717786C"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6DC82B11" w14:textId="77777777" w:rsidR="00BB59FD" w:rsidRDefault="00BB59FD">
            <w:pPr>
              <w:jc w:val="center"/>
              <w:rPr>
                <w:lang w:val="uk-UA"/>
              </w:rPr>
            </w:pPr>
            <w:proofErr w:type="spellStart"/>
            <w:r>
              <w:rPr>
                <w:lang w:val="uk-UA"/>
              </w:rPr>
              <w:t>Тойота</w:t>
            </w:r>
            <w:proofErr w:type="spellEnd"/>
            <w:r>
              <w:rPr>
                <w:lang w:val="uk-UA"/>
              </w:rPr>
              <w:t xml:space="preserve"> </w:t>
            </w:r>
            <w:proofErr w:type="spellStart"/>
            <w:r>
              <w:rPr>
                <w:lang w:val="uk-UA"/>
              </w:rPr>
              <w:t>Камрі</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33290D8F" w14:textId="77777777" w:rsidR="00BB59FD" w:rsidRDefault="00BB59FD">
            <w:pPr>
              <w:jc w:val="center"/>
              <w:rPr>
                <w:lang w:val="uk-UA"/>
              </w:rPr>
            </w:pPr>
            <w:r>
              <w:rPr>
                <w:lang w:val="en-US"/>
              </w:rPr>
              <w:t>20</w:t>
            </w:r>
            <w:r>
              <w:rPr>
                <w:lang w:val="uk-UA"/>
              </w:rPr>
              <w:t>06</w:t>
            </w:r>
          </w:p>
        </w:tc>
        <w:tc>
          <w:tcPr>
            <w:tcW w:w="3115" w:type="dxa"/>
            <w:tcBorders>
              <w:top w:val="single" w:sz="4" w:space="0" w:color="auto"/>
              <w:left w:val="single" w:sz="4" w:space="0" w:color="auto"/>
              <w:bottom w:val="single" w:sz="4" w:space="0" w:color="auto"/>
              <w:right w:val="single" w:sz="4" w:space="0" w:color="auto"/>
            </w:tcBorders>
            <w:hideMark/>
          </w:tcPr>
          <w:p w14:paraId="48F9ED75" w14:textId="77777777" w:rsidR="00BB59FD" w:rsidRDefault="00BB59FD">
            <w:pPr>
              <w:jc w:val="center"/>
              <w:rPr>
                <w:lang w:val="en-US"/>
              </w:rPr>
            </w:pPr>
            <w:r>
              <w:rPr>
                <w:lang w:val="en-US"/>
              </w:rPr>
              <w:t>4T1BK46K97U021303</w:t>
            </w:r>
          </w:p>
        </w:tc>
      </w:tr>
    </w:tbl>
    <w:p w14:paraId="1A7395B0" w14:textId="77777777" w:rsidR="00BB59FD" w:rsidRDefault="00BB59FD" w:rsidP="00BB59FD">
      <w:pPr>
        <w:jc w:val="both"/>
        <w:rPr>
          <w:b/>
          <w:lang w:val="uk-UA"/>
        </w:rPr>
      </w:pPr>
    </w:p>
    <w:tbl>
      <w:tblPr>
        <w:tblStyle w:val="affff1"/>
        <w:tblW w:w="10206" w:type="dxa"/>
        <w:tblInd w:w="-5" w:type="dxa"/>
        <w:tblLook w:val="04A0" w:firstRow="1" w:lastRow="0" w:firstColumn="1" w:lastColumn="0" w:noHBand="0" w:noVBand="1"/>
      </w:tblPr>
      <w:tblGrid>
        <w:gridCol w:w="861"/>
        <w:gridCol w:w="2475"/>
        <w:gridCol w:w="1465"/>
        <w:gridCol w:w="1465"/>
        <w:gridCol w:w="1388"/>
        <w:gridCol w:w="1224"/>
        <w:gridCol w:w="22"/>
        <w:gridCol w:w="1306"/>
      </w:tblGrid>
      <w:tr w:rsidR="00BB59FD" w:rsidRPr="00BB59FD" w14:paraId="761DA81A"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5F423B3B" w14:textId="77777777" w:rsidR="00BB59FD" w:rsidRDefault="00BB59FD">
            <w:pPr>
              <w:jc w:val="both"/>
              <w:rPr>
                <w:b/>
                <w:lang w:val="uk-UA"/>
              </w:rPr>
            </w:pPr>
            <w:r>
              <w:rPr>
                <w:b/>
                <w:lang w:val="uk-UA"/>
              </w:rPr>
              <w:t>№ п/п</w:t>
            </w:r>
          </w:p>
        </w:tc>
        <w:tc>
          <w:tcPr>
            <w:tcW w:w="2789" w:type="dxa"/>
            <w:tcBorders>
              <w:top w:val="single" w:sz="4" w:space="0" w:color="auto"/>
              <w:left w:val="single" w:sz="4" w:space="0" w:color="auto"/>
              <w:bottom w:val="single" w:sz="4" w:space="0" w:color="auto"/>
              <w:right w:val="single" w:sz="4" w:space="0" w:color="auto"/>
            </w:tcBorders>
            <w:vAlign w:val="center"/>
            <w:hideMark/>
          </w:tcPr>
          <w:p w14:paraId="0AE72C6A"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19F9A26"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2E9941F"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5E44DD2"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28A1B9F"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817" w:type="dxa"/>
            <w:gridSpan w:val="2"/>
            <w:tcBorders>
              <w:top w:val="single" w:sz="4" w:space="0" w:color="auto"/>
              <w:left w:val="single" w:sz="4" w:space="0" w:color="auto"/>
              <w:bottom w:val="single" w:sz="4" w:space="0" w:color="auto"/>
              <w:right w:val="single" w:sz="4" w:space="0" w:color="auto"/>
            </w:tcBorders>
            <w:vAlign w:val="center"/>
            <w:hideMark/>
          </w:tcPr>
          <w:p w14:paraId="375294A7"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78A9C3C4"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6AC6DAB0" w14:textId="77777777" w:rsidR="00BB59FD" w:rsidRDefault="00BB59FD">
            <w:pPr>
              <w:pStyle w:val="af1"/>
              <w:tabs>
                <w:tab w:val="center" w:pos="127"/>
              </w:tabs>
              <w:spacing w:line="240" w:lineRule="auto"/>
              <w:ind w:left="-136"/>
              <w:jc w:val="center"/>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1</w:t>
            </w:r>
          </w:p>
        </w:tc>
        <w:tc>
          <w:tcPr>
            <w:tcW w:w="2789" w:type="dxa"/>
            <w:tcBorders>
              <w:top w:val="single" w:sz="4" w:space="0" w:color="auto"/>
              <w:left w:val="single" w:sz="4" w:space="0" w:color="auto"/>
              <w:bottom w:val="single" w:sz="4" w:space="0" w:color="auto"/>
              <w:right w:val="single" w:sz="4" w:space="0" w:color="auto"/>
            </w:tcBorders>
            <w:hideMark/>
          </w:tcPr>
          <w:p w14:paraId="69C08BD8" w14:textId="77777777" w:rsidR="00BB59FD" w:rsidRDefault="00BB59FD">
            <w:pPr>
              <w:jc w:val="both"/>
              <w:rPr>
                <w:lang w:val="uk-UA"/>
              </w:rPr>
            </w:pPr>
            <w:r>
              <w:rPr>
                <w:rFonts w:eastAsia="Times New Roman"/>
                <w:lang w:val="uk-UA" w:eastAsia="ar-SA"/>
              </w:rPr>
              <w:t>Комп’ютерна діагностика</w:t>
            </w:r>
          </w:p>
        </w:tc>
        <w:tc>
          <w:tcPr>
            <w:tcW w:w="1465" w:type="dxa"/>
            <w:tcBorders>
              <w:top w:val="single" w:sz="4" w:space="0" w:color="auto"/>
              <w:left w:val="single" w:sz="4" w:space="0" w:color="auto"/>
              <w:bottom w:val="single" w:sz="4" w:space="0" w:color="auto"/>
              <w:right w:val="single" w:sz="4" w:space="0" w:color="auto"/>
            </w:tcBorders>
          </w:tcPr>
          <w:p w14:paraId="1AC1CBB1"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17B00032"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6044F29"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7E5DBF4B"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6D80938F" w14:textId="77777777" w:rsidR="00BB59FD" w:rsidRDefault="00BB59FD">
            <w:pPr>
              <w:jc w:val="both"/>
              <w:rPr>
                <w:b/>
                <w:lang w:val="uk-UA"/>
              </w:rPr>
            </w:pPr>
          </w:p>
        </w:tc>
      </w:tr>
      <w:tr w:rsidR="00BB59FD" w14:paraId="2238C5CE"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23C828EC"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789" w:type="dxa"/>
            <w:tcBorders>
              <w:top w:val="single" w:sz="4" w:space="0" w:color="auto"/>
              <w:left w:val="single" w:sz="4" w:space="0" w:color="auto"/>
              <w:bottom w:val="single" w:sz="4" w:space="0" w:color="auto"/>
              <w:right w:val="single" w:sz="4" w:space="0" w:color="auto"/>
            </w:tcBorders>
            <w:hideMark/>
          </w:tcPr>
          <w:p w14:paraId="50D69CCE" w14:textId="77777777" w:rsidR="00BB59FD" w:rsidRDefault="00BB59FD">
            <w:pPr>
              <w:jc w:val="both"/>
              <w:rPr>
                <w:rFonts w:eastAsia="Times New Roman"/>
                <w:lang w:val="uk-UA" w:eastAsia="ar-SA"/>
              </w:rPr>
            </w:pPr>
            <w:proofErr w:type="spellStart"/>
            <w:r>
              <w:rPr>
                <w:rFonts w:eastAsia="Times New Roman"/>
                <w:lang w:val="en-US" w:eastAsia="ar-SA"/>
              </w:rPr>
              <w:t>Ремонт</w:t>
            </w:r>
            <w:proofErr w:type="spellEnd"/>
            <w:r>
              <w:rPr>
                <w:rFonts w:eastAsia="Times New Roman"/>
                <w:lang w:val="en-US" w:eastAsia="ar-SA"/>
              </w:rPr>
              <w:t xml:space="preserve"> </w:t>
            </w:r>
            <w:r>
              <w:rPr>
                <w:rFonts w:eastAsia="Times New Roman"/>
                <w:lang w:val="uk-UA" w:eastAsia="ar-SA"/>
              </w:rPr>
              <w:t>АКПП</w:t>
            </w:r>
          </w:p>
        </w:tc>
        <w:tc>
          <w:tcPr>
            <w:tcW w:w="1465" w:type="dxa"/>
            <w:tcBorders>
              <w:top w:val="single" w:sz="4" w:space="0" w:color="auto"/>
              <w:left w:val="single" w:sz="4" w:space="0" w:color="auto"/>
              <w:bottom w:val="single" w:sz="4" w:space="0" w:color="auto"/>
              <w:right w:val="single" w:sz="4" w:space="0" w:color="auto"/>
            </w:tcBorders>
          </w:tcPr>
          <w:p w14:paraId="544A7815"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47ED9106"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FE17362"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07147F80"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86BFF95" w14:textId="77777777" w:rsidR="00BB59FD" w:rsidRDefault="00BB59FD">
            <w:pPr>
              <w:jc w:val="both"/>
              <w:rPr>
                <w:b/>
                <w:lang w:val="uk-UA"/>
              </w:rPr>
            </w:pPr>
          </w:p>
        </w:tc>
      </w:tr>
      <w:tr w:rsidR="00BB59FD" w14:paraId="52841A68"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77093F08"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89" w:type="dxa"/>
            <w:tcBorders>
              <w:top w:val="single" w:sz="4" w:space="0" w:color="auto"/>
              <w:left w:val="single" w:sz="4" w:space="0" w:color="auto"/>
              <w:bottom w:val="single" w:sz="4" w:space="0" w:color="auto"/>
              <w:right w:val="single" w:sz="4" w:space="0" w:color="auto"/>
            </w:tcBorders>
            <w:hideMark/>
          </w:tcPr>
          <w:p w14:paraId="38C415E2" w14:textId="77777777" w:rsidR="00BB59FD" w:rsidRDefault="00BB59FD">
            <w:pPr>
              <w:rPr>
                <w:lang w:val="uk-UA"/>
              </w:rPr>
            </w:pPr>
            <w:r>
              <w:rPr>
                <w:lang w:val="uk-UA"/>
              </w:rPr>
              <w:t>Заміна задніх гальмівних колодок</w:t>
            </w:r>
          </w:p>
        </w:tc>
        <w:tc>
          <w:tcPr>
            <w:tcW w:w="1465" w:type="dxa"/>
            <w:tcBorders>
              <w:top w:val="single" w:sz="4" w:space="0" w:color="auto"/>
              <w:left w:val="single" w:sz="4" w:space="0" w:color="auto"/>
              <w:bottom w:val="single" w:sz="4" w:space="0" w:color="auto"/>
              <w:right w:val="single" w:sz="4" w:space="0" w:color="auto"/>
            </w:tcBorders>
          </w:tcPr>
          <w:p w14:paraId="5588623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C2D572F"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2276998A"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3AED1987"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4F91414" w14:textId="77777777" w:rsidR="00BB59FD" w:rsidRDefault="00BB59FD">
            <w:pPr>
              <w:jc w:val="both"/>
              <w:rPr>
                <w:b/>
                <w:lang w:val="uk-UA"/>
              </w:rPr>
            </w:pPr>
          </w:p>
        </w:tc>
      </w:tr>
      <w:tr w:rsidR="00BB59FD" w14:paraId="339543C7"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30F5EB23"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89" w:type="dxa"/>
            <w:tcBorders>
              <w:top w:val="single" w:sz="4" w:space="0" w:color="auto"/>
              <w:left w:val="single" w:sz="4" w:space="0" w:color="auto"/>
              <w:bottom w:val="single" w:sz="4" w:space="0" w:color="auto"/>
              <w:right w:val="single" w:sz="4" w:space="0" w:color="auto"/>
            </w:tcBorders>
            <w:hideMark/>
          </w:tcPr>
          <w:p w14:paraId="654A7202" w14:textId="77777777" w:rsidR="00BB59FD" w:rsidRDefault="00BB59FD">
            <w:pPr>
              <w:rPr>
                <w:lang w:val="uk-UA"/>
              </w:rPr>
            </w:pPr>
            <w:r>
              <w:rPr>
                <w:lang w:val="uk-UA"/>
              </w:rPr>
              <w:t>Заміна передніх гальмівних дисків</w:t>
            </w:r>
          </w:p>
        </w:tc>
        <w:tc>
          <w:tcPr>
            <w:tcW w:w="1465" w:type="dxa"/>
            <w:tcBorders>
              <w:top w:val="single" w:sz="4" w:space="0" w:color="auto"/>
              <w:left w:val="single" w:sz="4" w:space="0" w:color="auto"/>
              <w:bottom w:val="single" w:sz="4" w:space="0" w:color="auto"/>
              <w:right w:val="single" w:sz="4" w:space="0" w:color="auto"/>
            </w:tcBorders>
          </w:tcPr>
          <w:p w14:paraId="74049DD3"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027A574"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C035272"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667EAA44"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2456DE27" w14:textId="77777777" w:rsidR="00BB59FD" w:rsidRDefault="00BB59FD">
            <w:pPr>
              <w:jc w:val="both"/>
              <w:rPr>
                <w:b/>
                <w:lang w:val="uk-UA"/>
              </w:rPr>
            </w:pPr>
          </w:p>
        </w:tc>
      </w:tr>
      <w:tr w:rsidR="00BB59FD" w14:paraId="7E91F71D"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0055F952"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789" w:type="dxa"/>
            <w:tcBorders>
              <w:top w:val="single" w:sz="4" w:space="0" w:color="auto"/>
              <w:left w:val="single" w:sz="4" w:space="0" w:color="auto"/>
              <w:bottom w:val="single" w:sz="4" w:space="0" w:color="auto"/>
              <w:right w:val="single" w:sz="4" w:space="0" w:color="auto"/>
            </w:tcBorders>
            <w:hideMark/>
          </w:tcPr>
          <w:p w14:paraId="7D4A71F6" w14:textId="77777777" w:rsidR="00BB59FD" w:rsidRDefault="00BB59FD">
            <w:pPr>
              <w:rPr>
                <w:lang w:val="uk-UA"/>
              </w:rPr>
            </w:pPr>
            <w:r>
              <w:rPr>
                <w:lang w:val="uk-UA"/>
              </w:rPr>
              <w:t>Заміна передніх гальмівних колодок</w:t>
            </w:r>
          </w:p>
        </w:tc>
        <w:tc>
          <w:tcPr>
            <w:tcW w:w="1465" w:type="dxa"/>
            <w:tcBorders>
              <w:top w:val="single" w:sz="4" w:space="0" w:color="auto"/>
              <w:left w:val="single" w:sz="4" w:space="0" w:color="auto"/>
              <w:bottom w:val="single" w:sz="4" w:space="0" w:color="auto"/>
              <w:right w:val="single" w:sz="4" w:space="0" w:color="auto"/>
            </w:tcBorders>
          </w:tcPr>
          <w:p w14:paraId="2C02ECE5"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746DF18"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4E93D49"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42E101BF"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4D0CC943" w14:textId="77777777" w:rsidR="00BB59FD" w:rsidRDefault="00BB59FD">
            <w:pPr>
              <w:jc w:val="both"/>
              <w:rPr>
                <w:b/>
                <w:lang w:val="uk-UA"/>
              </w:rPr>
            </w:pPr>
          </w:p>
        </w:tc>
      </w:tr>
      <w:tr w:rsidR="00BB59FD" w:rsidRPr="00BB59FD" w14:paraId="084EBF5D"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40C20354"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2789" w:type="dxa"/>
            <w:tcBorders>
              <w:top w:val="single" w:sz="4" w:space="0" w:color="auto"/>
              <w:left w:val="single" w:sz="4" w:space="0" w:color="auto"/>
              <w:bottom w:val="single" w:sz="4" w:space="0" w:color="auto"/>
              <w:right w:val="single" w:sz="4" w:space="0" w:color="auto"/>
            </w:tcBorders>
            <w:hideMark/>
          </w:tcPr>
          <w:p w14:paraId="6E0687A7" w14:textId="77777777" w:rsidR="00BB59FD" w:rsidRDefault="00BB59FD">
            <w:pPr>
              <w:rPr>
                <w:lang w:val="uk-UA"/>
              </w:rPr>
            </w:pPr>
            <w:r>
              <w:rPr>
                <w:lang w:val="uk-UA"/>
              </w:rPr>
              <w:t xml:space="preserve">Заміна передніх </w:t>
            </w:r>
            <w:proofErr w:type="spellStart"/>
            <w:r>
              <w:rPr>
                <w:lang w:val="uk-UA"/>
              </w:rPr>
              <w:t>ричагів</w:t>
            </w:r>
            <w:proofErr w:type="spellEnd"/>
            <w:r>
              <w:rPr>
                <w:lang w:val="uk-UA"/>
              </w:rPr>
              <w:t xml:space="preserve"> в зборі</w:t>
            </w:r>
          </w:p>
        </w:tc>
        <w:tc>
          <w:tcPr>
            <w:tcW w:w="1465" w:type="dxa"/>
            <w:tcBorders>
              <w:top w:val="single" w:sz="4" w:space="0" w:color="auto"/>
              <w:left w:val="single" w:sz="4" w:space="0" w:color="auto"/>
              <w:bottom w:val="single" w:sz="4" w:space="0" w:color="auto"/>
              <w:right w:val="single" w:sz="4" w:space="0" w:color="auto"/>
            </w:tcBorders>
          </w:tcPr>
          <w:p w14:paraId="0B8EFF37"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7E1AA0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7744F8ED"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2C0E9E40"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47D9C45B" w14:textId="77777777" w:rsidR="00BB59FD" w:rsidRDefault="00BB59FD">
            <w:pPr>
              <w:jc w:val="both"/>
              <w:rPr>
                <w:b/>
                <w:lang w:val="uk-UA"/>
              </w:rPr>
            </w:pPr>
          </w:p>
        </w:tc>
      </w:tr>
      <w:tr w:rsidR="00BB59FD" w14:paraId="44C9540E"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50100044"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89" w:type="dxa"/>
            <w:tcBorders>
              <w:top w:val="single" w:sz="4" w:space="0" w:color="auto"/>
              <w:left w:val="single" w:sz="4" w:space="0" w:color="auto"/>
              <w:bottom w:val="single" w:sz="4" w:space="0" w:color="auto"/>
              <w:right w:val="single" w:sz="4" w:space="0" w:color="auto"/>
            </w:tcBorders>
            <w:hideMark/>
          </w:tcPr>
          <w:p w14:paraId="10E7145C" w14:textId="77777777" w:rsidR="00BB59FD" w:rsidRDefault="00BB59FD">
            <w:pPr>
              <w:rPr>
                <w:lang w:val="uk-UA"/>
              </w:rPr>
            </w:pPr>
            <w:r>
              <w:rPr>
                <w:lang w:val="uk-UA"/>
              </w:rPr>
              <w:t>Заміна кульових опор</w:t>
            </w:r>
          </w:p>
        </w:tc>
        <w:tc>
          <w:tcPr>
            <w:tcW w:w="1465" w:type="dxa"/>
            <w:tcBorders>
              <w:top w:val="single" w:sz="4" w:space="0" w:color="auto"/>
              <w:left w:val="single" w:sz="4" w:space="0" w:color="auto"/>
              <w:bottom w:val="single" w:sz="4" w:space="0" w:color="auto"/>
              <w:right w:val="single" w:sz="4" w:space="0" w:color="auto"/>
            </w:tcBorders>
          </w:tcPr>
          <w:p w14:paraId="0C04D73B"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0C1A2B0"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0F8B12E1"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65600C84"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0CD086F" w14:textId="77777777" w:rsidR="00BB59FD" w:rsidRDefault="00BB59FD">
            <w:pPr>
              <w:jc w:val="both"/>
              <w:rPr>
                <w:b/>
                <w:lang w:val="uk-UA"/>
              </w:rPr>
            </w:pPr>
          </w:p>
        </w:tc>
      </w:tr>
      <w:tr w:rsidR="00BB59FD" w14:paraId="2738917D"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7AAA6CBB"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789" w:type="dxa"/>
            <w:tcBorders>
              <w:top w:val="single" w:sz="4" w:space="0" w:color="auto"/>
              <w:left w:val="single" w:sz="4" w:space="0" w:color="auto"/>
              <w:bottom w:val="single" w:sz="4" w:space="0" w:color="auto"/>
              <w:right w:val="single" w:sz="4" w:space="0" w:color="auto"/>
            </w:tcBorders>
            <w:hideMark/>
          </w:tcPr>
          <w:p w14:paraId="771A455B" w14:textId="77777777" w:rsidR="00BB59FD" w:rsidRDefault="00BB59FD">
            <w:pPr>
              <w:rPr>
                <w:lang w:val="uk-UA"/>
              </w:rPr>
            </w:pPr>
            <w:r>
              <w:rPr>
                <w:lang w:val="uk-UA"/>
              </w:rPr>
              <w:t xml:space="preserve">Заміна </w:t>
            </w:r>
            <w:proofErr w:type="spellStart"/>
            <w:r>
              <w:rPr>
                <w:lang w:val="uk-UA"/>
              </w:rPr>
              <w:t>ШРУСа</w:t>
            </w:r>
            <w:proofErr w:type="spellEnd"/>
            <w:r>
              <w:rPr>
                <w:lang w:val="uk-UA"/>
              </w:rPr>
              <w:t xml:space="preserve"> </w:t>
            </w:r>
            <w:proofErr w:type="spellStart"/>
            <w:r>
              <w:rPr>
                <w:lang w:val="uk-UA"/>
              </w:rPr>
              <w:t>наружнього</w:t>
            </w:r>
            <w:proofErr w:type="spellEnd"/>
          </w:p>
        </w:tc>
        <w:tc>
          <w:tcPr>
            <w:tcW w:w="1465" w:type="dxa"/>
            <w:tcBorders>
              <w:top w:val="single" w:sz="4" w:space="0" w:color="auto"/>
              <w:left w:val="single" w:sz="4" w:space="0" w:color="auto"/>
              <w:bottom w:val="single" w:sz="4" w:space="0" w:color="auto"/>
              <w:right w:val="single" w:sz="4" w:space="0" w:color="auto"/>
            </w:tcBorders>
          </w:tcPr>
          <w:p w14:paraId="45E3A4F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93CDA78"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E960AA8"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1D239970"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79C21F52" w14:textId="77777777" w:rsidR="00BB59FD" w:rsidRDefault="00BB59FD">
            <w:pPr>
              <w:jc w:val="both"/>
              <w:rPr>
                <w:b/>
                <w:lang w:val="uk-UA"/>
              </w:rPr>
            </w:pPr>
          </w:p>
        </w:tc>
      </w:tr>
      <w:tr w:rsidR="00BB59FD" w14:paraId="16B548F6"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40323643"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789" w:type="dxa"/>
            <w:tcBorders>
              <w:top w:val="single" w:sz="4" w:space="0" w:color="auto"/>
              <w:left w:val="single" w:sz="4" w:space="0" w:color="auto"/>
              <w:bottom w:val="single" w:sz="4" w:space="0" w:color="auto"/>
              <w:right w:val="single" w:sz="4" w:space="0" w:color="auto"/>
            </w:tcBorders>
            <w:hideMark/>
          </w:tcPr>
          <w:p w14:paraId="6158779D" w14:textId="77777777" w:rsidR="00BB59FD" w:rsidRDefault="00BB59FD">
            <w:pPr>
              <w:rPr>
                <w:lang w:val="uk-UA"/>
              </w:rPr>
            </w:pPr>
            <w:r>
              <w:rPr>
                <w:lang w:val="uk-UA"/>
              </w:rPr>
              <w:t xml:space="preserve">Заміна </w:t>
            </w:r>
            <w:proofErr w:type="spellStart"/>
            <w:r>
              <w:rPr>
                <w:lang w:val="uk-UA"/>
              </w:rPr>
              <w:t>ШРУСа</w:t>
            </w:r>
            <w:proofErr w:type="spellEnd"/>
            <w:r>
              <w:rPr>
                <w:lang w:val="uk-UA"/>
              </w:rPr>
              <w:t xml:space="preserve"> внутрішнього</w:t>
            </w:r>
          </w:p>
        </w:tc>
        <w:tc>
          <w:tcPr>
            <w:tcW w:w="1465" w:type="dxa"/>
            <w:tcBorders>
              <w:top w:val="single" w:sz="4" w:space="0" w:color="auto"/>
              <w:left w:val="single" w:sz="4" w:space="0" w:color="auto"/>
              <w:bottom w:val="single" w:sz="4" w:space="0" w:color="auto"/>
              <w:right w:val="single" w:sz="4" w:space="0" w:color="auto"/>
            </w:tcBorders>
          </w:tcPr>
          <w:p w14:paraId="19F1A29F"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5F86668"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057D89EA"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3C20793A"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44D767C8" w14:textId="77777777" w:rsidR="00BB59FD" w:rsidRDefault="00BB59FD">
            <w:pPr>
              <w:jc w:val="both"/>
              <w:rPr>
                <w:b/>
                <w:lang w:val="uk-UA"/>
              </w:rPr>
            </w:pPr>
          </w:p>
        </w:tc>
      </w:tr>
      <w:tr w:rsidR="00BB59FD" w14:paraId="7395F05C"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43BCCF06"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789" w:type="dxa"/>
            <w:tcBorders>
              <w:top w:val="single" w:sz="4" w:space="0" w:color="auto"/>
              <w:left w:val="single" w:sz="4" w:space="0" w:color="auto"/>
              <w:bottom w:val="single" w:sz="4" w:space="0" w:color="auto"/>
              <w:right w:val="single" w:sz="4" w:space="0" w:color="auto"/>
            </w:tcBorders>
            <w:hideMark/>
          </w:tcPr>
          <w:p w14:paraId="3D5EE1DC" w14:textId="77777777" w:rsidR="00BB59FD" w:rsidRDefault="00BB59FD">
            <w:pPr>
              <w:rPr>
                <w:lang w:val="uk-UA"/>
              </w:rPr>
            </w:pPr>
            <w:r>
              <w:rPr>
                <w:lang w:val="uk-UA"/>
              </w:rPr>
              <w:t>Заміна кермових наконечників</w:t>
            </w:r>
          </w:p>
        </w:tc>
        <w:tc>
          <w:tcPr>
            <w:tcW w:w="1465" w:type="dxa"/>
            <w:tcBorders>
              <w:top w:val="single" w:sz="4" w:space="0" w:color="auto"/>
              <w:left w:val="single" w:sz="4" w:space="0" w:color="auto"/>
              <w:bottom w:val="single" w:sz="4" w:space="0" w:color="auto"/>
              <w:right w:val="single" w:sz="4" w:space="0" w:color="auto"/>
            </w:tcBorders>
          </w:tcPr>
          <w:p w14:paraId="7C0B961A"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38A53D6"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CBF2444"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5BDF1147"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17A6C310" w14:textId="77777777" w:rsidR="00BB59FD" w:rsidRDefault="00BB59FD">
            <w:pPr>
              <w:jc w:val="both"/>
              <w:rPr>
                <w:b/>
                <w:lang w:val="uk-UA"/>
              </w:rPr>
            </w:pPr>
          </w:p>
        </w:tc>
      </w:tr>
      <w:tr w:rsidR="00BB59FD" w14:paraId="4282A7A7"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5A32F86D"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789" w:type="dxa"/>
            <w:tcBorders>
              <w:top w:val="single" w:sz="4" w:space="0" w:color="auto"/>
              <w:left w:val="single" w:sz="4" w:space="0" w:color="auto"/>
              <w:bottom w:val="single" w:sz="4" w:space="0" w:color="auto"/>
              <w:right w:val="single" w:sz="4" w:space="0" w:color="auto"/>
            </w:tcBorders>
            <w:hideMark/>
          </w:tcPr>
          <w:p w14:paraId="707142F0" w14:textId="77777777" w:rsidR="00BB59FD" w:rsidRDefault="00BB59FD">
            <w:pPr>
              <w:rPr>
                <w:lang w:val="uk-UA"/>
              </w:rPr>
            </w:pPr>
            <w:r>
              <w:rPr>
                <w:lang w:val="uk-UA"/>
              </w:rPr>
              <w:t>Ремонт рульової рейки</w:t>
            </w:r>
          </w:p>
        </w:tc>
        <w:tc>
          <w:tcPr>
            <w:tcW w:w="1465" w:type="dxa"/>
            <w:tcBorders>
              <w:top w:val="single" w:sz="4" w:space="0" w:color="auto"/>
              <w:left w:val="single" w:sz="4" w:space="0" w:color="auto"/>
              <w:bottom w:val="single" w:sz="4" w:space="0" w:color="auto"/>
              <w:right w:val="single" w:sz="4" w:space="0" w:color="auto"/>
            </w:tcBorders>
          </w:tcPr>
          <w:p w14:paraId="4421ED1E"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4928285"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3A6145C"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75680AC6"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37249B6" w14:textId="77777777" w:rsidR="00BB59FD" w:rsidRDefault="00BB59FD">
            <w:pPr>
              <w:jc w:val="both"/>
              <w:rPr>
                <w:b/>
                <w:lang w:val="uk-UA"/>
              </w:rPr>
            </w:pPr>
          </w:p>
        </w:tc>
      </w:tr>
      <w:tr w:rsidR="00BB59FD" w14:paraId="4B2D5F02"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29669806"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789" w:type="dxa"/>
            <w:tcBorders>
              <w:top w:val="single" w:sz="4" w:space="0" w:color="auto"/>
              <w:left w:val="single" w:sz="4" w:space="0" w:color="auto"/>
              <w:bottom w:val="single" w:sz="4" w:space="0" w:color="auto"/>
              <w:right w:val="single" w:sz="4" w:space="0" w:color="auto"/>
            </w:tcBorders>
            <w:hideMark/>
          </w:tcPr>
          <w:p w14:paraId="5FE2D64D" w14:textId="77777777" w:rsidR="00BB59FD" w:rsidRDefault="00BB59FD">
            <w:pPr>
              <w:rPr>
                <w:lang w:val="uk-UA"/>
              </w:rPr>
            </w:pPr>
            <w:r>
              <w:rPr>
                <w:lang w:val="uk-UA"/>
              </w:rPr>
              <w:t>Профілактика гальмівних супортів передніх</w:t>
            </w:r>
          </w:p>
        </w:tc>
        <w:tc>
          <w:tcPr>
            <w:tcW w:w="1465" w:type="dxa"/>
            <w:tcBorders>
              <w:top w:val="single" w:sz="4" w:space="0" w:color="auto"/>
              <w:left w:val="single" w:sz="4" w:space="0" w:color="auto"/>
              <w:bottom w:val="single" w:sz="4" w:space="0" w:color="auto"/>
              <w:right w:val="single" w:sz="4" w:space="0" w:color="auto"/>
            </w:tcBorders>
          </w:tcPr>
          <w:p w14:paraId="1C4423B0"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D19D6FF"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35A0073"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0ED039E3"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65496179" w14:textId="77777777" w:rsidR="00BB59FD" w:rsidRDefault="00BB59FD">
            <w:pPr>
              <w:jc w:val="both"/>
              <w:rPr>
                <w:b/>
                <w:lang w:val="uk-UA"/>
              </w:rPr>
            </w:pPr>
          </w:p>
        </w:tc>
      </w:tr>
      <w:tr w:rsidR="00BB59FD" w14:paraId="5965699D"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26A2B9D4"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789" w:type="dxa"/>
            <w:tcBorders>
              <w:top w:val="single" w:sz="4" w:space="0" w:color="auto"/>
              <w:left w:val="single" w:sz="4" w:space="0" w:color="auto"/>
              <w:bottom w:val="single" w:sz="4" w:space="0" w:color="auto"/>
              <w:right w:val="single" w:sz="4" w:space="0" w:color="auto"/>
            </w:tcBorders>
            <w:hideMark/>
          </w:tcPr>
          <w:p w14:paraId="4BBFB549" w14:textId="77777777" w:rsidR="00BB59FD" w:rsidRDefault="00BB59FD">
            <w:pPr>
              <w:rPr>
                <w:lang w:val="uk-UA"/>
              </w:rPr>
            </w:pPr>
            <w:r>
              <w:rPr>
                <w:lang w:val="uk-UA"/>
              </w:rPr>
              <w:t>Профілактика гальмівних супортів задніх</w:t>
            </w:r>
          </w:p>
        </w:tc>
        <w:tc>
          <w:tcPr>
            <w:tcW w:w="1465" w:type="dxa"/>
            <w:tcBorders>
              <w:top w:val="single" w:sz="4" w:space="0" w:color="auto"/>
              <w:left w:val="single" w:sz="4" w:space="0" w:color="auto"/>
              <w:bottom w:val="single" w:sz="4" w:space="0" w:color="auto"/>
              <w:right w:val="single" w:sz="4" w:space="0" w:color="auto"/>
            </w:tcBorders>
          </w:tcPr>
          <w:p w14:paraId="149A7F00"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606CF70"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E50A426"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06B622F2"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146748ED" w14:textId="77777777" w:rsidR="00BB59FD" w:rsidRDefault="00BB59FD">
            <w:pPr>
              <w:jc w:val="both"/>
              <w:rPr>
                <w:b/>
                <w:lang w:val="uk-UA"/>
              </w:rPr>
            </w:pPr>
          </w:p>
        </w:tc>
      </w:tr>
      <w:tr w:rsidR="00BB59FD" w14:paraId="772B30EE"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22918ABF"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789" w:type="dxa"/>
            <w:tcBorders>
              <w:top w:val="single" w:sz="4" w:space="0" w:color="auto"/>
              <w:left w:val="single" w:sz="4" w:space="0" w:color="auto"/>
              <w:bottom w:val="single" w:sz="4" w:space="0" w:color="auto"/>
              <w:right w:val="single" w:sz="4" w:space="0" w:color="auto"/>
            </w:tcBorders>
            <w:hideMark/>
          </w:tcPr>
          <w:p w14:paraId="44848BA4" w14:textId="77777777" w:rsidR="00BB59FD" w:rsidRDefault="00BB59FD">
            <w:pPr>
              <w:jc w:val="both"/>
              <w:rPr>
                <w:lang w:val="uk-UA"/>
              </w:rPr>
            </w:pPr>
            <w:r>
              <w:rPr>
                <w:rFonts w:eastAsia="Times New Roman"/>
                <w:lang w:val="uk-UA" w:eastAsia="ar-SA"/>
              </w:rPr>
              <w:t>Заміна втулок переднього стабілізатора</w:t>
            </w:r>
          </w:p>
        </w:tc>
        <w:tc>
          <w:tcPr>
            <w:tcW w:w="1465" w:type="dxa"/>
            <w:tcBorders>
              <w:top w:val="single" w:sz="4" w:space="0" w:color="auto"/>
              <w:left w:val="single" w:sz="4" w:space="0" w:color="auto"/>
              <w:bottom w:val="single" w:sz="4" w:space="0" w:color="auto"/>
              <w:right w:val="single" w:sz="4" w:space="0" w:color="auto"/>
            </w:tcBorders>
          </w:tcPr>
          <w:p w14:paraId="2BEDECA5"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19C3627"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0D6698F"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7C9C624B"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1673E52A" w14:textId="77777777" w:rsidR="00BB59FD" w:rsidRDefault="00BB59FD">
            <w:pPr>
              <w:jc w:val="both"/>
              <w:rPr>
                <w:b/>
                <w:lang w:val="uk-UA"/>
              </w:rPr>
            </w:pPr>
          </w:p>
        </w:tc>
      </w:tr>
      <w:tr w:rsidR="00BB59FD" w14:paraId="360FF579" w14:textId="77777777" w:rsidTr="003A5A06">
        <w:tc>
          <w:tcPr>
            <w:tcW w:w="1026" w:type="dxa"/>
            <w:tcBorders>
              <w:top w:val="single" w:sz="4" w:space="0" w:color="auto"/>
              <w:left w:val="single" w:sz="4" w:space="0" w:color="auto"/>
              <w:bottom w:val="single" w:sz="4" w:space="0" w:color="auto"/>
              <w:right w:val="single" w:sz="4" w:space="0" w:color="auto"/>
            </w:tcBorders>
            <w:vAlign w:val="center"/>
            <w:hideMark/>
          </w:tcPr>
          <w:p w14:paraId="4F010EE6"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789" w:type="dxa"/>
            <w:tcBorders>
              <w:top w:val="single" w:sz="4" w:space="0" w:color="auto"/>
              <w:left w:val="single" w:sz="4" w:space="0" w:color="auto"/>
              <w:bottom w:val="single" w:sz="4" w:space="0" w:color="auto"/>
              <w:right w:val="single" w:sz="4" w:space="0" w:color="auto"/>
            </w:tcBorders>
            <w:hideMark/>
          </w:tcPr>
          <w:p w14:paraId="76A571E1" w14:textId="77777777" w:rsidR="00BB59FD" w:rsidRDefault="00BB59FD">
            <w:pPr>
              <w:jc w:val="both"/>
              <w:rPr>
                <w:rFonts w:eastAsia="Times New Roman"/>
                <w:lang w:val="uk-UA" w:eastAsia="ar-SA"/>
              </w:rPr>
            </w:pPr>
            <w:r>
              <w:rPr>
                <w:rFonts w:eastAsia="Times New Roman"/>
                <w:lang w:val="uk-UA" w:eastAsia="ar-SA"/>
              </w:rPr>
              <w:t xml:space="preserve">Розвал – сходження </w:t>
            </w:r>
          </w:p>
        </w:tc>
        <w:tc>
          <w:tcPr>
            <w:tcW w:w="1465" w:type="dxa"/>
            <w:tcBorders>
              <w:top w:val="single" w:sz="4" w:space="0" w:color="auto"/>
              <w:left w:val="single" w:sz="4" w:space="0" w:color="auto"/>
              <w:bottom w:val="single" w:sz="4" w:space="0" w:color="auto"/>
              <w:right w:val="single" w:sz="4" w:space="0" w:color="auto"/>
            </w:tcBorders>
          </w:tcPr>
          <w:p w14:paraId="440ECD42"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06E53505"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222FC4B4" w14:textId="77777777" w:rsidR="00BB59FD" w:rsidRDefault="00BB59FD">
            <w:pPr>
              <w:jc w:val="both"/>
              <w:rPr>
                <w:b/>
                <w:lang w:val="uk-UA"/>
              </w:rPr>
            </w:pPr>
          </w:p>
        </w:tc>
        <w:tc>
          <w:tcPr>
            <w:tcW w:w="1256" w:type="dxa"/>
            <w:tcBorders>
              <w:top w:val="single" w:sz="4" w:space="0" w:color="auto"/>
              <w:left w:val="single" w:sz="4" w:space="0" w:color="auto"/>
              <w:bottom w:val="single" w:sz="4" w:space="0" w:color="auto"/>
              <w:right w:val="single" w:sz="4" w:space="0" w:color="auto"/>
            </w:tcBorders>
          </w:tcPr>
          <w:p w14:paraId="1D99F699" w14:textId="77777777" w:rsidR="00BB59FD" w:rsidRDefault="00BB59FD">
            <w:pPr>
              <w:jc w:val="both"/>
              <w:rPr>
                <w:b/>
                <w:lang w:val="uk-UA"/>
              </w:rPr>
            </w:pPr>
          </w:p>
        </w:tc>
        <w:tc>
          <w:tcPr>
            <w:tcW w:w="817" w:type="dxa"/>
            <w:gridSpan w:val="2"/>
            <w:tcBorders>
              <w:top w:val="single" w:sz="4" w:space="0" w:color="auto"/>
              <w:left w:val="single" w:sz="4" w:space="0" w:color="auto"/>
              <w:bottom w:val="single" w:sz="4" w:space="0" w:color="auto"/>
              <w:right w:val="single" w:sz="4" w:space="0" w:color="auto"/>
            </w:tcBorders>
          </w:tcPr>
          <w:p w14:paraId="369610D1" w14:textId="77777777" w:rsidR="00BB59FD" w:rsidRDefault="00BB59FD">
            <w:pPr>
              <w:jc w:val="both"/>
              <w:rPr>
                <w:b/>
                <w:lang w:val="uk-UA"/>
              </w:rPr>
            </w:pPr>
          </w:p>
        </w:tc>
      </w:tr>
      <w:tr w:rsidR="00BB59FD" w14:paraId="7EAFF564" w14:textId="77777777" w:rsidTr="003A5A06">
        <w:tc>
          <w:tcPr>
            <w:tcW w:w="9401" w:type="dxa"/>
            <w:gridSpan w:val="7"/>
            <w:tcBorders>
              <w:top w:val="single" w:sz="4" w:space="0" w:color="auto"/>
              <w:left w:val="single" w:sz="4" w:space="0" w:color="auto"/>
              <w:bottom w:val="single" w:sz="4" w:space="0" w:color="auto"/>
              <w:right w:val="single" w:sz="4" w:space="0" w:color="auto"/>
            </w:tcBorders>
            <w:hideMark/>
          </w:tcPr>
          <w:p w14:paraId="1D48EABE" w14:textId="77777777" w:rsidR="00BB59FD" w:rsidRDefault="00BB59FD">
            <w:pPr>
              <w:suppressAutoHyphens/>
              <w:jc w:val="right"/>
              <w:rPr>
                <w:rFonts w:eastAsia="Times New Roman"/>
                <w:b/>
                <w:lang w:val="uk-UA" w:eastAsia="ar-SA"/>
              </w:rPr>
            </w:pPr>
            <w:r>
              <w:rPr>
                <w:rFonts w:eastAsia="Times New Roman"/>
                <w:b/>
                <w:lang w:val="uk-UA" w:eastAsia="ar-SA"/>
              </w:rPr>
              <w:t>Всього без ПДВ:</w:t>
            </w:r>
          </w:p>
        </w:tc>
        <w:tc>
          <w:tcPr>
            <w:tcW w:w="805" w:type="dxa"/>
            <w:tcBorders>
              <w:top w:val="single" w:sz="4" w:space="0" w:color="auto"/>
              <w:left w:val="single" w:sz="4" w:space="0" w:color="auto"/>
              <w:bottom w:val="single" w:sz="4" w:space="0" w:color="auto"/>
              <w:right w:val="single" w:sz="4" w:space="0" w:color="auto"/>
            </w:tcBorders>
          </w:tcPr>
          <w:p w14:paraId="11622EF4" w14:textId="77777777" w:rsidR="00BB59FD" w:rsidRDefault="00BB59FD">
            <w:pPr>
              <w:jc w:val="both"/>
              <w:rPr>
                <w:rFonts w:eastAsiaTheme="minorHAnsi"/>
                <w:b/>
                <w:lang w:val="uk-UA" w:eastAsia="en-US"/>
              </w:rPr>
            </w:pPr>
          </w:p>
        </w:tc>
      </w:tr>
      <w:tr w:rsidR="00BB59FD" w14:paraId="09F9B149" w14:textId="77777777" w:rsidTr="003A5A06">
        <w:tc>
          <w:tcPr>
            <w:tcW w:w="9401" w:type="dxa"/>
            <w:gridSpan w:val="7"/>
            <w:tcBorders>
              <w:top w:val="single" w:sz="4" w:space="0" w:color="auto"/>
              <w:left w:val="single" w:sz="4" w:space="0" w:color="auto"/>
              <w:bottom w:val="single" w:sz="4" w:space="0" w:color="auto"/>
              <w:right w:val="single" w:sz="4" w:space="0" w:color="auto"/>
            </w:tcBorders>
            <w:hideMark/>
          </w:tcPr>
          <w:p w14:paraId="3F660AB8"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805" w:type="dxa"/>
            <w:tcBorders>
              <w:top w:val="single" w:sz="4" w:space="0" w:color="auto"/>
              <w:left w:val="single" w:sz="4" w:space="0" w:color="auto"/>
              <w:bottom w:val="single" w:sz="4" w:space="0" w:color="auto"/>
              <w:right w:val="single" w:sz="4" w:space="0" w:color="auto"/>
            </w:tcBorders>
          </w:tcPr>
          <w:p w14:paraId="48B60564" w14:textId="77777777" w:rsidR="00BB59FD" w:rsidRDefault="00BB59FD">
            <w:pPr>
              <w:jc w:val="both"/>
              <w:rPr>
                <w:rFonts w:eastAsiaTheme="minorHAnsi"/>
                <w:b/>
                <w:lang w:val="uk-UA" w:eastAsia="en-US"/>
              </w:rPr>
            </w:pPr>
          </w:p>
        </w:tc>
      </w:tr>
      <w:tr w:rsidR="00BB59FD" w14:paraId="1C5662D1" w14:textId="77777777" w:rsidTr="003A5A06">
        <w:tc>
          <w:tcPr>
            <w:tcW w:w="9401" w:type="dxa"/>
            <w:gridSpan w:val="7"/>
            <w:tcBorders>
              <w:top w:val="single" w:sz="4" w:space="0" w:color="auto"/>
              <w:left w:val="single" w:sz="4" w:space="0" w:color="auto"/>
              <w:bottom w:val="single" w:sz="4" w:space="0" w:color="auto"/>
              <w:right w:val="single" w:sz="4" w:space="0" w:color="auto"/>
            </w:tcBorders>
            <w:hideMark/>
          </w:tcPr>
          <w:p w14:paraId="4B12FCD5"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805" w:type="dxa"/>
            <w:tcBorders>
              <w:top w:val="single" w:sz="4" w:space="0" w:color="auto"/>
              <w:left w:val="single" w:sz="4" w:space="0" w:color="auto"/>
              <w:bottom w:val="single" w:sz="4" w:space="0" w:color="auto"/>
              <w:right w:val="single" w:sz="4" w:space="0" w:color="auto"/>
            </w:tcBorders>
          </w:tcPr>
          <w:p w14:paraId="327A63E0" w14:textId="77777777" w:rsidR="00BB59FD" w:rsidRDefault="00BB59FD">
            <w:pPr>
              <w:jc w:val="both"/>
              <w:rPr>
                <w:rFonts w:eastAsiaTheme="minorHAnsi"/>
                <w:b/>
                <w:lang w:val="uk-UA" w:eastAsia="en-US"/>
              </w:rPr>
            </w:pPr>
          </w:p>
        </w:tc>
      </w:tr>
    </w:tbl>
    <w:p w14:paraId="3919A89E" w14:textId="77777777" w:rsidR="00BB59FD" w:rsidRDefault="00BB59FD" w:rsidP="00BB59FD">
      <w:pPr>
        <w:jc w:val="both"/>
        <w:rPr>
          <w:b/>
          <w:lang w:val="uk-UA"/>
        </w:rPr>
      </w:pPr>
    </w:p>
    <w:p w14:paraId="2866942F" w14:textId="77777777" w:rsidR="00BB59FD" w:rsidRDefault="00BB59FD" w:rsidP="00BB59FD">
      <w:pPr>
        <w:suppressAutoHyphens/>
        <w:ind w:hanging="993"/>
        <w:jc w:val="center"/>
        <w:rPr>
          <w:rFonts w:eastAsia="Times New Roman"/>
          <w:b/>
          <w:lang w:val="uk-UA" w:eastAsia="ar-SA"/>
        </w:rPr>
      </w:pPr>
      <w:r>
        <w:rPr>
          <w:rFonts w:eastAsia="Times New Roman"/>
          <w:b/>
          <w:lang w:val="uk-UA" w:eastAsia="ar-SA"/>
        </w:rPr>
        <w:t xml:space="preserve">Послуги з технічного обслуговування і ремонту автомобіля </w:t>
      </w:r>
      <w:proofErr w:type="spellStart"/>
      <w:r>
        <w:rPr>
          <w:rFonts w:eastAsia="Times New Roman"/>
          <w:b/>
          <w:lang w:val="uk-UA" w:eastAsia="ar-SA"/>
        </w:rPr>
        <w:t>Джиллі</w:t>
      </w:r>
      <w:proofErr w:type="spellEnd"/>
      <w:r>
        <w:rPr>
          <w:rFonts w:eastAsia="Times New Roman"/>
          <w:b/>
          <w:lang w:val="uk-UA" w:eastAsia="ar-SA"/>
        </w:rPr>
        <w:t xml:space="preserve"> JL7162</w:t>
      </w:r>
      <w:r>
        <w:rPr>
          <w:b/>
          <w:lang w:val="uk-UA"/>
        </w:rPr>
        <w:t xml:space="preserve"> </w:t>
      </w:r>
      <w:r>
        <w:rPr>
          <w:rFonts w:eastAsia="Times New Roman"/>
          <w:b/>
          <w:lang w:val="uk-UA" w:eastAsia="ar-SA"/>
        </w:rPr>
        <w:t>– 1 автомобіль</w:t>
      </w:r>
    </w:p>
    <w:p w14:paraId="024FA04D" w14:textId="77777777" w:rsidR="00BB59FD" w:rsidRDefault="00BB59FD" w:rsidP="00BB59FD">
      <w:pPr>
        <w:suppressAutoHyphens/>
        <w:ind w:hanging="993"/>
        <w:jc w:val="center"/>
        <w:rPr>
          <w:rFonts w:eastAsia="Times New Roman"/>
          <w:b/>
          <w:lang w:val="uk-UA" w:eastAsia="ar-SA"/>
        </w:rPr>
      </w:pPr>
    </w:p>
    <w:tbl>
      <w:tblPr>
        <w:tblStyle w:val="affff1"/>
        <w:tblW w:w="0" w:type="auto"/>
        <w:tblLook w:val="04A0" w:firstRow="1" w:lastRow="0" w:firstColumn="1" w:lastColumn="0" w:noHBand="0" w:noVBand="1"/>
      </w:tblPr>
      <w:tblGrid>
        <w:gridCol w:w="3115"/>
        <w:gridCol w:w="3115"/>
        <w:gridCol w:w="3115"/>
      </w:tblGrid>
      <w:tr w:rsidR="00BB59FD" w14:paraId="1BC5149A"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43C5598D" w14:textId="77777777" w:rsidR="00BB59FD" w:rsidRDefault="00BB59FD">
            <w:pPr>
              <w:jc w:val="center"/>
              <w:rPr>
                <w:rFonts w:eastAsiaTheme="minorHAnsi"/>
                <w:b/>
                <w:lang w:val="uk-UA" w:eastAsia="en-US"/>
              </w:rPr>
            </w:pPr>
            <w:r>
              <w:rPr>
                <w:b/>
                <w:lang w:val="uk-UA"/>
              </w:rPr>
              <w:t>Марка, модель</w:t>
            </w:r>
          </w:p>
        </w:tc>
        <w:tc>
          <w:tcPr>
            <w:tcW w:w="3115" w:type="dxa"/>
            <w:tcBorders>
              <w:top w:val="single" w:sz="4" w:space="0" w:color="auto"/>
              <w:left w:val="single" w:sz="4" w:space="0" w:color="auto"/>
              <w:bottom w:val="single" w:sz="4" w:space="0" w:color="auto"/>
              <w:right w:val="single" w:sz="4" w:space="0" w:color="auto"/>
            </w:tcBorders>
            <w:hideMark/>
          </w:tcPr>
          <w:p w14:paraId="05095D2E" w14:textId="77777777" w:rsidR="00BB59FD" w:rsidRDefault="00BB59FD">
            <w:pPr>
              <w:jc w:val="center"/>
              <w:rPr>
                <w:b/>
                <w:lang w:val="uk-UA"/>
              </w:rPr>
            </w:pPr>
            <w:r>
              <w:rPr>
                <w:b/>
                <w:lang w:val="uk-UA"/>
              </w:rPr>
              <w:t>Рік випуску</w:t>
            </w:r>
          </w:p>
        </w:tc>
        <w:tc>
          <w:tcPr>
            <w:tcW w:w="3115" w:type="dxa"/>
            <w:tcBorders>
              <w:top w:val="single" w:sz="4" w:space="0" w:color="auto"/>
              <w:left w:val="single" w:sz="4" w:space="0" w:color="auto"/>
              <w:bottom w:val="single" w:sz="4" w:space="0" w:color="auto"/>
              <w:right w:val="single" w:sz="4" w:space="0" w:color="auto"/>
            </w:tcBorders>
            <w:hideMark/>
          </w:tcPr>
          <w:p w14:paraId="534867DB" w14:textId="77777777" w:rsidR="00BB59FD" w:rsidRDefault="00BB59FD">
            <w:pPr>
              <w:jc w:val="center"/>
              <w:rPr>
                <w:b/>
                <w:lang w:val="uk-UA"/>
              </w:rPr>
            </w:pPr>
            <w:r>
              <w:rPr>
                <w:b/>
                <w:lang w:val="uk-UA"/>
              </w:rPr>
              <w:t>Номер кузова VIN-код</w:t>
            </w:r>
          </w:p>
        </w:tc>
      </w:tr>
      <w:tr w:rsidR="00BB59FD" w14:paraId="08ED50FE" w14:textId="77777777" w:rsidTr="00BB59FD">
        <w:tc>
          <w:tcPr>
            <w:tcW w:w="3115" w:type="dxa"/>
            <w:tcBorders>
              <w:top w:val="single" w:sz="4" w:space="0" w:color="auto"/>
              <w:left w:val="single" w:sz="4" w:space="0" w:color="auto"/>
              <w:bottom w:val="single" w:sz="4" w:space="0" w:color="auto"/>
              <w:right w:val="single" w:sz="4" w:space="0" w:color="auto"/>
            </w:tcBorders>
            <w:hideMark/>
          </w:tcPr>
          <w:p w14:paraId="72B41BD4" w14:textId="77777777" w:rsidR="00BB59FD" w:rsidRDefault="00BB59FD">
            <w:pPr>
              <w:jc w:val="center"/>
              <w:rPr>
                <w:lang w:val="uk-UA"/>
              </w:rPr>
            </w:pPr>
            <w:proofErr w:type="spellStart"/>
            <w:r>
              <w:rPr>
                <w:rFonts w:eastAsia="Times New Roman"/>
                <w:lang w:val="uk-UA" w:eastAsia="ar-SA"/>
              </w:rPr>
              <w:t>Джиллі</w:t>
            </w:r>
            <w:proofErr w:type="spellEnd"/>
            <w:r>
              <w:rPr>
                <w:rFonts w:eastAsia="Times New Roman"/>
                <w:lang w:val="uk-UA" w:eastAsia="ar-SA"/>
              </w:rPr>
              <w:t xml:space="preserve"> JL7162</w:t>
            </w:r>
          </w:p>
        </w:tc>
        <w:tc>
          <w:tcPr>
            <w:tcW w:w="3115" w:type="dxa"/>
            <w:tcBorders>
              <w:top w:val="single" w:sz="4" w:space="0" w:color="auto"/>
              <w:left w:val="single" w:sz="4" w:space="0" w:color="auto"/>
              <w:bottom w:val="single" w:sz="4" w:space="0" w:color="auto"/>
              <w:right w:val="single" w:sz="4" w:space="0" w:color="auto"/>
            </w:tcBorders>
            <w:hideMark/>
          </w:tcPr>
          <w:p w14:paraId="029C8397" w14:textId="77777777" w:rsidR="00BB59FD" w:rsidRDefault="00BB59FD">
            <w:pPr>
              <w:jc w:val="center"/>
              <w:rPr>
                <w:lang w:val="en-US"/>
              </w:rPr>
            </w:pPr>
            <w:r>
              <w:rPr>
                <w:lang w:val="en-US"/>
              </w:rPr>
              <w:t>2010</w:t>
            </w:r>
          </w:p>
        </w:tc>
        <w:tc>
          <w:tcPr>
            <w:tcW w:w="3115" w:type="dxa"/>
            <w:tcBorders>
              <w:top w:val="single" w:sz="4" w:space="0" w:color="auto"/>
              <w:left w:val="single" w:sz="4" w:space="0" w:color="auto"/>
              <w:bottom w:val="single" w:sz="4" w:space="0" w:color="auto"/>
              <w:right w:val="single" w:sz="4" w:space="0" w:color="auto"/>
            </w:tcBorders>
            <w:hideMark/>
          </w:tcPr>
          <w:p w14:paraId="4970D6CD" w14:textId="77777777" w:rsidR="00BB59FD" w:rsidRDefault="00BB59FD">
            <w:pPr>
              <w:jc w:val="center"/>
              <w:rPr>
                <w:lang w:val="en-US"/>
              </w:rPr>
            </w:pPr>
            <w:r>
              <w:rPr>
                <w:lang w:val="en-US"/>
              </w:rPr>
              <w:t>LB37634S6AL000875</w:t>
            </w:r>
          </w:p>
        </w:tc>
      </w:tr>
    </w:tbl>
    <w:p w14:paraId="1348D494" w14:textId="77777777" w:rsidR="00BB59FD" w:rsidRDefault="00BB59FD" w:rsidP="00BB59FD">
      <w:pPr>
        <w:jc w:val="both"/>
        <w:rPr>
          <w:b/>
          <w:lang w:val="uk-UA"/>
        </w:rPr>
      </w:pPr>
    </w:p>
    <w:tbl>
      <w:tblPr>
        <w:tblStyle w:val="affff1"/>
        <w:tblW w:w="10206" w:type="dxa"/>
        <w:tblInd w:w="-5" w:type="dxa"/>
        <w:tblLook w:val="04A0" w:firstRow="1" w:lastRow="0" w:firstColumn="1" w:lastColumn="0" w:noHBand="0" w:noVBand="1"/>
      </w:tblPr>
      <w:tblGrid>
        <w:gridCol w:w="931"/>
        <w:gridCol w:w="2411"/>
        <w:gridCol w:w="1465"/>
        <w:gridCol w:w="1465"/>
        <w:gridCol w:w="1388"/>
        <w:gridCol w:w="1218"/>
        <w:gridCol w:w="17"/>
        <w:gridCol w:w="1311"/>
      </w:tblGrid>
      <w:tr w:rsidR="00BB59FD" w:rsidRPr="00BB59FD" w14:paraId="6B3FCFF3"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6C0FDCFF" w14:textId="77777777" w:rsidR="00BB59FD" w:rsidRDefault="00BB59FD">
            <w:pPr>
              <w:jc w:val="both"/>
              <w:rPr>
                <w:b/>
                <w:lang w:val="uk-UA"/>
              </w:rPr>
            </w:pPr>
            <w:r>
              <w:rPr>
                <w:b/>
                <w:lang w:val="uk-UA"/>
              </w:rPr>
              <w:t>№ п/п</w:t>
            </w:r>
          </w:p>
        </w:tc>
        <w:tc>
          <w:tcPr>
            <w:tcW w:w="2571" w:type="dxa"/>
            <w:tcBorders>
              <w:top w:val="single" w:sz="4" w:space="0" w:color="auto"/>
              <w:left w:val="single" w:sz="4" w:space="0" w:color="auto"/>
              <w:bottom w:val="single" w:sz="4" w:space="0" w:color="auto"/>
              <w:right w:val="single" w:sz="4" w:space="0" w:color="auto"/>
            </w:tcBorders>
            <w:vAlign w:val="center"/>
            <w:hideMark/>
          </w:tcPr>
          <w:p w14:paraId="379E1B6C" w14:textId="77777777" w:rsidR="00BB59FD" w:rsidRDefault="00BB59FD">
            <w:pPr>
              <w:jc w:val="both"/>
              <w:rPr>
                <w:b/>
                <w:lang w:val="uk-UA"/>
              </w:rPr>
            </w:pPr>
            <w:r>
              <w:rPr>
                <w:rFonts w:eastAsia="Times New Roman"/>
                <w:b/>
                <w:lang w:val="uk-UA" w:eastAsia="ar-SA"/>
              </w:rPr>
              <w:t>Найменування, вид послуг</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78ED095" w14:textId="77777777" w:rsidR="00BB59FD" w:rsidRDefault="00BB59FD">
            <w:pPr>
              <w:suppressAutoHyphens/>
              <w:rPr>
                <w:rFonts w:eastAsia="Times New Roman"/>
                <w:b/>
                <w:lang w:val="uk-UA" w:eastAsia="ar-SA"/>
              </w:rPr>
            </w:pPr>
            <w:r>
              <w:rPr>
                <w:rFonts w:eastAsia="Times New Roman"/>
                <w:b/>
                <w:lang w:val="uk-UA"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CE4AF82" w14:textId="77777777" w:rsidR="00BB59FD" w:rsidRDefault="00BB59FD">
            <w:pPr>
              <w:suppressAutoHyphens/>
              <w:rPr>
                <w:rFonts w:eastAsia="Times New Roman"/>
                <w:b/>
                <w:lang w:val="uk-UA" w:eastAsia="ar-SA"/>
              </w:rPr>
            </w:pPr>
            <w:r>
              <w:rPr>
                <w:rFonts w:eastAsia="Times New Roman"/>
                <w:b/>
                <w:lang w:val="uk-UA" w:eastAsia="ar-SA"/>
              </w:rPr>
              <w:t>Термін виконання послуг,</w:t>
            </w:r>
            <w:r>
              <w:rPr>
                <w:rFonts w:eastAsia="Times New Roman"/>
                <w:b/>
                <w:lang w:val="uk-UA"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C2DDDB9" w14:textId="77777777" w:rsidR="00BB59FD" w:rsidRDefault="00BB59FD">
            <w:pPr>
              <w:suppressAutoHyphens/>
              <w:rPr>
                <w:rFonts w:eastAsia="Times New Roman"/>
                <w:b/>
                <w:lang w:val="uk-UA" w:eastAsia="ar-SA"/>
              </w:rPr>
            </w:pPr>
            <w:r>
              <w:rPr>
                <w:rFonts w:eastAsia="Times New Roman"/>
                <w:b/>
                <w:lang w:val="uk-UA" w:eastAsia="ar-SA"/>
              </w:rPr>
              <w:t>Вартість запчастин, грн без ПДВ</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69FF7B3" w14:textId="77777777" w:rsidR="00BB59FD" w:rsidRDefault="00BB59FD">
            <w:pPr>
              <w:suppressAutoHyphens/>
              <w:rPr>
                <w:rFonts w:eastAsia="Times New Roman"/>
                <w:b/>
                <w:lang w:val="uk-UA" w:eastAsia="ar-SA"/>
              </w:rPr>
            </w:pPr>
            <w:r>
              <w:rPr>
                <w:rFonts w:eastAsia="Times New Roman"/>
                <w:b/>
                <w:lang w:val="uk-UA" w:eastAsia="ar-SA"/>
              </w:rPr>
              <w:t>Вартість послуги, грн. без ПДВ</w:t>
            </w:r>
          </w:p>
        </w:tc>
        <w:tc>
          <w:tcPr>
            <w:tcW w:w="1033" w:type="dxa"/>
            <w:gridSpan w:val="2"/>
            <w:tcBorders>
              <w:top w:val="single" w:sz="4" w:space="0" w:color="auto"/>
              <w:left w:val="single" w:sz="4" w:space="0" w:color="auto"/>
              <w:bottom w:val="single" w:sz="4" w:space="0" w:color="auto"/>
              <w:right w:val="single" w:sz="4" w:space="0" w:color="auto"/>
            </w:tcBorders>
            <w:vAlign w:val="center"/>
            <w:hideMark/>
          </w:tcPr>
          <w:p w14:paraId="41EE3A4F" w14:textId="77777777" w:rsidR="00BB59FD" w:rsidRDefault="00BB59FD">
            <w:pPr>
              <w:suppressAutoHyphens/>
              <w:rPr>
                <w:rFonts w:eastAsia="Times New Roman"/>
                <w:b/>
                <w:lang w:val="uk-UA" w:eastAsia="ar-SA"/>
              </w:rPr>
            </w:pPr>
            <w:r>
              <w:rPr>
                <w:rFonts w:eastAsia="Times New Roman"/>
                <w:b/>
                <w:lang w:val="uk-UA" w:eastAsia="ar-SA"/>
              </w:rPr>
              <w:t>Загальна вартість запчастин та послуг  грн. без ПДВ</w:t>
            </w:r>
          </w:p>
        </w:tc>
      </w:tr>
      <w:tr w:rsidR="00BB59FD" w14:paraId="65D8CEF5"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0A1982A9" w14:textId="77777777" w:rsidR="00BB59FD" w:rsidRDefault="00BB59FD">
            <w:pPr>
              <w:pStyle w:val="af1"/>
              <w:tabs>
                <w:tab w:val="center" w:pos="127"/>
              </w:tabs>
              <w:spacing w:line="240" w:lineRule="auto"/>
              <w:ind w:left="-136"/>
              <w:jc w:val="center"/>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1</w:t>
            </w:r>
          </w:p>
        </w:tc>
        <w:tc>
          <w:tcPr>
            <w:tcW w:w="2571" w:type="dxa"/>
            <w:tcBorders>
              <w:top w:val="single" w:sz="4" w:space="0" w:color="auto"/>
              <w:left w:val="single" w:sz="4" w:space="0" w:color="auto"/>
              <w:bottom w:val="single" w:sz="4" w:space="0" w:color="auto"/>
              <w:right w:val="single" w:sz="4" w:space="0" w:color="auto"/>
            </w:tcBorders>
            <w:hideMark/>
          </w:tcPr>
          <w:p w14:paraId="0FB637BB" w14:textId="77777777" w:rsidR="00BB59FD" w:rsidRDefault="00BB59FD">
            <w:pPr>
              <w:jc w:val="both"/>
              <w:rPr>
                <w:lang w:val="uk-UA"/>
              </w:rPr>
            </w:pPr>
            <w:r>
              <w:rPr>
                <w:rFonts w:eastAsia="Times New Roman"/>
                <w:lang w:val="uk-UA" w:eastAsia="ar-SA"/>
              </w:rPr>
              <w:t>Комп’ютерна діагностика</w:t>
            </w:r>
          </w:p>
        </w:tc>
        <w:tc>
          <w:tcPr>
            <w:tcW w:w="1465" w:type="dxa"/>
            <w:tcBorders>
              <w:top w:val="single" w:sz="4" w:space="0" w:color="auto"/>
              <w:left w:val="single" w:sz="4" w:space="0" w:color="auto"/>
              <w:bottom w:val="single" w:sz="4" w:space="0" w:color="auto"/>
              <w:right w:val="single" w:sz="4" w:space="0" w:color="auto"/>
            </w:tcBorders>
          </w:tcPr>
          <w:p w14:paraId="5C84CC76"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6DA4A84D"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0D97F37"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12F25AE4"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7695A49B" w14:textId="77777777" w:rsidR="00BB59FD" w:rsidRDefault="00BB59FD">
            <w:pPr>
              <w:jc w:val="both"/>
              <w:rPr>
                <w:b/>
                <w:lang w:val="uk-UA"/>
              </w:rPr>
            </w:pPr>
          </w:p>
        </w:tc>
      </w:tr>
      <w:tr w:rsidR="00BB59FD" w14:paraId="6F6B3C85"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4988888F"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1" w:type="dxa"/>
            <w:tcBorders>
              <w:top w:val="single" w:sz="4" w:space="0" w:color="auto"/>
              <w:left w:val="single" w:sz="4" w:space="0" w:color="auto"/>
              <w:bottom w:val="single" w:sz="4" w:space="0" w:color="auto"/>
              <w:right w:val="single" w:sz="4" w:space="0" w:color="auto"/>
            </w:tcBorders>
            <w:hideMark/>
          </w:tcPr>
          <w:p w14:paraId="15EBC3F2" w14:textId="77777777" w:rsidR="00BB59FD" w:rsidRDefault="00BB59FD">
            <w:pPr>
              <w:jc w:val="both"/>
              <w:rPr>
                <w:rFonts w:eastAsia="Times New Roman"/>
                <w:lang w:val="uk-UA" w:eastAsia="ar-SA"/>
              </w:rPr>
            </w:pPr>
            <w:proofErr w:type="spellStart"/>
            <w:r>
              <w:rPr>
                <w:rFonts w:eastAsia="Times New Roman"/>
                <w:lang w:val="en-US" w:eastAsia="ar-SA"/>
              </w:rPr>
              <w:t>Ремонт</w:t>
            </w:r>
            <w:proofErr w:type="spellEnd"/>
            <w:r>
              <w:rPr>
                <w:rFonts w:eastAsia="Times New Roman"/>
                <w:lang w:val="en-US" w:eastAsia="ar-SA"/>
              </w:rPr>
              <w:t xml:space="preserve"> </w:t>
            </w:r>
            <w:r>
              <w:rPr>
                <w:rFonts w:eastAsia="Times New Roman"/>
                <w:lang w:val="uk-UA" w:eastAsia="ar-SA"/>
              </w:rPr>
              <w:t>головки блоку циліндрів</w:t>
            </w:r>
          </w:p>
        </w:tc>
        <w:tc>
          <w:tcPr>
            <w:tcW w:w="1465" w:type="dxa"/>
            <w:tcBorders>
              <w:top w:val="single" w:sz="4" w:space="0" w:color="auto"/>
              <w:left w:val="single" w:sz="4" w:space="0" w:color="auto"/>
              <w:bottom w:val="single" w:sz="4" w:space="0" w:color="auto"/>
              <w:right w:val="single" w:sz="4" w:space="0" w:color="auto"/>
            </w:tcBorders>
          </w:tcPr>
          <w:p w14:paraId="10C8E745"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065CF911"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7CBC117"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1EBB66E0"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166658D9" w14:textId="77777777" w:rsidR="00BB59FD" w:rsidRDefault="00BB59FD">
            <w:pPr>
              <w:jc w:val="both"/>
              <w:rPr>
                <w:b/>
                <w:lang w:val="uk-UA"/>
              </w:rPr>
            </w:pPr>
          </w:p>
        </w:tc>
      </w:tr>
      <w:tr w:rsidR="00BB59FD" w:rsidRPr="00BB59FD" w14:paraId="02958C1C"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7FFDA34A"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71" w:type="dxa"/>
            <w:tcBorders>
              <w:top w:val="single" w:sz="4" w:space="0" w:color="auto"/>
              <w:left w:val="single" w:sz="4" w:space="0" w:color="auto"/>
              <w:bottom w:val="single" w:sz="4" w:space="0" w:color="auto"/>
              <w:right w:val="single" w:sz="4" w:space="0" w:color="auto"/>
            </w:tcBorders>
            <w:hideMark/>
          </w:tcPr>
          <w:p w14:paraId="406E3A28" w14:textId="77777777" w:rsidR="00BB59FD" w:rsidRDefault="00BB59FD">
            <w:pPr>
              <w:rPr>
                <w:lang w:val="uk-UA"/>
              </w:rPr>
            </w:pPr>
            <w:r>
              <w:rPr>
                <w:lang w:val="uk-UA"/>
              </w:rPr>
              <w:t xml:space="preserve">Заміна прокладки </w:t>
            </w:r>
            <w:r>
              <w:rPr>
                <w:rFonts w:eastAsia="Times New Roman"/>
                <w:lang w:val="uk-UA" w:eastAsia="ar-SA"/>
              </w:rPr>
              <w:t>головки блоку циліндрів</w:t>
            </w:r>
          </w:p>
        </w:tc>
        <w:tc>
          <w:tcPr>
            <w:tcW w:w="1465" w:type="dxa"/>
            <w:tcBorders>
              <w:top w:val="single" w:sz="4" w:space="0" w:color="auto"/>
              <w:left w:val="single" w:sz="4" w:space="0" w:color="auto"/>
              <w:bottom w:val="single" w:sz="4" w:space="0" w:color="auto"/>
              <w:right w:val="single" w:sz="4" w:space="0" w:color="auto"/>
            </w:tcBorders>
          </w:tcPr>
          <w:p w14:paraId="5FB9D623"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758F319"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2A7305FC"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19B970C9"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7A28997F" w14:textId="77777777" w:rsidR="00BB59FD" w:rsidRDefault="00BB59FD">
            <w:pPr>
              <w:jc w:val="both"/>
              <w:rPr>
                <w:b/>
                <w:lang w:val="uk-UA"/>
              </w:rPr>
            </w:pPr>
          </w:p>
        </w:tc>
      </w:tr>
      <w:tr w:rsidR="00BB59FD" w:rsidRPr="00BB59FD" w14:paraId="17BA4701"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3E2CC219"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71" w:type="dxa"/>
            <w:tcBorders>
              <w:top w:val="single" w:sz="4" w:space="0" w:color="auto"/>
              <w:left w:val="single" w:sz="4" w:space="0" w:color="auto"/>
              <w:bottom w:val="single" w:sz="4" w:space="0" w:color="auto"/>
              <w:right w:val="single" w:sz="4" w:space="0" w:color="auto"/>
            </w:tcBorders>
            <w:hideMark/>
          </w:tcPr>
          <w:p w14:paraId="561F0E34" w14:textId="77777777" w:rsidR="00BB59FD" w:rsidRDefault="00BB59FD">
            <w:pPr>
              <w:rPr>
                <w:lang w:val="uk-UA"/>
              </w:rPr>
            </w:pPr>
            <w:r>
              <w:rPr>
                <w:lang w:val="uk-UA"/>
              </w:rPr>
              <w:t xml:space="preserve">Заміна болтів </w:t>
            </w:r>
            <w:r>
              <w:rPr>
                <w:rFonts w:eastAsia="Times New Roman"/>
                <w:lang w:val="uk-UA" w:eastAsia="ar-SA"/>
              </w:rPr>
              <w:t>головки блоку циліндрів</w:t>
            </w:r>
          </w:p>
        </w:tc>
        <w:tc>
          <w:tcPr>
            <w:tcW w:w="1465" w:type="dxa"/>
            <w:tcBorders>
              <w:top w:val="single" w:sz="4" w:space="0" w:color="auto"/>
              <w:left w:val="single" w:sz="4" w:space="0" w:color="auto"/>
              <w:bottom w:val="single" w:sz="4" w:space="0" w:color="auto"/>
              <w:right w:val="single" w:sz="4" w:space="0" w:color="auto"/>
            </w:tcBorders>
          </w:tcPr>
          <w:p w14:paraId="0070B890"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7F650D5A"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62BE39DE"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36BEEEE9"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55E044BF" w14:textId="77777777" w:rsidR="00BB59FD" w:rsidRDefault="00BB59FD">
            <w:pPr>
              <w:jc w:val="both"/>
              <w:rPr>
                <w:b/>
                <w:lang w:val="uk-UA"/>
              </w:rPr>
            </w:pPr>
          </w:p>
        </w:tc>
      </w:tr>
      <w:tr w:rsidR="00BB59FD" w14:paraId="6C48F05A"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6042AF41"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71" w:type="dxa"/>
            <w:tcBorders>
              <w:top w:val="single" w:sz="4" w:space="0" w:color="auto"/>
              <w:left w:val="single" w:sz="4" w:space="0" w:color="auto"/>
              <w:bottom w:val="single" w:sz="4" w:space="0" w:color="auto"/>
              <w:right w:val="single" w:sz="4" w:space="0" w:color="auto"/>
            </w:tcBorders>
            <w:hideMark/>
          </w:tcPr>
          <w:p w14:paraId="794A2BCC" w14:textId="77777777" w:rsidR="00BB59FD" w:rsidRDefault="00BB59FD">
            <w:pPr>
              <w:rPr>
                <w:lang w:val="uk-UA"/>
              </w:rPr>
            </w:pPr>
            <w:r>
              <w:rPr>
                <w:lang w:val="uk-UA"/>
              </w:rPr>
              <w:t>Заміна кермової рейки</w:t>
            </w:r>
          </w:p>
        </w:tc>
        <w:tc>
          <w:tcPr>
            <w:tcW w:w="1465" w:type="dxa"/>
            <w:tcBorders>
              <w:top w:val="single" w:sz="4" w:space="0" w:color="auto"/>
              <w:left w:val="single" w:sz="4" w:space="0" w:color="auto"/>
              <w:bottom w:val="single" w:sz="4" w:space="0" w:color="auto"/>
              <w:right w:val="single" w:sz="4" w:space="0" w:color="auto"/>
            </w:tcBorders>
          </w:tcPr>
          <w:p w14:paraId="2D7F337C"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03E6F7FD"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4EC45384"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5CC4C80B"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043B26B7" w14:textId="77777777" w:rsidR="00BB59FD" w:rsidRDefault="00BB59FD">
            <w:pPr>
              <w:jc w:val="both"/>
              <w:rPr>
                <w:b/>
                <w:lang w:val="uk-UA"/>
              </w:rPr>
            </w:pPr>
          </w:p>
        </w:tc>
      </w:tr>
      <w:tr w:rsidR="00BB59FD" w:rsidRPr="00BB59FD" w14:paraId="7AEEAD8C"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45399D8A"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71" w:type="dxa"/>
            <w:tcBorders>
              <w:top w:val="single" w:sz="4" w:space="0" w:color="auto"/>
              <w:left w:val="single" w:sz="4" w:space="0" w:color="auto"/>
              <w:bottom w:val="single" w:sz="4" w:space="0" w:color="auto"/>
              <w:right w:val="single" w:sz="4" w:space="0" w:color="auto"/>
            </w:tcBorders>
            <w:hideMark/>
          </w:tcPr>
          <w:p w14:paraId="4E5D7FE3" w14:textId="77777777" w:rsidR="00BB59FD" w:rsidRDefault="00BB59FD">
            <w:pPr>
              <w:rPr>
                <w:lang w:val="uk-UA"/>
              </w:rPr>
            </w:pPr>
            <w:r>
              <w:rPr>
                <w:lang w:val="uk-UA"/>
              </w:rPr>
              <w:t>Заміна кермових тяг з наконечниками</w:t>
            </w:r>
          </w:p>
        </w:tc>
        <w:tc>
          <w:tcPr>
            <w:tcW w:w="1465" w:type="dxa"/>
            <w:tcBorders>
              <w:top w:val="single" w:sz="4" w:space="0" w:color="auto"/>
              <w:left w:val="single" w:sz="4" w:space="0" w:color="auto"/>
              <w:bottom w:val="single" w:sz="4" w:space="0" w:color="auto"/>
              <w:right w:val="single" w:sz="4" w:space="0" w:color="auto"/>
            </w:tcBorders>
          </w:tcPr>
          <w:p w14:paraId="74000F9D"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4163E64F"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30872A4F"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4C6EE8B9"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55E2DABF" w14:textId="77777777" w:rsidR="00BB59FD" w:rsidRDefault="00BB59FD">
            <w:pPr>
              <w:jc w:val="both"/>
              <w:rPr>
                <w:b/>
                <w:lang w:val="uk-UA"/>
              </w:rPr>
            </w:pPr>
          </w:p>
        </w:tc>
      </w:tr>
      <w:tr w:rsidR="00BB59FD" w14:paraId="1D6847FE"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3184BDBC"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71" w:type="dxa"/>
            <w:tcBorders>
              <w:top w:val="single" w:sz="4" w:space="0" w:color="auto"/>
              <w:left w:val="single" w:sz="4" w:space="0" w:color="auto"/>
              <w:bottom w:val="single" w:sz="4" w:space="0" w:color="auto"/>
              <w:right w:val="single" w:sz="4" w:space="0" w:color="auto"/>
            </w:tcBorders>
            <w:hideMark/>
          </w:tcPr>
          <w:p w14:paraId="4C6FA219" w14:textId="77777777" w:rsidR="00BB59FD" w:rsidRDefault="00BB59FD">
            <w:pPr>
              <w:rPr>
                <w:lang w:val="uk-UA"/>
              </w:rPr>
            </w:pPr>
            <w:r>
              <w:rPr>
                <w:lang w:val="uk-UA"/>
              </w:rPr>
              <w:t xml:space="preserve">Заміна радіатора системи охолодження </w:t>
            </w:r>
          </w:p>
        </w:tc>
        <w:tc>
          <w:tcPr>
            <w:tcW w:w="1465" w:type="dxa"/>
            <w:tcBorders>
              <w:top w:val="single" w:sz="4" w:space="0" w:color="auto"/>
              <w:left w:val="single" w:sz="4" w:space="0" w:color="auto"/>
              <w:bottom w:val="single" w:sz="4" w:space="0" w:color="auto"/>
              <w:right w:val="single" w:sz="4" w:space="0" w:color="auto"/>
            </w:tcBorders>
          </w:tcPr>
          <w:p w14:paraId="71AA79E3" w14:textId="77777777" w:rsidR="00BB59FD" w:rsidRDefault="00BB59FD">
            <w:pPr>
              <w:jc w:val="both"/>
              <w:rPr>
                <w:b/>
                <w:lang w:val="uk-UA"/>
              </w:rPr>
            </w:pPr>
          </w:p>
        </w:tc>
        <w:tc>
          <w:tcPr>
            <w:tcW w:w="1465" w:type="dxa"/>
            <w:tcBorders>
              <w:top w:val="single" w:sz="4" w:space="0" w:color="auto"/>
              <w:left w:val="single" w:sz="4" w:space="0" w:color="auto"/>
              <w:bottom w:val="single" w:sz="4" w:space="0" w:color="auto"/>
              <w:right w:val="single" w:sz="4" w:space="0" w:color="auto"/>
            </w:tcBorders>
          </w:tcPr>
          <w:p w14:paraId="3412ED61"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55297C14"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3389DCF0"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4AEDBC94" w14:textId="77777777" w:rsidR="00BB59FD" w:rsidRDefault="00BB59FD">
            <w:pPr>
              <w:jc w:val="both"/>
              <w:rPr>
                <w:b/>
                <w:lang w:val="uk-UA"/>
              </w:rPr>
            </w:pPr>
          </w:p>
        </w:tc>
      </w:tr>
      <w:tr w:rsidR="00BB59FD" w14:paraId="08D5FE3F" w14:textId="77777777" w:rsidTr="003A5A06">
        <w:tc>
          <w:tcPr>
            <w:tcW w:w="1050" w:type="dxa"/>
            <w:tcBorders>
              <w:top w:val="single" w:sz="4" w:space="0" w:color="auto"/>
              <w:left w:val="single" w:sz="4" w:space="0" w:color="auto"/>
              <w:bottom w:val="single" w:sz="4" w:space="0" w:color="auto"/>
              <w:right w:val="single" w:sz="4" w:space="0" w:color="auto"/>
            </w:tcBorders>
            <w:vAlign w:val="center"/>
            <w:hideMark/>
          </w:tcPr>
          <w:p w14:paraId="449EA707" w14:textId="77777777" w:rsidR="00BB59FD" w:rsidRDefault="00BB59FD">
            <w:pPr>
              <w:pStyle w:val="af1"/>
              <w:tabs>
                <w:tab w:val="center" w:pos="127"/>
              </w:tabs>
              <w:spacing w:line="240" w:lineRule="auto"/>
              <w:ind w:left="-136"/>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71" w:type="dxa"/>
            <w:tcBorders>
              <w:top w:val="single" w:sz="4" w:space="0" w:color="auto"/>
              <w:left w:val="single" w:sz="4" w:space="0" w:color="auto"/>
              <w:bottom w:val="single" w:sz="4" w:space="0" w:color="auto"/>
              <w:right w:val="single" w:sz="4" w:space="0" w:color="auto"/>
            </w:tcBorders>
            <w:hideMark/>
          </w:tcPr>
          <w:p w14:paraId="157A8386" w14:textId="77777777" w:rsidR="00BB59FD" w:rsidRDefault="00BB59FD">
            <w:pPr>
              <w:jc w:val="both"/>
              <w:rPr>
                <w:rFonts w:eastAsia="Times New Roman"/>
                <w:lang w:val="uk-UA" w:eastAsia="ar-SA"/>
              </w:rPr>
            </w:pPr>
            <w:r>
              <w:rPr>
                <w:rFonts w:eastAsia="Times New Roman"/>
                <w:lang w:val="uk-UA" w:eastAsia="ar-SA"/>
              </w:rPr>
              <w:t xml:space="preserve">Розвал – сходження </w:t>
            </w:r>
          </w:p>
        </w:tc>
        <w:tc>
          <w:tcPr>
            <w:tcW w:w="1465" w:type="dxa"/>
            <w:tcBorders>
              <w:top w:val="single" w:sz="4" w:space="0" w:color="auto"/>
              <w:left w:val="single" w:sz="4" w:space="0" w:color="auto"/>
              <w:bottom w:val="single" w:sz="4" w:space="0" w:color="auto"/>
              <w:right w:val="single" w:sz="4" w:space="0" w:color="auto"/>
            </w:tcBorders>
          </w:tcPr>
          <w:p w14:paraId="18146634" w14:textId="77777777" w:rsidR="00BB59FD" w:rsidRDefault="00BB59FD">
            <w:pPr>
              <w:jc w:val="both"/>
              <w:rPr>
                <w:rFonts w:eastAsiaTheme="minorHAnsi"/>
                <w:b/>
                <w:lang w:val="uk-UA" w:eastAsia="en-US"/>
              </w:rPr>
            </w:pPr>
          </w:p>
        </w:tc>
        <w:tc>
          <w:tcPr>
            <w:tcW w:w="1465" w:type="dxa"/>
            <w:tcBorders>
              <w:top w:val="single" w:sz="4" w:space="0" w:color="auto"/>
              <w:left w:val="single" w:sz="4" w:space="0" w:color="auto"/>
              <w:bottom w:val="single" w:sz="4" w:space="0" w:color="auto"/>
              <w:right w:val="single" w:sz="4" w:space="0" w:color="auto"/>
            </w:tcBorders>
          </w:tcPr>
          <w:p w14:paraId="61A1870B" w14:textId="77777777" w:rsidR="00BB59FD" w:rsidRDefault="00BB59FD">
            <w:pPr>
              <w:jc w:val="both"/>
              <w:rPr>
                <w:b/>
                <w:lang w:val="uk-UA"/>
              </w:rPr>
            </w:pPr>
          </w:p>
        </w:tc>
        <w:tc>
          <w:tcPr>
            <w:tcW w:w="1388" w:type="dxa"/>
            <w:tcBorders>
              <w:top w:val="single" w:sz="4" w:space="0" w:color="auto"/>
              <w:left w:val="single" w:sz="4" w:space="0" w:color="auto"/>
              <w:bottom w:val="single" w:sz="4" w:space="0" w:color="auto"/>
              <w:right w:val="single" w:sz="4" w:space="0" w:color="auto"/>
            </w:tcBorders>
          </w:tcPr>
          <w:p w14:paraId="0CC6AD02" w14:textId="77777777" w:rsidR="00BB59FD" w:rsidRDefault="00BB59FD">
            <w:pPr>
              <w:jc w:val="both"/>
              <w:rPr>
                <w:b/>
                <w:lang w:val="uk-UA"/>
              </w:rPr>
            </w:pPr>
          </w:p>
        </w:tc>
        <w:tc>
          <w:tcPr>
            <w:tcW w:w="1234" w:type="dxa"/>
            <w:tcBorders>
              <w:top w:val="single" w:sz="4" w:space="0" w:color="auto"/>
              <w:left w:val="single" w:sz="4" w:space="0" w:color="auto"/>
              <w:bottom w:val="single" w:sz="4" w:space="0" w:color="auto"/>
              <w:right w:val="single" w:sz="4" w:space="0" w:color="auto"/>
            </w:tcBorders>
          </w:tcPr>
          <w:p w14:paraId="3CE7CA71" w14:textId="77777777" w:rsidR="00BB59FD" w:rsidRDefault="00BB59FD">
            <w:pPr>
              <w:jc w:val="both"/>
              <w:rPr>
                <w:b/>
                <w:lang w:val="uk-UA"/>
              </w:rPr>
            </w:pPr>
          </w:p>
        </w:tc>
        <w:tc>
          <w:tcPr>
            <w:tcW w:w="1033" w:type="dxa"/>
            <w:gridSpan w:val="2"/>
            <w:tcBorders>
              <w:top w:val="single" w:sz="4" w:space="0" w:color="auto"/>
              <w:left w:val="single" w:sz="4" w:space="0" w:color="auto"/>
              <w:bottom w:val="single" w:sz="4" w:space="0" w:color="auto"/>
              <w:right w:val="single" w:sz="4" w:space="0" w:color="auto"/>
            </w:tcBorders>
          </w:tcPr>
          <w:p w14:paraId="234E2B0B" w14:textId="77777777" w:rsidR="00BB59FD" w:rsidRDefault="00BB59FD">
            <w:pPr>
              <w:jc w:val="both"/>
              <w:rPr>
                <w:b/>
                <w:lang w:val="uk-UA"/>
              </w:rPr>
            </w:pPr>
          </w:p>
        </w:tc>
      </w:tr>
      <w:tr w:rsidR="00BB59FD" w14:paraId="2228BD94" w14:textId="77777777" w:rsidTr="003A5A06">
        <w:tc>
          <w:tcPr>
            <w:tcW w:w="9184" w:type="dxa"/>
            <w:gridSpan w:val="7"/>
            <w:tcBorders>
              <w:top w:val="single" w:sz="4" w:space="0" w:color="auto"/>
              <w:left w:val="single" w:sz="4" w:space="0" w:color="auto"/>
              <w:bottom w:val="single" w:sz="4" w:space="0" w:color="auto"/>
              <w:right w:val="single" w:sz="4" w:space="0" w:color="auto"/>
            </w:tcBorders>
            <w:hideMark/>
          </w:tcPr>
          <w:p w14:paraId="148761AC" w14:textId="77777777" w:rsidR="00BB59FD" w:rsidRDefault="00BB59FD">
            <w:pPr>
              <w:suppressAutoHyphens/>
              <w:jc w:val="right"/>
              <w:rPr>
                <w:rFonts w:eastAsia="Times New Roman"/>
                <w:b/>
                <w:lang w:val="uk-UA" w:eastAsia="ar-SA"/>
              </w:rPr>
            </w:pPr>
            <w:r>
              <w:rPr>
                <w:rFonts w:eastAsia="Times New Roman"/>
                <w:b/>
                <w:lang w:val="uk-UA" w:eastAsia="ar-SA"/>
              </w:rPr>
              <w:lastRenderedPageBreak/>
              <w:t>Всього без ПДВ:</w:t>
            </w:r>
          </w:p>
        </w:tc>
        <w:tc>
          <w:tcPr>
            <w:tcW w:w="1022" w:type="dxa"/>
            <w:tcBorders>
              <w:top w:val="single" w:sz="4" w:space="0" w:color="auto"/>
              <w:left w:val="single" w:sz="4" w:space="0" w:color="auto"/>
              <w:bottom w:val="single" w:sz="4" w:space="0" w:color="auto"/>
              <w:right w:val="single" w:sz="4" w:space="0" w:color="auto"/>
            </w:tcBorders>
          </w:tcPr>
          <w:p w14:paraId="28BAD276" w14:textId="77777777" w:rsidR="00BB59FD" w:rsidRDefault="00BB59FD">
            <w:pPr>
              <w:jc w:val="both"/>
              <w:rPr>
                <w:rFonts w:eastAsiaTheme="minorHAnsi"/>
                <w:b/>
                <w:lang w:val="uk-UA" w:eastAsia="en-US"/>
              </w:rPr>
            </w:pPr>
          </w:p>
        </w:tc>
      </w:tr>
      <w:tr w:rsidR="00BB59FD" w14:paraId="6AB567F4" w14:textId="77777777" w:rsidTr="003A5A06">
        <w:tc>
          <w:tcPr>
            <w:tcW w:w="9184" w:type="dxa"/>
            <w:gridSpan w:val="7"/>
            <w:tcBorders>
              <w:top w:val="single" w:sz="4" w:space="0" w:color="auto"/>
              <w:left w:val="single" w:sz="4" w:space="0" w:color="auto"/>
              <w:bottom w:val="single" w:sz="4" w:space="0" w:color="auto"/>
              <w:right w:val="single" w:sz="4" w:space="0" w:color="auto"/>
            </w:tcBorders>
            <w:hideMark/>
          </w:tcPr>
          <w:p w14:paraId="0FFD9FE6" w14:textId="77777777" w:rsidR="00BB59FD" w:rsidRDefault="00BB59FD">
            <w:pPr>
              <w:suppressAutoHyphens/>
              <w:jc w:val="right"/>
              <w:rPr>
                <w:rFonts w:eastAsia="Times New Roman"/>
                <w:b/>
                <w:lang w:val="uk-UA" w:eastAsia="ar-SA"/>
              </w:rPr>
            </w:pPr>
            <w:r>
              <w:rPr>
                <w:rFonts w:eastAsia="Times New Roman"/>
                <w:b/>
                <w:lang w:val="uk-UA" w:eastAsia="ar-SA"/>
              </w:rPr>
              <w:t>ПДВ:</w:t>
            </w:r>
          </w:p>
        </w:tc>
        <w:tc>
          <w:tcPr>
            <w:tcW w:w="1022" w:type="dxa"/>
            <w:tcBorders>
              <w:top w:val="single" w:sz="4" w:space="0" w:color="auto"/>
              <w:left w:val="single" w:sz="4" w:space="0" w:color="auto"/>
              <w:bottom w:val="single" w:sz="4" w:space="0" w:color="auto"/>
              <w:right w:val="single" w:sz="4" w:space="0" w:color="auto"/>
            </w:tcBorders>
          </w:tcPr>
          <w:p w14:paraId="0FEBF8D3" w14:textId="77777777" w:rsidR="00BB59FD" w:rsidRDefault="00BB59FD">
            <w:pPr>
              <w:jc w:val="both"/>
              <w:rPr>
                <w:rFonts w:eastAsiaTheme="minorHAnsi"/>
                <w:b/>
                <w:lang w:val="uk-UA" w:eastAsia="en-US"/>
              </w:rPr>
            </w:pPr>
          </w:p>
        </w:tc>
      </w:tr>
      <w:tr w:rsidR="00BB59FD" w14:paraId="4C30005D" w14:textId="77777777" w:rsidTr="003A5A06">
        <w:tc>
          <w:tcPr>
            <w:tcW w:w="9184" w:type="dxa"/>
            <w:gridSpan w:val="7"/>
            <w:tcBorders>
              <w:top w:val="single" w:sz="4" w:space="0" w:color="auto"/>
              <w:left w:val="single" w:sz="4" w:space="0" w:color="auto"/>
              <w:bottom w:val="single" w:sz="4" w:space="0" w:color="auto"/>
              <w:right w:val="single" w:sz="4" w:space="0" w:color="auto"/>
            </w:tcBorders>
            <w:hideMark/>
          </w:tcPr>
          <w:p w14:paraId="4C61E969" w14:textId="77777777" w:rsidR="00BB59FD" w:rsidRDefault="00BB59FD">
            <w:pPr>
              <w:suppressAutoHyphens/>
              <w:jc w:val="right"/>
              <w:rPr>
                <w:rFonts w:eastAsia="Times New Roman"/>
                <w:b/>
                <w:lang w:val="uk-UA" w:eastAsia="ar-SA"/>
              </w:rPr>
            </w:pPr>
            <w:r>
              <w:rPr>
                <w:rFonts w:eastAsia="Times New Roman"/>
                <w:b/>
                <w:lang w:val="uk-UA" w:eastAsia="ar-SA"/>
              </w:rPr>
              <w:t>Разом з ПДВ:</w:t>
            </w:r>
          </w:p>
        </w:tc>
        <w:tc>
          <w:tcPr>
            <w:tcW w:w="1022" w:type="dxa"/>
            <w:tcBorders>
              <w:top w:val="single" w:sz="4" w:space="0" w:color="auto"/>
              <w:left w:val="single" w:sz="4" w:space="0" w:color="auto"/>
              <w:bottom w:val="single" w:sz="4" w:space="0" w:color="auto"/>
              <w:right w:val="single" w:sz="4" w:space="0" w:color="auto"/>
            </w:tcBorders>
          </w:tcPr>
          <w:p w14:paraId="63443EF4" w14:textId="77777777" w:rsidR="00BB59FD" w:rsidRDefault="00BB59FD">
            <w:pPr>
              <w:jc w:val="both"/>
              <w:rPr>
                <w:rFonts w:eastAsiaTheme="minorHAnsi"/>
                <w:b/>
                <w:lang w:val="uk-UA" w:eastAsia="en-US"/>
              </w:rPr>
            </w:pPr>
          </w:p>
        </w:tc>
      </w:tr>
    </w:tbl>
    <w:p w14:paraId="688AD4F0" w14:textId="77777777" w:rsidR="00BB59FD" w:rsidRDefault="00BB59FD" w:rsidP="00BB59FD">
      <w:pPr>
        <w:jc w:val="both"/>
        <w:rPr>
          <w:b/>
          <w:lang w:val="uk-UA"/>
        </w:rPr>
      </w:pPr>
    </w:p>
    <w:p w14:paraId="2ACE661A" w14:textId="1B57593A" w:rsidR="004B7A20" w:rsidRDefault="004B7A20" w:rsidP="005D2DD2">
      <w:pPr>
        <w:shd w:val="clear" w:color="auto" w:fill="FFFFFF" w:themeFill="background1"/>
        <w:outlineLvl w:val="0"/>
        <w:rPr>
          <w:b/>
          <w:lang w:val="uk-UA"/>
        </w:rPr>
      </w:pPr>
    </w:p>
    <w:p w14:paraId="7FD869BF" w14:textId="2C5DB78E" w:rsidR="004B7A20" w:rsidRDefault="004B7A20" w:rsidP="00917E8D">
      <w:pPr>
        <w:shd w:val="clear" w:color="auto" w:fill="FFFFFF" w:themeFill="background1"/>
        <w:jc w:val="center"/>
        <w:outlineLvl w:val="0"/>
        <w:rPr>
          <w:b/>
          <w:lang w:val="uk-UA"/>
        </w:rPr>
      </w:pPr>
    </w:p>
    <w:p w14:paraId="1D8A077D" w14:textId="77777777" w:rsidR="005D2DD2" w:rsidRDefault="005D2DD2" w:rsidP="005D2DD2">
      <w:pPr>
        <w:widowControl w:val="0"/>
        <w:shd w:val="clear" w:color="auto" w:fill="FFFFFF"/>
        <w:tabs>
          <w:tab w:val="left" w:pos="7513"/>
        </w:tabs>
        <w:jc w:val="both"/>
        <w:rPr>
          <w:b/>
          <w:snapToGrid w:val="0"/>
          <w:lang w:val="uk-UA"/>
        </w:rPr>
      </w:pPr>
      <w:r>
        <w:rPr>
          <w:b/>
          <w:snapToGrid w:val="0"/>
          <w:lang w:val="uk-UA"/>
        </w:rPr>
        <w:t>Охорона:</w:t>
      </w:r>
    </w:p>
    <w:p w14:paraId="534DFE61" w14:textId="77777777" w:rsidR="005D2DD2" w:rsidRDefault="005D2DD2" w:rsidP="005D2DD2">
      <w:pPr>
        <w:jc w:val="both"/>
        <w:rPr>
          <w:i/>
          <w:snapToGrid w:val="0"/>
          <w:lang w:val="uk-UA"/>
        </w:rPr>
      </w:pPr>
      <w:r>
        <w:rPr>
          <w:snapToGrid w:val="0"/>
          <w:lang w:val="uk-UA"/>
        </w:rPr>
        <w:t xml:space="preserve">Учасник повинен організувати безпечне зберігання автомобіля Замовника на території СТО з відеоспостереженням ремонтної зони та стоянки (з можливістю зберігання запису з камер терміном не менше 1 місяця),  а також мати стоянку для зберігання не менше ніж 10 автотранспортних засобів Замовника (надати її схему розміщення) та цілодобову фізичну охорону </w:t>
      </w:r>
      <w:r>
        <w:rPr>
          <w:i/>
          <w:snapToGrid w:val="0"/>
          <w:lang w:val="uk-UA"/>
        </w:rPr>
        <w:t>(На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w:t>
      </w:r>
    </w:p>
    <w:p w14:paraId="7224C360" w14:textId="77777777" w:rsidR="005D2DD2" w:rsidRDefault="005D2DD2" w:rsidP="005D2DD2">
      <w:pPr>
        <w:jc w:val="both"/>
        <w:rPr>
          <w:b/>
          <w:lang w:val="uk-UA"/>
        </w:rPr>
      </w:pPr>
      <w:r>
        <w:rPr>
          <w:lang w:val="uk-UA"/>
        </w:rPr>
        <w:t xml:space="preserve"> </w:t>
      </w:r>
      <w:r>
        <w:rPr>
          <w:lang w:val="uk-UA"/>
        </w:rPr>
        <w:tab/>
      </w:r>
      <w:r>
        <w:rPr>
          <w:b/>
          <w:lang w:val="uk-UA"/>
        </w:rPr>
        <w:t>Кімната очікування:</w:t>
      </w:r>
    </w:p>
    <w:p w14:paraId="0768288C" w14:textId="77777777" w:rsidR="005D2DD2" w:rsidRDefault="005D2DD2" w:rsidP="005D2DD2">
      <w:pPr>
        <w:jc w:val="both"/>
        <w:rPr>
          <w:snapToGrid w:val="0"/>
          <w:lang w:val="uk-UA"/>
        </w:rPr>
      </w:pPr>
      <w:r>
        <w:rPr>
          <w:snapToGrid w:val="0"/>
          <w:lang w:val="uk-UA"/>
        </w:rPr>
        <w:t>СТО Учасника повинно мати:</w:t>
      </w:r>
    </w:p>
    <w:p w14:paraId="41E84146" w14:textId="77777777" w:rsidR="005D2DD2" w:rsidRDefault="005D2DD2" w:rsidP="005D2DD2">
      <w:pPr>
        <w:jc w:val="both"/>
        <w:rPr>
          <w:snapToGrid w:val="0"/>
          <w:lang w:val="uk-UA"/>
        </w:rPr>
      </w:pPr>
      <w:r>
        <w:rPr>
          <w:snapToGrid w:val="0"/>
          <w:lang w:val="uk-UA"/>
        </w:rPr>
        <w:t>- Приміщення для оформлення замовлень та очікування клієнтів;</w:t>
      </w:r>
    </w:p>
    <w:p w14:paraId="061D0009" w14:textId="77777777" w:rsidR="005D2DD2" w:rsidRDefault="005D2DD2" w:rsidP="005D2DD2">
      <w:pPr>
        <w:jc w:val="both"/>
        <w:rPr>
          <w:snapToGrid w:val="0"/>
          <w:lang w:val="uk-UA"/>
        </w:rPr>
      </w:pPr>
      <w:r>
        <w:rPr>
          <w:snapToGrid w:val="0"/>
          <w:lang w:val="uk-UA"/>
        </w:rPr>
        <w:t xml:space="preserve">- Власний склад автозапчастин, акумуляторних </w:t>
      </w:r>
      <w:proofErr w:type="spellStart"/>
      <w:r>
        <w:rPr>
          <w:snapToGrid w:val="0"/>
          <w:lang w:val="uk-UA"/>
        </w:rPr>
        <w:t>батарей</w:t>
      </w:r>
      <w:proofErr w:type="spellEnd"/>
      <w:r>
        <w:rPr>
          <w:snapToGrid w:val="0"/>
          <w:lang w:val="uk-UA"/>
        </w:rPr>
        <w:t xml:space="preserve">, витратних матеріалів, паливно-мастильних матеріалів та </w:t>
      </w:r>
      <w:proofErr w:type="spellStart"/>
      <w:r>
        <w:rPr>
          <w:snapToGrid w:val="0"/>
          <w:lang w:val="uk-UA"/>
        </w:rPr>
        <w:t>автошин</w:t>
      </w:r>
      <w:proofErr w:type="spellEnd"/>
      <w:r>
        <w:rPr>
          <w:snapToGrid w:val="0"/>
          <w:lang w:val="uk-UA"/>
        </w:rPr>
        <w:t xml:space="preserve"> за однією </w:t>
      </w:r>
      <w:proofErr w:type="spellStart"/>
      <w:r>
        <w:rPr>
          <w:snapToGrid w:val="0"/>
          <w:lang w:val="uk-UA"/>
        </w:rPr>
        <w:t>адресою</w:t>
      </w:r>
      <w:proofErr w:type="spellEnd"/>
      <w:r>
        <w:rPr>
          <w:snapToGrid w:val="0"/>
          <w:lang w:val="uk-UA"/>
        </w:rPr>
        <w:t xml:space="preserve"> місцезнаходження приміщень СТО, із запасом запчастин не менше 80% номенклатурного переліку на кожну модель автомобіля Замовника;</w:t>
      </w:r>
    </w:p>
    <w:p w14:paraId="21971870" w14:textId="77777777" w:rsidR="005D2DD2" w:rsidRDefault="005D2DD2" w:rsidP="005D2DD2">
      <w:pPr>
        <w:jc w:val="both"/>
        <w:rPr>
          <w:snapToGrid w:val="0"/>
          <w:lang w:val="uk-UA"/>
        </w:rPr>
      </w:pPr>
      <w:r>
        <w:rPr>
          <w:snapToGrid w:val="0"/>
          <w:lang w:val="uk-UA"/>
        </w:rPr>
        <w:t>-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w:t>
      </w:r>
    </w:p>
    <w:p w14:paraId="3C9138E2" w14:textId="77777777" w:rsidR="005D2DD2" w:rsidRDefault="005D2DD2" w:rsidP="005D2DD2">
      <w:pPr>
        <w:jc w:val="both"/>
        <w:rPr>
          <w:snapToGrid w:val="0"/>
          <w:lang w:val="uk-UA"/>
        </w:rPr>
      </w:pPr>
      <w:r>
        <w:rPr>
          <w:snapToGrid w:val="0"/>
          <w:lang w:val="uk-UA"/>
        </w:rPr>
        <w:t xml:space="preserve">- Кімнату очікування для водіїв, яка обладнана монітором, з можливістю спостерігання  за ходом ремонту автомобіля без знаходження водія в цеху, для запобігання травмування в робочій зоні. </w:t>
      </w:r>
      <w:r>
        <w:rPr>
          <w:i/>
          <w:snapToGrid w:val="0"/>
          <w:lang w:val="uk-UA"/>
        </w:rPr>
        <w:t>(На підтвердження відповідності вимогам безпеки надати фото-підтвердження кімнати очікування для водіїв)</w:t>
      </w:r>
    </w:p>
    <w:p w14:paraId="2A4018C9" w14:textId="77777777" w:rsidR="005D2DD2" w:rsidRDefault="005D2DD2" w:rsidP="005D2DD2">
      <w:pPr>
        <w:pStyle w:val="ab"/>
        <w:spacing w:before="0" w:beforeAutospacing="0" w:after="0" w:afterAutospacing="0"/>
        <w:ind w:firstLine="708"/>
        <w:jc w:val="both"/>
        <w:rPr>
          <w:b/>
          <w:snapToGrid w:val="0"/>
          <w:lang w:val="uk-UA"/>
        </w:rPr>
      </w:pPr>
      <w:r>
        <w:rPr>
          <w:b/>
          <w:snapToGrid w:val="0"/>
          <w:lang w:val="uk-UA"/>
        </w:rPr>
        <w:t>Наявність обладнання:</w:t>
      </w:r>
    </w:p>
    <w:p w14:paraId="780392F6" w14:textId="77777777" w:rsidR="005D2DD2" w:rsidRDefault="005D2DD2" w:rsidP="005D2DD2">
      <w:pPr>
        <w:jc w:val="both"/>
        <w:rPr>
          <w:snapToGrid w:val="0"/>
          <w:lang w:val="uk-UA"/>
        </w:rPr>
      </w:pPr>
      <w:r>
        <w:rPr>
          <w:snapToGrid w:val="0"/>
          <w:lang w:val="uk-UA"/>
        </w:rPr>
        <w:t xml:space="preserve">З метою забезпечення надання повного спектру послуг з ремонту та технічного обслуговування автомобілів за однією </w:t>
      </w:r>
      <w:proofErr w:type="spellStart"/>
      <w:r>
        <w:rPr>
          <w:snapToGrid w:val="0"/>
          <w:lang w:val="uk-UA"/>
        </w:rPr>
        <w:t>адресою</w:t>
      </w:r>
      <w:proofErr w:type="spellEnd"/>
      <w:r>
        <w:rPr>
          <w:snapToGrid w:val="0"/>
          <w:lang w:val="uk-UA"/>
        </w:rPr>
        <w:t xml:space="preserve"> Учасника, СТО Учасника повинна відповідати </w:t>
      </w:r>
      <w:proofErr w:type="spellStart"/>
      <w:r>
        <w:rPr>
          <w:snapToGrid w:val="0"/>
          <w:lang w:val="uk-UA"/>
        </w:rPr>
        <w:t>нижчевказаним</w:t>
      </w:r>
      <w:proofErr w:type="spellEnd"/>
      <w:r>
        <w:rPr>
          <w:snapToGrid w:val="0"/>
          <w:lang w:val="uk-UA"/>
        </w:rPr>
        <w:t xml:space="preserve"> вимогам Замовника та мати </w:t>
      </w:r>
      <w:r>
        <w:rPr>
          <w:b/>
          <w:snapToGrid w:val="0"/>
          <w:lang w:val="uk-UA"/>
        </w:rPr>
        <w:t>власне</w:t>
      </w:r>
      <w:r>
        <w:rPr>
          <w:snapToGrid w:val="0"/>
          <w:lang w:val="uk-UA"/>
        </w:rPr>
        <w:t xml:space="preserve"> обладнання для ремонту та обслуговування на балансі підприємства Учасника за однією </w:t>
      </w:r>
      <w:proofErr w:type="spellStart"/>
      <w:r>
        <w:rPr>
          <w:snapToGrid w:val="0"/>
          <w:lang w:val="uk-UA"/>
        </w:rPr>
        <w:t>адресою</w:t>
      </w:r>
      <w:proofErr w:type="spellEnd"/>
      <w:r>
        <w:rPr>
          <w:snapToGrid w:val="0"/>
          <w:lang w:val="uk-UA"/>
        </w:rPr>
        <w:t xml:space="preserve">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 (надати фото - підтвердження наявності обладнання):</w:t>
      </w:r>
    </w:p>
    <w:p w14:paraId="3C29CD32" w14:textId="77777777" w:rsidR="005D2DD2" w:rsidRDefault="005D2DD2" w:rsidP="005D2DD2">
      <w:pPr>
        <w:jc w:val="both"/>
        <w:rPr>
          <w:snapToGrid w:val="0"/>
          <w:lang w:val="uk-UA"/>
        </w:rPr>
      </w:pPr>
      <w:r>
        <w:rPr>
          <w:snapToGrid w:val="0"/>
          <w:lang w:val="uk-UA"/>
        </w:rPr>
        <w:t xml:space="preserve">- не менше 20 підйомників, у тому числі підйомників </w:t>
      </w:r>
      <w:proofErr w:type="spellStart"/>
      <w:r>
        <w:rPr>
          <w:snapToGrid w:val="0"/>
          <w:lang w:val="uk-UA"/>
        </w:rPr>
        <w:t>вантажопід'ємністю</w:t>
      </w:r>
      <w:proofErr w:type="spellEnd"/>
      <w:r>
        <w:rPr>
          <w:snapToGrid w:val="0"/>
          <w:lang w:val="uk-UA"/>
        </w:rPr>
        <w:t xml:space="preserve"> до 5 т; (2 </w:t>
      </w:r>
      <w:proofErr w:type="spellStart"/>
      <w:r>
        <w:rPr>
          <w:snapToGrid w:val="0"/>
          <w:lang w:val="uk-UA"/>
        </w:rPr>
        <w:t>шт</w:t>
      </w:r>
      <w:proofErr w:type="spellEnd"/>
      <w:r>
        <w:rPr>
          <w:snapToGrid w:val="0"/>
          <w:lang w:val="uk-UA"/>
        </w:rPr>
        <w:t xml:space="preserve"> не менше 5,5т)</w:t>
      </w:r>
    </w:p>
    <w:p w14:paraId="2AB1CB4F" w14:textId="77777777" w:rsidR="005D2DD2" w:rsidRDefault="005D2DD2" w:rsidP="005D2DD2">
      <w:pPr>
        <w:jc w:val="both"/>
        <w:rPr>
          <w:snapToGrid w:val="0"/>
          <w:lang w:val="uk-UA"/>
        </w:rPr>
      </w:pPr>
      <w:r>
        <w:rPr>
          <w:snapToGrid w:val="0"/>
          <w:lang w:val="uk-UA"/>
        </w:rPr>
        <w:t>- обладнання для озонування і антибактеріальної чистки системи  кондиціонування;</w:t>
      </w:r>
    </w:p>
    <w:p w14:paraId="01D16EDE" w14:textId="77777777" w:rsidR="005D2DD2" w:rsidRDefault="005D2DD2" w:rsidP="005D2DD2">
      <w:pPr>
        <w:jc w:val="both"/>
        <w:rPr>
          <w:snapToGrid w:val="0"/>
          <w:lang w:val="uk-UA"/>
        </w:rPr>
      </w:pPr>
      <w:r>
        <w:rPr>
          <w:snapToGrid w:val="0"/>
          <w:lang w:val="uk-UA"/>
        </w:rPr>
        <w:t>- комп’ютерний стенд розвалу-сходження 3D;</w:t>
      </w:r>
    </w:p>
    <w:p w14:paraId="5A96F3F8" w14:textId="77777777" w:rsidR="005D2DD2" w:rsidRDefault="005D2DD2" w:rsidP="005D2DD2">
      <w:pPr>
        <w:jc w:val="both"/>
        <w:rPr>
          <w:snapToGrid w:val="0"/>
          <w:lang w:val="uk-UA"/>
        </w:rPr>
      </w:pPr>
      <w:r>
        <w:rPr>
          <w:snapToGrid w:val="0"/>
          <w:lang w:val="uk-UA"/>
        </w:rPr>
        <w:t>- спеціалізований діагностичний прилад (для діагностування  та програмування електронних систем АВS, ЕSР, АSR; та програмування блоків керування автомобілів Замовника);</w:t>
      </w:r>
    </w:p>
    <w:p w14:paraId="6C1A4936" w14:textId="77777777" w:rsidR="005D2DD2" w:rsidRDefault="005D2DD2" w:rsidP="005D2DD2">
      <w:pPr>
        <w:jc w:val="both"/>
        <w:rPr>
          <w:snapToGrid w:val="0"/>
          <w:lang w:val="uk-UA"/>
        </w:rPr>
      </w:pPr>
      <w:r>
        <w:rPr>
          <w:snapToGrid w:val="0"/>
          <w:lang w:val="uk-UA"/>
        </w:rPr>
        <w:t xml:space="preserve">- </w:t>
      </w:r>
      <w:proofErr w:type="spellStart"/>
      <w:r>
        <w:rPr>
          <w:snapToGrid w:val="0"/>
          <w:lang w:val="uk-UA"/>
        </w:rPr>
        <w:t>мультибрендовий</w:t>
      </w:r>
      <w:proofErr w:type="spellEnd"/>
      <w:r>
        <w:rPr>
          <w:snapToGrid w:val="0"/>
          <w:lang w:val="uk-UA"/>
        </w:rPr>
        <w:t xml:space="preserve"> тестер (сканер) дозволяє зчитувати і програмувати ЕБУ автомобіля;</w:t>
      </w:r>
    </w:p>
    <w:p w14:paraId="47777E79" w14:textId="77777777" w:rsidR="005D2DD2" w:rsidRDefault="005D2DD2" w:rsidP="005D2DD2">
      <w:pPr>
        <w:jc w:val="both"/>
        <w:rPr>
          <w:snapToGrid w:val="0"/>
          <w:lang w:val="uk-UA"/>
        </w:rPr>
      </w:pPr>
      <w:r>
        <w:rPr>
          <w:snapToGrid w:val="0"/>
          <w:lang w:val="uk-UA"/>
        </w:rPr>
        <w:t>- обладнання для проточки тормозних дисків;</w:t>
      </w:r>
    </w:p>
    <w:p w14:paraId="4E3BCA7D" w14:textId="77777777" w:rsidR="005D2DD2" w:rsidRDefault="005D2DD2" w:rsidP="005D2DD2">
      <w:pPr>
        <w:jc w:val="both"/>
        <w:rPr>
          <w:snapToGrid w:val="0"/>
          <w:lang w:val="uk-UA"/>
        </w:rPr>
      </w:pPr>
      <w:r>
        <w:rPr>
          <w:snapToGrid w:val="0"/>
          <w:lang w:val="uk-UA"/>
        </w:rPr>
        <w:t>-</w:t>
      </w:r>
      <w:r>
        <w:rPr>
          <w:lang w:val="uk-UA"/>
        </w:rPr>
        <w:t xml:space="preserve"> </w:t>
      </w:r>
      <w:r>
        <w:rPr>
          <w:snapToGrid w:val="0"/>
          <w:lang w:val="uk-UA"/>
        </w:rPr>
        <w:t>навантажувальний стенд для перевірки стартерів і генераторів, який зчитує сигнали P-D; C; RLO; SIG; COM; F / 67;</w:t>
      </w:r>
    </w:p>
    <w:p w14:paraId="66D3F1C7" w14:textId="77777777" w:rsidR="005D2DD2" w:rsidRDefault="005D2DD2" w:rsidP="005D2DD2">
      <w:pPr>
        <w:jc w:val="both"/>
        <w:rPr>
          <w:snapToGrid w:val="0"/>
          <w:lang w:val="uk-UA"/>
        </w:rPr>
      </w:pPr>
      <w:r>
        <w:rPr>
          <w:snapToGrid w:val="0"/>
          <w:lang w:val="uk-UA"/>
        </w:rPr>
        <w:t>-  апарат точкового зварювання для перепайки щіткових вузлів;</w:t>
      </w:r>
    </w:p>
    <w:p w14:paraId="6BEF4D5C" w14:textId="77777777" w:rsidR="005D2DD2" w:rsidRDefault="005D2DD2" w:rsidP="005D2DD2">
      <w:pPr>
        <w:jc w:val="both"/>
        <w:rPr>
          <w:snapToGrid w:val="0"/>
          <w:lang w:val="uk-UA"/>
        </w:rPr>
      </w:pPr>
      <w:r>
        <w:rPr>
          <w:snapToGrid w:val="0"/>
          <w:lang w:val="uk-UA"/>
        </w:rPr>
        <w:t>- обладнання для мийки систем кондиціонування і виконання капітальних ремонтів систем. (не менше 2-х апаратів);</w:t>
      </w:r>
    </w:p>
    <w:p w14:paraId="5677BC1B" w14:textId="77777777" w:rsidR="005D2DD2" w:rsidRDefault="005D2DD2" w:rsidP="005D2DD2">
      <w:pPr>
        <w:widowControl w:val="0"/>
        <w:shd w:val="clear" w:color="auto" w:fill="FFFFFF"/>
        <w:tabs>
          <w:tab w:val="left" w:pos="7513"/>
        </w:tabs>
        <w:jc w:val="both"/>
        <w:rPr>
          <w:snapToGrid w:val="0"/>
          <w:lang w:val="uk-UA"/>
        </w:rPr>
      </w:pPr>
      <w:r>
        <w:rPr>
          <w:snapToGrid w:val="0"/>
          <w:lang w:val="uk-UA"/>
        </w:rPr>
        <w:t>- обладнання для заправки і обслуговування систем кондиціонування (не менше 2-х апаратів)</w:t>
      </w:r>
    </w:p>
    <w:p w14:paraId="4A78310C" w14:textId="77777777" w:rsidR="005D2DD2" w:rsidRDefault="005D2DD2" w:rsidP="005D2DD2">
      <w:pPr>
        <w:widowControl w:val="0"/>
        <w:shd w:val="clear" w:color="auto" w:fill="FFFFFF"/>
        <w:tabs>
          <w:tab w:val="left" w:pos="7513"/>
        </w:tabs>
        <w:jc w:val="both"/>
        <w:rPr>
          <w:snapToGrid w:val="0"/>
          <w:lang w:val="uk-UA"/>
        </w:rPr>
      </w:pPr>
      <w:r>
        <w:rPr>
          <w:snapToGrid w:val="0"/>
          <w:lang w:val="uk-UA"/>
        </w:rPr>
        <w:t xml:space="preserve">- балони (ємкості з стисненим азотом) та </w:t>
      </w:r>
      <w:proofErr w:type="spellStart"/>
      <w:r>
        <w:rPr>
          <w:snapToGrid w:val="0"/>
          <w:lang w:val="uk-UA"/>
        </w:rPr>
        <w:t>моніфолтамі</w:t>
      </w:r>
      <w:proofErr w:type="spellEnd"/>
      <w:r>
        <w:rPr>
          <w:snapToGrid w:val="0"/>
          <w:lang w:val="uk-UA"/>
        </w:rPr>
        <w:t xml:space="preserve"> для пошуку витоків і </w:t>
      </w:r>
      <w:proofErr w:type="spellStart"/>
      <w:r>
        <w:rPr>
          <w:snapToGrid w:val="0"/>
          <w:lang w:val="uk-UA"/>
        </w:rPr>
        <w:t>опресовки</w:t>
      </w:r>
      <w:proofErr w:type="spellEnd"/>
      <w:r>
        <w:rPr>
          <w:snapToGrid w:val="0"/>
          <w:lang w:val="uk-UA"/>
        </w:rPr>
        <w:t xml:space="preserve"> системи інертним газом під тиском до 20 атмосфер. (не менш 2-х);</w:t>
      </w:r>
    </w:p>
    <w:p w14:paraId="7FFE8002" w14:textId="77777777" w:rsidR="005D2DD2" w:rsidRDefault="005D2DD2" w:rsidP="005D2DD2">
      <w:pPr>
        <w:widowControl w:val="0"/>
        <w:shd w:val="clear" w:color="auto" w:fill="FFFFFF"/>
        <w:tabs>
          <w:tab w:val="left" w:pos="7513"/>
        </w:tabs>
        <w:jc w:val="both"/>
        <w:rPr>
          <w:lang w:val="uk-UA"/>
        </w:rPr>
      </w:pPr>
      <w:r>
        <w:rPr>
          <w:snapToGrid w:val="0"/>
          <w:lang w:val="uk-UA"/>
        </w:rPr>
        <w:t>-  устаткування для пошуку витоків ультрафіолетом;</w:t>
      </w:r>
      <w:r>
        <w:rPr>
          <w:lang w:val="uk-UA"/>
        </w:rPr>
        <w:t xml:space="preserve"> </w:t>
      </w:r>
    </w:p>
    <w:p w14:paraId="6181C715" w14:textId="77777777" w:rsidR="005D2DD2" w:rsidRDefault="005D2DD2" w:rsidP="005D2DD2">
      <w:pPr>
        <w:widowControl w:val="0"/>
        <w:shd w:val="clear" w:color="auto" w:fill="FFFFFF"/>
        <w:tabs>
          <w:tab w:val="left" w:pos="7513"/>
        </w:tabs>
        <w:jc w:val="both"/>
        <w:rPr>
          <w:snapToGrid w:val="0"/>
          <w:lang w:val="uk-UA"/>
        </w:rPr>
      </w:pPr>
      <w:r>
        <w:rPr>
          <w:lang w:val="uk-UA"/>
        </w:rPr>
        <w:t>- а</w:t>
      </w:r>
      <w:r>
        <w:rPr>
          <w:snapToGrid w:val="0"/>
          <w:lang w:val="uk-UA"/>
        </w:rPr>
        <w:t>парат для озонування і антибактеріальної чистки салону авто;</w:t>
      </w:r>
    </w:p>
    <w:p w14:paraId="4ABF624B" w14:textId="77777777" w:rsidR="005D2DD2" w:rsidRDefault="005D2DD2" w:rsidP="005D2DD2">
      <w:pPr>
        <w:widowControl w:val="0"/>
        <w:shd w:val="clear" w:color="auto" w:fill="FFFFFF"/>
        <w:tabs>
          <w:tab w:val="left" w:pos="7513"/>
        </w:tabs>
        <w:jc w:val="both"/>
        <w:rPr>
          <w:snapToGrid w:val="0"/>
          <w:lang w:val="uk-UA"/>
        </w:rPr>
      </w:pPr>
      <w:r>
        <w:rPr>
          <w:lang w:val="uk-UA"/>
        </w:rPr>
        <w:t xml:space="preserve">- </w:t>
      </w:r>
      <w:r>
        <w:rPr>
          <w:snapToGrid w:val="0"/>
          <w:lang w:val="uk-UA"/>
        </w:rPr>
        <w:t>пост обладнання з паяльною станцією і мікроскопом для ремонту ЕБУ;</w:t>
      </w:r>
    </w:p>
    <w:p w14:paraId="2B2AC624" w14:textId="77777777" w:rsidR="005D2DD2" w:rsidRDefault="005D2DD2" w:rsidP="005D2DD2">
      <w:pPr>
        <w:widowControl w:val="0"/>
        <w:shd w:val="clear" w:color="auto" w:fill="FFFFFF"/>
        <w:tabs>
          <w:tab w:val="left" w:pos="7513"/>
        </w:tabs>
        <w:jc w:val="both"/>
        <w:rPr>
          <w:lang w:val="uk-UA"/>
        </w:rPr>
      </w:pPr>
      <w:r>
        <w:rPr>
          <w:lang w:val="uk-UA"/>
        </w:rPr>
        <w:t>- обладнання для виготовлення й обтиску РВТ (рукава високого тиску);</w:t>
      </w:r>
    </w:p>
    <w:p w14:paraId="23002653" w14:textId="77777777" w:rsidR="005D2DD2" w:rsidRDefault="005D2DD2" w:rsidP="005D2DD2">
      <w:pPr>
        <w:widowControl w:val="0"/>
        <w:shd w:val="clear" w:color="auto" w:fill="FFFFFF"/>
        <w:tabs>
          <w:tab w:val="left" w:pos="7513"/>
        </w:tabs>
        <w:jc w:val="both"/>
        <w:rPr>
          <w:lang w:val="uk-UA"/>
        </w:rPr>
      </w:pPr>
      <w:r>
        <w:rPr>
          <w:lang w:val="uk-UA"/>
        </w:rPr>
        <w:t xml:space="preserve">- </w:t>
      </w:r>
      <w:proofErr w:type="spellStart"/>
      <w:r>
        <w:rPr>
          <w:lang w:val="uk-UA"/>
        </w:rPr>
        <w:t>ножничний</w:t>
      </w:r>
      <w:proofErr w:type="spellEnd"/>
      <w:r>
        <w:rPr>
          <w:lang w:val="uk-UA"/>
        </w:rPr>
        <w:t xml:space="preserve"> підйомник;</w:t>
      </w:r>
    </w:p>
    <w:p w14:paraId="57CB106C" w14:textId="77777777" w:rsidR="005D2DD2" w:rsidRDefault="005D2DD2" w:rsidP="005D2DD2">
      <w:pPr>
        <w:widowControl w:val="0"/>
        <w:shd w:val="clear" w:color="auto" w:fill="FFFFFF"/>
        <w:tabs>
          <w:tab w:val="left" w:pos="7513"/>
        </w:tabs>
        <w:jc w:val="both"/>
        <w:rPr>
          <w:lang w:val="uk-UA"/>
        </w:rPr>
      </w:pPr>
      <w:r>
        <w:rPr>
          <w:lang w:val="uk-UA"/>
        </w:rPr>
        <w:lastRenderedPageBreak/>
        <w:t xml:space="preserve">- стенд для тестування і ремонту автономних опалювачів WEBASTO та  </w:t>
      </w:r>
      <w:proofErr w:type="spellStart"/>
      <w:r>
        <w:rPr>
          <w:lang w:val="uk-UA"/>
        </w:rPr>
        <w:t>Eberspecher</w:t>
      </w:r>
      <w:proofErr w:type="spellEnd"/>
      <w:r>
        <w:rPr>
          <w:lang w:val="uk-UA"/>
        </w:rPr>
        <w:t>;</w:t>
      </w:r>
    </w:p>
    <w:p w14:paraId="2441EA02" w14:textId="77777777" w:rsidR="005D2DD2" w:rsidRDefault="005D2DD2" w:rsidP="005D2DD2">
      <w:pPr>
        <w:widowControl w:val="0"/>
        <w:shd w:val="clear" w:color="auto" w:fill="FFFFFF"/>
        <w:tabs>
          <w:tab w:val="left" w:pos="7513"/>
        </w:tabs>
        <w:jc w:val="both"/>
        <w:rPr>
          <w:lang w:val="uk-UA"/>
        </w:rPr>
      </w:pPr>
      <w:r>
        <w:rPr>
          <w:lang w:val="uk-UA"/>
        </w:rPr>
        <w:t>- пристрій для заміни масла в АКПП;</w:t>
      </w:r>
    </w:p>
    <w:p w14:paraId="0FBB225A" w14:textId="77777777" w:rsidR="005D2DD2" w:rsidRDefault="005D2DD2" w:rsidP="005D2DD2">
      <w:pPr>
        <w:widowControl w:val="0"/>
        <w:shd w:val="clear" w:color="auto" w:fill="FFFFFF"/>
        <w:tabs>
          <w:tab w:val="left" w:pos="7513"/>
        </w:tabs>
        <w:jc w:val="both"/>
        <w:rPr>
          <w:lang w:val="uk-UA"/>
        </w:rPr>
      </w:pPr>
      <w:r>
        <w:rPr>
          <w:lang w:val="uk-UA"/>
        </w:rPr>
        <w:t xml:space="preserve">- </w:t>
      </w:r>
      <w:proofErr w:type="spellStart"/>
      <w:r>
        <w:rPr>
          <w:lang w:val="uk-UA"/>
        </w:rPr>
        <w:t>шиномонтажний</w:t>
      </w:r>
      <w:proofErr w:type="spellEnd"/>
      <w:r>
        <w:rPr>
          <w:lang w:val="uk-UA"/>
        </w:rPr>
        <w:t xml:space="preserve"> стенд для балансування коліс та прокатки дисків діаметром до 20 дюймів</w:t>
      </w:r>
    </w:p>
    <w:p w14:paraId="19217F16" w14:textId="77777777" w:rsidR="005D2DD2" w:rsidRDefault="005D2DD2" w:rsidP="005D2DD2">
      <w:pPr>
        <w:widowControl w:val="0"/>
        <w:shd w:val="clear" w:color="auto" w:fill="FFFFFF"/>
        <w:tabs>
          <w:tab w:val="left" w:pos="7513"/>
        </w:tabs>
        <w:jc w:val="both"/>
        <w:rPr>
          <w:lang w:val="uk-UA"/>
        </w:rPr>
      </w:pPr>
      <w:r>
        <w:rPr>
          <w:lang w:val="uk-UA"/>
        </w:rPr>
        <w:t>- шино монтажний стенд для балансування броньованих шин;</w:t>
      </w:r>
    </w:p>
    <w:p w14:paraId="35151ECC" w14:textId="77777777" w:rsidR="005D2DD2" w:rsidRDefault="005D2DD2" w:rsidP="005D2DD2">
      <w:pPr>
        <w:widowControl w:val="0"/>
        <w:shd w:val="clear" w:color="auto" w:fill="FFFFFF"/>
        <w:tabs>
          <w:tab w:val="left" w:pos="7513"/>
        </w:tabs>
        <w:jc w:val="both"/>
        <w:rPr>
          <w:lang w:val="uk-UA"/>
        </w:rPr>
      </w:pPr>
      <w:r>
        <w:rPr>
          <w:lang w:val="uk-UA"/>
        </w:rPr>
        <w:t>- наявність поста технологічної мийки</w:t>
      </w:r>
    </w:p>
    <w:p w14:paraId="064B4D9B" w14:textId="77777777" w:rsidR="005D2DD2" w:rsidRDefault="005D2DD2" w:rsidP="005D2DD2">
      <w:pPr>
        <w:widowControl w:val="0"/>
        <w:shd w:val="clear" w:color="auto" w:fill="FFFFFF"/>
        <w:tabs>
          <w:tab w:val="left" w:pos="7513"/>
        </w:tabs>
        <w:jc w:val="both"/>
        <w:rPr>
          <w:lang w:val="uk-UA"/>
        </w:rPr>
      </w:pPr>
      <w:r>
        <w:rPr>
          <w:lang w:val="uk-UA"/>
        </w:rPr>
        <w:t>- мобільна рухома платформа, для пересування транспортних засобів по території СТО, які не мають можливості рухатись самостійно (наприклад без силових агрегатів.</w:t>
      </w:r>
    </w:p>
    <w:p w14:paraId="11ECF074" w14:textId="77777777" w:rsidR="005D2DD2" w:rsidRDefault="005D2DD2" w:rsidP="005D2DD2">
      <w:pPr>
        <w:ind w:firstLine="708"/>
        <w:jc w:val="both"/>
        <w:rPr>
          <w:snapToGrid w:val="0"/>
          <w:lang w:val="uk-UA"/>
        </w:rPr>
      </w:pPr>
      <w:r>
        <w:rPr>
          <w:snapToGrid w:val="0"/>
          <w:lang w:val="uk-UA"/>
        </w:rPr>
        <w:t>В зв’язку зі складною ситуацією та віяльними відключеннями електричної енергії в Учасника повинне бути альтернативне джерело безперебійного живлення (генератор) потужністю не менше 50 KWA , яке забезпечить станцію технічного обслуговування відповідною потужністю та здійснюватиме безперебійну роботу всіх робочих постів та всього робочого обладнання, яку використовує станція технічного обслуговування.  Для підтвердження зазначеної інформації Учасник повинен надати договір купівлі продажу відповідного обладнання та підтвердження факту повної оплати (виписка з банку).</w:t>
      </w:r>
    </w:p>
    <w:p w14:paraId="49D14E02" w14:textId="77777777" w:rsidR="005D2DD2" w:rsidRDefault="005D2DD2" w:rsidP="005D2DD2">
      <w:pPr>
        <w:ind w:firstLine="708"/>
        <w:jc w:val="both"/>
        <w:rPr>
          <w:snapToGrid w:val="0"/>
          <w:lang w:val="uk-UA"/>
        </w:rPr>
      </w:pPr>
      <w:r>
        <w:rPr>
          <w:snapToGrid w:val="0"/>
          <w:lang w:val="uk-UA"/>
        </w:rPr>
        <w:t xml:space="preserve">В довідці про наявність  обладнання матеріально-технічної бази та технологій на власному або орендованому об’єкті нерухомого майна станції технічного обслуговування автомобілів Учасника, яке відповідає встановленим стандартам та нормам допуску, що діють в Україні з наявними позитивними результатами періодичних, позачергових повірок засобів вимірюваної техніки та обладнання. Для підтвердження надати копії документів, що підтверджується проведення Учасником регулярних перевірок та повірок </w:t>
      </w:r>
      <w:proofErr w:type="spellStart"/>
      <w:r>
        <w:rPr>
          <w:snapToGrid w:val="0"/>
          <w:lang w:val="uk-UA"/>
        </w:rPr>
        <w:t>підйомно</w:t>
      </w:r>
      <w:proofErr w:type="spellEnd"/>
      <w:r>
        <w:rPr>
          <w:snapToGrid w:val="0"/>
          <w:lang w:val="uk-UA"/>
        </w:rPr>
        <w:t>-транспортного обладнання (підйомники вантажопідйомністю 150 кг і вище) станції технічного обслуговування в м. Києві, відповідно до діючих державних стандартів України).</w:t>
      </w:r>
    </w:p>
    <w:p w14:paraId="7DAA8195" w14:textId="77777777" w:rsidR="005D2DD2" w:rsidRDefault="005D2DD2" w:rsidP="005D2DD2">
      <w:pPr>
        <w:ind w:firstLine="708"/>
        <w:jc w:val="both"/>
        <w:rPr>
          <w:snapToGrid w:val="0"/>
          <w:lang w:val="uk-UA"/>
        </w:rPr>
      </w:pPr>
      <w:r>
        <w:rPr>
          <w:snapToGrid w:val="0"/>
          <w:lang w:val="uk-UA"/>
        </w:rPr>
        <w:t xml:space="preserve">Учасник повинен надати копію дозволу чи декларації відповідності матеріально-технічної бази, видану державною службою України з питань праці, на виконання робіт підвищеної небезпеки, а саме здійснення зварювальних, </w:t>
      </w:r>
      <w:proofErr w:type="spellStart"/>
      <w:r>
        <w:rPr>
          <w:snapToGrid w:val="0"/>
          <w:lang w:val="uk-UA"/>
        </w:rPr>
        <w:t>газополумяних</w:t>
      </w:r>
      <w:proofErr w:type="spellEnd"/>
      <w:r>
        <w:rPr>
          <w:snapToGrid w:val="0"/>
          <w:lang w:val="uk-UA"/>
        </w:rPr>
        <w:t xml:space="preserve"> робіт, дійсну до кінця строку надання послуг по даній закупівлі (в разі відсутності строку дії дозволу чи декларації, учасник надає лист-пояснення)</w:t>
      </w:r>
    </w:p>
    <w:p w14:paraId="113A2FB0" w14:textId="77777777" w:rsidR="005D2DD2" w:rsidRDefault="005D2DD2" w:rsidP="005D2DD2">
      <w:pPr>
        <w:ind w:firstLine="708"/>
        <w:jc w:val="both"/>
        <w:rPr>
          <w:snapToGrid w:val="0"/>
          <w:lang w:val="uk-UA"/>
        </w:rPr>
      </w:pPr>
      <w:r>
        <w:rPr>
          <w:snapToGrid w:val="0"/>
          <w:lang w:val="uk-UA"/>
        </w:rPr>
        <w:t>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00441E7A" w14:textId="77777777" w:rsidR="005D2DD2" w:rsidRDefault="005D2DD2" w:rsidP="005D2DD2">
      <w:pPr>
        <w:tabs>
          <w:tab w:val="left" w:pos="450"/>
        </w:tabs>
        <w:jc w:val="both"/>
        <w:rPr>
          <w:rFonts w:eastAsia="Calibri"/>
          <w:lang w:val="uk-UA"/>
        </w:rPr>
      </w:pPr>
      <w:r>
        <w:rPr>
          <w:rFonts w:eastAsia="Calibri"/>
          <w:lang w:val="uk-UA"/>
        </w:rPr>
        <w:t>Увага! Фактична наявність обладнання на СТО буде перевірятись до прийняття рішення про ухвалення переможця!</w:t>
      </w:r>
    </w:p>
    <w:p w14:paraId="5051CFE3" w14:textId="77777777" w:rsidR="005D2DD2" w:rsidRDefault="005D2DD2" w:rsidP="005D2DD2">
      <w:pPr>
        <w:ind w:firstLine="708"/>
        <w:jc w:val="both"/>
        <w:rPr>
          <w:rFonts w:eastAsia="Times New Roman"/>
          <w:b/>
          <w:snapToGrid w:val="0"/>
          <w:lang w:val="uk-UA"/>
        </w:rPr>
      </w:pPr>
      <w:r>
        <w:rPr>
          <w:b/>
          <w:snapToGrid w:val="0"/>
          <w:lang w:val="uk-UA"/>
        </w:rPr>
        <w:t>Перелік робіт</w:t>
      </w:r>
    </w:p>
    <w:p w14:paraId="6DA11FB0" w14:textId="77777777" w:rsidR="005D2DD2" w:rsidRDefault="005D2DD2" w:rsidP="005D2DD2">
      <w:pPr>
        <w:jc w:val="both"/>
        <w:rPr>
          <w:snapToGrid w:val="0"/>
          <w:lang w:val="uk-UA"/>
        </w:rPr>
      </w:pPr>
      <w:r>
        <w:rPr>
          <w:snapToGrid w:val="0"/>
          <w:lang w:val="uk-UA"/>
        </w:rPr>
        <w:t>СТО Учасника повинно проводити наступні роботи:</w:t>
      </w:r>
    </w:p>
    <w:p w14:paraId="5949A490"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Ремонт і регламентне обслуговування стартерів та генераторів автомобілів;</w:t>
      </w:r>
    </w:p>
    <w:p w14:paraId="793B0B71"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діагностика, обслуговування та можливість виконання капітального ремонту систем кондиціонування автомобілів;</w:t>
      </w:r>
    </w:p>
    <w:p w14:paraId="6932D3CD"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 xml:space="preserve">діагностика та ремонт магістралей високого тиску </w:t>
      </w:r>
      <w:proofErr w:type="spellStart"/>
      <w:r>
        <w:rPr>
          <w:lang w:val="uk-UA"/>
        </w:rPr>
        <w:t>гідропідсилювача</w:t>
      </w:r>
      <w:proofErr w:type="spellEnd"/>
      <w:r>
        <w:rPr>
          <w:lang w:val="uk-UA"/>
        </w:rPr>
        <w:t xml:space="preserve"> керма;</w:t>
      </w:r>
    </w:p>
    <w:p w14:paraId="5DF45316"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 xml:space="preserve">діагностика та ремонт магістралей високого тиску </w:t>
      </w:r>
      <w:proofErr w:type="spellStart"/>
      <w:r>
        <w:rPr>
          <w:lang w:val="uk-UA"/>
        </w:rPr>
        <w:t>гідропідсилювача</w:t>
      </w:r>
      <w:proofErr w:type="spellEnd"/>
      <w:r>
        <w:rPr>
          <w:lang w:val="uk-UA"/>
        </w:rPr>
        <w:t xml:space="preserve"> кондиціонера;</w:t>
      </w:r>
    </w:p>
    <w:p w14:paraId="01245740"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ремонт блоку управління двигуном автомобіля;</w:t>
      </w:r>
    </w:p>
    <w:p w14:paraId="6A33E712" w14:textId="77777777" w:rsidR="005D2DD2" w:rsidRDefault="005D2DD2" w:rsidP="005D2DD2">
      <w:pPr>
        <w:pStyle w:val="af1"/>
        <w:widowControl w:val="0"/>
        <w:numPr>
          <w:ilvl w:val="0"/>
          <w:numId w:val="21"/>
        </w:numPr>
        <w:shd w:val="clear" w:color="auto" w:fill="FFFFFF"/>
        <w:tabs>
          <w:tab w:val="left" w:pos="7513"/>
        </w:tabs>
        <w:spacing w:line="240" w:lineRule="auto"/>
        <w:ind w:left="0"/>
        <w:jc w:val="both"/>
        <w:rPr>
          <w:lang w:val="uk-UA"/>
        </w:rPr>
      </w:pPr>
      <w:r>
        <w:rPr>
          <w:lang w:val="uk-UA"/>
        </w:rPr>
        <w:t>діагностування  та програмування електронних систем АВS, ЕSР, АSR.</w:t>
      </w:r>
    </w:p>
    <w:p w14:paraId="64349FEA" w14:textId="77777777" w:rsidR="005D2DD2" w:rsidRDefault="005D2DD2" w:rsidP="005D2DD2">
      <w:pPr>
        <w:widowControl w:val="0"/>
        <w:shd w:val="clear" w:color="auto" w:fill="FFFFFF"/>
        <w:tabs>
          <w:tab w:val="left" w:pos="7513"/>
        </w:tabs>
        <w:jc w:val="both"/>
        <w:rPr>
          <w:b/>
          <w:lang w:val="uk-UA"/>
        </w:rPr>
      </w:pPr>
    </w:p>
    <w:p w14:paraId="51E7BB68" w14:textId="77777777" w:rsidR="005D2DD2" w:rsidRDefault="005D2DD2" w:rsidP="005D2DD2">
      <w:pPr>
        <w:widowControl w:val="0"/>
        <w:shd w:val="clear" w:color="auto" w:fill="FFFFFF"/>
        <w:tabs>
          <w:tab w:val="left" w:pos="7513"/>
        </w:tabs>
        <w:jc w:val="both"/>
        <w:rPr>
          <w:b/>
          <w:lang w:val="uk-UA"/>
        </w:rPr>
      </w:pPr>
    </w:p>
    <w:p w14:paraId="420D7819" w14:textId="77777777" w:rsidR="005D2DD2" w:rsidRDefault="005D2DD2" w:rsidP="005D2DD2">
      <w:pPr>
        <w:widowControl w:val="0"/>
        <w:shd w:val="clear" w:color="auto" w:fill="FFFFFF"/>
        <w:tabs>
          <w:tab w:val="left" w:pos="7513"/>
        </w:tabs>
        <w:jc w:val="both"/>
        <w:rPr>
          <w:b/>
          <w:lang w:val="uk-UA"/>
        </w:rPr>
      </w:pPr>
      <w:r>
        <w:rPr>
          <w:b/>
          <w:lang w:val="uk-UA"/>
        </w:rPr>
        <w:t>Режим роботи СТО:</w:t>
      </w:r>
    </w:p>
    <w:p w14:paraId="19C51F77" w14:textId="77777777" w:rsidR="005D2DD2" w:rsidRDefault="005D2DD2" w:rsidP="005D2DD2">
      <w:pPr>
        <w:ind w:firstLine="567"/>
        <w:jc w:val="both"/>
        <w:rPr>
          <w:i/>
          <w:color w:val="000000"/>
          <w:lang w:val="uk-UA"/>
        </w:rPr>
      </w:pPr>
      <w:r>
        <w:rPr>
          <w:color w:val="000000"/>
          <w:lang w:val="uk-UA"/>
        </w:rPr>
        <w:t xml:space="preserve">Зважаючи на специфіку роботи транспортних засобів Замовника, Учасник повинен надавати послуги з їх технічного обслуговування та ремонту 7 днів на тиждень. </w:t>
      </w:r>
      <w:r>
        <w:rPr>
          <w:i/>
          <w:color w:val="000000"/>
          <w:lang w:val="uk-UA"/>
        </w:rPr>
        <w:t>(на підтвердження надати гарантійний лист та посилання на сайт Виконавця, де прописаний графік роботи СТО, у разі відсутності сайту, надати фото, де прописаний режим роботи СТО)</w:t>
      </w:r>
    </w:p>
    <w:p w14:paraId="3A54DD8A" w14:textId="77777777" w:rsidR="005D2DD2" w:rsidRDefault="005D2DD2" w:rsidP="005D2DD2">
      <w:pPr>
        <w:ind w:firstLine="567"/>
        <w:jc w:val="both"/>
        <w:rPr>
          <w:b/>
          <w:color w:val="000000"/>
          <w:lang w:val="uk-UA"/>
        </w:rPr>
      </w:pPr>
      <w:r>
        <w:rPr>
          <w:b/>
          <w:color w:val="000000"/>
          <w:lang w:val="uk-UA"/>
        </w:rPr>
        <w:t>Додаткові вимоги:</w:t>
      </w:r>
    </w:p>
    <w:p w14:paraId="64C3D1A5" w14:textId="77777777" w:rsidR="005D2DD2" w:rsidRDefault="005D2DD2" w:rsidP="005D2DD2">
      <w:pPr>
        <w:widowControl w:val="0"/>
        <w:tabs>
          <w:tab w:val="left" w:pos="-142"/>
        </w:tabs>
        <w:mirrorIndents/>
        <w:jc w:val="both"/>
        <w:rPr>
          <w:snapToGrid w:val="0"/>
          <w:lang w:val="uk-UA"/>
        </w:rPr>
      </w:pPr>
      <w:r>
        <w:rPr>
          <w:snapToGrid w:val="0"/>
          <w:lang w:val="uk-UA"/>
        </w:rPr>
        <w:t>1. 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474E90F7" w14:textId="77777777" w:rsidR="005D2DD2" w:rsidRDefault="005D2DD2" w:rsidP="005D2DD2">
      <w:pPr>
        <w:widowControl w:val="0"/>
        <w:tabs>
          <w:tab w:val="left" w:pos="-142"/>
        </w:tabs>
        <w:mirrorIndents/>
        <w:jc w:val="both"/>
        <w:rPr>
          <w:snapToGrid w:val="0"/>
          <w:lang w:val="uk-UA"/>
        </w:rPr>
      </w:pPr>
      <w:r>
        <w:rPr>
          <w:snapToGrid w:val="0"/>
          <w:lang w:val="uk-UA"/>
        </w:rPr>
        <w:t>2. СТО Учасника повинно мати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(надати копію відповідного документу – ліцензійної угоди, договору або сертифікату)</w:t>
      </w:r>
    </w:p>
    <w:p w14:paraId="2C1C2E65" w14:textId="77777777" w:rsidR="005D2DD2" w:rsidRDefault="005D2DD2" w:rsidP="005D2DD2">
      <w:pPr>
        <w:widowControl w:val="0"/>
        <w:tabs>
          <w:tab w:val="left" w:pos="-142"/>
        </w:tabs>
        <w:mirrorIndents/>
        <w:jc w:val="both"/>
        <w:rPr>
          <w:snapToGrid w:val="0"/>
          <w:lang w:val="uk-UA"/>
        </w:rPr>
      </w:pPr>
      <w:r>
        <w:rPr>
          <w:snapToGrid w:val="0"/>
          <w:lang w:val="uk-UA"/>
        </w:rPr>
        <w:t xml:space="preserve">3. Послуги, які будуть надаватися Учасником повинні бути сертифіковані на відповідність вимогам </w:t>
      </w:r>
      <w:r>
        <w:rPr>
          <w:snapToGrid w:val="0"/>
          <w:lang w:val="uk-UA"/>
        </w:rPr>
        <w:lastRenderedPageBreak/>
        <w:t>безпеки та ремонтно-експлуатаційній документації виробників транспортних засобів (надати копію сертифікату відповідності послуг з технічного обслуговування та ремонту транспортних засобів,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w:t>
      </w:r>
    </w:p>
    <w:p w14:paraId="502CAA4A" w14:textId="77777777" w:rsidR="005D2DD2" w:rsidRDefault="005D2DD2" w:rsidP="005D2DD2">
      <w:pPr>
        <w:widowControl w:val="0"/>
        <w:tabs>
          <w:tab w:val="left" w:pos="-142"/>
        </w:tabs>
        <w:mirrorIndents/>
        <w:jc w:val="both"/>
        <w:rPr>
          <w:snapToGrid w:val="0"/>
          <w:lang w:val="uk-UA"/>
        </w:rPr>
      </w:pPr>
      <w:r>
        <w:rPr>
          <w:snapToGrid w:val="0"/>
          <w:lang w:val="uk-UA"/>
        </w:rPr>
        <w:t>Копія сертифікату на систему екологічного управління у відповідності до вимог стандарту ДСТУ ISO 14001:2015 «Системи екологічного управління. Вимоги та настанови щодо застосування», виданого акредитованим у відповідній сфері органом та копію атестату про акредитацію такого органу сертифікації)</w:t>
      </w:r>
    </w:p>
    <w:p w14:paraId="5C8DAB4D" w14:textId="77777777" w:rsidR="005D2DD2" w:rsidRDefault="005D2DD2" w:rsidP="005D2DD2">
      <w:pPr>
        <w:widowControl w:val="0"/>
        <w:tabs>
          <w:tab w:val="left" w:pos="-142"/>
        </w:tabs>
        <w:mirrorIndents/>
        <w:jc w:val="both"/>
        <w:rPr>
          <w:snapToGrid w:val="0"/>
          <w:lang w:val="uk-UA"/>
        </w:rPr>
      </w:pPr>
      <w:r>
        <w:rPr>
          <w:snapToGrid w:val="0"/>
          <w:lang w:val="uk-UA"/>
        </w:rPr>
        <w:t xml:space="preserve"> 4. Якість послуг повинна відповідати технічним вимогам, загальноприйнятим умовам надання такого роду послуг та чинному законодавству України.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(На підтвердження Учасник зобов’язаний надати копію сертифікату на систему управління якістю, а саме: технічне обслуговування та ремонт автотранспортних засобів, чинного протягом всього строку виконання договору про закупівлю).</w:t>
      </w:r>
    </w:p>
    <w:p w14:paraId="41F1A1AF" w14:textId="77777777" w:rsidR="005D2DD2" w:rsidRDefault="005D2DD2" w:rsidP="005D2DD2">
      <w:pPr>
        <w:widowControl w:val="0"/>
        <w:tabs>
          <w:tab w:val="left" w:pos="-142"/>
        </w:tabs>
        <w:mirrorIndents/>
        <w:jc w:val="both"/>
        <w:rPr>
          <w:snapToGrid w:val="0"/>
          <w:lang w:val="uk-UA"/>
        </w:rPr>
      </w:pPr>
      <w:r>
        <w:rPr>
          <w:snapToGrid w:val="0"/>
          <w:lang w:val="uk-UA"/>
        </w:rPr>
        <w:t>5. СТО Учасника повинно мати певний статус (офіційний дилер, авторизований дилер, авторизована станція, акредитована станція), про що надається оригінал або завірена копія свідоцтва або сертифікату від уповноваженої установи, організації, підприємства.</w:t>
      </w:r>
    </w:p>
    <w:p w14:paraId="6DD481F3" w14:textId="77777777" w:rsidR="005D2DD2" w:rsidRDefault="005D2DD2" w:rsidP="005D2DD2">
      <w:pPr>
        <w:widowControl w:val="0"/>
        <w:tabs>
          <w:tab w:val="left" w:pos="-142"/>
        </w:tabs>
        <w:mirrorIndents/>
        <w:jc w:val="both"/>
        <w:rPr>
          <w:snapToGrid w:val="0"/>
          <w:lang w:val="uk-UA"/>
        </w:rPr>
      </w:pPr>
      <w:r>
        <w:rPr>
          <w:snapToGrid w:val="0"/>
          <w:lang w:val="uk-UA"/>
        </w:rPr>
        <w:t xml:space="preserve">6. Обладнання СТО повинно відповідати встановленим стандартам та нормам допуску, що діють в Україні та відповідати критеріям перевірки в державній метрологічній системі (надати копії </w:t>
      </w:r>
      <w:proofErr w:type="spellStart"/>
      <w:r>
        <w:rPr>
          <w:snapToGrid w:val="0"/>
          <w:lang w:val="uk-UA"/>
        </w:rPr>
        <w:t>свідоцтв</w:t>
      </w:r>
      <w:proofErr w:type="spellEnd"/>
      <w:r>
        <w:rPr>
          <w:snapToGrid w:val="0"/>
          <w:lang w:val="uk-UA"/>
        </w:rPr>
        <w:t xml:space="preserve"> про повірку засобів вимірювальної техніки, видані ДП «</w:t>
      </w:r>
      <w:proofErr w:type="spellStart"/>
      <w:r>
        <w:rPr>
          <w:snapToGrid w:val="0"/>
          <w:lang w:val="uk-UA"/>
        </w:rPr>
        <w:t>Укрметртестстандарт</w:t>
      </w:r>
      <w:proofErr w:type="spellEnd"/>
      <w:r>
        <w:rPr>
          <w:snapToGrid w:val="0"/>
          <w:lang w:val="uk-UA"/>
        </w:rPr>
        <w:t xml:space="preserve">» або копії </w:t>
      </w:r>
      <w:proofErr w:type="spellStart"/>
      <w:r>
        <w:rPr>
          <w:snapToGrid w:val="0"/>
          <w:lang w:val="uk-UA"/>
        </w:rPr>
        <w:t>свідоцтв</w:t>
      </w:r>
      <w:proofErr w:type="spellEnd"/>
      <w:r>
        <w:rPr>
          <w:snapToGrid w:val="0"/>
          <w:lang w:val="uk-UA"/>
        </w:rPr>
        <w:t xml:space="preserve"> про калібрування, видані ДП «</w:t>
      </w:r>
      <w:proofErr w:type="spellStart"/>
      <w:r>
        <w:rPr>
          <w:snapToGrid w:val="0"/>
          <w:lang w:val="uk-UA"/>
        </w:rPr>
        <w:t>Укрметртестстандарт</w:t>
      </w:r>
      <w:proofErr w:type="spellEnd"/>
      <w:r>
        <w:rPr>
          <w:snapToGrid w:val="0"/>
          <w:lang w:val="uk-UA"/>
        </w:rPr>
        <w:t>» або Сертифікат визнання вимірювальних можливостей виданий ДП «</w:t>
      </w:r>
      <w:proofErr w:type="spellStart"/>
      <w:r>
        <w:rPr>
          <w:snapToGrid w:val="0"/>
          <w:lang w:val="uk-UA"/>
        </w:rPr>
        <w:t>Укрметртестстандарт</w:t>
      </w:r>
      <w:proofErr w:type="spellEnd"/>
      <w:r>
        <w:rPr>
          <w:snapToGrid w:val="0"/>
          <w:lang w:val="uk-UA"/>
        </w:rPr>
        <w:t>»</w:t>
      </w:r>
    </w:p>
    <w:p w14:paraId="0C8A3D25" w14:textId="77777777" w:rsidR="005D2DD2" w:rsidRDefault="005D2DD2" w:rsidP="005D2DD2">
      <w:pPr>
        <w:widowControl w:val="0"/>
        <w:tabs>
          <w:tab w:val="left" w:pos="-142"/>
        </w:tabs>
        <w:mirrorIndents/>
        <w:jc w:val="both"/>
        <w:rPr>
          <w:snapToGrid w:val="0"/>
          <w:lang w:val="uk-UA"/>
        </w:rPr>
      </w:pPr>
      <w:r>
        <w:rPr>
          <w:snapToGrid w:val="0"/>
          <w:lang w:val="uk-UA"/>
        </w:rPr>
        <w:t>7. Учасник повинен надати інформацію про застосування Учасником заходів із захисту довкілля із зазначенням їх переліку та копію договору, що підтверджує здійснення утилізації небезпечних відходів, які утворюються в результаті надання послуг з ремонту та технічного обслуговування автомобілів, з організацією, яка проводить таку діяльність відповідно до чинного законодавства України та має відповідну ліцензію Міністерства екології та природних ресурсів України.</w:t>
      </w:r>
    </w:p>
    <w:p w14:paraId="2E585D47" w14:textId="77777777" w:rsidR="005D2DD2" w:rsidRDefault="005D2DD2" w:rsidP="005D2DD2">
      <w:pPr>
        <w:widowControl w:val="0"/>
        <w:tabs>
          <w:tab w:val="left" w:pos="-142"/>
        </w:tabs>
        <w:mirrorIndents/>
        <w:jc w:val="both"/>
        <w:rPr>
          <w:snapToGrid w:val="0"/>
          <w:lang w:val="uk-UA"/>
        </w:rPr>
      </w:pPr>
      <w:r>
        <w:rPr>
          <w:snapToGrid w:val="0"/>
          <w:lang w:val="uk-UA"/>
        </w:rPr>
        <w:t>8. Учасник повинен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14:paraId="0EFF4669" w14:textId="77777777" w:rsidR="005D2DD2" w:rsidRDefault="005D2DD2" w:rsidP="005D2DD2">
      <w:pPr>
        <w:widowControl w:val="0"/>
        <w:tabs>
          <w:tab w:val="left" w:pos="-142"/>
        </w:tabs>
        <w:mirrorIndents/>
        <w:jc w:val="both"/>
        <w:rPr>
          <w:b/>
          <w:snapToGrid w:val="0"/>
          <w:lang w:val="uk-UA"/>
        </w:rPr>
      </w:pPr>
      <w:r>
        <w:rPr>
          <w:b/>
          <w:snapToGrid w:val="0"/>
          <w:lang w:val="uk-UA"/>
        </w:rPr>
        <w:t>Вартість Послуг складається:</w:t>
      </w:r>
    </w:p>
    <w:p w14:paraId="723CE6E9" w14:textId="77777777" w:rsidR="005D2DD2" w:rsidRDefault="005D2DD2" w:rsidP="005D2DD2">
      <w:pPr>
        <w:widowControl w:val="0"/>
        <w:tabs>
          <w:tab w:val="left" w:pos="-142"/>
        </w:tabs>
        <w:mirrorIndents/>
        <w:jc w:val="both"/>
        <w:rPr>
          <w:snapToGrid w:val="0"/>
          <w:lang w:val="uk-UA"/>
        </w:rPr>
      </w:pPr>
      <w:r>
        <w:rPr>
          <w:snapToGrid w:val="0"/>
          <w:lang w:val="uk-UA"/>
        </w:rPr>
        <w:t>- з вартості робіт по ремонту і технічному обслуговуванню</w:t>
      </w:r>
    </w:p>
    <w:p w14:paraId="25735E66" w14:textId="77777777" w:rsidR="005D2DD2" w:rsidRDefault="005D2DD2" w:rsidP="005D2DD2">
      <w:pPr>
        <w:widowControl w:val="0"/>
        <w:tabs>
          <w:tab w:val="left" w:pos="-142"/>
        </w:tabs>
        <w:mirrorIndents/>
        <w:jc w:val="both"/>
        <w:rPr>
          <w:snapToGrid w:val="0"/>
          <w:lang w:val="uk-UA"/>
        </w:rPr>
      </w:pPr>
      <w:r>
        <w:rPr>
          <w:snapToGrid w:val="0"/>
          <w:lang w:val="uk-UA"/>
        </w:rPr>
        <w:t>- з вартості запасних частин, витратних матеріалів, які необхідно замінити або використати при наданні відповідних послуг.</w:t>
      </w:r>
    </w:p>
    <w:p w14:paraId="55F93C4E" w14:textId="77777777" w:rsidR="005D2DD2" w:rsidRDefault="005D2DD2" w:rsidP="005D2DD2">
      <w:pPr>
        <w:widowControl w:val="0"/>
        <w:tabs>
          <w:tab w:val="left" w:pos="-142"/>
        </w:tabs>
        <w:mirrorIndents/>
        <w:jc w:val="both"/>
        <w:rPr>
          <w:snapToGrid w:val="0"/>
          <w:lang w:val="uk-UA"/>
        </w:rPr>
      </w:pPr>
      <w:r>
        <w:rPr>
          <w:snapToGrid w:val="0"/>
          <w:lang w:val="uk-UA"/>
        </w:rPr>
        <w:t>В назві необхідно вказати каталожний номер/маркування запасних частин, вузлів, агрегатів і матеріалів, вартість яких включена в Розрахунку вартості тендерної пропозиції.</w:t>
      </w:r>
    </w:p>
    <w:p w14:paraId="558B6097" w14:textId="77777777" w:rsidR="005D2DD2" w:rsidRDefault="005D2DD2" w:rsidP="005D2DD2">
      <w:pPr>
        <w:widowControl w:val="0"/>
        <w:tabs>
          <w:tab w:val="left" w:pos="-142"/>
        </w:tabs>
        <w:mirrorIndents/>
        <w:jc w:val="both"/>
        <w:rPr>
          <w:snapToGrid w:val="0"/>
          <w:lang w:val="uk-UA"/>
        </w:rPr>
      </w:pPr>
      <w:r>
        <w:rPr>
          <w:snapToGrid w:val="0"/>
          <w:lang w:val="uk-UA"/>
        </w:rPr>
        <w:t>Учасник повинен використовувати тільки оригінальні запасні частини, запасні частини Китайського виробництва розглядатись не будуть.</w:t>
      </w:r>
    </w:p>
    <w:p w14:paraId="5F055C0B" w14:textId="77777777" w:rsidR="005D2DD2" w:rsidRDefault="005D2DD2" w:rsidP="005D2DD2">
      <w:pPr>
        <w:widowControl w:val="0"/>
        <w:tabs>
          <w:tab w:val="left" w:pos="-142"/>
        </w:tabs>
        <w:mirrorIndents/>
        <w:jc w:val="both"/>
        <w:rPr>
          <w:b/>
          <w:snapToGrid w:val="0"/>
          <w:lang w:val="uk-UA"/>
        </w:rPr>
      </w:pPr>
      <w:r>
        <w:rPr>
          <w:b/>
          <w:snapToGrid w:val="0"/>
          <w:lang w:val="uk-UA"/>
        </w:rPr>
        <w:t>Залучання субпідрядників:</w:t>
      </w:r>
    </w:p>
    <w:p w14:paraId="6BA8EE01" w14:textId="77777777" w:rsidR="005D2DD2" w:rsidRDefault="005D2DD2" w:rsidP="005D2DD2">
      <w:pPr>
        <w:widowControl w:val="0"/>
        <w:shd w:val="clear" w:color="auto" w:fill="FFFFFF"/>
        <w:tabs>
          <w:tab w:val="left" w:pos="7513"/>
        </w:tabs>
        <w:jc w:val="both"/>
        <w:rPr>
          <w:lang w:val="uk-UA"/>
        </w:rPr>
      </w:pPr>
      <w:r>
        <w:rPr>
          <w:lang w:val="uk-UA"/>
        </w:rPr>
        <w:t>Для виконання робіт учасники можуть залучати субпідрядні організації, але місце розташування такої організації  від Замовника не повинна перевищувати 3 км дорогами загального значення (надати лист-підтвердження, карту-схему проїзду та договір на виконання таких робіт).</w:t>
      </w:r>
    </w:p>
    <w:p w14:paraId="4ABF9EAA" w14:textId="77777777" w:rsidR="005D2DD2" w:rsidRDefault="005D2DD2" w:rsidP="005D2DD2">
      <w:pPr>
        <w:widowControl w:val="0"/>
        <w:shd w:val="clear" w:color="auto" w:fill="FFFFFF"/>
        <w:tabs>
          <w:tab w:val="left" w:pos="7513"/>
        </w:tabs>
        <w:jc w:val="both"/>
        <w:rPr>
          <w:b/>
          <w:lang w:val="uk-UA"/>
        </w:rPr>
      </w:pPr>
      <w:r>
        <w:rPr>
          <w:b/>
          <w:lang w:val="uk-UA"/>
        </w:rPr>
        <w:t>Вимоги до працівників:</w:t>
      </w:r>
    </w:p>
    <w:p w14:paraId="3436B4CD" w14:textId="77777777" w:rsidR="005D2DD2" w:rsidRDefault="005D2DD2" w:rsidP="005D2DD2">
      <w:pPr>
        <w:widowControl w:val="0"/>
        <w:shd w:val="clear" w:color="auto" w:fill="FFFFFF" w:themeFill="background1"/>
        <w:tabs>
          <w:tab w:val="left" w:pos="7513"/>
        </w:tabs>
        <w:jc w:val="both"/>
        <w:rPr>
          <w:lang w:val="uk-UA"/>
        </w:rPr>
      </w:pPr>
      <w:r>
        <w:rPr>
          <w:lang w:val="uk-UA"/>
        </w:rPr>
        <w:t>Довідка складена у довільній формі, про наявність працівників відповідної кваліфікації, які будуть залучені до надання послуг та мають необхідні знання та досвід на займаних посадах не менше 3-х років із зазначенням кількості працівників, їх посад, ПІБ, освіти, кваліфікації та досвіду роботи, Учасник повинен мати у штаті не менше 10 працівників, в тому числі обов’язково: приймальник замовлень, не менше 3х слюсарів з ремонту колісних транспортних засобів та не менше 2х електромеханіків. (на підтвердження надати копію штатного розкладу та наказі на прийом на роботу працівників або копію трудової книжки)</w:t>
      </w:r>
    </w:p>
    <w:p w14:paraId="31C2FC88" w14:textId="77777777" w:rsidR="005D2DD2" w:rsidRDefault="005D2DD2" w:rsidP="005D2DD2">
      <w:pPr>
        <w:widowControl w:val="0"/>
        <w:shd w:val="clear" w:color="auto" w:fill="FFFFFF"/>
        <w:tabs>
          <w:tab w:val="left" w:pos="7513"/>
        </w:tabs>
        <w:jc w:val="both"/>
        <w:rPr>
          <w:b/>
          <w:lang w:val="uk-UA"/>
        </w:rPr>
      </w:pPr>
      <w:r>
        <w:rPr>
          <w:b/>
          <w:lang w:val="uk-UA"/>
        </w:rPr>
        <w:t>Додаткові вимоги:</w:t>
      </w:r>
    </w:p>
    <w:p w14:paraId="205EC201" w14:textId="77777777" w:rsidR="005D2DD2" w:rsidRDefault="005D2DD2" w:rsidP="005D2DD2">
      <w:pPr>
        <w:widowControl w:val="0"/>
        <w:shd w:val="clear" w:color="auto" w:fill="FFFFFF"/>
        <w:tabs>
          <w:tab w:val="left" w:pos="7513"/>
        </w:tabs>
        <w:jc w:val="both"/>
        <w:rPr>
          <w:lang w:val="uk-UA"/>
        </w:rPr>
      </w:pPr>
      <w:r>
        <w:rPr>
          <w:lang w:val="uk-UA"/>
        </w:rPr>
        <w:t xml:space="preserve">1. Можливість </w:t>
      </w:r>
      <w:proofErr w:type="spellStart"/>
      <w:r>
        <w:rPr>
          <w:lang w:val="uk-UA"/>
        </w:rPr>
        <w:t>внести</w:t>
      </w:r>
      <w:proofErr w:type="spellEnd"/>
      <w:r>
        <w:rPr>
          <w:lang w:val="uk-UA"/>
        </w:rPr>
        <w:t xml:space="preserve"> зміни до документації після закінчення періоду уточнень.</w:t>
      </w:r>
    </w:p>
    <w:p w14:paraId="6E45569C" w14:textId="77777777" w:rsidR="005D2DD2" w:rsidRDefault="005D2DD2" w:rsidP="005D2DD2">
      <w:pPr>
        <w:widowControl w:val="0"/>
        <w:shd w:val="clear" w:color="auto" w:fill="FFFFFF"/>
        <w:tabs>
          <w:tab w:val="left" w:pos="7513"/>
        </w:tabs>
        <w:jc w:val="both"/>
        <w:rPr>
          <w:lang w:val="uk-UA"/>
        </w:rPr>
      </w:pPr>
      <w:r>
        <w:rPr>
          <w:lang w:val="uk-UA"/>
        </w:rPr>
        <w:t>2. Надати скановану копію паспорту особи, яка має право підписувати тендерну документацію.</w:t>
      </w:r>
    </w:p>
    <w:p w14:paraId="75188BFD" w14:textId="77777777" w:rsidR="005D2DD2" w:rsidRDefault="005D2DD2" w:rsidP="005D2DD2">
      <w:pPr>
        <w:widowControl w:val="0"/>
        <w:shd w:val="clear" w:color="auto" w:fill="FFFFFF"/>
        <w:tabs>
          <w:tab w:val="left" w:pos="7513"/>
        </w:tabs>
        <w:jc w:val="both"/>
        <w:rPr>
          <w:lang w:val="uk-UA"/>
        </w:rPr>
      </w:pPr>
      <w:r>
        <w:rPr>
          <w:lang w:val="uk-UA"/>
        </w:rPr>
        <w:t>3.  Надати лист-згоду на обробку даних усіх осіб, дані яких надаються у тендерній документації.</w:t>
      </w:r>
    </w:p>
    <w:p w14:paraId="49BF69B6" w14:textId="77777777" w:rsidR="005D2DD2" w:rsidRDefault="005D2DD2" w:rsidP="005D2DD2">
      <w:pPr>
        <w:widowControl w:val="0"/>
        <w:shd w:val="clear" w:color="auto" w:fill="FFFFFF"/>
        <w:tabs>
          <w:tab w:val="left" w:pos="7513"/>
        </w:tabs>
        <w:jc w:val="both"/>
        <w:rPr>
          <w:lang w:val="uk-UA"/>
        </w:rPr>
      </w:pPr>
      <w:r>
        <w:rPr>
          <w:lang w:val="uk-UA"/>
        </w:rPr>
        <w:lastRenderedPageBreak/>
        <w:t>4. Документи, які надає учасник до своєї тендерної пропозиції повинні бути надані у повному обсязі.</w:t>
      </w:r>
    </w:p>
    <w:p w14:paraId="4F474E3F" w14:textId="77777777" w:rsidR="005D2DD2" w:rsidRDefault="005D2DD2" w:rsidP="005D2DD2">
      <w:pPr>
        <w:widowControl w:val="0"/>
        <w:shd w:val="clear" w:color="auto" w:fill="FFFFFF"/>
        <w:tabs>
          <w:tab w:val="left" w:pos="7513"/>
        </w:tabs>
        <w:jc w:val="both"/>
        <w:rPr>
          <w:lang w:val="uk-UA"/>
        </w:rPr>
      </w:pPr>
      <w:r>
        <w:rPr>
          <w:lang w:val="uk-UA"/>
        </w:rPr>
        <w:t>5. Нотаріально завірений договір оренди приміщення, строком дії не менше трьох років.</w:t>
      </w:r>
    </w:p>
    <w:p w14:paraId="7D91ACA3" w14:textId="77777777" w:rsidR="005D2DD2" w:rsidRDefault="005D2DD2" w:rsidP="005D2DD2">
      <w:pPr>
        <w:autoSpaceDE w:val="0"/>
        <w:autoSpaceDN w:val="0"/>
        <w:adjustRightInd w:val="0"/>
        <w:ind w:hanging="21"/>
        <w:jc w:val="both"/>
        <w:rPr>
          <w:color w:val="000000"/>
          <w:lang w:val="uk-UA"/>
        </w:rPr>
      </w:pPr>
      <w:r>
        <w:rPr>
          <w:lang w:val="uk-UA"/>
        </w:rPr>
        <w:t xml:space="preserve">6. </w:t>
      </w:r>
      <w:r>
        <w:rPr>
          <w:color w:val="000000"/>
          <w:lang w:val="uk-UA"/>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w:t>
      </w:r>
    </w:p>
    <w:p w14:paraId="5898DCAE" w14:textId="77777777" w:rsidR="005D2DD2" w:rsidRDefault="005D2DD2" w:rsidP="005D2DD2">
      <w:pPr>
        <w:autoSpaceDE w:val="0"/>
        <w:autoSpaceDN w:val="0"/>
        <w:adjustRightInd w:val="0"/>
        <w:ind w:hanging="21"/>
        <w:jc w:val="both"/>
        <w:rPr>
          <w:color w:val="000000"/>
          <w:lang w:val="uk-UA"/>
        </w:rPr>
      </w:pPr>
      <w:r>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lang w:val="uk-UA"/>
        </w:rPr>
        <w:t>закупівель</w:t>
      </w:r>
      <w:proofErr w:type="spellEnd"/>
      <w:r>
        <w:rPr>
          <w:color w:val="00000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bCs/>
          <w:color w:val="000000"/>
          <w:lang w:val="uk-UA"/>
        </w:rPr>
        <w:t>».</w:t>
      </w:r>
    </w:p>
    <w:p w14:paraId="7B56D59A" w14:textId="77777777" w:rsidR="005D2DD2" w:rsidRDefault="005D2DD2" w:rsidP="005D2DD2">
      <w:pPr>
        <w:widowControl w:val="0"/>
        <w:shd w:val="clear" w:color="auto" w:fill="FFFFFF"/>
        <w:tabs>
          <w:tab w:val="left" w:pos="7513"/>
        </w:tabs>
        <w:jc w:val="both"/>
        <w:rPr>
          <w:lang w:val="uk-UA"/>
        </w:rPr>
      </w:pPr>
    </w:p>
    <w:p w14:paraId="4D4D5F58" w14:textId="77777777" w:rsidR="005D2DD2" w:rsidRDefault="005D2DD2" w:rsidP="005D2DD2">
      <w:pPr>
        <w:widowControl w:val="0"/>
        <w:shd w:val="clear" w:color="auto" w:fill="FFFFFF"/>
        <w:tabs>
          <w:tab w:val="left" w:pos="7513"/>
        </w:tabs>
        <w:jc w:val="both"/>
        <w:rPr>
          <w:lang w:val="uk-UA"/>
        </w:rPr>
      </w:pPr>
    </w:p>
    <w:p w14:paraId="2C4F8A1D" w14:textId="77777777" w:rsidR="005D2DD2" w:rsidRDefault="005D2DD2" w:rsidP="005D2DD2">
      <w:pPr>
        <w:widowControl w:val="0"/>
        <w:shd w:val="clear" w:color="auto" w:fill="FFFFFF"/>
        <w:tabs>
          <w:tab w:val="left" w:pos="7513"/>
        </w:tabs>
        <w:jc w:val="both"/>
        <w:rPr>
          <w:lang w:val="uk-UA"/>
        </w:rPr>
      </w:pPr>
    </w:p>
    <w:p w14:paraId="02723788" w14:textId="77777777" w:rsidR="005D2DD2" w:rsidRDefault="005D2DD2" w:rsidP="005D2DD2">
      <w:pPr>
        <w:widowControl w:val="0"/>
        <w:shd w:val="clear" w:color="auto" w:fill="FFFFFF"/>
        <w:tabs>
          <w:tab w:val="left" w:pos="7513"/>
        </w:tabs>
        <w:jc w:val="both"/>
        <w:rPr>
          <w:lang w:val="uk-UA"/>
        </w:rPr>
      </w:pPr>
    </w:p>
    <w:p w14:paraId="72C90A56" w14:textId="77777777" w:rsidR="005D2DD2" w:rsidRDefault="005D2DD2" w:rsidP="005D2DD2">
      <w:pPr>
        <w:widowControl w:val="0"/>
        <w:shd w:val="clear" w:color="auto" w:fill="FFFFFF"/>
        <w:tabs>
          <w:tab w:val="left" w:pos="7513"/>
        </w:tabs>
        <w:jc w:val="both"/>
        <w:rPr>
          <w:lang w:val="uk-UA"/>
        </w:rPr>
      </w:pPr>
    </w:p>
    <w:p w14:paraId="22577D1B" w14:textId="11674955" w:rsidR="004B7A20" w:rsidRDefault="004B7A20" w:rsidP="00917E8D">
      <w:pPr>
        <w:shd w:val="clear" w:color="auto" w:fill="FFFFFF" w:themeFill="background1"/>
        <w:jc w:val="center"/>
        <w:outlineLvl w:val="0"/>
        <w:rPr>
          <w:b/>
          <w:lang w:val="uk-UA"/>
        </w:rPr>
      </w:pPr>
    </w:p>
    <w:p w14:paraId="4274F129" w14:textId="1B547CFA" w:rsidR="004B7A20" w:rsidRDefault="004B7A20" w:rsidP="00917E8D">
      <w:pPr>
        <w:shd w:val="clear" w:color="auto" w:fill="FFFFFF" w:themeFill="background1"/>
        <w:jc w:val="center"/>
        <w:outlineLvl w:val="0"/>
        <w:rPr>
          <w:b/>
          <w:lang w:val="uk-UA"/>
        </w:rPr>
      </w:pPr>
    </w:p>
    <w:p w14:paraId="134B3673" w14:textId="47749306" w:rsidR="004B7A20" w:rsidRDefault="004B7A20" w:rsidP="00917E8D">
      <w:pPr>
        <w:shd w:val="clear" w:color="auto" w:fill="FFFFFF" w:themeFill="background1"/>
        <w:jc w:val="center"/>
        <w:outlineLvl w:val="0"/>
        <w:rPr>
          <w:b/>
          <w:lang w:val="uk-UA"/>
        </w:rPr>
      </w:pPr>
    </w:p>
    <w:p w14:paraId="5E391E53" w14:textId="504D4B7D" w:rsidR="004B7A20" w:rsidRDefault="004B7A20" w:rsidP="00917E8D">
      <w:pPr>
        <w:shd w:val="clear" w:color="auto" w:fill="FFFFFF" w:themeFill="background1"/>
        <w:jc w:val="center"/>
        <w:outlineLvl w:val="0"/>
        <w:rPr>
          <w:b/>
          <w:lang w:val="uk-UA"/>
        </w:rPr>
      </w:pPr>
    </w:p>
    <w:p w14:paraId="4055E57C" w14:textId="3A518F2D" w:rsidR="004B7A20" w:rsidRDefault="004B7A20" w:rsidP="00917E8D">
      <w:pPr>
        <w:shd w:val="clear" w:color="auto" w:fill="FFFFFF" w:themeFill="background1"/>
        <w:jc w:val="center"/>
        <w:outlineLvl w:val="0"/>
        <w:rPr>
          <w:b/>
          <w:lang w:val="uk-UA"/>
        </w:rPr>
      </w:pPr>
    </w:p>
    <w:p w14:paraId="65EE95F9" w14:textId="0CFC6F7D" w:rsidR="004B7A20" w:rsidRDefault="004B7A20" w:rsidP="00917E8D">
      <w:pPr>
        <w:shd w:val="clear" w:color="auto" w:fill="FFFFFF" w:themeFill="background1"/>
        <w:jc w:val="center"/>
        <w:outlineLvl w:val="0"/>
        <w:rPr>
          <w:b/>
          <w:lang w:val="uk-UA"/>
        </w:rPr>
      </w:pPr>
    </w:p>
    <w:p w14:paraId="4B4DD5D1" w14:textId="041090BD" w:rsidR="004B7A20" w:rsidRDefault="004B7A20" w:rsidP="00917E8D">
      <w:pPr>
        <w:shd w:val="clear" w:color="auto" w:fill="FFFFFF" w:themeFill="background1"/>
        <w:jc w:val="center"/>
        <w:outlineLvl w:val="0"/>
        <w:rPr>
          <w:b/>
          <w:lang w:val="uk-UA"/>
        </w:rPr>
      </w:pPr>
    </w:p>
    <w:p w14:paraId="0A8D6606" w14:textId="6D8FB2F8" w:rsidR="004B7A20" w:rsidRDefault="004B7A20" w:rsidP="00917E8D">
      <w:pPr>
        <w:shd w:val="clear" w:color="auto" w:fill="FFFFFF" w:themeFill="background1"/>
        <w:jc w:val="center"/>
        <w:outlineLvl w:val="0"/>
        <w:rPr>
          <w:b/>
          <w:lang w:val="uk-UA"/>
        </w:rPr>
      </w:pPr>
    </w:p>
    <w:p w14:paraId="3CD1B62D" w14:textId="5446AD58" w:rsidR="004B7A20" w:rsidRDefault="004B7A20" w:rsidP="00917E8D">
      <w:pPr>
        <w:shd w:val="clear" w:color="auto" w:fill="FFFFFF" w:themeFill="background1"/>
        <w:jc w:val="center"/>
        <w:outlineLvl w:val="0"/>
        <w:rPr>
          <w:b/>
          <w:lang w:val="uk-UA"/>
        </w:rPr>
      </w:pPr>
    </w:p>
    <w:p w14:paraId="3674F05F" w14:textId="3F363977" w:rsidR="004B7A20" w:rsidRDefault="004B7A20" w:rsidP="00917E8D">
      <w:pPr>
        <w:shd w:val="clear" w:color="auto" w:fill="FFFFFF" w:themeFill="background1"/>
        <w:jc w:val="center"/>
        <w:outlineLvl w:val="0"/>
        <w:rPr>
          <w:b/>
          <w:lang w:val="uk-UA"/>
        </w:rPr>
      </w:pPr>
    </w:p>
    <w:p w14:paraId="1E47529D" w14:textId="31391658" w:rsidR="004B7A20" w:rsidRDefault="004B7A20" w:rsidP="00917E8D">
      <w:pPr>
        <w:shd w:val="clear" w:color="auto" w:fill="FFFFFF" w:themeFill="background1"/>
        <w:jc w:val="center"/>
        <w:outlineLvl w:val="0"/>
        <w:rPr>
          <w:b/>
          <w:lang w:val="uk-UA"/>
        </w:rPr>
      </w:pPr>
    </w:p>
    <w:p w14:paraId="761B087B" w14:textId="062140B6" w:rsidR="004B7A20" w:rsidRDefault="004B7A20" w:rsidP="00917E8D">
      <w:pPr>
        <w:shd w:val="clear" w:color="auto" w:fill="FFFFFF" w:themeFill="background1"/>
        <w:jc w:val="center"/>
        <w:outlineLvl w:val="0"/>
        <w:rPr>
          <w:b/>
          <w:lang w:val="uk-UA"/>
        </w:rPr>
      </w:pPr>
    </w:p>
    <w:p w14:paraId="44BC3A7E" w14:textId="041CCC58" w:rsidR="004B7A20" w:rsidRDefault="004B7A20" w:rsidP="00917E8D">
      <w:pPr>
        <w:shd w:val="clear" w:color="auto" w:fill="FFFFFF" w:themeFill="background1"/>
        <w:jc w:val="center"/>
        <w:outlineLvl w:val="0"/>
        <w:rPr>
          <w:b/>
          <w:lang w:val="uk-UA"/>
        </w:rPr>
      </w:pPr>
    </w:p>
    <w:p w14:paraId="5FD7F3E7" w14:textId="7AB4DE00" w:rsidR="004B7A20" w:rsidRDefault="004B7A20" w:rsidP="00917E8D">
      <w:pPr>
        <w:shd w:val="clear" w:color="auto" w:fill="FFFFFF" w:themeFill="background1"/>
        <w:jc w:val="center"/>
        <w:outlineLvl w:val="0"/>
        <w:rPr>
          <w:b/>
          <w:lang w:val="uk-UA"/>
        </w:rPr>
      </w:pPr>
    </w:p>
    <w:p w14:paraId="07B59439" w14:textId="5C0409AD" w:rsidR="004B7A20" w:rsidRDefault="004B7A20" w:rsidP="00917E8D">
      <w:pPr>
        <w:shd w:val="clear" w:color="auto" w:fill="FFFFFF" w:themeFill="background1"/>
        <w:jc w:val="center"/>
        <w:outlineLvl w:val="0"/>
        <w:rPr>
          <w:b/>
          <w:lang w:val="uk-UA"/>
        </w:rPr>
      </w:pPr>
    </w:p>
    <w:p w14:paraId="21F409D1" w14:textId="2A2953D8" w:rsidR="004B7A20" w:rsidRDefault="004B7A20" w:rsidP="00917E8D">
      <w:pPr>
        <w:shd w:val="clear" w:color="auto" w:fill="FFFFFF" w:themeFill="background1"/>
        <w:jc w:val="center"/>
        <w:outlineLvl w:val="0"/>
        <w:rPr>
          <w:b/>
          <w:lang w:val="uk-UA"/>
        </w:rPr>
      </w:pPr>
    </w:p>
    <w:p w14:paraId="0E8252CC" w14:textId="38AF20F8" w:rsidR="004B7A20" w:rsidRDefault="004B7A20" w:rsidP="00917E8D">
      <w:pPr>
        <w:shd w:val="clear" w:color="auto" w:fill="FFFFFF" w:themeFill="background1"/>
        <w:jc w:val="center"/>
        <w:outlineLvl w:val="0"/>
        <w:rPr>
          <w:b/>
          <w:lang w:val="uk-UA"/>
        </w:rPr>
      </w:pPr>
    </w:p>
    <w:p w14:paraId="3190A129" w14:textId="14837E49" w:rsidR="004B7A20" w:rsidRDefault="004B7A20" w:rsidP="00917E8D">
      <w:pPr>
        <w:shd w:val="clear" w:color="auto" w:fill="FFFFFF" w:themeFill="background1"/>
        <w:jc w:val="center"/>
        <w:outlineLvl w:val="0"/>
        <w:rPr>
          <w:b/>
          <w:lang w:val="uk-UA"/>
        </w:rPr>
      </w:pPr>
    </w:p>
    <w:p w14:paraId="13906893" w14:textId="26088FC5" w:rsidR="004B7A20" w:rsidRDefault="004B7A20" w:rsidP="00917E8D">
      <w:pPr>
        <w:shd w:val="clear" w:color="auto" w:fill="FFFFFF" w:themeFill="background1"/>
        <w:jc w:val="center"/>
        <w:outlineLvl w:val="0"/>
        <w:rPr>
          <w:b/>
          <w:lang w:val="uk-UA"/>
        </w:rPr>
      </w:pPr>
    </w:p>
    <w:p w14:paraId="31802D2B" w14:textId="1D5191BB" w:rsidR="004B7A20" w:rsidRDefault="004B7A20" w:rsidP="00917E8D">
      <w:pPr>
        <w:shd w:val="clear" w:color="auto" w:fill="FFFFFF" w:themeFill="background1"/>
        <w:jc w:val="center"/>
        <w:outlineLvl w:val="0"/>
        <w:rPr>
          <w:b/>
          <w:lang w:val="uk-UA"/>
        </w:rPr>
      </w:pPr>
    </w:p>
    <w:p w14:paraId="5D5074DE" w14:textId="72A062DB" w:rsidR="004B7A20" w:rsidRDefault="004B7A20" w:rsidP="00917E8D">
      <w:pPr>
        <w:shd w:val="clear" w:color="auto" w:fill="FFFFFF" w:themeFill="background1"/>
        <w:jc w:val="center"/>
        <w:outlineLvl w:val="0"/>
        <w:rPr>
          <w:b/>
          <w:lang w:val="uk-UA"/>
        </w:rPr>
      </w:pPr>
    </w:p>
    <w:p w14:paraId="0DFD4F37" w14:textId="49D4BAEF" w:rsidR="004B7A20" w:rsidRDefault="004B7A20" w:rsidP="00917E8D">
      <w:pPr>
        <w:shd w:val="clear" w:color="auto" w:fill="FFFFFF" w:themeFill="background1"/>
        <w:jc w:val="center"/>
        <w:outlineLvl w:val="0"/>
        <w:rPr>
          <w:b/>
          <w:lang w:val="uk-UA"/>
        </w:rPr>
      </w:pPr>
    </w:p>
    <w:p w14:paraId="01144762" w14:textId="020324F1" w:rsidR="004B7A20" w:rsidRDefault="004B7A20" w:rsidP="00917E8D">
      <w:pPr>
        <w:shd w:val="clear" w:color="auto" w:fill="FFFFFF" w:themeFill="background1"/>
        <w:jc w:val="center"/>
        <w:outlineLvl w:val="0"/>
        <w:rPr>
          <w:b/>
          <w:lang w:val="uk-UA"/>
        </w:rPr>
      </w:pPr>
    </w:p>
    <w:p w14:paraId="4DACD6B7" w14:textId="7AB61369" w:rsidR="004B7A20" w:rsidRDefault="004B7A20" w:rsidP="00917E8D">
      <w:pPr>
        <w:shd w:val="clear" w:color="auto" w:fill="FFFFFF" w:themeFill="background1"/>
        <w:jc w:val="center"/>
        <w:outlineLvl w:val="0"/>
        <w:rPr>
          <w:b/>
          <w:lang w:val="uk-UA"/>
        </w:rPr>
      </w:pPr>
    </w:p>
    <w:p w14:paraId="3613AE70" w14:textId="2C17CBF1" w:rsidR="004B7A20" w:rsidRDefault="004B7A20" w:rsidP="00917E8D">
      <w:pPr>
        <w:shd w:val="clear" w:color="auto" w:fill="FFFFFF" w:themeFill="background1"/>
        <w:jc w:val="center"/>
        <w:outlineLvl w:val="0"/>
        <w:rPr>
          <w:b/>
          <w:lang w:val="uk-UA"/>
        </w:rPr>
      </w:pPr>
    </w:p>
    <w:p w14:paraId="27F79A71" w14:textId="60ECBC3D" w:rsidR="004B7A20" w:rsidRDefault="004B7A20" w:rsidP="00917E8D">
      <w:pPr>
        <w:shd w:val="clear" w:color="auto" w:fill="FFFFFF" w:themeFill="background1"/>
        <w:jc w:val="center"/>
        <w:outlineLvl w:val="0"/>
        <w:rPr>
          <w:b/>
          <w:lang w:val="uk-UA"/>
        </w:rPr>
      </w:pPr>
    </w:p>
    <w:p w14:paraId="74FE4C2B" w14:textId="5ABD0FEC" w:rsidR="004B7A20" w:rsidRDefault="004B7A20" w:rsidP="00917E8D">
      <w:pPr>
        <w:shd w:val="clear" w:color="auto" w:fill="FFFFFF" w:themeFill="background1"/>
        <w:jc w:val="center"/>
        <w:outlineLvl w:val="0"/>
        <w:rPr>
          <w:b/>
          <w:lang w:val="uk-UA"/>
        </w:rPr>
      </w:pPr>
    </w:p>
    <w:p w14:paraId="2218A5C8" w14:textId="269CA35A" w:rsidR="004B7A20" w:rsidRDefault="004B7A20" w:rsidP="00917E8D">
      <w:pPr>
        <w:shd w:val="clear" w:color="auto" w:fill="FFFFFF" w:themeFill="background1"/>
        <w:jc w:val="center"/>
        <w:outlineLvl w:val="0"/>
        <w:rPr>
          <w:b/>
          <w:lang w:val="uk-UA"/>
        </w:rPr>
      </w:pPr>
    </w:p>
    <w:p w14:paraId="6233884A" w14:textId="6E005B7E" w:rsidR="004B7A20" w:rsidRDefault="004B7A20" w:rsidP="00917E8D">
      <w:pPr>
        <w:shd w:val="clear" w:color="auto" w:fill="FFFFFF" w:themeFill="background1"/>
        <w:jc w:val="center"/>
        <w:outlineLvl w:val="0"/>
        <w:rPr>
          <w:b/>
          <w:lang w:val="uk-UA"/>
        </w:rPr>
      </w:pPr>
    </w:p>
    <w:p w14:paraId="1EC2DE19" w14:textId="29C94C76" w:rsidR="004B7A20" w:rsidRDefault="004B7A20" w:rsidP="00917E8D">
      <w:pPr>
        <w:shd w:val="clear" w:color="auto" w:fill="FFFFFF" w:themeFill="background1"/>
        <w:jc w:val="center"/>
        <w:outlineLvl w:val="0"/>
        <w:rPr>
          <w:b/>
          <w:lang w:val="uk-UA"/>
        </w:rPr>
      </w:pPr>
    </w:p>
    <w:p w14:paraId="2A870F5A" w14:textId="1A64CA49" w:rsidR="003A5A06" w:rsidRDefault="003A5A06" w:rsidP="00917E8D">
      <w:pPr>
        <w:shd w:val="clear" w:color="auto" w:fill="FFFFFF" w:themeFill="background1"/>
        <w:jc w:val="center"/>
        <w:outlineLvl w:val="0"/>
        <w:rPr>
          <w:b/>
          <w:lang w:val="uk-UA"/>
        </w:rPr>
      </w:pPr>
    </w:p>
    <w:p w14:paraId="27B11D26" w14:textId="50B81159" w:rsidR="003A5A06" w:rsidRDefault="003A5A06" w:rsidP="00917E8D">
      <w:pPr>
        <w:shd w:val="clear" w:color="auto" w:fill="FFFFFF" w:themeFill="background1"/>
        <w:jc w:val="center"/>
        <w:outlineLvl w:val="0"/>
        <w:rPr>
          <w:b/>
          <w:lang w:val="uk-UA"/>
        </w:rPr>
      </w:pPr>
    </w:p>
    <w:p w14:paraId="407E554E" w14:textId="499B603C" w:rsidR="003A5A06" w:rsidRDefault="003A5A06" w:rsidP="00917E8D">
      <w:pPr>
        <w:shd w:val="clear" w:color="auto" w:fill="FFFFFF" w:themeFill="background1"/>
        <w:jc w:val="center"/>
        <w:outlineLvl w:val="0"/>
        <w:rPr>
          <w:b/>
          <w:lang w:val="uk-UA"/>
        </w:rPr>
      </w:pPr>
    </w:p>
    <w:p w14:paraId="68C7C1E6" w14:textId="5266882B" w:rsidR="003A5A06" w:rsidRDefault="003A5A06" w:rsidP="00917E8D">
      <w:pPr>
        <w:shd w:val="clear" w:color="auto" w:fill="FFFFFF" w:themeFill="background1"/>
        <w:jc w:val="center"/>
        <w:outlineLvl w:val="0"/>
        <w:rPr>
          <w:b/>
          <w:lang w:val="uk-UA"/>
        </w:rPr>
      </w:pPr>
    </w:p>
    <w:p w14:paraId="4282BDE0" w14:textId="2CBB1590" w:rsidR="003A5A06" w:rsidRDefault="003A5A06" w:rsidP="00917E8D">
      <w:pPr>
        <w:shd w:val="clear" w:color="auto" w:fill="FFFFFF" w:themeFill="background1"/>
        <w:jc w:val="center"/>
        <w:outlineLvl w:val="0"/>
        <w:rPr>
          <w:b/>
          <w:lang w:val="uk-UA"/>
        </w:rPr>
      </w:pPr>
    </w:p>
    <w:p w14:paraId="20371154" w14:textId="7BA07916" w:rsidR="003A5A06" w:rsidRDefault="003A5A06" w:rsidP="00917E8D">
      <w:pPr>
        <w:shd w:val="clear" w:color="auto" w:fill="FFFFFF" w:themeFill="background1"/>
        <w:jc w:val="center"/>
        <w:outlineLvl w:val="0"/>
        <w:rPr>
          <w:b/>
          <w:lang w:val="uk-UA"/>
        </w:rPr>
      </w:pPr>
    </w:p>
    <w:p w14:paraId="56523C53" w14:textId="2BE11565" w:rsidR="003A5A06" w:rsidRDefault="003A5A06" w:rsidP="00917E8D">
      <w:pPr>
        <w:shd w:val="clear" w:color="auto" w:fill="FFFFFF" w:themeFill="background1"/>
        <w:jc w:val="center"/>
        <w:outlineLvl w:val="0"/>
        <w:rPr>
          <w:b/>
          <w:lang w:val="uk-UA"/>
        </w:rPr>
      </w:pPr>
    </w:p>
    <w:p w14:paraId="74FE83FA" w14:textId="631A082D" w:rsidR="003A5A06" w:rsidRDefault="003A5A06" w:rsidP="00917E8D">
      <w:pPr>
        <w:shd w:val="clear" w:color="auto" w:fill="FFFFFF" w:themeFill="background1"/>
        <w:jc w:val="center"/>
        <w:outlineLvl w:val="0"/>
        <w:rPr>
          <w:b/>
          <w:lang w:val="uk-UA"/>
        </w:rPr>
      </w:pPr>
    </w:p>
    <w:p w14:paraId="1A82CCA5" w14:textId="20D2CE22" w:rsidR="004B7A20" w:rsidRDefault="004B7A20" w:rsidP="005D2DD2">
      <w:pPr>
        <w:shd w:val="clear" w:color="auto" w:fill="FFFFFF" w:themeFill="background1"/>
        <w:outlineLvl w:val="0"/>
        <w:rPr>
          <w:b/>
          <w:lang w:val="uk-UA"/>
        </w:rPr>
      </w:pPr>
    </w:p>
    <w:p w14:paraId="4E5332CC" w14:textId="2982F633" w:rsidR="00A361C7" w:rsidRPr="005D2DD2" w:rsidRDefault="00A361C7">
      <w:pPr>
        <w:spacing w:line="276" w:lineRule="auto"/>
        <w:rPr>
          <w:rFonts w:eastAsia="Times New Roman"/>
          <w:b/>
          <w:lang w:val="uk-UA"/>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5"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5"/>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754F41E" w:rsidR="009975F1" w:rsidRPr="00E80595" w:rsidRDefault="00D0705F" w:rsidP="00E80595">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E80595">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6"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6"/>
    <w:p w14:paraId="5E5B8BA2" w14:textId="77777777" w:rsidR="00916702" w:rsidRPr="00D26D6D" w:rsidRDefault="00916702" w:rsidP="006447F8">
      <w:pPr>
        <w:shd w:val="clear" w:color="auto" w:fill="FFFFFF" w:themeFill="background1"/>
        <w:rPr>
          <w:lang w:val="uk-UA"/>
        </w:rPr>
      </w:pPr>
    </w:p>
    <w:p w14:paraId="68B4B49F" w14:textId="4E88C156" w:rsidR="00481A68" w:rsidRDefault="00481A68" w:rsidP="00481A68">
      <w:pPr>
        <w:shd w:val="clear" w:color="auto" w:fill="FFFFFF" w:themeFill="background1"/>
        <w:rPr>
          <w:rFonts w:eastAsia="Times New Roman"/>
          <w:b/>
          <w:lang w:val="uk-UA"/>
        </w:rPr>
      </w:pPr>
    </w:p>
    <w:p w14:paraId="565136F1" w14:textId="77777777" w:rsidR="00481A68" w:rsidRDefault="00481A68" w:rsidP="006447F8">
      <w:pPr>
        <w:shd w:val="clear" w:color="auto" w:fill="FFFFFF" w:themeFill="background1"/>
        <w:ind w:left="7371"/>
        <w:jc w:val="right"/>
        <w:rPr>
          <w:rFonts w:eastAsia="Times New Roman"/>
          <w:b/>
          <w:lang w:val="uk-UA"/>
        </w:rPr>
      </w:pPr>
    </w:p>
    <w:p w14:paraId="55B18C45" w14:textId="77777777" w:rsidR="00481A68" w:rsidRPr="00481A68" w:rsidRDefault="00481A68" w:rsidP="00481A68">
      <w:pPr>
        <w:shd w:val="clear" w:color="auto" w:fill="FFFFFF" w:themeFill="background1"/>
        <w:tabs>
          <w:tab w:val="left" w:pos="4695"/>
        </w:tabs>
        <w:jc w:val="center"/>
        <w:rPr>
          <w:b/>
          <w:lang w:val="uk-UA"/>
        </w:rPr>
      </w:pPr>
      <w:r w:rsidRPr="00481A68">
        <w:rPr>
          <w:b/>
          <w:lang w:val="uk-UA"/>
        </w:rPr>
        <w:t>ПРОЄКТ ДОГОВОРУ</w:t>
      </w:r>
    </w:p>
    <w:p w14:paraId="175F252F" w14:textId="77777777" w:rsidR="00481A68" w:rsidRPr="00481A68" w:rsidRDefault="00481A68" w:rsidP="00481A68">
      <w:pPr>
        <w:shd w:val="clear" w:color="auto" w:fill="FFFFFF" w:themeFill="background1"/>
        <w:tabs>
          <w:tab w:val="left" w:pos="4695"/>
        </w:tabs>
        <w:jc w:val="center"/>
        <w:rPr>
          <w:b/>
          <w:lang w:val="uk-UA"/>
        </w:rPr>
      </w:pPr>
    </w:p>
    <w:p w14:paraId="3822480D" w14:textId="77777777" w:rsidR="00481A68" w:rsidRPr="00481A68" w:rsidRDefault="00481A68" w:rsidP="00481A68">
      <w:pPr>
        <w:shd w:val="clear" w:color="auto" w:fill="FFFFFF" w:themeFill="background1"/>
        <w:tabs>
          <w:tab w:val="left" w:pos="4695"/>
        </w:tabs>
        <w:jc w:val="center"/>
        <w:rPr>
          <w:b/>
          <w:lang w:val="uk-UA"/>
        </w:rPr>
      </w:pPr>
    </w:p>
    <w:p w14:paraId="1632FB9C" w14:textId="77777777" w:rsidR="00481A68" w:rsidRPr="00481A68" w:rsidRDefault="00481A68" w:rsidP="00481A68">
      <w:pPr>
        <w:autoSpaceDE w:val="0"/>
        <w:autoSpaceDN w:val="0"/>
        <w:adjustRightInd w:val="0"/>
        <w:jc w:val="both"/>
        <w:rPr>
          <w:shd w:val="clear" w:color="auto" w:fill="FFFFFF"/>
          <w:lang w:val="uk-UA" w:eastAsia="uk-UA"/>
        </w:rPr>
      </w:pPr>
      <w:r w:rsidRPr="00481A68">
        <w:rPr>
          <w:b/>
          <w:shd w:val="clear" w:color="auto" w:fill="FFFFFF"/>
          <w:lang w:val="uk-UA" w:eastAsia="uk-UA"/>
        </w:rPr>
        <w:t xml:space="preserve">            Головне управління Національної поліції у м. Києві</w:t>
      </w:r>
      <w:r w:rsidRPr="00481A68">
        <w:rPr>
          <w:shd w:val="clear" w:color="auto" w:fill="FFFFFF"/>
          <w:lang w:val="uk-UA" w:eastAsia="uk-UA"/>
        </w:rPr>
        <w:t xml:space="preserve">, надалі – «Замовник», в особі начальника УЛМТЗ ___________________________________________________ який діє на підставі довіреності від ___________ №_____________________, з однієї сторони, та  ________________________________________________                                           </w:t>
      </w:r>
    </w:p>
    <w:p w14:paraId="3CEB3DD4" w14:textId="77777777" w:rsidR="00481A68" w:rsidRPr="00481A68" w:rsidRDefault="00481A68" w:rsidP="00481A68">
      <w:pPr>
        <w:autoSpaceDE w:val="0"/>
        <w:autoSpaceDN w:val="0"/>
        <w:adjustRightInd w:val="0"/>
        <w:jc w:val="both"/>
        <w:rPr>
          <w:shd w:val="clear" w:color="auto" w:fill="FFFFFF"/>
          <w:lang w:val="uk-UA" w:eastAsia="uk-UA"/>
        </w:rPr>
      </w:pPr>
      <w:r w:rsidRPr="00481A68">
        <w:rPr>
          <w:shd w:val="clear" w:color="auto" w:fill="FFFFFF"/>
          <w:lang w:val="uk-UA" w:eastAsia="uk-UA"/>
        </w:rPr>
        <w:t xml:space="preserve">надалі – «Виконавець», в особі </w:t>
      </w:r>
      <w:r w:rsidRPr="00481A68">
        <w:rPr>
          <w:bCs/>
          <w:lang w:val="uk-UA"/>
        </w:rPr>
        <w:t>_____________________ __________________</w:t>
      </w:r>
      <w:r w:rsidRPr="00481A68">
        <w:rPr>
          <w:shd w:val="clear" w:color="auto" w:fill="FFFFFF"/>
          <w:lang w:val="uk-UA" w:eastAsia="uk-UA"/>
        </w:rPr>
        <w:t xml:space="preserve"> , який діє на підставі ________________________________з другої сторони, разом по тексту Договору</w:t>
      </w:r>
      <w:r w:rsidRPr="00481A68">
        <w:rPr>
          <w:shd w:val="clear" w:color="auto" w:fill="FFFFFF"/>
          <w:lang w:val="uk-UA"/>
        </w:rPr>
        <w:t xml:space="preserve"> </w:t>
      </w:r>
      <w:r w:rsidRPr="00481A68">
        <w:rPr>
          <w:shd w:val="clear" w:color="auto" w:fill="FFFFFF"/>
          <w:lang w:val="uk-UA" w:eastAsia="uk-UA"/>
        </w:rPr>
        <w:t xml:space="preserve"> - Сторони, а окремо – Сторона, уклали цей Договір про наступне.</w:t>
      </w:r>
    </w:p>
    <w:p w14:paraId="27AFC3A9" w14:textId="77777777" w:rsidR="00481A68" w:rsidRPr="00481A68" w:rsidRDefault="00481A68" w:rsidP="00481A68">
      <w:pPr>
        <w:autoSpaceDE w:val="0"/>
        <w:autoSpaceDN w:val="0"/>
        <w:adjustRightInd w:val="0"/>
        <w:jc w:val="center"/>
        <w:rPr>
          <w:shd w:val="clear" w:color="auto" w:fill="FFFFFF"/>
          <w:lang w:val="uk-UA" w:eastAsia="uk-UA"/>
        </w:rPr>
      </w:pPr>
    </w:p>
    <w:p w14:paraId="1CF1F57A" w14:textId="77777777" w:rsidR="00481A68" w:rsidRPr="00481A68" w:rsidRDefault="00481A68" w:rsidP="00481A68">
      <w:pPr>
        <w:autoSpaceDE w:val="0"/>
        <w:autoSpaceDN w:val="0"/>
        <w:adjustRightInd w:val="0"/>
        <w:jc w:val="center"/>
        <w:rPr>
          <w:shd w:val="clear" w:color="auto" w:fill="FFFFFF"/>
          <w:lang w:val="uk-UA" w:eastAsia="uk-UA"/>
        </w:rPr>
      </w:pPr>
    </w:p>
    <w:p w14:paraId="0962FCF3" w14:textId="77777777" w:rsidR="00481A68" w:rsidRPr="00481A68" w:rsidRDefault="00481A68" w:rsidP="00481A68">
      <w:pPr>
        <w:autoSpaceDE w:val="0"/>
        <w:autoSpaceDN w:val="0"/>
        <w:adjustRightInd w:val="0"/>
        <w:ind w:firstLine="708"/>
        <w:jc w:val="center"/>
        <w:rPr>
          <w:b/>
          <w:shd w:val="clear" w:color="auto" w:fill="FFFFFF"/>
          <w:lang w:val="uk-UA" w:eastAsia="uk-UA"/>
        </w:rPr>
      </w:pPr>
      <w:r w:rsidRPr="00481A68">
        <w:rPr>
          <w:b/>
          <w:shd w:val="clear" w:color="auto" w:fill="FFFFFF"/>
          <w:lang w:val="uk-UA" w:eastAsia="uk-UA"/>
        </w:rPr>
        <w:t>1. Предмет договору</w:t>
      </w:r>
    </w:p>
    <w:p w14:paraId="358EAF86" w14:textId="33C7EED5" w:rsidR="00481A68" w:rsidRPr="00481A68" w:rsidRDefault="00481A68" w:rsidP="00481A68">
      <w:pPr>
        <w:autoSpaceDE w:val="0"/>
        <w:jc w:val="both"/>
        <w:rPr>
          <w:shd w:val="clear" w:color="auto" w:fill="FFFFFF"/>
          <w:lang w:val="uk-UA" w:eastAsia="uk-UA"/>
        </w:rPr>
      </w:pPr>
      <w:r w:rsidRPr="00481A68">
        <w:rPr>
          <w:lang w:val="uk-UA"/>
        </w:rPr>
        <w:t xml:space="preserve">1.1. </w:t>
      </w:r>
      <w:r w:rsidR="00B006F2">
        <w:rPr>
          <w:lang w:val="uk-UA"/>
        </w:rPr>
        <w:t>Предметом цього Договору є</w:t>
      </w:r>
      <w:r w:rsidR="004B7A20" w:rsidRPr="004B7A20">
        <w:t xml:space="preserve"> </w:t>
      </w:r>
      <w:r w:rsidR="004B7A20" w:rsidRPr="004B7A20">
        <w:rPr>
          <w:lang w:val="uk-UA"/>
        </w:rPr>
        <w:t xml:space="preserve">Код ДК 021:2015 - 50110000-9 Послуги з ремонту і технічного обслуговування </w:t>
      </w:r>
      <w:proofErr w:type="spellStart"/>
      <w:r w:rsidR="004B7A20" w:rsidRPr="004B7A20">
        <w:rPr>
          <w:lang w:val="uk-UA"/>
        </w:rPr>
        <w:t>мототранспортних</w:t>
      </w:r>
      <w:proofErr w:type="spellEnd"/>
      <w:r w:rsidR="004B7A20" w:rsidRPr="004B7A20">
        <w:rPr>
          <w:lang w:val="uk-UA"/>
        </w:rPr>
        <w:t xml:space="preserve"> засобів і супутнього обладнання (Ремонт автомобілів)</w:t>
      </w:r>
      <w:r w:rsidR="00B006F2">
        <w:rPr>
          <w:lang w:val="uk-UA"/>
        </w:rPr>
        <w:t xml:space="preserve"> </w:t>
      </w:r>
      <w:r w:rsidR="00A631CC" w:rsidRPr="00A631CC">
        <w:rPr>
          <w:lang w:val="uk-UA"/>
        </w:rPr>
        <w:t xml:space="preserve"> </w:t>
      </w:r>
      <w:r w:rsidRPr="00481A68">
        <w:rPr>
          <w:lang w:val="uk-UA"/>
        </w:rPr>
        <w:t>(далі - Послуги).</w:t>
      </w:r>
    </w:p>
    <w:p w14:paraId="3DF078D4" w14:textId="77777777" w:rsidR="00481A68" w:rsidRPr="00481A68" w:rsidRDefault="00481A68" w:rsidP="00481A68">
      <w:pPr>
        <w:jc w:val="both"/>
        <w:rPr>
          <w:lang w:val="uk-UA"/>
        </w:rPr>
      </w:pPr>
      <w:r w:rsidRPr="00481A68">
        <w:rPr>
          <w:lang w:val="uk-UA"/>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4D582BFD" w14:textId="77777777" w:rsidR="00481A68" w:rsidRPr="00481A68" w:rsidRDefault="00481A68" w:rsidP="00481A68">
      <w:pPr>
        <w:jc w:val="both"/>
        <w:rPr>
          <w:lang w:val="uk-UA"/>
        </w:rPr>
      </w:pPr>
      <w:r w:rsidRPr="00481A68">
        <w:rPr>
          <w:lang w:val="uk-UA"/>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A9C73FB" w14:textId="77777777" w:rsidR="00481A68" w:rsidRPr="00481A68" w:rsidRDefault="00481A68" w:rsidP="00481A68">
      <w:pPr>
        <w:jc w:val="both"/>
        <w:rPr>
          <w:lang w:val="uk-UA"/>
        </w:rPr>
      </w:pPr>
      <w:r w:rsidRPr="00481A68">
        <w:rPr>
          <w:lang w:val="uk-UA"/>
        </w:rPr>
        <w:t>1.4. Перелік послуг з технічного обслуговування та ремонту автомобілів може змінюватись в залежності від потреб Замовника, але в межах загальної вартості договору."</w:t>
      </w:r>
    </w:p>
    <w:p w14:paraId="6F1A53AD" w14:textId="77777777" w:rsidR="00481A68" w:rsidRPr="00481A68" w:rsidRDefault="00481A68" w:rsidP="00481A68">
      <w:pPr>
        <w:jc w:val="both"/>
        <w:rPr>
          <w:lang w:val="uk-UA"/>
        </w:rPr>
      </w:pPr>
    </w:p>
    <w:p w14:paraId="6008F87A" w14:textId="77777777" w:rsidR="00481A68" w:rsidRPr="00481A68" w:rsidRDefault="00481A68" w:rsidP="00481A68">
      <w:pPr>
        <w:numPr>
          <w:ilvl w:val="0"/>
          <w:numId w:val="7"/>
        </w:numPr>
        <w:contextualSpacing/>
        <w:jc w:val="center"/>
        <w:rPr>
          <w:b/>
          <w:lang w:val="uk-UA"/>
        </w:rPr>
      </w:pPr>
      <w:r w:rsidRPr="00481A68">
        <w:rPr>
          <w:b/>
          <w:lang w:val="uk-UA"/>
        </w:rPr>
        <w:t>Ціна та загальна вартість договору.</w:t>
      </w:r>
    </w:p>
    <w:p w14:paraId="5331380F" w14:textId="77777777" w:rsidR="00481A68" w:rsidRPr="00481A68" w:rsidRDefault="00481A68" w:rsidP="00481A68">
      <w:pPr>
        <w:jc w:val="both"/>
        <w:rPr>
          <w:lang w:val="uk-UA"/>
        </w:rPr>
      </w:pPr>
      <w:r w:rsidRPr="00481A68">
        <w:rPr>
          <w:lang w:val="uk-UA"/>
        </w:rPr>
        <w:t>2.1. Об'єм та ціна наданих послуг визначається сторонами у Розрахунку (Додаток № 1), який є невід’ємною частиною цього Договору.</w:t>
      </w:r>
    </w:p>
    <w:p w14:paraId="22408C31" w14:textId="77777777" w:rsidR="00481A68" w:rsidRPr="00481A68" w:rsidRDefault="00481A68" w:rsidP="00481A68">
      <w:pPr>
        <w:jc w:val="both"/>
      </w:pPr>
      <w:r w:rsidRPr="00481A68">
        <w:rPr>
          <w:lang w:val="uk-UA"/>
        </w:rPr>
        <w:t xml:space="preserve">2.2. Ціна Договору становить </w:t>
      </w:r>
      <w:r w:rsidRPr="00481A68">
        <w:t>________________________________________________________________________________________________________________________________________________________________________</w:t>
      </w:r>
    </w:p>
    <w:p w14:paraId="214EE721" w14:textId="77777777" w:rsidR="00481A68" w:rsidRPr="00481A68" w:rsidRDefault="00481A68" w:rsidP="00481A68">
      <w:pPr>
        <w:jc w:val="both"/>
        <w:rPr>
          <w:lang w:val="uk-UA"/>
        </w:rPr>
      </w:pPr>
    </w:p>
    <w:p w14:paraId="6B05A0B9" w14:textId="77777777" w:rsidR="00481A68" w:rsidRPr="00481A68" w:rsidRDefault="00481A68" w:rsidP="00481A68">
      <w:pPr>
        <w:ind w:left="720"/>
        <w:jc w:val="center"/>
        <w:rPr>
          <w:b/>
          <w:lang w:val="uk-UA"/>
        </w:rPr>
      </w:pPr>
      <w:r w:rsidRPr="00481A68">
        <w:rPr>
          <w:b/>
          <w:lang w:val="uk-UA"/>
        </w:rPr>
        <w:t>3. Права та обов’язки Сторін</w:t>
      </w:r>
    </w:p>
    <w:p w14:paraId="51F3BAD6" w14:textId="77777777" w:rsidR="00481A68" w:rsidRPr="00481A68" w:rsidRDefault="00481A68" w:rsidP="00481A68">
      <w:pPr>
        <w:jc w:val="both"/>
        <w:rPr>
          <w:lang w:val="uk-UA"/>
        </w:rPr>
      </w:pPr>
      <w:r w:rsidRPr="00481A68">
        <w:rPr>
          <w:lang w:val="uk-UA"/>
        </w:rPr>
        <w:t xml:space="preserve">3.1. </w:t>
      </w:r>
      <w:r w:rsidRPr="00481A68">
        <w:rPr>
          <w:snapToGrid w:val="0"/>
          <w:lang w:val="uk-UA"/>
        </w:rPr>
        <w:t xml:space="preserve">Виконавець </w:t>
      </w:r>
      <w:r w:rsidRPr="00481A68">
        <w:rPr>
          <w:lang w:val="uk-UA"/>
        </w:rPr>
        <w:t>зобов’язується :</w:t>
      </w:r>
    </w:p>
    <w:p w14:paraId="0E5397A9" w14:textId="77777777" w:rsidR="00481A68" w:rsidRPr="00481A68" w:rsidRDefault="00481A68" w:rsidP="00481A68">
      <w:pPr>
        <w:jc w:val="both"/>
        <w:rPr>
          <w:lang w:val="uk-UA"/>
        </w:rPr>
      </w:pPr>
      <w:r w:rsidRPr="00481A68">
        <w:rPr>
          <w:lang w:val="uk-UA"/>
        </w:rPr>
        <w:t xml:space="preserve">- надавати </w:t>
      </w:r>
      <w:r w:rsidRPr="00481A68">
        <w:rPr>
          <w:snapToGrid w:val="0"/>
          <w:lang w:val="uk-UA"/>
        </w:rPr>
        <w:t>Послуги</w:t>
      </w:r>
      <w:r w:rsidRPr="00481A68">
        <w:rPr>
          <w:lang w:val="uk-UA"/>
        </w:rPr>
        <w:t xml:space="preserve"> Замовнику згідно його заявки за наявності таких </w:t>
      </w:r>
      <w:r w:rsidRPr="00481A68">
        <w:rPr>
          <w:snapToGrid w:val="0"/>
          <w:lang w:val="uk-UA"/>
        </w:rPr>
        <w:t>Послуг</w:t>
      </w:r>
      <w:r w:rsidRPr="00481A68">
        <w:rPr>
          <w:lang w:val="uk-UA"/>
        </w:rPr>
        <w:t>;</w:t>
      </w:r>
    </w:p>
    <w:p w14:paraId="37EDE1CC" w14:textId="77777777" w:rsidR="00481A68" w:rsidRPr="00481A68" w:rsidRDefault="00481A68" w:rsidP="00481A68">
      <w:pPr>
        <w:jc w:val="both"/>
        <w:rPr>
          <w:lang w:val="uk-UA"/>
        </w:rPr>
      </w:pPr>
      <w:r w:rsidRPr="00481A68">
        <w:rPr>
          <w:lang w:val="uk-UA"/>
        </w:rPr>
        <w:t xml:space="preserve">- надавати Замовнику необхідну інформацію про надання замовлених </w:t>
      </w:r>
      <w:r w:rsidRPr="00481A68">
        <w:rPr>
          <w:snapToGrid w:val="0"/>
          <w:lang w:val="uk-UA"/>
        </w:rPr>
        <w:t>Послуг</w:t>
      </w:r>
      <w:r w:rsidRPr="00481A68">
        <w:rPr>
          <w:lang w:val="uk-UA"/>
        </w:rPr>
        <w:t>;</w:t>
      </w:r>
    </w:p>
    <w:p w14:paraId="3BFC19D0" w14:textId="77777777" w:rsidR="00481A68" w:rsidRPr="00481A68" w:rsidRDefault="00481A68" w:rsidP="00481A68">
      <w:pPr>
        <w:jc w:val="both"/>
        <w:rPr>
          <w:lang w:val="uk-UA"/>
        </w:rPr>
      </w:pPr>
      <w:r w:rsidRPr="00481A68">
        <w:rPr>
          <w:lang w:val="uk-UA"/>
        </w:rPr>
        <w:t xml:space="preserve">- інформувати Замовника про нові види </w:t>
      </w:r>
      <w:r w:rsidRPr="00481A68">
        <w:rPr>
          <w:snapToGrid w:val="0"/>
          <w:lang w:val="uk-UA"/>
        </w:rPr>
        <w:t>Послуг</w:t>
      </w:r>
      <w:r w:rsidRPr="00481A68">
        <w:rPr>
          <w:lang w:val="uk-UA"/>
        </w:rPr>
        <w:t>;</w:t>
      </w:r>
    </w:p>
    <w:p w14:paraId="51771E13" w14:textId="77777777" w:rsidR="00481A68" w:rsidRPr="00481A68" w:rsidRDefault="00481A68" w:rsidP="00481A68">
      <w:pPr>
        <w:jc w:val="both"/>
        <w:rPr>
          <w:lang w:val="uk-UA"/>
        </w:rPr>
      </w:pPr>
      <w:r w:rsidRPr="00481A68">
        <w:rPr>
          <w:lang w:val="uk-UA"/>
        </w:rPr>
        <w:t xml:space="preserve">- у випадку невідповідності наданих </w:t>
      </w:r>
      <w:r w:rsidRPr="00481A68">
        <w:rPr>
          <w:snapToGrid w:val="0"/>
          <w:lang w:val="uk-UA"/>
        </w:rPr>
        <w:t>Послуг</w:t>
      </w:r>
      <w:r w:rsidRPr="00481A68">
        <w:rPr>
          <w:lang w:val="uk-UA"/>
        </w:rPr>
        <w:t xml:space="preserve"> вимогам технічних характеристик, Виконавець</w:t>
      </w:r>
      <w:r w:rsidRPr="00481A68">
        <w:rPr>
          <w:snapToGrid w:val="0"/>
          <w:lang w:val="uk-UA"/>
        </w:rPr>
        <w:t xml:space="preserve"> </w:t>
      </w:r>
      <w:r w:rsidRPr="00481A68">
        <w:rPr>
          <w:lang w:val="uk-UA"/>
        </w:rPr>
        <w:t xml:space="preserve">зобов’язується усунути недоліки поставлених </w:t>
      </w:r>
      <w:r w:rsidRPr="00481A68">
        <w:rPr>
          <w:snapToGrid w:val="0"/>
          <w:lang w:val="uk-UA"/>
        </w:rPr>
        <w:t>Послуг</w:t>
      </w:r>
      <w:r w:rsidRPr="00481A68">
        <w:rPr>
          <w:lang w:val="uk-UA"/>
        </w:rPr>
        <w:t xml:space="preserve">. </w:t>
      </w:r>
    </w:p>
    <w:p w14:paraId="61C98CC0" w14:textId="77777777" w:rsidR="00481A68" w:rsidRPr="00481A68" w:rsidRDefault="00481A68" w:rsidP="00481A68">
      <w:pPr>
        <w:jc w:val="both"/>
        <w:rPr>
          <w:lang w:val="uk-UA"/>
        </w:rPr>
      </w:pPr>
      <w:r w:rsidRPr="00481A68">
        <w:rPr>
          <w:lang w:val="uk-UA"/>
        </w:rPr>
        <w:t xml:space="preserve">3.2. </w:t>
      </w:r>
      <w:r w:rsidRPr="00481A68">
        <w:rPr>
          <w:snapToGrid w:val="0"/>
          <w:lang w:val="uk-UA"/>
        </w:rPr>
        <w:t xml:space="preserve">Виконавець </w:t>
      </w:r>
      <w:r w:rsidRPr="00481A68">
        <w:rPr>
          <w:lang w:val="uk-UA"/>
        </w:rPr>
        <w:t>має право:</w:t>
      </w:r>
    </w:p>
    <w:p w14:paraId="0C299764" w14:textId="77777777" w:rsidR="00481A68" w:rsidRPr="00481A68" w:rsidRDefault="00481A68" w:rsidP="00481A68">
      <w:pPr>
        <w:jc w:val="both"/>
        <w:rPr>
          <w:lang w:val="uk-UA"/>
        </w:rPr>
      </w:pPr>
      <w:r w:rsidRPr="00481A68">
        <w:rPr>
          <w:lang w:val="uk-UA"/>
        </w:rPr>
        <w:t xml:space="preserve">- на повернення залишків несплачених </w:t>
      </w:r>
      <w:r w:rsidRPr="00481A68">
        <w:rPr>
          <w:snapToGrid w:val="0"/>
          <w:lang w:val="uk-UA"/>
        </w:rPr>
        <w:t>Послуг</w:t>
      </w:r>
      <w:r w:rsidRPr="00481A68">
        <w:rPr>
          <w:lang w:val="uk-UA"/>
        </w:rPr>
        <w:t xml:space="preserve"> Замовником.</w:t>
      </w:r>
    </w:p>
    <w:p w14:paraId="32A1918C" w14:textId="77777777" w:rsidR="00481A68" w:rsidRPr="00481A68" w:rsidRDefault="00481A68" w:rsidP="00481A68">
      <w:pPr>
        <w:jc w:val="both"/>
        <w:rPr>
          <w:lang w:val="uk-UA"/>
        </w:rPr>
      </w:pPr>
      <w:r w:rsidRPr="00481A68">
        <w:rPr>
          <w:lang w:val="uk-UA"/>
        </w:rPr>
        <w:t>3.3. Замовник зобов’язаний :</w:t>
      </w:r>
    </w:p>
    <w:p w14:paraId="7B5986DD" w14:textId="77777777" w:rsidR="00481A68" w:rsidRPr="00481A68" w:rsidRDefault="00481A68" w:rsidP="00481A68">
      <w:pPr>
        <w:jc w:val="both"/>
        <w:rPr>
          <w:lang w:val="uk-UA"/>
        </w:rPr>
      </w:pPr>
      <w:r w:rsidRPr="00481A68">
        <w:rPr>
          <w:lang w:val="uk-UA"/>
        </w:rPr>
        <w:t xml:space="preserve">- прийняти </w:t>
      </w:r>
      <w:r w:rsidRPr="00481A68">
        <w:rPr>
          <w:snapToGrid w:val="0"/>
          <w:lang w:val="uk-UA"/>
        </w:rPr>
        <w:t>Послуги</w:t>
      </w:r>
      <w:r w:rsidRPr="00481A68">
        <w:rPr>
          <w:lang w:val="uk-UA"/>
        </w:rPr>
        <w:t xml:space="preserve"> за якістю та кількістю згідно поданої ним заявки та </w:t>
      </w:r>
      <w:r w:rsidRPr="00481A68">
        <w:rPr>
          <w:snapToGrid w:val="0"/>
          <w:lang w:val="uk-UA"/>
        </w:rPr>
        <w:t>акту приймання-передачі Послуг</w:t>
      </w:r>
      <w:r w:rsidRPr="00481A68">
        <w:rPr>
          <w:lang w:val="uk-UA"/>
        </w:rPr>
        <w:t>;</w:t>
      </w:r>
    </w:p>
    <w:p w14:paraId="3497D8C7" w14:textId="77777777" w:rsidR="00481A68" w:rsidRPr="00481A68" w:rsidRDefault="00481A68" w:rsidP="00481A68">
      <w:pPr>
        <w:jc w:val="both"/>
        <w:rPr>
          <w:lang w:val="uk-UA"/>
        </w:rPr>
      </w:pPr>
      <w:r w:rsidRPr="00481A68">
        <w:rPr>
          <w:lang w:val="uk-UA"/>
        </w:rPr>
        <w:t xml:space="preserve">- своєчасно сплатити за надані </w:t>
      </w:r>
      <w:r w:rsidRPr="00481A68">
        <w:rPr>
          <w:snapToGrid w:val="0"/>
          <w:lang w:val="uk-UA"/>
        </w:rPr>
        <w:t>Послуги</w:t>
      </w:r>
      <w:r w:rsidRPr="00481A68">
        <w:rPr>
          <w:lang w:val="uk-UA"/>
        </w:rPr>
        <w:t xml:space="preserve"> згідно п. 3.1. даного Договору.</w:t>
      </w:r>
    </w:p>
    <w:p w14:paraId="406413F3" w14:textId="77777777" w:rsidR="00481A68" w:rsidRPr="00481A68" w:rsidRDefault="00481A68" w:rsidP="00481A68">
      <w:pPr>
        <w:jc w:val="both"/>
        <w:rPr>
          <w:lang w:val="uk-UA"/>
        </w:rPr>
      </w:pPr>
      <w:r w:rsidRPr="00481A68">
        <w:rPr>
          <w:lang w:val="uk-UA"/>
        </w:rPr>
        <w:t>3.4. Замовник має право :</w:t>
      </w:r>
    </w:p>
    <w:p w14:paraId="5A5E19F5" w14:textId="77777777" w:rsidR="00481A68" w:rsidRPr="00481A68" w:rsidRDefault="00481A68" w:rsidP="00481A68">
      <w:pPr>
        <w:jc w:val="both"/>
        <w:rPr>
          <w:lang w:val="uk-UA"/>
        </w:rPr>
      </w:pPr>
      <w:r w:rsidRPr="00481A68">
        <w:rPr>
          <w:lang w:val="uk-UA"/>
        </w:rPr>
        <w:t>- вимагати від Виконавця усунення виявлених недоліків наданих послуг в 10-ти денний строк з дня виявлення відповідних недоліків;</w:t>
      </w:r>
    </w:p>
    <w:p w14:paraId="6716AD2F" w14:textId="77777777" w:rsidR="00481A68" w:rsidRPr="00481A68" w:rsidRDefault="00481A68" w:rsidP="00481A68">
      <w:pPr>
        <w:jc w:val="both"/>
        <w:rPr>
          <w:lang w:val="uk-UA"/>
        </w:rPr>
      </w:pPr>
      <w:r w:rsidRPr="00481A68">
        <w:rPr>
          <w:lang w:val="uk-UA"/>
        </w:rPr>
        <w:t xml:space="preserve">- замовляти </w:t>
      </w:r>
      <w:r w:rsidRPr="00481A68">
        <w:rPr>
          <w:snapToGrid w:val="0"/>
          <w:lang w:val="uk-UA"/>
        </w:rPr>
        <w:t>Послуги</w:t>
      </w:r>
      <w:r w:rsidRPr="00481A68">
        <w:rPr>
          <w:lang w:val="uk-UA"/>
        </w:rPr>
        <w:t xml:space="preserve"> з попереднім узгодженням з </w:t>
      </w:r>
      <w:r w:rsidRPr="00481A68">
        <w:rPr>
          <w:snapToGrid w:val="0"/>
          <w:lang w:val="uk-UA"/>
        </w:rPr>
        <w:t xml:space="preserve">Виконавцем </w:t>
      </w:r>
      <w:r w:rsidRPr="00481A68">
        <w:rPr>
          <w:lang w:val="uk-UA"/>
        </w:rPr>
        <w:t xml:space="preserve"> кількості </w:t>
      </w:r>
      <w:r w:rsidRPr="00481A68">
        <w:rPr>
          <w:snapToGrid w:val="0"/>
          <w:lang w:val="uk-UA"/>
        </w:rPr>
        <w:t>Послуг</w:t>
      </w:r>
      <w:r w:rsidRPr="00481A68">
        <w:rPr>
          <w:lang w:val="uk-UA"/>
        </w:rPr>
        <w:t xml:space="preserve"> та строків їх надання.</w:t>
      </w:r>
    </w:p>
    <w:p w14:paraId="6BFED477" w14:textId="77777777" w:rsidR="00481A68" w:rsidRPr="00481A68" w:rsidRDefault="00481A68" w:rsidP="00481A68">
      <w:pPr>
        <w:tabs>
          <w:tab w:val="left" w:pos="0"/>
        </w:tabs>
        <w:spacing w:before="100" w:beforeAutospacing="1" w:after="100" w:afterAutospacing="1"/>
        <w:jc w:val="both"/>
        <w:rPr>
          <w:rFonts w:eastAsia="Times New Roman"/>
          <w:lang w:val="uk-UA"/>
        </w:rPr>
      </w:pPr>
      <w:r w:rsidRPr="00481A68">
        <w:rPr>
          <w:rFonts w:eastAsia="Times New Roman"/>
          <w:lang w:val="uk-UA"/>
        </w:rPr>
        <w:t xml:space="preserve">- На дострокову поставку товарів за письмовим погодженням Замовника; </w:t>
      </w:r>
    </w:p>
    <w:p w14:paraId="2A29C4C1" w14:textId="77777777" w:rsidR="00481A68" w:rsidRPr="00481A68" w:rsidRDefault="00481A68" w:rsidP="00481A68">
      <w:pPr>
        <w:jc w:val="center"/>
        <w:rPr>
          <w:b/>
          <w:lang w:val="uk-UA"/>
        </w:rPr>
      </w:pPr>
    </w:p>
    <w:p w14:paraId="1F6DECC4" w14:textId="77777777" w:rsidR="00481A68" w:rsidRPr="00481A68" w:rsidRDefault="00481A68" w:rsidP="00481A68">
      <w:pPr>
        <w:jc w:val="center"/>
        <w:rPr>
          <w:b/>
          <w:lang w:val="uk-UA"/>
        </w:rPr>
      </w:pPr>
      <w:r w:rsidRPr="00481A68">
        <w:rPr>
          <w:b/>
          <w:lang w:val="uk-UA"/>
        </w:rPr>
        <w:t>4. Порядок розрахунків</w:t>
      </w:r>
    </w:p>
    <w:p w14:paraId="5720EE13" w14:textId="77777777" w:rsidR="00481A68" w:rsidRPr="00481A68" w:rsidRDefault="00481A68" w:rsidP="00481A68">
      <w:pPr>
        <w:ind w:firstLine="708"/>
        <w:jc w:val="both"/>
        <w:rPr>
          <w:lang w:val="uk-UA"/>
        </w:rPr>
      </w:pPr>
      <w:r w:rsidRPr="00481A68">
        <w:rPr>
          <w:lang w:val="uk-UA"/>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255A24B2" w14:textId="77777777" w:rsidR="00481A68" w:rsidRPr="00481A68" w:rsidRDefault="00481A68" w:rsidP="00481A68">
      <w:pPr>
        <w:widowControl w:val="0"/>
        <w:shd w:val="clear" w:color="auto" w:fill="FFFFFF"/>
        <w:snapToGrid w:val="0"/>
        <w:ind w:firstLine="708"/>
        <w:jc w:val="both"/>
        <w:rPr>
          <w:rFonts w:eastAsia="Times New Roman"/>
          <w:lang w:val="uk-UA"/>
        </w:rPr>
      </w:pPr>
      <w:r w:rsidRPr="00481A68">
        <w:rPr>
          <w:rFonts w:eastAsia="Times New Roman"/>
          <w:lang w:val="uk-UA"/>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0E3E99AF" w14:textId="77777777" w:rsidR="00481A68" w:rsidRPr="00481A68" w:rsidRDefault="00481A68" w:rsidP="00481A68">
      <w:pPr>
        <w:widowControl w:val="0"/>
        <w:shd w:val="clear" w:color="auto" w:fill="FFFFFF"/>
        <w:snapToGrid w:val="0"/>
        <w:jc w:val="both"/>
        <w:rPr>
          <w:rFonts w:eastAsia="Times New Roman"/>
          <w:bCs/>
          <w:lang w:val="uk-UA"/>
        </w:rPr>
      </w:pPr>
    </w:p>
    <w:p w14:paraId="129A79F6" w14:textId="77777777" w:rsidR="00481A68" w:rsidRPr="00481A68" w:rsidRDefault="00481A68" w:rsidP="00481A68">
      <w:pPr>
        <w:numPr>
          <w:ilvl w:val="0"/>
          <w:numId w:val="8"/>
        </w:numPr>
        <w:jc w:val="center"/>
        <w:rPr>
          <w:b/>
          <w:lang w:val="uk-UA"/>
        </w:rPr>
      </w:pPr>
      <w:r w:rsidRPr="00481A68">
        <w:rPr>
          <w:b/>
          <w:lang w:val="uk-UA"/>
        </w:rPr>
        <w:t>Гарантія та порядок виконання гарантійних зобов'язань.</w:t>
      </w:r>
    </w:p>
    <w:p w14:paraId="4B458C5C" w14:textId="77777777" w:rsidR="00481A68" w:rsidRPr="00481A68" w:rsidRDefault="00481A68" w:rsidP="00481A68">
      <w:pPr>
        <w:ind w:firstLine="708"/>
        <w:jc w:val="both"/>
        <w:rPr>
          <w:lang w:val="uk-UA"/>
        </w:rPr>
      </w:pPr>
      <w:r w:rsidRPr="00481A68">
        <w:rPr>
          <w:lang w:val="uk-UA"/>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462695E4" w14:textId="77777777" w:rsidR="00481A68" w:rsidRPr="00481A68" w:rsidRDefault="00481A68" w:rsidP="00481A68">
      <w:pPr>
        <w:ind w:firstLine="708"/>
        <w:jc w:val="both"/>
        <w:rPr>
          <w:lang w:val="uk-UA"/>
        </w:rPr>
      </w:pPr>
      <w:r w:rsidRPr="00481A68">
        <w:rPr>
          <w:lang w:val="uk-UA"/>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5117F4" w14:textId="77777777" w:rsidR="00481A68" w:rsidRPr="00481A68" w:rsidRDefault="00481A68" w:rsidP="00481A68">
      <w:pPr>
        <w:jc w:val="both"/>
        <w:rPr>
          <w:lang w:val="uk-UA"/>
        </w:rPr>
      </w:pPr>
    </w:p>
    <w:p w14:paraId="2F10DA76" w14:textId="77777777" w:rsidR="00481A68" w:rsidRPr="00481A68" w:rsidRDefault="00481A68" w:rsidP="00481A68">
      <w:pPr>
        <w:tabs>
          <w:tab w:val="left" w:pos="3600"/>
        </w:tabs>
        <w:jc w:val="center"/>
        <w:rPr>
          <w:b/>
          <w:lang w:val="uk-UA"/>
        </w:rPr>
      </w:pPr>
      <w:r w:rsidRPr="00481A68">
        <w:rPr>
          <w:b/>
          <w:lang w:val="uk-UA"/>
        </w:rPr>
        <w:t>6. Відповідальність сторін.</w:t>
      </w:r>
    </w:p>
    <w:p w14:paraId="3499AD25" w14:textId="77777777" w:rsidR="00481A68" w:rsidRPr="00481A68" w:rsidRDefault="00481A68" w:rsidP="00481A68">
      <w:pPr>
        <w:ind w:firstLine="720"/>
        <w:jc w:val="both"/>
        <w:rPr>
          <w:rFonts w:eastAsia="Times New Roman"/>
          <w:lang w:val="uk-UA"/>
        </w:rPr>
      </w:pPr>
      <w:r w:rsidRPr="00481A68">
        <w:rPr>
          <w:rFonts w:eastAsia="Times New Roman"/>
          <w:lang w:val="uk-UA"/>
        </w:rPr>
        <w:t xml:space="preserve">6.1. </w:t>
      </w:r>
      <w:r w:rsidRPr="00481A68">
        <w:rPr>
          <w:rFonts w:eastAsia="Times New Roman"/>
          <w:bCs/>
          <w:lang w:val="uk-UA"/>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481A68">
        <w:rPr>
          <w:rFonts w:eastAsia="Times New Roman"/>
          <w:lang w:val="uk-UA"/>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06943AD6" w14:textId="77777777" w:rsidR="00481A68" w:rsidRPr="00481A68" w:rsidRDefault="00481A68" w:rsidP="00481A68">
      <w:pPr>
        <w:ind w:firstLine="720"/>
        <w:jc w:val="both"/>
        <w:rPr>
          <w:lang w:val="uk-UA"/>
        </w:rPr>
      </w:pPr>
      <w:r w:rsidRPr="00481A68">
        <w:rPr>
          <w:lang w:val="uk-UA"/>
        </w:rPr>
        <w:t xml:space="preserve">6.2. За порушення умов зобов'язання щодо якості послуг, який передається Замовнику, з </w:t>
      </w:r>
      <w:r w:rsidRPr="00481A68">
        <w:rPr>
          <w:bCs/>
          <w:lang w:val="uk-UA"/>
        </w:rPr>
        <w:t>Виконавця</w:t>
      </w:r>
      <w:r w:rsidRPr="00481A68">
        <w:rPr>
          <w:lang w:val="uk-UA"/>
        </w:rPr>
        <w:t xml:space="preserve"> стягується штраф у розмірі двадцяти відсотків від вартості неякісно наданих послуг.</w:t>
      </w:r>
    </w:p>
    <w:p w14:paraId="7FA1E7C6" w14:textId="77777777" w:rsidR="00481A68" w:rsidRPr="00481A68" w:rsidRDefault="00481A68" w:rsidP="00481A68">
      <w:pPr>
        <w:ind w:firstLine="720"/>
        <w:jc w:val="both"/>
        <w:rPr>
          <w:rFonts w:eastAsia="Times New Roman"/>
          <w:lang w:val="uk-UA"/>
        </w:rPr>
      </w:pPr>
      <w:r w:rsidRPr="00481A68">
        <w:rPr>
          <w:rFonts w:eastAsia="Times New Roman"/>
          <w:bCs/>
          <w:lang w:val="uk-UA"/>
        </w:rPr>
        <w:t xml:space="preserve">6.3. При порушенні </w:t>
      </w:r>
      <w:r w:rsidRPr="00481A68">
        <w:rPr>
          <w:rFonts w:eastAsia="Times New Roman"/>
          <w:lang w:val="uk-UA"/>
        </w:rPr>
        <w:t xml:space="preserve">строків заміни наданих послуг, Виконавець </w:t>
      </w:r>
      <w:r w:rsidRPr="00481A68">
        <w:rPr>
          <w:rFonts w:eastAsia="Times New Roman"/>
          <w:bCs/>
          <w:lang w:val="uk-UA"/>
        </w:rPr>
        <w:t>зобов'язується за вимогою Замовника сплатити останньому штраф у розмірі 10 відсотків від загальної вартості товару.</w:t>
      </w:r>
    </w:p>
    <w:p w14:paraId="01459470" w14:textId="77777777" w:rsidR="00481A68" w:rsidRPr="00481A68" w:rsidRDefault="00481A68" w:rsidP="00481A68">
      <w:pPr>
        <w:jc w:val="both"/>
        <w:rPr>
          <w:lang w:val="uk-UA"/>
        </w:rPr>
      </w:pPr>
      <w:r w:rsidRPr="00481A68">
        <w:rPr>
          <w:lang w:val="uk-UA"/>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655C49C1" w14:textId="77777777" w:rsidR="00481A68" w:rsidRPr="00481A68" w:rsidRDefault="00481A68" w:rsidP="00481A68">
      <w:pPr>
        <w:jc w:val="both"/>
        <w:rPr>
          <w:lang w:val="uk-UA"/>
        </w:rPr>
      </w:pPr>
      <w:r w:rsidRPr="00481A68">
        <w:rPr>
          <w:lang w:val="uk-UA"/>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20864C61" w14:textId="77777777" w:rsidR="00481A68" w:rsidRPr="00481A68" w:rsidRDefault="00481A68" w:rsidP="00481A68">
      <w:pPr>
        <w:shd w:val="clear" w:color="auto" w:fill="FFFFFF"/>
        <w:tabs>
          <w:tab w:val="left" w:pos="485"/>
        </w:tabs>
        <w:jc w:val="both"/>
        <w:rPr>
          <w:lang w:val="uk-UA"/>
        </w:rPr>
      </w:pPr>
      <w:r w:rsidRPr="00481A68">
        <w:rPr>
          <w:lang w:val="uk-UA"/>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481A68">
        <w:rPr>
          <w:lang w:val="uk-UA"/>
        </w:rPr>
        <w:t>оперативно</w:t>
      </w:r>
      <w:proofErr w:type="spellEnd"/>
      <w:r w:rsidRPr="00481A68">
        <w:rPr>
          <w:lang w:val="uk-UA"/>
        </w:rPr>
        <w:t xml:space="preserve"> - господарську санкцію у вигляді:</w:t>
      </w:r>
    </w:p>
    <w:p w14:paraId="5B2CED51" w14:textId="77777777" w:rsidR="00481A68" w:rsidRPr="00481A68" w:rsidRDefault="00481A68" w:rsidP="00481A68">
      <w:pPr>
        <w:shd w:val="clear" w:color="auto" w:fill="FFFFFF"/>
        <w:tabs>
          <w:tab w:val="left" w:pos="485"/>
        </w:tabs>
        <w:jc w:val="both"/>
        <w:rPr>
          <w:lang w:val="uk-UA"/>
        </w:rPr>
      </w:pPr>
      <w:r w:rsidRPr="00481A68">
        <w:rPr>
          <w:lang w:val="uk-UA"/>
        </w:rPr>
        <w:t>- відмови від оплати за неякісно наданих послуг із звільненням замовника від будь-якої відповідальності за такі дії;</w:t>
      </w:r>
    </w:p>
    <w:p w14:paraId="65993296" w14:textId="77777777" w:rsidR="00481A68" w:rsidRPr="00481A68" w:rsidRDefault="00481A68" w:rsidP="00481A68">
      <w:pPr>
        <w:shd w:val="clear" w:color="auto" w:fill="FFFFFF"/>
        <w:tabs>
          <w:tab w:val="left" w:pos="485"/>
        </w:tabs>
        <w:jc w:val="both"/>
        <w:rPr>
          <w:lang w:val="uk-UA"/>
        </w:rPr>
      </w:pPr>
      <w:r w:rsidRPr="00481A68">
        <w:rPr>
          <w:lang w:val="uk-UA"/>
        </w:rPr>
        <w:t>- відмови від виконання подальших своїх зобов’язань за цим Договором із звільненням від відповідальності за таке невиконання.</w:t>
      </w:r>
    </w:p>
    <w:p w14:paraId="41368F7D" w14:textId="77777777" w:rsidR="00481A68" w:rsidRPr="00481A68" w:rsidRDefault="00481A68" w:rsidP="00481A68">
      <w:pPr>
        <w:shd w:val="clear" w:color="auto" w:fill="FFFFFF"/>
        <w:tabs>
          <w:tab w:val="left" w:pos="485"/>
        </w:tabs>
        <w:jc w:val="both"/>
        <w:rPr>
          <w:lang w:val="uk-UA"/>
        </w:rPr>
      </w:pPr>
      <w:r w:rsidRPr="00481A68">
        <w:rPr>
          <w:lang w:val="uk-UA"/>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652B96EF" w14:textId="77777777" w:rsidR="00481A68" w:rsidRPr="00481A68" w:rsidRDefault="00481A68" w:rsidP="00481A68">
      <w:pPr>
        <w:shd w:val="clear" w:color="auto" w:fill="FFFFFF"/>
        <w:tabs>
          <w:tab w:val="left" w:pos="485"/>
        </w:tabs>
        <w:jc w:val="both"/>
        <w:rPr>
          <w:lang w:val="uk-UA"/>
        </w:rPr>
      </w:pPr>
      <w:r w:rsidRPr="00481A68">
        <w:rPr>
          <w:lang w:val="uk-UA"/>
        </w:rPr>
        <w:t xml:space="preserve">      6.8. Сплата  пені та/або штрафу не звільняє Виконавця від виконання своїх зобов'язань за цим Договором у повному обсязі.</w:t>
      </w:r>
    </w:p>
    <w:p w14:paraId="544A3793" w14:textId="77777777" w:rsidR="00481A68" w:rsidRPr="00481A68" w:rsidRDefault="00481A68" w:rsidP="00481A68">
      <w:pPr>
        <w:shd w:val="clear" w:color="auto" w:fill="FFFFFF"/>
        <w:tabs>
          <w:tab w:val="left" w:pos="485"/>
        </w:tabs>
        <w:jc w:val="both"/>
        <w:rPr>
          <w:lang w:val="uk-UA"/>
        </w:rPr>
      </w:pPr>
      <w:r w:rsidRPr="00481A68">
        <w:rPr>
          <w:lang w:val="uk-UA"/>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3E42D9B2" w14:textId="77777777" w:rsidR="00481A68" w:rsidRPr="00481A68" w:rsidRDefault="00481A68" w:rsidP="00481A68">
      <w:pPr>
        <w:shd w:val="clear" w:color="auto" w:fill="FFFFFF"/>
        <w:tabs>
          <w:tab w:val="left" w:pos="485"/>
        </w:tabs>
        <w:jc w:val="both"/>
        <w:rPr>
          <w:lang w:val="uk-UA"/>
        </w:rPr>
      </w:pPr>
      <w:r w:rsidRPr="00481A68">
        <w:rPr>
          <w:lang w:val="uk-UA"/>
        </w:rPr>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25A64C98" w14:textId="77777777" w:rsidR="00481A68" w:rsidRPr="00481A68" w:rsidRDefault="00481A68" w:rsidP="00481A68">
      <w:pPr>
        <w:shd w:val="clear" w:color="auto" w:fill="FFFFFF"/>
        <w:tabs>
          <w:tab w:val="left" w:pos="485"/>
        </w:tabs>
        <w:jc w:val="both"/>
        <w:rPr>
          <w:lang w:val="uk-UA"/>
        </w:rPr>
      </w:pPr>
    </w:p>
    <w:p w14:paraId="77D52F45" w14:textId="77777777" w:rsidR="00481A68" w:rsidRPr="00481A68" w:rsidRDefault="00481A68" w:rsidP="00481A68">
      <w:pPr>
        <w:tabs>
          <w:tab w:val="left" w:pos="3600"/>
        </w:tabs>
        <w:jc w:val="center"/>
        <w:rPr>
          <w:b/>
          <w:lang w:val="uk-UA"/>
        </w:rPr>
      </w:pPr>
      <w:r w:rsidRPr="00481A68">
        <w:rPr>
          <w:b/>
          <w:lang w:val="uk-UA"/>
        </w:rPr>
        <w:t>7. Форс-мажорні обставини.</w:t>
      </w:r>
    </w:p>
    <w:p w14:paraId="488351EB" w14:textId="77777777" w:rsidR="00481A68" w:rsidRPr="00481A68" w:rsidRDefault="00481A68" w:rsidP="00481A68">
      <w:pPr>
        <w:ind w:firstLine="709"/>
        <w:jc w:val="both"/>
        <w:rPr>
          <w:lang w:val="uk-UA"/>
        </w:rPr>
      </w:pPr>
      <w:r w:rsidRPr="00481A68">
        <w:rPr>
          <w:lang w:val="uk-UA"/>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70EA74EB" w14:textId="77777777" w:rsidR="00481A68" w:rsidRPr="00481A68" w:rsidRDefault="00481A68" w:rsidP="00481A68">
      <w:pPr>
        <w:ind w:firstLine="709"/>
        <w:jc w:val="both"/>
        <w:rPr>
          <w:shd w:val="clear" w:color="auto" w:fill="FFFFFF"/>
          <w:lang w:val="uk-UA"/>
        </w:rPr>
      </w:pPr>
      <w:r w:rsidRPr="00481A68">
        <w:rPr>
          <w:lang w:val="uk-UA"/>
        </w:rPr>
        <w:lastRenderedPageBreak/>
        <w:t xml:space="preserve">7.2. Під обставинами форс-мажору у цьому Договорі Сторони розуміють </w:t>
      </w:r>
      <w:r w:rsidRPr="00481A68">
        <w:rPr>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81A68">
        <w:rPr>
          <w:shd w:val="clear" w:color="auto" w:fill="FFFFFF"/>
          <w:lang w:val="uk-UA"/>
        </w:rPr>
        <w:t>проток</w:t>
      </w:r>
      <w:proofErr w:type="spellEnd"/>
      <w:r w:rsidRPr="00481A68">
        <w:rPr>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81A68">
        <w:rPr>
          <w:shd w:val="clear" w:color="auto" w:fill="FFFFFF"/>
          <w:lang w:val="uk-UA"/>
        </w:rPr>
        <w:t>проток</w:t>
      </w:r>
      <w:proofErr w:type="spellEnd"/>
      <w:r w:rsidRPr="00481A68">
        <w:rPr>
          <w:shd w:val="clear" w:color="auto" w:fill="FFFFFF"/>
          <w:lang w:val="uk-UA"/>
        </w:rPr>
        <w:t>, портів, перевалів, землетрус, блискавка, пожежа, посуха, просідання і зсув ґрунту, інші стихійні лиха тощо.</w:t>
      </w:r>
    </w:p>
    <w:p w14:paraId="6D943F53" w14:textId="77777777" w:rsidR="00481A68" w:rsidRPr="00481A68" w:rsidRDefault="00481A68" w:rsidP="00481A68">
      <w:pPr>
        <w:ind w:firstLine="709"/>
        <w:jc w:val="both"/>
        <w:rPr>
          <w:lang w:val="uk-UA"/>
        </w:rPr>
      </w:pPr>
      <w:r w:rsidRPr="00481A68">
        <w:rPr>
          <w:lang w:val="uk-UA"/>
        </w:rPr>
        <w:t xml:space="preserve">7.3. При виникненні форс-мажорних обставин Сторона, виконанню чиїх зобов'язань перешкоджають такі обставини, повинна письмово </w:t>
      </w:r>
      <w:proofErr w:type="spellStart"/>
      <w:r w:rsidRPr="00481A68">
        <w:rPr>
          <w:lang w:val="uk-UA"/>
        </w:rPr>
        <w:t>сповісти</w:t>
      </w:r>
      <w:proofErr w:type="spellEnd"/>
    </w:p>
    <w:p w14:paraId="6B4E38FA" w14:textId="77777777" w:rsidR="00481A68" w:rsidRPr="00481A68" w:rsidRDefault="00481A68" w:rsidP="00481A68">
      <w:pPr>
        <w:ind w:firstLine="709"/>
        <w:jc w:val="both"/>
        <w:rPr>
          <w:lang w:val="uk-UA"/>
        </w:rPr>
      </w:pPr>
      <w:r w:rsidRPr="00481A68">
        <w:rPr>
          <w:lang w:val="uk-UA"/>
        </w:rPr>
        <w:t xml:space="preserve">ти про це іншу Сторону протягом 10 (десяти) днів з дати їх появи. Достатнім підтвердженням існування </w:t>
      </w:r>
      <w:r w:rsidRPr="00481A68">
        <w:rPr>
          <w:lang w:val="uk-UA"/>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ECC954" w14:textId="77777777" w:rsidR="00481A68" w:rsidRPr="00481A68" w:rsidRDefault="00481A68" w:rsidP="00481A68">
      <w:pPr>
        <w:ind w:firstLine="709"/>
        <w:jc w:val="both"/>
        <w:rPr>
          <w:lang w:val="uk-UA"/>
        </w:rPr>
      </w:pPr>
      <w:r w:rsidRPr="00481A68">
        <w:rPr>
          <w:lang w:val="uk-UA"/>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0F474C1" w14:textId="77777777" w:rsidR="00481A68" w:rsidRPr="00481A68" w:rsidRDefault="00481A68" w:rsidP="00481A68">
      <w:pPr>
        <w:ind w:firstLine="709"/>
        <w:jc w:val="both"/>
        <w:rPr>
          <w:lang w:val="uk-UA"/>
        </w:rPr>
      </w:pPr>
    </w:p>
    <w:p w14:paraId="7D2FF6C3" w14:textId="77777777" w:rsidR="00481A68" w:rsidRPr="00481A68" w:rsidRDefault="00481A68" w:rsidP="00481A68">
      <w:pPr>
        <w:tabs>
          <w:tab w:val="left" w:pos="3600"/>
        </w:tabs>
        <w:jc w:val="center"/>
        <w:rPr>
          <w:b/>
          <w:lang w:val="uk-UA"/>
        </w:rPr>
      </w:pPr>
      <w:r w:rsidRPr="00481A68">
        <w:rPr>
          <w:b/>
          <w:lang w:val="uk-UA"/>
        </w:rPr>
        <w:t>8. Вирішення спорів.</w:t>
      </w:r>
    </w:p>
    <w:p w14:paraId="341A9133" w14:textId="77777777" w:rsidR="00481A68" w:rsidRPr="00481A68" w:rsidRDefault="00481A68" w:rsidP="00481A68">
      <w:pPr>
        <w:tabs>
          <w:tab w:val="left" w:pos="3600"/>
        </w:tabs>
        <w:jc w:val="both"/>
        <w:rPr>
          <w:lang w:val="uk-UA"/>
        </w:rPr>
      </w:pPr>
      <w:r w:rsidRPr="00481A68">
        <w:rPr>
          <w:lang w:val="uk-UA"/>
        </w:rPr>
        <w:t>8.1. Всі спори з приводу цього Договору Сторони вирішують шляхом переговорів.</w:t>
      </w:r>
    </w:p>
    <w:p w14:paraId="7A411CD4" w14:textId="77777777" w:rsidR="00481A68" w:rsidRPr="00481A68" w:rsidRDefault="00481A68" w:rsidP="00481A68">
      <w:pPr>
        <w:tabs>
          <w:tab w:val="left" w:pos="3600"/>
        </w:tabs>
        <w:jc w:val="both"/>
        <w:rPr>
          <w:lang w:val="uk-UA"/>
        </w:rPr>
      </w:pPr>
      <w:r w:rsidRPr="00481A68">
        <w:rPr>
          <w:lang w:val="uk-UA"/>
        </w:rPr>
        <w:t>8.2. У разі недосягнення Сторонами згоди спори вирішуються у судовому порядку.</w:t>
      </w:r>
    </w:p>
    <w:p w14:paraId="2EFBDFE9" w14:textId="77777777" w:rsidR="00481A68" w:rsidRPr="00481A68" w:rsidRDefault="00481A68" w:rsidP="00481A68">
      <w:pPr>
        <w:tabs>
          <w:tab w:val="left" w:pos="3600"/>
        </w:tabs>
        <w:jc w:val="center"/>
        <w:rPr>
          <w:b/>
          <w:lang w:val="uk-UA"/>
        </w:rPr>
      </w:pPr>
      <w:r w:rsidRPr="00481A68">
        <w:rPr>
          <w:b/>
          <w:lang w:val="uk-UA"/>
        </w:rPr>
        <w:t>9. Строк дії та інші умови.</w:t>
      </w:r>
    </w:p>
    <w:p w14:paraId="0FC9C0E5" w14:textId="3AC458E3" w:rsidR="00481A68" w:rsidRPr="00481A68" w:rsidRDefault="00481A68" w:rsidP="00481A68">
      <w:pPr>
        <w:tabs>
          <w:tab w:val="left" w:pos="3600"/>
        </w:tabs>
        <w:jc w:val="both"/>
        <w:rPr>
          <w:lang w:val="uk-UA"/>
        </w:rPr>
      </w:pPr>
      <w:r w:rsidRPr="00481A68">
        <w:rPr>
          <w:lang w:val="uk-UA"/>
        </w:rPr>
        <w:t>9.1. Договір набирає чинності з дня його підписання Сторонами і діє до завершення воєнного стану, а в частині розрахунків - до його повн</w:t>
      </w:r>
      <w:r>
        <w:rPr>
          <w:lang w:val="uk-UA"/>
        </w:rPr>
        <w:t>ого виконання, але не пізніше 31.12</w:t>
      </w:r>
      <w:r w:rsidRPr="00481A68">
        <w:rPr>
          <w:lang w:val="uk-UA"/>
        </w:rPr>
        <w:t>.2023р</w:t>
      </w:r>
    </w:p>
    <w:p w14:paraId="49F9BD19" w14:textId="77777777" w:rsidR="00481A68" w:rsidRPr="00481A68" w:rsidRDefault="00481A68" w:rsidP="00481A68">
      <w:pPr>
        <w:tabs>
          <w:tab w:val="left" w:pos="3600"/>
        </w:tabs>
        <w:jc w:val="both"/>
        <w:rPr>
          <w:lang w:val="uk-UA"/>
        </w:rPr>
      </w:pPr>
      <w:r w:rsidRPr="00481A68">
        <w:rPr>
          <w:lang w:val="uk-UA"/>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0CD852DC" w14:textId="4CA99836" w:rsidR="00481A68" w:rsidRDefault="00481A68" w:rsidP="00481A68">
      <w:pPr>
        <w:tabs>
          <w:tab w:val="left" w:pos="3600"/>
        </w:tabs>
        <w:jc w:val="both"/>
        <w:rPr>
          <w:lang w:val="uk-UA"/>
        </w:rPr>
      </w:pPr>
      <w:r w:rsidRPr="00481A68">
        <w:rPr>
          <w:lang w:val="uk-UA"/>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214120D7" w14:textId="77777777" w:rsidR="002E1940" w:rsidRDefault="002E1940" w:rsidP="002E1940">
      <w:pPr>
        <w:tabs>
          <w:tab w:val="left" w:pos="3600"/>
        </w:tabs>
        <w:jc w:val="center"/>
        <w:rPr>
          <w:lang w:val="uk-UA"/>
        </w:rPr>
      </w:pPr>
    </w:p>
    <w:p w14:paraId="48033732" w14:textId="48E60EA6" w:rsidR="002E1940" w:rsidRPr="002E1940" w:rsidRDefault="002E1940" w:rsidP="002E1940">
      <w:pPr>
        <w:tabs>
          <w:tab w:val="left" w:pos="3600"/>
        </w:tabs>
        <w:jc w:val="center"/>
        <w:rPr>
          <w:lang w:val="uk-UA"/>
        </w:rPr>
      </w:pPr>
      <w:r>
        <w:rPr>
          <w:b/>
          <w:lang w:val="uk-UA"/>
        </w:rPr>
        <w:t>10. Зміна істотних умов договору</w:t>
      </w:r>
    </w:p>
    <w:p w14:paraId="3E69679C" w14:textId="355CEB85" w:rsidR="002E1940" w:rsidRPr="002E1940" w:rsidRDefault="002E1940" w:rsidP="002E1940">
      <w:pPr>
        <w:tabs>
          <w:tab w:val="left" w:pos="3600"/>
        </w:tabs>
        <w:jc w:val="both"/>
        <w:rPr>
          <w:lang w:val="uk-UA"/>
        </w:rPr>
      </w:pPr>
      <w:r>
        <w:rPr>
          <w:lang w:val="uk-UA"/>
        </w:rPr>
        <w:t xml:space="preserve">        10</w:t>
      </w:r>
      <w:r w:rsidRPr="002E1940">
        <w:rPr>
          <w:lang w:val="uk-UA"/>
        </w:rPr>
        <w:t>.1</w:t>
      </w:r>
      <w:r w:rsidRPr="002E1940">
        <w:rPr>
          <w:b/>
          <w:bCs/>
          <w:lang w:val="uk-UA"/>
        </w:rPr>
        <w:t xml:space="preserve"> </w:t>
      </w:r>
      <w:r w:rsidRPr="002E1940">
        <w:rPr>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2E1940">
        <w:rPr>
          <w:b/>
          <w:bCs/>
          <w:lang w:val="uk-UA"/>
        </w:rPr>
        <w:t>О</w:t>
      </w:r>
      <w:r w:rsidRPr="002E1940">
        <w:rPr>
          <w:b/>
          <w:bCs/>
          <w:iCs/>
          <w:lang w:val="uk-UA"/>
        </w:rPr>
        <w:t xml:space="preserve">собливостей здійснення публічних </w:t>
      </w:r>
      <w:proofErr w:type="spellStart"/>
      <w:r w:rsidRPr="002E1940">
        <w:rPr>
          <w:b/>
          <w:bCs/>
          <w:iCs/>
          <w:lang w:val="uk-UA"/>
        </w:rPr>
        <w:t>закупівель</w:t>
      </w:r>
      <w:proofErr w:type="spellEnd"/>
      <w:r w:rsidRPr="002E1940">
        <w:rPr>
          <w:b/>
          <w:bCs/>
          <w:i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1940">
        <w:rPr>
          <w:b/>
          <w:bCs/>
          <w:lang w:val="uk-UA"/>
        </w:rPr>
        <w:t xml:space="preserve">, </w:t>
      </w:r>
      <w:r w:rsidRPr="002E1940">
        <w:rPr>
          <w:lang w:val="uk-UA"/>
        </w:rPr>
        <w:t>а саме:</w:t>
      </w:r>
    </w:p>
    <w:p w14:paraId="6CB8B279" w14:textId="77777777" w:rsidR="002E1940" w:rsidRPr="002E1940" w:rsidRDefault="002E1940" w:rsidP="002E1940">
      <w:pPr>
        <w:tabs>
          <w:tab w:val="left" w:pos="3600"/>
        </w:tabs>
        <w:jc w:val="both"/>
        <w:rPr>
          <w:lang w:val="uk-UA"/>
        </w:rPr>
      </w:pPr>
      <w:r w:rsidRPr="002E1940">
        <w:rPr>
          <w:lang w:val="uk-UA"/>
        </w:rPr>
        <w:t>1) зменшення обсягів закупівлі, зокрема з урахуванням фактичного обсягу видатків Замовника</w:t>
      </w:r>
    </w:p>
    <w:p w14:paraId="04A3ADE4" w14:textId="77777777" w:rsidR="002E1940" w:rsidRPr="002E1940" w:rsidRDefault="002E1940" w:rsidP="002E1940">
      <w:pPr>
        <w:tabs>
          <w:tab w:val="left" w:pos="3600"/>
        </w:tabs>
        <w:jc w:val="both"/>
        <w:rPr>
          <w:lang w:val="uk-UA"/>
        </w:rPr>
      </w:pPr>
      <w:r w:rsidRPr="002E1940">
        <w:rPr>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2E1940">
        <w:rPr>
          <w:lang w:val="uk-UA"/>
        </w:rPr>
        <w:t>пропорційно</w:t>
      </w:r>
      <w:proofErr w:type="spellEnd"/>
      <w:r w:rsidRPr="002E1940">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1652C6E4" w14:textId="77777777" w:rsidR="002E1940" w:rsidRPr="002E1940" w:rsidRDefault="002E1940" w:rsidP="002E1940">
      <w:pPr>
        <w:tabs>
          <w:tab w:val="left" w:pos="3600"/>
        </w:tabs>
        <w:jc w:val="both"/>
        <w:rPr>
          <w:lang w:val="uk-UA"/>
        </w:rPr>
      </w:pPr>
      <w:r w:rsidRPr="002E1940">
        <w:rPr>
          <w:lang w:val="uk-UA"/>
        </w:rPr>
        <w:t>3) покращення якості товару, за умови що таке покращення не призведе до збільшення суми,  визначеної в Договорі ;</w:t>
      </w:r>
    </w:p>
    <w:p w14:paraId="00A4E21D" w14:textId="77777777" w:rsidR="002E1940" w:rsidRPr="002E1940" w:rsidRDefault="002E1940" w:rsidP="002E1940">
      <w:pPr>
        <w:tabs>
          <w:tab w:val="left" w:pos="3600"/>
        </w:tabs>
        <w:jc w:val="both"/>
        <w:rPr>
          <w:lang w:val="uk-UA"/>
        </w:rPr>
      </w:pPr>
      <w:bookmarkStart w:id="7" w:name="n1772"/>
      <w:bookmarkEnd w:id="7"/>
      <w:r w:rsidRPr="002E1940">
        <w:rPr>
          <w:lang w:val="uk-UA"/>
        </w:rPr>
        <w:lastRenderedPageBreak/>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0831860" w14:textId="77777777" w:rsidR="002E1940" w:rsidRPr="002E1940" w:rsidRDefault="002E1940" w:rsidP="002E1940">
      <w:pPr>
        <w:tabs>
          <w:tab w:val="left" w:pos="3600"/>
        </w:tabs>
        <w:jc w:val="both"/>
        <w:rPr>
          <w:lang w:val="uk-UA"/>
        </w:rPr>
      </w:pPr>
      <w:bookmarkStart w:id="8" w:name="n1773"/>
      <w:bookmarkEnd w:id="8"/>
      <w:r w:rsidRPr="002E1940">
        <w:rPr>
          <w:lang w:val="uk-UA"/>
        </w:rPr>
        <w:t>5) погодження зміни ціни в Договорі  в бік зменшення (без зміни кількості  та якості Товару);</w:t>
      </w:r>
    </w:p>
    <w:p w14:paraId="504AEA4D" w14:textId="77777777" w:rsidR="002E1940" w:rsidRPr="002E1940" w:rsidRDefault="002E1940" w:rsidP="002E1940">
      <w:pPr>
        <w:tabs>
          <w:tab w:val="left" w:pos="3600"/>
        </w:tabs>
        <w:jc w:val="both"/>
        <w:rPr>
          <w:lang w:val="uk-UA"/>
        </w:rPr>
      </w:pPr>
      <w:bookmarkStart w:id="9" w:name="n1774"/>
      <w:bookmarkEnd w:id="9"/>
      <w:r w:rsidRPr="002E1940">
        <w:rPr>
          <w:lang w:val="uk-UA"/>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2E1940">
        <w:rPr>
          <w:lang w:val="uk-UA"/>
        </w:rPr>
        <w:t>пропорційно</w:t>
      </w:r>
      <w:proofErr w:type="spellEnd"/>
      <w:r w:rsidRPr="002E1940">
        <w:rPr>
          <w:lang w:val="uk-UA"/>
        </w:rPr>
        <w:t xml:space="preserve"> до зміни таких ставок та/або пільг з оподаткування, а також у зв'язку зі зміною системи  оподаткування </w:t>
      </w:r>
      <w:proofErr w:type="spellStart"/>
      <w:r w:rsidRPr="002E1940">
        <w:rPr>
          <w:lang w:val="uk-UA"/>
        </w:rPr>
        <w:t>пропорційно</w:t>
      </w:r>
      <w:proofErr w:type="spellEnd"/>
      <w:r w:rsidRPr="002E1940">
        <w:rPr>
          <w:lang w:val="uk-UA"/>
        </w:rPr>
        <w:t xml:space="preserve">  до зміни податкового навантаження внаслідок зміни системи оподаткування;</w:t>
      </w:r>
    </w:p>
    <w:p w14:paraId="650B5F97" w14:textId="77777777" w:rsidR="002E1940" w:rsidRPr="002E1940" w:rsidRDefault="002E1940" w:rsidP="002E1940">
      <w:pPr>
        <w:tabs>
          <w:tab w:val="left" w:pos="3600"/>
        </w:tabs>
        <w:jc w:val="both"/>
        <w:rPr>
          <w:lang w:val="uk-UA"/>
        </w:rPr>
      </w:pPr>
      <w:r w:rsidRPr="002E194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1940">
        <w:rPr>
          <w:lang w:val="uk-UA"/>
        </w:rPr>
        <w:t>Platts</w:t>
      </w:r>
      <w:proofErr w:type="spellEnd"/>
      <w:r w:rsidRPr="002E1940">
        <w:rPr>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5F18F9" w14:textId="77777777" w:rsidR="002E1940" w:rsidRPr="002E1940" w:rsidRDefault="002E1940" w:rsidP="002E1940">
      <w:pPr>
        <w:tabs>
          <w:tab w:val="left" w:pos="3600"/>
        </w:tabs>
        <w:jc w:val="both"/>
        <w:rPr>
          <w:lang w:val="uk-UA"/>
        </w:rPr>
      </w:pPr>
      <w:r w:rsidRPr="002E1940">
        <w:rPr>
          <w:lang w:val="uk-UA"/>
        </w:rPr>
        <w:t>8) зміна умов у зв'язку із застосуванням положень частини шостої статті 41 Закону України    “Про публічні закупівлі”.</w:t>
      </w:r>
    </w:p>
    <w:p w14:paraId="5E7E6DA0" w14:textId="77777777" w:rsidR="002E1940" w:rsidRPr="00481A68" w:rsidRDefault="002E1940" w:rsidP="00481A68">
      <w:pPr>
        <w:tabs>
          <w:tab w:val="left" w:pos="3600"/>
        </w:tabs>
        <w:jc w:val="both"/>
        <w:rPr>
          <w:lang w:val="uk-UA"/>
        </w:rPr>
      </w:pPr>
    </w:p>
    <w:p w14:paraId="61EF6F2D" w14:textId="77777777" w:rsidR="00481A68" w:rsidRPr="00481A68" w:rsidRDefault="00481A68" w:rsidP="00481A68">
      <w:pPr>
        <w:tabs>
          <w:tab w:val="left" w:pos="3600"/>
        </w:tabs>
        <w:jc w:val="both"/>
        <w:rPr>
          <w:lang w:val="uk-UA"/>
        </w:rPr>
      </w:pPr>
    </w:p>
    <w:p w14:paraId="39890676" w14:textId="7D5EA376" w:rsidR="00481A68" w:rsidRPr="00481A68" w:rsidRDefault="004512D6" w:rsidP="00481A68">
      <w:pPr>
        <w:tabs>
          <w:tab w:val="left" w:pos="3600"/>
        </w:tabs>
        <w:jc w:val="center"/>
        <w:rPr>
          <w:b/>
          <w:lang w:val="uk-UA"/>
        </w:rPr>
      </w:pPr>
      <w:r>
        <w:rPr>
          <w:b/>
          <w:lang w:val="uk-UA"/>
        </w:rPr>
        <w:t>11</w:t>
      </w:r>
      <w:r w:rsidR="00481A68" w:rsidRPr="00481A68">
        <w:rPr>
          <w:b/>
          <w:lang w:val="uk-UA"/>
        </w:rPr>
        <w:t>. Додатки до договору</w:t>
      </w:r>
    </w:p>
    <w:p w14:paraId="58C9B309" w14:textId="77777777" w:rsidR="00481A68" w:rsidRPr="00481A68" w:rsidRDefault="00481A68" w:rsidP="00481A68">
      <w:pPr>
        <w:tabs>
          <w:tab w:val="left" w:pos="3600"/>
        </w:tabs>
        <w:jc w:val="both"/>
        <w:rPr>
          <w:lang w:val="uk-UA"/>
        </w:rPr>
      </w:pPr>
      <w:r w:rsidRPr="00481A68">
        <w:rPr>
          <w:lang w:val="uk-UA"/>
        </w:rPr>
        <w:t>Додаток № 1 – Розрахунок</w:t>
      </w:r>
    </w:p>
    <w:p w14:paraId="4CE635C3" w14:textId="77777777" w:rsidR="00481A68" w:rsidRPr="00481A68" w:rsidRDefault="00481A68" w:rsidP="00481A68">
      <w:pPr>
        <w:tabs>
          <w:tab w:val="left" w:pos="3600"/>
        </w:tabs>
        <w:jc w:val="both"/>
        <w:rPr>
          <w:lang w:val="uk-UA"/>
        </w:rPr>
      </w:pPr>
      <w:r w:rsidRPr="00481A68">
        <w:rPr>
          <w:lang w:val="uk-UA"/>
        </w:rPr>
        <w:t>Додатки до цього договору є його невід’ємною і складовою частиною.</w:t>
      </w:r>
    </w:p>
    <w:p w14:paraId="36A95D58" w14:textId="77777777" w:rsidR="00481A68" w:rsidRPr="00481A68" w:rsidRDefault="00481A68" w:rsidP="00481A68">
      <w:pPr>
        <w:shd w:val="clear" w:color="auto" w:fill="FFFFFF"/>
        <w:jc w:val="both"/>
        <w:rPr>
          <w:b/>
          <w:bCs/>
          <w:lang w:val="uk-UA"/>
        </w:rPr>
      </w:pPr>
    </w:p>
    <w:p w14:paraId="1A6EDB34" w14:textId="3EC4EE36" w:rsidR="00481A68" w:rsidRPr="00481A68" w:rsidRDefault="004512D6" w:rsidP="00481A68">
      <w:pPr>
        <w:tabs>
          <w:tab w:val="left" w:pos="3600"/>
        </w:tabs>
        <w:jc w:val="center"/>
        <w:rPr>
          <w:b/>
          <w:lang w:val="uk-UA"/>
        </w:rPr>
      </w:pPr>
      <w:r>
        <w:rPr>
          <w:b/>
          <w:lang w:val="uk-UA"/>
        </w:rPr>
        <w:t>12</w:t>
      </w:r>
      <w:r w:rsidR="00481A68" w:rsidRPr="00481A68">
        <w:rPr>
          <w:b/>
          <w:lang w:val="uk-UA"/>
        </w:rPr>
        <w:t>.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481A68" w:rsidRPr="00481A68" w14:paraId="133789F8" w14:textId="77777777" w:rsidTr="00EF6665">
        <w:trPr>
          <w:trHeight w:val="80"/>
        </w:trPr>
        <w:tc>
          <w:tcPr>
            <w:tcW w:w="5387" w:type="dxa"/>
          </w:tcPr>
          <w:p w14:paraId="29DC1263" w14:textId="77777777" w:rsidR="00481A68" w:rsidRPr="00481A68" w:rsidRDefault="00481A68" w:rsidP="00481A68">
            <w:pPr>
              <w:tabs>
                <w:tab w:val="left" w:pos="3706"/>
              </w:tabs>
              <w:spacing w:line="276" w:lineRule="auto"/>
              <w:ind w:right="-454"/>
              <w:jc w:val="both"/>
              <w:rPr>
                <w:b/>
                <w:color w:val="000000"/>
                <w:lang w:val="uk-UA"/>
              </w:rPr>
            </w:pPr>
          </w:p>
        </w:tc>
        <w:tc>
          <w:tcPr>
            <w:tcW w:w="5178" w:type="dxa"/>
          </w:tcPr>
          <w:p w14:paraId="7ABA3827" w14:textId="77777777" w:rsidR="00481A68" w:rsidRPr="00481A68" w:rsidRDefault="00481A68" w:rsidP="00481A68">
            <w:pPr>
              <w:spacing w:line="276" w:lineRule="auto"/>
              <w:rPr>
                <w:color w:val="000000"/>
                <w:lang w:val="uk-UA"/>
              </w:rPr>
            </w:pPr>
          </w:p>
        </w:tc>
        <w:tc>
          <w:tcPr>
            <w:tcW w:w="4536" w:type="dxa"/>
          </w:tcPr>
          <w:p w14:paraId="5509285A" w14:textId="77777777" w:rsidR="00481A68" w:rsidRPr="00481A68" w:rsidRDefault="00481A68" w:rsidP="00481A68">
            <w:pPr>
              <w:widowControl w:val="0"/>
              <w:snapToGrid w:val="0"/>
              <w:rPr>
                <w:rFonts w:eastAsia="Calibri"/>
                <w:color w:val="000000"/>
                <w:lang w:val="uk-UA" w:eastAsia="uk-UA"/>
              </w:rPr>
            </w:pPr>
          </w:p>
          <w:p w14:paraId="5B5DEC05" w14:textId="77777777" w:rsidR="00481A68" w:rsidRPr="00481A68" w:rsidRDefault="00481A68" w:rsidP="00481A68">
            <w:pPr>
              <w:widowControl w:val="0"/>
              <w:snapToGrid w:val="0"/>
              <w:jc w:val="center"/>
              <w:rPr>
                <w:rFonts w:eastAsia="Calibri"/>
                <w:b/>
                <w:color w:val="000000"/>
                <w:lang w:val="uk-UA" w:eastAsia="uk-UA"/>
              </w:rPr>
            </w:pPr>
            <w:r w:rsidRPr="00481A68">
              <w:rPr>
                <w:rFonts w:eastAsia="Calibri"/>
                <w:b/>
                <w:color w:val="000000"/>
                <w:lang w:val="uk-UA" w:eastAsia="uk-UA"/>
              </w:rPr>
              <w:t>ВИКОНАВЕЦЬ:</w:t>
            </w:r>
          </w:p>
          <w:p w14:paraId="3D34682A" w14:textId="77777777" w:rsidR="00481A68" w:rsidRPr="00481A68" w:rsidRDefault="00481A68" w:rsidP="00481A68">
            <w:pPr>
              <w:spacing w:line="276" w:lineRule="auto"/>
              <w:jc w:val="center"/>
              <w:rPr>
                <w:b/>
                <w:color w:val="000000"/>
                <w:lang w:val="uk-UA"/>
              </w:rPr>
            </w:pPr>
          </w:p>
          <w:p w14:paraId="1E8CDFC3" w14:textId="77777777" w:rsidR="00481A68" w:rsidRPr="00481A68" w:rsidRDefault="00481A68" w:rsidP="00481A68">
            <w:pPr>
              <w:spacing w:line="276" w:lineRule="auto"/>
              <w:jc w:val="center"/>
              <w:rPr>
                <w:b/>
                <w:color w:val="000000"/>
                <w:lang w:val="uk-UA"/>
              </w:rPr>
            </w:pPr>
          </w:p>
          <w:p w14:paraId="1D7100C7" w14:textId="77777777" w:rsidR="00481A68" w:rsidRPr="00481A68" w:rsidRDefault="00481A68" w:rsidP="00481A68">
            <w:pPr>
              <w:spacing w:line="276" w:lineRule="auto"/>
              <w:ind w:right="-454"/>
              <w:jc w:val="both"/>
              <w:rPr>
                <w:color w:val="000000"/>
                <w:lang w:val="uk-UA"/>
              </w:rPr>
            </w:pPr>
          </w:p>
        </w:tc>
      </w:tr>
    </w:tbl>
    <w:p w14:paraId="72D51CC9" w14:textId="63AB9526" w:rsidR="00481A68" w:rsidRPr="00481A68" w:rsidRDefault="00481A68" w:rsidP="00481A68">
      <w:pPr>
        <w:shd w:val="clear" w:color="auto" w:fill="FFFFFF"/>
        <w:rPr>
          <w:b/>
          <w:lang w:val="uk-UA"/>
        </w:rPr>
      </w:pPr>
    </w:p>
    <w:p w14:paraId="74BE508A" w14:textId="77777777" w:rsidR="00481A68" w:rsidRPr="00481A68" w:rsidRDefault="00481A68" w:rsidP="00481A68">
      <w:pPr>
        <w:jc w:val="right"/>
        <w:rPr>
          <w:lang w:val="uk-UA"/>
        </w:rPr>
      </w:pPr>
      <w:r w:rsidRPr="00481A68">
        <w:rPr>
          <w:lang w:val="uk-UA"/>
        </w:rPr>
        <w:t>Додаток № 1</w:t>
      </w:r>
    </w:p>
    <w:p w14:paraId="4424B259" w14:textId="77777777" w:rsidR="00481A68" w:rsidRPr="00481A68" w:rsidRDefault="00481A68" w:rsidP="00481A68">
      <w:pPr>
        <w:jc w:val="right"/>
        <w:rPr>
          <w:lang w:val="uk-UA"/>
        </w:rPr>
      </w:pPr>
      <w:r w:rsidRPr="00481A68">
        <w:rPr>
          <w:lang w:val="uk-UA"/>
        </w:rPr>
        <w:t xml:space="preserve">до договору </w:t>
      </w:r>
    </w:p>
    <w:p w14:paraId="3B5E2DC3" w14:textId="0A98D291" w:rsidR="00481A68" w:rsidRPr="00481A68" w:rsidRDefault="00481A68" w:rsidP="00B006F2">
      <w:pPr>
        <w:jc w:val="right"/>
        <w:rPr>
          <w:lang w:val="uk-UA"/>
        </w:rPr>
      </w:pPr>
      <w:r w:rsidRPr="00481A68">
        <w:rPr>
          <w:lang w:val="uk-UA"/>
        </w:rPr>
        <w:t>№ ___________від _____________202</w:t>
      </w:r>
      <w:r w:rsidRPr="00EF6665">
        <w:t>3</w:t>
      </w:r>
      <w:r w:rsidR="00B006F2">
        <w:rPr>
          <w:lang w:val="uk-UA"/>
        </w:rPr>
        <w:t xml:space="preserve"> р.</w:t>
      </w:r>
    </w:p>
    <w:p w14:paraId="270E6CBB" w14:textId="77777777" w:rsidR="00481A68" w:rsidRPr="00481A68" w:rsidRDefault="00481A68" w:rsidP="00481A68">
      <w:pPr>
        <w:jc w:val="center"/>
        <w:rPr>
          <w:b/>
          <w:lang w:val="uk-UA"/>
        </w:rPr>
      </w:pPr>
      <w:r w:rsidRPr="00481A68">
        <w:rPr>
          <w:b/>
          <w:lang w:val="uk-UA"/>
        </w:rPr>
        <w:t>РОЗРАХУНОК</w:t>
      </w:r>
    </w:p>
    <w:p w14:paraId="34DC2C44" w14:textId="0F19023A" w:rsidR="0001231C" w:rsidRDefault="0001231C" w:rsidP="007A4ADF">
      <w:pPr>
        <w:shd w:val="clear" w:color="auto" w:fill="FFFFFF" w:themeFill="background1"/>
        <w:rPr>
          <w:rFonts w:eastAsia="Times New Roman"/>
          <w:b/>
          <w:lang w:val="uk-UA"/>
        </w:rPr>
      </w:pPr>
    </w:p>
    <w:p w14:paraId="0F695F1B" w14:textId="18223022" w:rsidR="004012C3" w:rsidRDefault="004012C3" w:rsidP="00BC3EF4">
      <w:pPr>
        <w:shd w:val="clear" w:color="auto" w:fill="FFFFFF" w:themeFill="background1"/>
        <w:rPr>
          <w:rFonts w:eastAsia="Times New Roman"/>
          <w:b/>
          <w:lang w:val="uk-UA"/>
        </w:rPr>
      </w:pPr>
    </w:p>
    <w:p w14:paraId="729D3827" w14:textId="14802C07" w:rsidR="004B7A20" w:rsidRDefault="004B7A20" w:rsidP="00BC3EF4">
      <w:pPr>
        <w:shd w:val="clear" w:color="auto" w:fill="FFFFFF" w:themeFill="background1"/>
        <w:rPr>
          <w:rFonts w:eastAsia="Times New Roman"/>
          <w:b/>
          <w:lang w:val="uk-UA"/>
        </w:rPr>
      </w:pPr>
    </w:p>
    <w:p w14:paraId="1425C5C3" w14:textId="08208CAE" w:rsidR="004B7A20" w:rsidRDefault="004B7A20" w:rsidP="00BC3EF4">
      <w:pPr>
        <w:shd w:val="clear" w:color="auto" w:fill="FFFFFF" w:themeFill="background1"/>
        <w:rPr>
          <w:rFonts w:eastAsia="Times New Roman"/>
          <w:b/>
          <w:lang w:val="uk-UA"/>
        </w:rPr>
      </w:pPr>
    </w:p>
    <w:p w14:paraId="63C1A395" w14:textId="16AD8A0F" w:rsidR="004B7A20" w:rsidRDefault="004B7A20" w:rsidP="00BC3EF4">
      <w:pPr>
        <w:shd w:val="clear" w:color="auto" w:fill="FFFFFF" w:themeFill="background1"/>
        <w:rPr>
          <w:rFonts w:eastAsia="Times New Roman"/>
          <w:b/>
          <w:lang w:val="uk-UA"/>
        </w:rPr>
      </w:pPr>
    </w:p>
    <w:p w14:paraId="1A962FC0" w14:textId="0EB2AB79" w:rsidR="004B7A20" w:rsidRDefault="004B7A20" w:rsidP="00BC3EF4">
      <w:pPr>
        <w:shd w:val="clear" w:color="auto" w:fill="FFFFFF" w:themeFill="background1"/>
        <w:rPr>
          <w:rFonts w:eastAsia="Times New Roman"/>
          <w:b/>
          <w:lang w:val="uk-UA"/>
        </w:rPr>
      </w:pPr>
    </w:p>
    <w:p w14:paraId="776908CF" w14:textId="1383F4D3" w:rsidR="004B7A20" w:rsidRDefault="004B7A20" w:rsidP="00BC3EF4">
      <w:pPr>
        <w:shd w:val="clear" w:color="auto" w:fill="FFFFFF" w:themeFill="background1"/>
        <w:rPr>
          <w:rFonts w:eastAsia="Times New Roman"/>
          <w:b/>
          <w:lang w:val="uk-UA"/>
        </w:rPr>
      </w:pPr>
    </w:p>
    <w:p w14:paraId="4853ED70" w14:textId="56C8B0A9" w:rsidR="004B7A20" w:rsidRDefault="004B7A20" w:rsidP="00BC3EF4">
      <w:pPr>
        <w:shd w:val="clear" w:color="auto" w:fill="FFFFFF" w:themeFill="background1"/>
        <w:rPr>
          <w:rFonts w:eastAsia="Times New Roman"/>
          <w:b/>
          <w:lang w:val="uk-UA"/>
        </w:rPr>
      </w:pPr>
    </w:p>
    <w:p w14:paraId="6C2E2E77" w14:textId="42B97AB9" w:rsidR="004B7A20" w:rsidRDefault="004B7A20" w:rsidP="00BC3EF4">
      <w:pPr>
        <w:shd w:val="clear" w:color="auto" w:fill="FFFFFF" w:themeFill="background1"/>
        <w:rPr>
          <w:rFonts w:eastAsia="Times New Roman"/>
          <w:b/>
          <w:lang w:val="uk-UA"/>
        </w:rPr>
      </w:pPr>
    </w:p>
    <w:p w14:paraId="60A5EFD6" w14:textId="58EEBC68" w:rsidR="004B7A20" w:rsidRDefault="004B7A20" w:rsidP="00BC3EF4">
      <w:pPr>
        <w:shd w:val="clear" w:color="auto" w:fill="FFFFFF" w:themeFill="background1"/>
        <w:rPr>
          <w:rFonts w:eastAsia="Times New Roman"/>
          <w:b/>
          <w:lang w:val="uk-UA"/>
        </w:rPr>
      </w:pPr>
    </w:p>
    <w:p w14:paraId="59BECF8D" w14:textId="082D3209" w:rsidR="004B7A20" w:rsidRDefault="004B7A20" w:rsidP="00BC3EF4">
      <w:pPr>
        <w:shd w:val="clear" w:color="auto" w:fill="FFFFFF" w:themeFill="background1"/>
        <w:rPr>
          <w:rFonts w:eastAsia="Times New Roman"/>
          <w:b/>
          <w:lang w:val="uk-UA"/>
        </w:rPr>
      </w:pPr>
    </w:p>
    <w:p w14:paraId="48E546A1" w14:textId="1ED373A5" w:rsidR="004B7A20" w:rsidRDefault="004B7A20" w:rsidP="00BC3EF4">
      <w:pPr>
        <w:shd w:val="clear" w:color="auto" w:fill="FFFFFF" w:themeFill="background1"/>
        <w:rPr>
          <w:rFonts w:eastAsia="Times New Roman"/>
          <w:b/>
          <w:lang w:val="uk-UA"/>
        </w:rPr>
      </w:pPr>
    </w:p>
    <w:p w14:paraId="31083CA9" w14:textId="240BF052" w:rsidR="004B7A20" w:rsidRDefault="004B7A20" w:rsidP="00BC3EF4">
      <w:pPr>
        <w:shd w:val="clear" w:color="auto" w:fill="FFFFFF" w:themeFill="background1"/>
        <w:rPr>
          <w:rFonts w:eastAsia="Times New Roman"/>
          <w:b/>
          <w:lang w:val="uk-UA"/>
        </w:rPr>
      </w:pPr>
    </w:p>
    <w:p w14:paraId="790F33DB" w14:textId="57454FFE" w:rsidR="004B7A20" w:rsidRDefault="004B7A20" w:rsidP="00BC3EF4">
      <w:pPr>
        <w:shd w:val="clear" w:color="auto" w:fill="FFFFFF" w:themeFill="background1"/>
        <w:rPr>
          <w:rFonts w:eastAsia="Times New Roman"/>
          <w:b/>
          <w:lang w:val="uk-UA"/>
        </w:rPr>
      </w:pPr>
    </w:p>
    <w:p w14:paraId="191AB1CC" w14:textId="30238F84" w:rsidR="004B7A20" w:rsidRDefault="004B7A20" w:rsidP="00BC3EF4">
      <w:pPr>
        <w:shd w:val="clear" w:color="auto" w:fill="FFFFFF" w:themeFill="background1"/>
        <w:rPr>
          <w:rFonts w:eastAsia="Times New Roman"/>
          <w:b/>
          <w:lang w:val="uk-UA"/>
        </w:rPr>
      </w:pPr>
    </w:p>
    <w:p w14:paraId="5F457B77" w14:textId="079E6D22" w:rsidR="004B7A20" w:rsidRDefault="004B7A20" w:rsidP="00BC3EF4">
      <w:pPr>
        <w:shd w:val="clear" w:color="auto" w:fill="FFFFFF" w:themeFill="background1"/>
        <w:rPr>
          <w:rFonts w:eastAsia="Times New Roman"/>
          <w:b/>
          <w:lang w:val="uk-UA"/>
        </w:rPr>
      </w:pPr>
    </w:p>
    <w:p w14:paraId="63CD7037" w14:textId="5B56D707" w:rsidR="004B7A20" w:rsidRDefault="004B7A20" w:rsidP="00BC3EF4">
      <w:pPr>
        <w:shd w:val="clear" w:color="auto" w:fill="FFFFFF" w:themeFill="background1"/>
        <w:rPr>
          <w:rFonts w:eastAsia="Times New Roman"/>
          <w:b/>
          <w:lang w:val="uk-UA"/>
        </w:rPr>
      </w:pPr>
    </w:p>
    <w:p w14:paraId="2D841AB6" w14:textId="40017290" w:rsidR="004B7A20" w:rsidRDefault="004B7A20" w:rsidP="00BC3EF4">
      <w:pPr>
        <w:shd w:val="clear" w:color="auto" w:fill="FFFFFF" w:themeFill="background1"/>
        <w:rPr>
          <w:rFonts w:eastAsia="Times New Roman"/>
          <w:b/>
          <w:lang w:val="uk-UA"/>
        </w:rPr>
      </w:pPr>
    </w:p>
    <w:p w14:paraId="1294CBDE" w14:textId="715DB70C" w:rsidR="004B7A20" w:rsidRDefault="004B7A20" w:rsidP="00BC3EF4">
      <w:pPr>
        <w:shd w:val="clear" w:color="auto" w:fill="FFFFFF" w:themeFill="background1"/>
        <w:rPr>
          <w:rFonts w:eastAsia="Times New Roman"/>
          <w:b/>
          <w:lang w:val="uk-UA"/>
        </w:rPr>
      </w:pPr>
    </w:p>
    <w:p w14:paraId="3344386D" w14:textId="5B358B2F" w:rsidR="004B7A20" w:rsidRDefault="004B7A20" w:rsidP="00BC3EF4">
      <w:pPr>
        <w:shd w:val="clear" w:color="auto" w:fill="FFFFFF" w:themeFill="background1"/>
        <w:rPr>
          <w:rFonts w:eastAsia="Times New Roman"/>
          <w:b/>
          <w:lang w:val="uk-UA"/>
        </w:rPr>
      </w:pPr>
    </w:p>
    <w:p w14:paraId="30295EE5" w14:textId="3E2A4258" w:rsidR="004B7A20" w:rsidRDefault="004B7A20" w:rsidP="00BC3EF4">
      <w:pPr>
        <w:shd w:val="clear" w:color="auto" w:fill="FFFFFF" w:themeFill="background1"/>
        <w:rPr>
          <w:rFonts w:eastAsia="Times New Roman"/>
          <w:b/>
          <w:lang w:val="uk-UA"/>
        </w:rPr>
      </w:pPr>
    </w:p>
    <w:p w14:paraId="76400AEC" w14:textId="77777777" w:rsidR="004B7A20" w:rsidRDefault="004B7A20"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54504902"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481A68">
        <w:rPr>
          <w:b/>
          <w:i/>
          <w:lang w:val="uk-UA"/>
        </w:rPr>
        <w:t>тав визначених п. 44 Постанови КМУ № 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7E3C63"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10"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7E3C63"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10"/>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03A154CA" w:rsidR="00367B00" w:rsidRDefault="00BA4FA1" w:rsidP="0065299C">
      <w:pPr>
        <w:shd w:val="clear" w:color="auto" w:fill="FFFFFF" w:themeFill="background1"/>
        <w:jc w:val="both"/>
        <w:rPr>
          <w:rFonts w:eastAsia="Times New Roman"/>
          <w:b/>
          <w:color w:val="000000"/>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2C6B9626" w:rsidR="00857CB2" w:rsidRPr="00D26D6D" w:rsidRDefault="00857CB2" w:rsidP="006447F8">
      <w:pPr>
        <w:shd w:val="clear" w:color="auto" w:fill="FFFFFF" w:themeFill="background1"/>
        <w:rPr>
          <w:rFonts w:eastAsia="Times New Roman"/>
          <w:i/>
          <w:lang w:val="uk-UA"/>
        </w:rPr>
      </w:pPr>
    </w:p>
    <w:p w14:paraId="3AEC0591" w14:textId="77777777" w:rsidR="00415C1D" w:rsidRPr="007A4ADF" w:rsidRDefault="00415C1D" w:rsidP="006447F8">
      <w:pPr>
        <w:shd w:val="clear" w:color="auto" w:fill="FFFFFF" w:themeFill="background1"/>
        <w:ind w:firstLine="454"/>
        <w:jc w:val="both"/>
        <w:rPr>
          <w:lang w:val="uk-UA"/>
        </w:rPr>
      </w:pPr>
    </w:p>
    <w:p w14:paraId="52B32FAA" w14:textId="62247A10" w:rsidR="007A4ADF" w:rsidRPr="007A4ADF" w:rsidRDefault="007A4ADF" w:rsidP="007A4ADF">
      <w:pPr>
        <w:shd w:val="clear" w:color="auto" w:fill="FFFFFF" w:themeFill="background1"/>
        <w:jc w:val="center"/>
        <w:rPr>
          <w:sz w:val="22"/>
          <w:szCs w:val="22"/>
          <w:shd w:val="clear" w:color="auto" w:fill="FFFFFF"/>
          <w:lang w:val="uk-UA"/>
        </w:rPr>
      </w:pPr>
      <w:r w:rsidRPr="007A4ADF">
        <w:rPr>
          <w:b/>
          <w:sz w:val="22"/>
          <w:szCs w:val="22"/>
          <w:shd w:val="clear" w:color="auto" w:fill="FFFFFF"/>
          <w:lang w:val="uk-UA"/>
        </w:rPr>
        <w:t>Форма «Цінова пропозиція»</w:t>
      </w:r>
    </w:p>
    <w:p w14:paraId="3F386327" w14:textId="77777777" w:rsidR="007A4ADF" w:rsidRPr="007A4ADF" w:rsidRDefault="007A4ADF" w:rsidP="007A4ADF">
      <w:pPr>
        <w:shd w:val="clear" w:color="auto" w:fill="FFFFFF" w:themeFill="background1"/>
        <w:jc w:val="both"/>
        <w:rPr>
          <w:sz w:val="22"/>
          <w:szCs w:val="22"/>
          <w:shd w:val="clear" w:color="auto" w:fill="FFFFFF"/>
          <w:lang w:val="uk-UA"/>
        </w:rPr>
      </w:pPr>
    </w:p>
    <w:p w14:paraId="71409333" w14:textId="2906BFD7" w:rsidR="007A4ADF" w:rsidRPr="00D44FC5" w:rsidRDefault="007A4ADF" w:rsidP="00D44FC5">
      <w:pPr>
        <w:shd w:val="clear" w:color="auto" w:fill="FFFFFF" w:themeFill="background1"/>
        <w:ind w:firstLine="709"/>
        <w:jc w:val="both"/>
        <w:rPr>
          <w:lang w:val="uk-UA"/>
        </w:rPr>
      </w:pPr>
      <w:r w:rsidRPr="007A4ADF">
        <w:rPr>
          <w:sz w:val="22"/>
          <w:szCs w:val="22"/>
          <w:shd w:val="clear" w:color="auto" w:fill="FFFFFF"/>
          <w:lang w:val="uk-UA"/>
        </w:rPr>
        <w:t xml:space="preserve">Ми, </w:t>
      </w:r>
      <w:r w:rsidRPr="007A4ADF">
        <w:rPr>
          <w:sz w:val="22"/>
          <w:szCs w:val="22"/>
          <w:u w:val="single"/>
          <w:shd w:val="clear" w:color="auto" w:fill="FFFFFF"/>
          <w:lang w:val="uk-UA"/>
        </w:rPr>
        <w:t>(назва переможця)</w:t>
      </w:r>
      <w:r w:rsidRPr="007A4ADF">
        <w:rPr>
          <w:sz w:val="22"/>
          <w:szCs w:val="22"/>
          <w:shd w:val="clear" w:color="auto" w:fill="FFFFFF"/>
          <w:lang w:val="uk-UA"/>
        </w:rPr>
        <w:t>, надаємо свою пропозицію</w:t>
      </w:r>
      <w:r w:rsidR="00A631CC">
        <w:rPr>
          <w:sz w:val="22"/>
          <w:szCs w:val="22"/>
          <w:shd w:val="clear" w:color="auto" w:fill="FFFFFF"/>
          <w:lang w:val="uk-UA"/>
        </w:rPr>
        <w:t xml:space="preserve"> </w:t>
      </w:r>
      <w:r w:rsidR="00D44FC5" w:rsidRPr="00D44FC5">
        <w:rPr>
          <w:b/>
          <w:bCs/>
          <w:lang w:val="uk-UA"/>
        </w:rPr>
        <w:t xml:space="preserve">Код ДК 021:2015 - 50110000-9 Послуги з ремонту і технічного обслуговування </w:t>
      </w:r>
      <w:proofErr w:type="spellStart"/>
      <w:r w:rsidR="00D44FC5" w:rsidRPr="00D44FC5">
        <w:rPr>
          <w:b/>
          <w:bCs/>
          <w:lang w:val="uk-UA"/>
        </w:rPr>
        <w:t>мототранспортних</w:t>
      </w:r>
      <w:proofErr w:type="spellEnd"/>
      <w:r w:rsidR="00D44FC5" w:rsidRPr="00D44FC5">
        <w:rPr>
          <w:b/>
          <w:bCs/>
          <w:lang w:val="uk-UA"/>
        </w:rPr>
        <w:t xml:space="preserve"> засобів і супутнього обладнання (Ремонт автомобілів)</w:t>
      </w:r>
      <w:r w:rsidRPr="007A4ADF">
        <w:rPr>
          <w:sz w:val="22"/>
          <w:szCs w:val="22"/>
          <w:shd w:val="clear" w:color="auto" w:fill="FFFFFF"/>
          <w:lang w:val="uk-UA"/>
        </w:rPr>
        <w:t xml:space="preserve"> для підписання договору за результатами аукціону на закупівлю</w:t>
      </w:r>
      <w:r w:rsidRPr="007A4ADF">
        <w:rPr>
          <w:b/>
          <w:sz w:val="22"/>
          <w:szCs w:val="22"/>
          <w:shd w:val="clear" w:color="auto" w:fill="FFFFFF"/>
          <w:lang w:val="uk-UA"/>
        </w:rPr>
        <w:t xml:space="preserve"> </w:t>
      </w:r>
      <w:r w:rsidRPr="007A4ADF">
        <w:rPr>
          <w:sz w:val="22"/>
          <w:szCs w:val="22"/>
          <w:shd w:val="clear" w:color="auto" w:fill="FFFFFF"/>
          <w:lang w:val="uk-UA"/>
        </w:rPr>
        <w:t>згідно з технічними вимогами Замовника торгів.</w:t>
      </w:r>
    </w:p>
    <w:p w14:paraId="555C0908" w14:textId="77777777" w:rsidR="007A4ADF" w:rsidRPr="007A4ADF" w:rsidRDefault="007A4ADF" w:rsidP="007A4ADF">
      <w:pPr>
        <w:shd w:val="clear" w:color="auto" w:fill="FFFFFF" w:themeFill="background1"/>
        <w:ind w:firstLine="709"/>
        <w:jc w:val="both"/>
        <w:rPr>
          <w:sz w:val="22"/>
          <w:szCs w:val="22"/>
          <w:shd w:val="clear" w:color="auto" w:fill="FFFFFF"/>
          <w:lang w:val="uk-UA"/>
        </w:rPr>
      </w:pPr>
      <w:r w:rsidRPr="007A4ADF">
        <w:rPr>
          <w:sz w:val="22"/>
          <w:szCs w:val="22"/>
          <w:shd w:val="clear" w:color="auto" w:fill="FFFFFF"/>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6D35B56" w14:textId="77777777" w:rsidR="007A4ADF" w:rsidRPr="007A4ADF" w:rsidRDefault="007A4ADF" w:rsidP="007A4ADF">
      <w:pPr>
        <w:shd w:val="clear" w:color="auto" w:fill="FFFFFF" w:themeFill="background1"/>
        <w:jc w:val="both"/>
        <w:rPr>
          <w:b/>
          <w:i/>
          <w:sz w:val="22"/>
          <w:szCs w:val="22"/>
          <w:shd w:val="clear" w:color="auto" w:fill="FFFFFF"/>
          <w:lang w:val="uk-UA"/>
        </w:rPr>
      </w:pPr>
    </w:p>
    <w:tbl>
      <w:tblPr>
        <w:tblStyle w:val="affff1"/>
        <w:tblW w:w="10573" w:type="dxa"/>
        <w:tblInd w:w="-176" w:type="dxa"/>
        <w:tblLook w:val="04A0" w:firstRow="1" w:lastRow="0" w:firstColumn="1" w:lastColumn="0" w:noHBand="0" w:noVBand="1"/>
      </w:tblPr>
      <w:tblGrid>
        <w:gridCol w:w="532"/>
        <w:gridCol w:w="3183"/>
        <w:gridCol w:w="1396"/>
        <w:gridCol w:w="1134"/>
        <w:gridCol w:w="1187"/>
        <w:gridCol w:w="1168"/>
        <w:gridCol w:w="8"/>
        <w:gridCol w:w="1965"/>
      </w:tblGrid>
      <w:tr w:rsidR="007A4ADF" w:rsidRPr="007A4ADF" w14:paraId="50CFB0D8" w14:textId="77777777" w:rsidTr="001B570B">
        <w:trPr>
          <w:trHeight w:val="454"/>
        </w:trPr>
        <w:tc>
          <w:tcPr>
            <w:tcW w:w="10573" w:type="dxa"/>
            <w:gridSpan w:val="8"/>
            <w:vAlign w:val="center"/>
          </w:tcPr>
          <w:p w14:paraId="3563CD81" w14:textId="0C468EA6"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w:t>
            </w:r>
            <w:r w:rsidR="00D44FC5">
              <w:rPr>
                <w:rFonts w:eastAsia="Arial"/>
                <w:b/>
                <w:i/>
                <w:sz w:val="22"/>
                <w:szCs w:val="22"/>
                <w:shd w:val="clear" w:color="auto" w:fill="FFFFFF"/>
                <w:lang w:val="uk-UA" w:eastAsia="ru-RU" w:bidi="ar-SA"/>
              </w:rPr>
              <w:t xml:space="preserve">ння надання послуг </w:t>
            </w:r>
          </w:p>
        </w:tc>
      </w:tr>
      <w:tr w:rsidR="007A4ADF" w:rsidRPr="007A4ADF" w14:paraId="4CFA72FE" w14:textId="77777777" w:rsidTr="001B570B">
        <w:trPr>
          <w:trHeight w:val="454"/>
        </w:trPr>
        <w:tc>
          <w:tcPr>
            <w:tcW w:w="532" w:type="dxa"/>
            <w:vAlign w:val="center"/>
          </w:tcPr>
          <w:p w14:paraId="4AC02649"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з/п</w:t>
            </w:r>
          </w:p>
        </w:tc>
        <w:tc>
          <w:tcPr>
            <w:tcW w:w="3183" w:type="dxa"/>
            <w:vAlign w:val="center"/>
          </w:tcPr>
          <w:p w14:paraId="488993D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Найменування Послуг</w:t>
            </w:r>
          </w:p>
        </w:tc>
        <w:tc>
          <w:tcPr>
            <w:tcW w:w="1396" w:type="dxa"/>
            <w:vAlign w:val="center"/>
          </w:tcPr>
          <w:p w14:paraId="60FA5AD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Код ДК</w:t>
            </w:r>
          </w:p>
        </w:tc>
        <w:tc>
          <w:tcPr>
            <w:tcW w:w="1134" w:type="dxa"/>
            <w:vAlign w:val="center"/>
          </w:tcPr>
          <w:p w14:paraId="7F7C47A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Одиниця виміру</w:t>
            </w:r>
          </w:p>
        </w:tc>
        <w:tc>
          <w:tcPr>
            <w:tcW w:w="1187" w:type="dxa"/>
            <w:vAlign w:val="center"/>
          </w:tcPr>
          <w:p w14:paraId="5DD6493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xml:space="preserve">Кількість </w:t>
            </w:r>
          </w:p>
        </w:tc>
        <w:tc>
          <w:tcPr>
            <w:tcW w:w="1168" w:type="dxa"/>
            <w:vAlign w:val="center"/>
          </w:tcPr>
          <w:p w14:paraId="00C43BAC"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 xml:space="preserve">Ціна за одиницю, </w:t>
            </w:r>
          </w:p>
          <w:p w14:paraId="0331E3CB"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 xml:space="preserve">грн. </w:t>
            </w:r>
          </w:p>
          <w:p w14:paraId="2BFC9FF7"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(без ПДВ)</w:t>
            </w:r>
          </w:p>
        </w:tc>
        <w:tc>
          <w:tcPr>
            <w:tcW w:w="1973" w:type="dxa"/>
            <w:gridSpan w:val="2"/>
            <w:vAlign w:val="center"/>
          </w:tcPr>
          <w:p w14:paraId="15919512"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Загальна вартість,</w:t>
            </w:r>
          </w:p>
          <w:p w14:paraId="0D107F90"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грн. (без ПДВ)</w:t>
            </w:r>
          </w:p>
        </w:tc>
      </w:tr>
      <w:tr w:rsidR="007A4ADF" w:rsidRPr="007A4ADF" w14:paraId="6CAF1F9D" w14:textId="77777777" w:rsidTr="001B570B">
        <w:trPr>
          <w:trHeight w:val="645"/>
        </w:trPr>
        <w:tc>
          <w:tcPr>
            <w:tcW w:w="532" w:type="dxa"/>
            <w:vAlign w:val="center"/>
          </w:tcPr>
          <w:p w14:paraId="3F1A5AE5"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r w:rsidRPr="007A4ADF">
              <w:rPr>
                <w:rFonts w:eastAsia="Arial"/>
                <w:i/>
                <w:sz w:val="22"/>
                <w:szCs w:val="22"/>
                <w:shd w:val="clear" w:color="auto" w:fill="FFFFFF"/>
                <w:lang w:val="uk-UA" w:eastAsia="ru-RU" w:bidi="ar-SA"/>
              </w:rPr>
              <w:t>1.</w:t>
            </w:r>
          </w:p>
        </w:tc>
        <w:tc>
          <w:tcPr>
            <w:tcW w:w="3183" w:type="dxa"/>
            <w:vAlign w:val="center"/>
          </w:tcPr>
          <w:p w14:paraId="711DD27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396" w:type="dxa"/>
            <w:vAlign w:val="center"/>
          </w:tcPr>
          <w:p w14:paraId="201FFFD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34" w:type="dxa"/>
            <w:vAlign w:val="center"/>
          </w:tcPr>
          <w:p w14:paraId="06A5ADA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187" w:type="dxa"/>
            <w:vAlign w:val="center"/>
          </w:tcPr>
          <w:p w14:paraId="1D03800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68" w:type="dxa"/>
            <w:vAlign w:val="center"/>
          </w:tcPr>
          <w:p w14:paraId="2A53C518"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973" w:type="dxa"/>
            <w:gridSpan w:val="2"/>
            <w:vAlign w:val="center"/>
          </w:tcPr>
          <w:p w14:paraId="6ABCEBCE"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403B51E" w14:textId="77777777" w:rsidTr="001B570B">
        <w:trPr>
          <w:trHeight w:val="645"/>
        </w:trPr>
        <w:tc>
          <w:tcPr>
            <w:tcW w:w="10573" w:type="dxa"/>
            <w:gridSpan w:val="8"/>
            <w:vAlign w:val="center"/>
          </w:tcPr>
          <w:p w14:paraId="155CCBD0" w14:textId="002E4641"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p>
        </w:tc>
      </w:tr>
      <w:tr w:rsidR="007A4ADF" w:rsidRPr="007A4ADF" w14:paraId="42BE845B" w14:textId="77777777" w:rsidTr="001B570B">
        <w:trPr>
          <w:trHeight w:val="186"/>
        </w:trPr>
        <w:tc>
          <w:tcPr>
            <w:tcW w:w="8608" w:type="dxa"/>
            <w:gridSpan w:val="7"/>
          </w:tcPr>
          <w:p w14:paraId="0EB963FC"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без ПДВ:</w:t>
            </w:r>
          </w:p>
        </w:tc>
        <w:tc>
          <w:tcPr>
            <w:tcW w:w="1965" w:type="dxa"/>
          </w:tcPr>
          <w:p w14:paraId="793D60F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52D2965" w14:textId="77777777" w:rsidTr="001B570B">
        <w:trPr>
          <w:trHeight w:val="196"/>
        </w:trPr>
        <w:tc>
          <w:tcPr>
            <w:tcW w:w="8608" w:type="dxa"/>
            <w:gridSpan w:val="7"/>
          </w:tcPr>
          <w:p w14:paraId="21E8649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ПДВ 20%, грн.:</w:t>
            </w:r>
          </w:p>
        </w:tc>
        <w:tc>
          <w:tcPr>
            <w:tcW w:w="1965" w:type="dxa"/>
          </w:tcPr>
          <w:p w14:paraId="6B688E6F"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38CEF2C" w14:textId="77777777" w:rsidTr="001B570B">
        <w:trPr>
          <w:trHeight w:val="196"/>
        </w:trPr>
        <w:tc>
          <w:tcPr>
            <w:tcW w:w="8608" w:type="dxa"/>
            <w:gridSpan w:val="7"/>
          </w:tcPr>
          <w:p w14:paraId="5099BEE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з ПДВ*:</w:t>
            </w:r>
          </w:p>
        </w:tc>
        <w:tc>
          <w:tcPr>
            <w:tcW w:w="1965" w:type="dxa"/>
          </w:tcPr>
          <w:p w14:paraId="353DEBD4"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bl>
    <w:p w14:paraId="70C02593" w14:textId="77777777" w:rsidR="007A4ADF" w:rsidRPr="007A4ADF" w:rsidRDefault="007A4ADF" w:rsidP="007A4ADF">
      <w:pPr>
        <w:shd w:val="clear" w:color="auto" w:fill="FFFFFF" w:themeFill="background1"/>
        <w:jc w:val="both"/>
        <w:rPr>
          <w:i/>
          <w:sz w:val="22"/>
          <w:szCs w:val="22"/>
          <w:shd w:val="clear" w:color="auto" w:fill="FFFFFF"/>
          <w:lang w:val="uk-UA"/>
        </w:rPr>
      </w:pPr>
    </w:p>
    <w:p w14:paraId="166E7A4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1. Ціна включає у себе всі витрати, сплату податків і зборів тощо.</w:t>
      </w:r>
    </w:p>
    <w:p w14:paraId="2754E136"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E50A709" w14:textId="77777777" w:rsidR="007A4ADF" w:rsidRPr="007A4ADF" w:rsidRDefault="007A4ADF" w:rsidP="007A4ADF">
      <w:pPr>
        <w:shd w:val="clear" w:color="auto" w:fill="FFFFFF" w:themeFill="background1"/>
        <w:jc w:val="both"/>
        <w:rPr>
          <w:i/>
          <w:sz w:val="22"/>
          <w:szCs w:val="22"/>
          <w:shd w:val="clear" w:color="auto" w:fill="FFFFFF"/>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A4ADF" w:rsidRPr="007A4ADF" w14:paraId="1599CF73" w14:textId="77777777" w:rsidTr="001B570B">
        <w:tc>
          <w:tcPr>
            <w:tcW w:w="3342" w:type="dxa"/>
          </w:tcPr>
          <w:p w14:paraId="7724FCFA"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6109F4A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55FAE7C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r>
      <w:tr w:rsidR="007A4ADF" w:rsidRPr="007A4ADF" w14:paraId="1B365916" w14:textId="77777777" w:rsidTr="001B570B">
        <w:tc>
          <w:tcPr>
            <w:tcW w:w="3342" w:type="dxa"/>
          </w:tcPr>
          <w:p w14:paraId="48B83DAD"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посада уповноваженої особи Учасника</w:t>
            </w:r>
          </w:p>
        </w:tc>
        <w:tc>
          <w:tcPr>
            <w:tcW w:w="3341" w:type="dxa"/>
          </w:tcPr>
          <w:p w14:paraId="5F22F9F3"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підпис та печатка (за наявності)</w:t>
            </w:r>
          </w:p>
        </w:tc>
        <w:tc>
          <w:tcPr>
            <w:tcW w:w="3341" w:type="dxa"/>
          </w:tcPr>
          <w:p w14:paraId="5BDBD2E4"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прізвище, ініціали</w:t>
            </w:r>
          </w:p>
        </w:tc>
      </w:tr>
    </w:tbl>
    <w:p w14:paraId="0F0455D2" w14:textId="77777777" w:rsidR="007A4ADF" w:rsidRPr="007A4ADF" w:rsidRDefault="007A4ADF" w:rsidP="007A4ADF">
      <w:pPr>
        <w:shd w:val="clear" w:color="auto" w:fill="FFFFFF" w:themeFill="background1"/>
        <w:jc w:val="both"/>
        <w:rPr>
          <w:i/>
          <w:sz w:val="22"/>
          <w:szCs w:val="22"/>
          <w:shd w:val="clear" w:color="auto" w:fill="FFFFFF"/>
          <w:lang w:val="uk-UA"/>
        </w:rPr>
      </w:pPr>
    </w:p>
    <w:p w14:paraId="345D0EF0"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112E91F"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864597"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55870525" w14:textId="113DFB8D"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7B9AE6A9"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D26D6D">
        <w:rPr>
          <w:rFonts w:eastAsia="Times New Roman"/>
          <w:b/>
          <w:lang w:val="uk-UA" w:eastAsia="uk-UA"/>
        </w:rPr>
        <w:t>дата видачі Витягу не повинна перевищувати 30 днів до дати подання документу</w:t>
      </w:r>
      <w:r w:rsidRPr="00D26D6D">
        <w:rPr>
          <w:rFonts w:eastAsia="Times New Roman"/>
          <w:lang w:val="uk-UA" w:eastAsia="uk-UA"/>
        </w:rPr>
        <w:t>);</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94D6C" w14:textId="77777777" w:rsidR="006D3516" w:rsidRDefault="006D3516">
      <w:r>
        <w:separator/>
      </w:r>
    </w:p>
  </w:endnote>
  <w:endnote w:type="continuationSeparator" w:id="0">
    <w:p w14:paraId="40BBF27C" w14:textId="77777777" w:rsidR="006D3516" w:rsidRDefault="006D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BB59FD" w:rsidRPr="00602DCB" w:rsidRDefault="00BB59FD"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23074" w14:textId="77777777" w:rsidR="006D3516" w:rsidRDefault="006D3516">
      <w:r>
        <w:separator/>
      </w:r>
    </w:p>
  </w:footnote>
  <w:footnote w:type="continuationSeparator" w:id="0">
    <w:p w14:paraId="4F818DCC" w14:textId="77777777" w:rsidR="006D3516" w:rsidRDefault="006D3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41305B"/>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521E76"/>
    <w:multiLevelType w:val="hybridMultilevel"/>
    <w:tmpl w:val="0C92A444"/>
    <w:lvl w:ilvl="0" w:tplc="2330332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03C5CD9"/>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33A2A23"/>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4C8491C"/>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CE240C"/>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6CC3B70"/>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7C44"/>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D451066"/>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E2356B9"/>
    <w:multiLevelType w:val="hybridMultilevel"/>
    <w:tmpl w:val="073C0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8"/>
  </w:num>
  <w:num w:numId="4">
    <w:abstractNumId w:val="17"/>
  </w:num>
  <w:num w:numId="5">
    <w:abstractNumId w:val="0"/>
  </w:num>
  <w:num w:numId="6">
    <w:abstractNumId w:val="11"/>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E7CC4"/>
    <w:rsid w:val="000F24C3"/>
    <w:rsid w:val="000F2797"/>
    <w:rsid w:val="000F3DCF"/>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B570B"/>
    <w:rsid w:val="001B6638"/>
    <w:rsid w:val="001C0379"/>
    <w:rsid w:val="001C12CF"/>
    <w:rsid w:val="001C191C"/>
    <w:rsid w:val="001C55F7"/>
    <w:rsid w:val="001C5752"/>
    <w:rsid w:val="001D1FBB"/>
    <w:rsid w:val="001D26CA"/>
    <w:rsid w:val="001D6D57"/>
    <w:rsid w:val="001E147A"/>
    <w:rsid w:val="001E2AE8"/>
    <w:rsid w:val="001E3043"/>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F16"/>
    <w:rsid w:val="002268AF"/>
    <w:rsid w:val="00227790"/>
    <w:rsid w:val="00230C25"/>
    <w:rsid w:val="0023151A"/>
    <w:rsid w:val="00235D69"/>
    <w:rsid w:val="0023672B"/>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004D"/>
    <w:rsid w:val="00261573"/>
    <w:rsid w:val="002645BC"/>
    <w:rsid w:val="00265B94"/>
    <w:rsid w:val="0027071A"/>
    <w:rsid w:val="00271250"/>
    <w:rsid w:val="00271B7F"/>
    <w:rsid w:val="00273351"/>
    <w:rsid w:val="00273F3B"/>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1940"/>
    <w:rsid w:val="002E2214"/>
    <w:rsid w:val="002E2EF1"/>
    <w:rsid w:val="002E3955"/>
    <w:rsid w:val="002E5E3F"/>
    <w:rsid w:val="002E6891"/>
    <w:rsid w:val="002E7D95"/>
    <w:rsid w:val="002F18DC"/>
    <w:rsid w:val="002F3FDD"/>
    <w:rsid w:val="002F5E6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5A06"/>
    <w:rsid w:val="003A6B10"/>
    <w:rsid w:val="003B0067"/>
    <w:rsid w:val="003B0E88"/>
    <w:rsid w:val="003B167E"/>
    <w:rsid w:val="003C4CD0"/>
    <w:rsid w:val="003C5A17"/>
    <w:rsid w:val="003C7330"/>
    <w:rsid w:val="003C792E"/>
    <w:rsid w:val="003D1326"/>
    <w:rsid w:val="003D5148"/>
    <w:rsid w:val="003D627E"/>
    <w:rsid w:val="003D67B0"/>
    <w:rsid w:val="003E0EBE"/>
    <w:rsid w:val="003E50E1"/>
    <w:rsid w:val="003E6751"/>
    <w:rsid w:val="003E782C"/>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12D6"/>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1A68"/>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A20"/>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D0A"/>
    <w:rsid w:val="005B5FE3"/>
    <w:rsid w:val="005B6D5D"/>
    <w:rsid w:val="005B7BE4"/>
    <w:rsid w:val="005B7C8B"/>
    <w:rsid w:val="005B7EFE"/>
    <w:rsid w:val="005C03D0"/>
    <w:rsid w:val="005C36B7"/>
    <w:rsid w:val="005C36BD"/>
    <w:rsid w:val="005C387B"/>
    <w:rsid w:val="005C3886"/>
    <w:rsid w:val="005C5CB5"/>
    <w:rsid w:val="005C61FE"/>
    <w:rsid w:val="005D017A"/>
    <w:rsid w:val="005D12A2"/>
    <w:rsid w:val="005D26E4"/>
    <w:rsid w:val="005D2991"/>
    <w:rsid w:val="005D2DD2"/>
    <w:rsid w:val="005D3693"/>
    <w:rsid w:val="005D6665"/>
    <w:rsid w:val="005D6ACA"/>
    <w:rsid w:val="005E116C"/>
    <w:rsid w:val="005E15C0"/>
    <w:rsid w:val="005F2D40"/>
    <w:rsid w:val="005F439F"/>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5E74"/>
    <w:rsid w:val="00656BA0"/>
    <w:rsid w:val="00657930"/>
    <w:rsid w:val="00657CF4"/>
    <w:rsid w:val="006600C2"/>
    <w:rsid w:val="006600F1"/>
    <w:rsid w:val="0066167E"/>
    <w:rsid w:val="00663AAB"/>
    <w:rsid w:val="00663D9D"/>
    <w:rsid w:val="00664098"/>
    <w:rsid w:val="00665B4B"/>
    <w:rsid w:val="00665C87"/>
    <w:rsid w:val="00670AC5"/>
    <w:rsid w:val="00672CE8"/>
    <w:rsid w:val="00682AD0"/>
    <w:rsid w:val="00683E74"/>
    <w:rsid w:val="00691A2B"/>
    <w:rsid w:val="00695F91"/>
    <w:rsid w:val="006965D4"/>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3516"/>
    <w:rsid w:val="006D43BF"/>
    <w:rsid w:val="006D4927"/>
    <w:rsid w:val="006E69D0"/>
    <w:rsid w:val="006E71BD"/>
    <w:rsid w:val="006E76B5"/>
    <w:rsid w:val="006E7AD5"/>
    <w:rsid w:val="006E7C39"/>
    <w:rsid w:val="006F09A8"/>
    <w:rsid w:val="006F19DE"/>
    <w:rsid w:val="006F249C"/>
    <w:rsid w:val="006F2903"/>
    <w:rsid w:val="006F5C4A"/>
    <w:rsid w:val="007035F2"/>
    <w:rsid w:val="00703BC7"/>
    <w:rsid w:val="00705776"/>
    <w:rsid w:val="00705846"/>
    <w:rsid w:val="00711D0E"/>
    <w:rsid w:val="00715821"/>
    <w:rsid w:val="00715C64"/>
    <w:rsid w:val="00723363"/>
    <w:rsid w:val="00727A8D"/>
    <w:rsid w:val="00730A5C"/>
    <w:rsid w:val="007342A2"/>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4ADF"/>
    <w:rsid w:val="007A6917"/>
    <w:rsid w:val="007A764A"/>
    <w:rsid w:val="007B1B10"/>
    <w:rsid w:val="007B43EC"/>
    <w:rsid w:val="007B5F60"/>
    <w:rsid w:val="007B5FE9"/>
    <w:rsid w:val="007C3F73"/>
    <w:rsid w:val="007C58E2"/>
    <w:rsid w:val="007C5BF1"/>
    <w:rsid w:val="007C7D4A"/>
    <w:rsid w:val="007D0A02"/>
    <w:rsid w:val="007D15FB"/>
    <w:rsid w:val="007D199F"/>
    <w:rsid w:val="007D28D6"/>
    <w:rsid w:val="007D3B86"/>
    <w:rsid w:val="007D4460"/>
    <w:rsid w:val="007D46F7"/>
    <w:rsid w:val="007D546C"/>
    <w:rsid w:val="007D5F70"/>
    <w:rsid w:val="007D638D"/>
    <w:rsid w:val="007D6765"/>
    <w:rsid w:val="007E1917"/>
    <w:rsid w:val="007E3C63"/>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01B9"/>
    <w:rsid w:val="00862577"/>
    <w:rsid w:val="008647D3"/>
    <w:rsid w:val="0086486D"/>
    <w:rsid w:val="00864A1B"/>
    <w:rsid w:val="00864A2B"/>
    <w:rsid w:val="008655C8"/>
    <w:rsid w:val="0087040D"/>
    <w:rsid w:val="008721B5"/>
    <w:rsid w:val="00874543"/>
    <w:rsid w:val="00875665"/>
    <w:rsid w:val="0087633B"/>
    <w:rsid w:val="00883BBD"/>
    <w:rsid w:val="00885FEA"/>
    <w:rsid w:val="008915B9"/>
    <w:rsid w:val="00892DA7"/>
    <w:rsid w:val="00896260"/>
    <w:rsid w:val="0089651E"/>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324D"/>
    <w:rsid w:val="008D4100"/>
    <w:rsid w:val="008D7BAC"/>
    <w:rsid w:val="008E233C"/>
    <w:rsid w:val="008E318D"/>
    <w:rsid w:val="008F0416"/>
    <w:rsid w:val="008F10EB"/>
    <w:rsid w:val="008F5A52"/>
    <w:rsid w:val="00902427"/>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17E8D"/>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8E5"/>
    <w:rsid w:val="00965BE9"/>
    <w:rsid w:val="00966BE8"/>
    <w:rsid w:val="00971B85"/>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B34A6"/>
    <w:rsid w:val="009B3779"/>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61C8"/>
    <w:rsid w:val="00A4637D"/>
    <w:rsid w:val="00A50B48"/>
    <w:rsid w:val="00A571F4"/>
    <w:rsid w:val="00A572B9"/>
    <w:rsid w:val="00A608ED"/>
    <w:rsid w:val="00A60CB2"/>
    <w:rsid w:val="00A617D6"/>
    <w:rsid w:val="00A631CC"/>
    <w:rsid w:val="00A638A4"/>
    <w:rsid w:val="00A64E90"/>
    <w:rsid w:val="00A66961"/>
    <w:rsid w:val="00A70319"/>
    <w:rsid w:val="00A7261A"/>
    <w:rsid w:val="00A72CE5"/>
    <w:rsid w:val="00A766C6"/>
    <w:rsid w:val="00A76BFC"/>
    <w:rsid w:val="00A775DE"/>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705"/>
    <w:rsid w:val="00AF2CF3"/>
    <w:rsid w:val="00AF34BD"/>
    <w:rsid w:val="00AF6FD9"/>
    <w:rsid w:val="00B006F2"/>
    <w:rsid w:val="00B00F16"/>
    <w:rsid w:val="00B01A40"/>
    <w:rsid w:val="00B03841"/>
    <w:rsid w:val="00B04988"/>
    <w:rsid w:val="00B04B8F"/>
    <w:rsid w:val="00B05003"/>
    <w:rsid w:val="00B05E32"/>
    <w:rsid w:val="00B075ED"/>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59FD"/>
    <w:rsid w:val="00BB66EE"/>
    <w:rsid w:val="00BC0990"/>
    <w:rsid w:val="00BC3C53"/>
    <w:rsid w:val="00BC3EF4"/>
    <w:rsid w:val="00BC6406"/>
    <w:rsid w:val="00BD0178"/>
    <w:rsid w:val="00BD0692"/>
    <w:rsid w:val="00BD18B7"/>
    <w:rsid w:val="00BD5FE8"/>
    <w:rsid w:val="00BD70BB"/>
    <w:rsid w:val="00BE02F5"/>
    <w:rsid w:val="00BE1C9B"/>
    <w:rsid w:val="00BE2965"/>
    <w:rsid w:val="00BE374A"/>
    <w:rsid w:val="00BE7F2E"/>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3202"/>
    <w:rsid w:val="00C25AC2"/>
    <w:rsid w:val="00C26857"/>
    <w:rsid w:val="00C27133"/>
    <w:rsid w:val="00C32715"/>
    <w:rsid w:val="00C328A8"/>
    <w:rsid w:val="00C334D1"/>
    <w:rsid w:val="00C35BCA"/>
    <w:rsid w:val="00C3767F"/>
    <w:rsid w:val="00C40140"/>
    <w:rsid w:val="00C408E4"/>
    <w:rsid w:val="00C44875"/>
    <w:rsid w:val="00C46F38"/>
    <w:rsid w:val="00C51E52"/>
    <w:rsid w:val="00C524E3"/>
    <w:rsid w:val="00C57B17"/>
    <w:rsid w:val="00C61AF6"/>
    <w:rsid w:val="00C62EB8"/>
    <w:rsid w:val="00C6474F"/>
    <w:rsid w:val="00C6481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8731F"/>
    <w:rsid w:val="00C93DC5"/>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507F"/>
    <w:rsid w:val="00CC7445"/>
    <w:rsid w:val="00CD32BD"/>
    <w:rsid w:val="00CD410E"/>
    <w:rsid w:val="00CD5084"/>
    <w:rsid w:val="00CD5735"/>
    <w:rsid w:val="00CD7C1F"/>
    <w:rsid w:val="00CE3DE7"/>
    <w:rsid w:val="00CE55F9"/>
    <w:rsid w:val="00CE6AD7"/>
    <w:rsid w:val="00CE7EA1"/>
    <w:rsid w:val="00CF4951"/>
    <w:rsid w:val="00CF4A93"/>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6DDD"/>
    <w:rsid w:val="00D209A1"/>
    <w:rsid w:val="00D26809"/>
    <w:rsid w:val="00D26D6D"/>
    <w:rsid w:val="00D311B3"/>
    <w:rsid w:val="00D31C9A"/>
    <w:rsid w:val="00D32E69"/>
    <w:rsid w:val="00D344BD"/>
    <w:rsid w:val="00D3670E"/>
    <w:rsid w:val="00D36C3D"/>
    <w:rsid w:val="00D43364"/>
    <w:rsid w:val="00D44E29"/>
    <w:rsid w:val="00D44FC5"/>
    <w:rsid w:val="00D46DA8"/>
    <w:rsid w:val="00D50918"/>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9EA"/>
    <w:rsid w:val="00DF0B8A"/>
    <w:rsid w:val="00DF2EFE"/>
    <w:rsid w:val="00DF32FC"/>
    <w:rsid w:val="00DF3477"/>
    <w:rsid w:val="00DF3FEF"/>
    <w:rsid w:val="00DF4F6D"/>
    <w:rsid w:val="00DF5A3E"/>
    <w:rsid w:val="00DF629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3629"/>
    <w:rsid w:val="00E455B3"/>
    <w:rsid w:val="00E4564E"/>
    <w:rsid w:val="00E54673"/>
    <w:rsid w:val="00E61737"/>
    <w:rsid w:val="00E63CC7"/>
    <w:rsid w:val="00E642AE"/>
    <w:rsid w:val="00E70CE4"/>
    <w:rsid w:val="00E71B9D"/>
    <w:rsid w:val="00E72B01"/>
    <w:rsid w:val="00E72E6A"/>
    <w:rsid w:val="00E731B2"/>
    <w:rsid w:val="00E76BCC"/>
    <w:rsid w:val="00E80595"/>
    <w:rsid w:val="00E82E25"/>
    <w:rsid w:val="00E83014"/>
    <w:rsid w:val="00E84DA9"/>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035"/>
    <w:rsid w:val="00EF521C"/>
    <w:rsid w:val="00EF6665"/>
    <w:rsid w:val="00EF75AB"/>
    <w:rsid w:val="00F00439"/>
    <w:rsid w:val="00F00E3B"/>
    <w:rsid w:val="00F0165C"/>
    <w:rsid w:val="00F02724"/>
    <w:rsid w:val="00F049F2"/>
    <w:rsid w:val="00F06EDF"/>
    <w:rsid w:val="00F07931"/>
    <w:rsid w:val="00F07B6F"/>
    <w:rsid w:val="00F119C0"/>
    <w:rsid w:val="00F11D97"/>
    <w:rsid w:val="00F13228"/>
    <w:rsid w:val="00F15F43"/>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039"/>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FC5"/>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9338795">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7428619">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2252223">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32992723">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AED5-9A4D-476B-B8F2-6732654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16339</Words>
  <Characters>93136</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109257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48</cp:revision>
  <cp:lastPrinted>2023-03-02T12:45:00Z</cp:lastPrinted>
  <dcterms:created xsi:type="dcterms:W3CDTF">2023-02-28T08:21:00Z</dcterms:created>
  <dcterms:modified xsi:type="dcterms:W3CDTF">2023-03-29T13:17:00Z</dcterms:modified>
  <cp:category>ВТ з особливостями</cp:category>
</cp:coreProperties>
</file>