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B96" w:rsidRPr="00B14423" w:rsidRDefault="00721B96" w:rsidP="00721B96">
      <w:pPr>
        <w:jc w:val="center"/>
        <w:rPr>
          <w:b/>
          <w:sz w:val="28"/>
          <w:szCs w:val="28"/>
        </w:rPr>
      </w:pPr>
      <w:r w:rsidRPr="00B14423">
        <w:rPr>
          <w:b/>
          <w:sz w:val="28"/>
          <w:szCs w:val="28"/>
        </w:rPr>
        <w:t xml:space="preserve">КОМУНАЛЬНЕ НЕКОМЕРЦІЙНЕ </w:t>
      </w:r>
      <w:proofErr w:type="gramStart"/>
      <w:r w:rsidRPr="00B14423">
        <w:rPr>
          <w:b/>
          <w:sz w:val="28"/>
          <w:szCs w:val="28"/>
        </w:rPr>
        <w:t>П</w:t>
      </w:r>
      <w:proofErr w:type="gramEnd"/>
      <w:r w:rsidRPr="00B14423">
        <w:rPr>
          <w:b/>
          <w:sz w:val="28"/>
          <w:szCs w:val="28"/>
        </w:rPr>
        <w:t>ІДПРИЄМСТВО</w:t>
      </w:r>
    </w:p>
    <w:p w:rsidR="00721B96" w:rsidRPr="00B14423" w:rsidRDefault="00721B96" w:rsidP="00721B96">
      <w:pPr>
        <w:jc w:val="center"/>
        <w:rPr>
          <w:b/>
          <w:sz w:val="28"/>
          <w:szCs w:val="28"/>
        </w:rPr>
      </w:pPr>
      <w:r w:rsidRPr="00B14423">
        <w:rPr>
          <w:b/>
          <w:sz w:val="28"/>
          <w:szCs w:val="28"/>
        </w:rPr>
        <w:t xml:space="preserve">ОБУХІВСЬКОЇ МІСЬКОЇ </w:t>
      </w:r>
      <w:proofErr w:type="gramStart"/>
      <w:r w:rsidRPr="00B14423">
        <w:rPr>
          <w:b/>
          <w:sz w:val="28"/>
          <w:szCs w:val="28"/>
        </w:rPr>
        <w:t>РАДИ</w:t>
      </w:r>
      <w:proofErr w:type="gramEnd"/>
    </w:p>
    <w:p w:rsidR="00721B96" w:rsidRPr="00B14423" w:rsidRDefault="00721B96" w:rsidP="00721B96">
      <w:pPr>
        <w:jc w:val="center"/>
        <w:rPr>
          <w:b/>
          <w:sz w:val="28"/>
          <w:szCs w:val="28"/>
        </w:rPr>
      </w:pPr>
      <w:r w:rsidRPr="00B14423">
        <w:rPr>
          <w:b/>
          <w:sz w:val="28"/>
          <w:szCs w:val="28"/>
        </w:rPr>
        <w:t>«ОБУХІВСЬКА БАГАТОПРОФІЛЬНА ЛІКАРНЯ ІНТЕНСИВНОГО ЛІКУВАННЯ»</w:t>
      </w:r>
    </w:p>
    <w:p w:rsidR="00721B96" w:rsidRPr="00B14423"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ind w:left="5812"/>
        <w:rPr>
          <w:b/>
          <w:sz w:val="28"/>
          <w:szCs w:val="28"/>
        </w:rPr>
      </w:pPr>
      <w:r w:rsidRPr="00B14423">
        <w:rPr>
          <w:b/>
          <w:sz w:val="28"/>
          <w:szCs w:val="28"/>
        </w:rPr>
        <w:t>ЗАТВЕРДЖЕНО</w:t>
      </w:r>
    </w:p>
    <w:p w:rsidR="00721B96" w:rsidRPr="00B14423" w:rsidRDefault="00721B96" w:rsidP="00721B96">
      <w:pPr>
        <w:ind w:left="5812"/>
        <w:rPr>
          <w:sz w:val="28"/>
          <w:szCs w:val="28"/>
        </w:rPr>
      </w:pPr>
      <w:proofErr w:type="gramStart"/>
      <w:r w:rsidRPr="00B14423">
        <w:rPr>
          <w:sz w:val="28"/>
          <w:szCs w:val="28"/>
        </w:rPr>
        <w:t>Р</w:t>
      </w:r>
      <w:proofErr w:type="gramEnd"/>
      <w:r w:rsidRPr="00B14423">
        <w:rPr>
          <w:sz w:val="28"/>
          <w:szCs w:val="28"/>
        </w:rPr>
        <w:t>ішенням уповноваженої особи</w:t>
      </w:r>
    </w:p>
    <w:p w:rsidR="00721B96" w:rsidRPr="00B14423" w:rsidRDefault="00721B96" w:rsidP="00721B96">
      <w:pPr>
        <w:ind w:left="5812"/>
        <w:rPr>
          <w:sz w:val="28"/>
          <w:szCs w:val="28"/>
        </w:rPr>
      </w:pPr>
      <w:r>
        <w:rPr>
          <w:sz w:val="28"/>
          <w:szCs w:val="28"/>
        </w:rPr>
        <w:t xml:space="preserve">№ 1 </w:t>
      </w:r>
      <w:r w:rsidRPr="0022555E">
        <w:rPr>
          <w:sz w:val="28"/>
          <w:szCs w:val="28"/>
        </w:rPr>
        <w:t xml:space="preserve">від </w:t>
      </w:r>
      <w:r w:rsidR="00C903E8">
        <w:rPr>
          <w:sz w:val="28"/>
          <w:szCs w:val="28"/>
          <w:lang w:val="uk-UA"/>
        </w:rPr>
        <w:t>31</w:t>
      </w:r>
      <w:r w:rsidR="00C76FEE">
        <w:rPr>
          <w:sz w:val="28"/>
          <w:szCs w:val="28"/>
          <w:lang w:val="uk-UA"/>
        </w:rPr>
        <w:t xml:space="preserve"> травня</w:t>
      </w:r>
      <w:r w:rsidRPr="00B14423">
        <w:rPr>
          <w:sz w:val="28"/>
          <w:szCs w:val="28"/>
        </w:rPr>
        <w:t xml:space="preserve"> 2023 р.</w:t>
      </w:r>
    </w:p>
    <w:p w:rsidR="00721B96" w:rsidRPr="00B14423" w:rsidRDefault="00721B96" w:rsidP="00721B96">
      <w:pPr>
        <w:ind w:left="5812"/>
        <w:rPr>
          <w:sz w:val="28"/>
          <w:szCs w:val="28"/>
        </w:rPr>
      </w:pPr>
      <w:r w:rsidRPr="00B14423">
        <w:rPr>
          <w:sz w:val="28"/>
          <w:szCs w:val="28"/>
        </w:rPr>
        <w:t>Уповноважена особа</w:t>
      </w:r>
    </w:p>
    <w:p w:rsidR="00721B96" w:rsidRPr="00B14423" w:rsidRDefault="00721B96" w:rsidP="00721B96">
      <w:pPr>
        <w:ind w:left="5812"/>
        <w:rPr>
          <w:sz w:val="28"/>
          <w:szCs w:val="28"/>
        </w:rPr>
      </w:pPr>
    </w:p>
    <w:p w:rsidR="00721B96" w:rsidRPr="00B14423" w:rsidRDefault="00721B96" w:rsidP="00721B96">
      <w:pPr>
        <w:ind w:left="5812"/>
        <w:rPr>
          <w:sz w:val="28"/>
          <w:szCs w:val="28"/>
        </w:rPr>
      </w:pPr>
      <w:r>
        <w:rPr>
          <w:sz w:val="28"/>
          <w:szCs w:val="28"/>
        </w:rPr>
        <w:t>_______________</w:t>
      </w:r>
      <w:r w:rsidRPr="00B14423">
        <w:rPr>
          <w:sz w:val="28"/>
          <w:szCs w:val="28"/>
        </w:rPr>
        <w:t>Ю.С. Бранець</w:t>
      </w:r>
    </w:p>
    <w:p w:rsidR="00721B96" w:rsidRPr="00B14423" w:rsidRDefault="00721B96" w:rsidP="00721B96">
      <w:pPr>
        <w:ind w:left="5812"/>
        <w:rPr>
          <w:sz w:val="28"/>
          <w:szCs w:val="28"/>
        </w:rPr>
      </w:pPr>
      <w:r w:rsidRPr="00B14423">
        <w:rPr>
          <w:sz w:val="28"/>
          <w:szCs w:val="28"/>
        </w:rPr>
        <w:t>м.п.</w:t>
      </w:r>
    </w:p>
    <w:p w:rsidR="00721B96" w:rsidRPr="00B14423" w:rsidRDefault="00721B96" w:rsidP="00721B96">
      <w:pPr>
        <w:jc w:val="center"/>
        <w:rPr>
          <w:b/>
          <w:sz w:val="28"/>
          <w:szCs w:val="28"/>
        </w:rPr>
      </w:pPr>
    </w:p>
    <w:p w:rsidR="00721B96"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jc w:val="center"/>
        <w:rPr>
          <w:b/>
          <w:sz w:val="28"/>
          <w:szCs w:val="28"/>
        </w:rPr>
      </w:pPr>
      <w:r w:rsidRPr="00B14423">
        <w:rPr>
          <w:b/>
          <w:sz w:val="28"/>
          <w:szCs w:val="28"/>
        </w:rPr>
        <w:t>ТЕНДЕРНА ДОКУМЕНТАЦІЯ</w:t>
      </w:r>
    </w:p>
    <w:p w:rsidR="00721B96" w:rsidRPr="00B14423" w:rsidRDefault="00721B96" w:rsidP="00721B96">
      <w:pPr>
        <w:jc w:val="center"/>
        <w:rPr>
          <w:b/>
          <w:sz w:val="28"/>
          <w:szCs w:val="28"/>
        </w:rPr>
      </w:pPr>
    </w:p>
    <w:p w:rsidR="00C903E8" w:rsidRPr="00B14423" w:rsidRDefault="00C903E8" w:rsidP="00C903E8">
      <w:pPr>
        <w:jc w:val="center"/>
        <w:rPr>
          <w:b/>
          <w:sz w:val="28"/>
          <w:szCs w:val="28"/>
        </w:rPr>
      </w:pPr>
      <w:r w:rsidRPr="00B14423">
        <w:rPr>
          <w:b/>
          <w:sz w:val="28"/>
          <w:szCs w:val="28"/>
        </w:rPr>
        <w:t xml:space="preserve">Лабораторні реактиви (Код ДК 021:2015 33690000-3 – Лікарські засоби </w:t>
      </w:r>
      <w:proofErr w:type="gramStart"/>
      <w:r w:rsidRPr="00B14423">
        <w:rPr>
          <w:b/>
          <w:sz w:val="28"/>
          <w:szCs w:val="28"/>
        </w:rPr>
        <w:t>р</w:t>
      </w:r>
      <w:proofErr w:type="gramEnd"/>
      <w:r w:rsidRPr="00B14423">
        <w:rPr>
          <w:b/>
          <w:sz w:val="28"/>
          <w:szCs w:val="28"/>
        </w:rPr>
        <w:t xml:space="preserve">ізні) (Лабораторні реактиви: </w:t>
      </w:r>
      <w:proofErr w:type="gramStart"/>
      <w:r w:rsidRPr="00B14423">
        <w:rPr>
          <w:b/>
          <w:sz w:val="28"/>
          <w:szCs w:val="28"/>
        </w:rPr>
        <w:t>ДК 33696500-0 – Лабораторні реактиви)</w:t>
      </w:r>
      <w:proofErr w:type="gramEnd"/>
    </w:p>
    <w:p w:rsidR="00721B96" w:rsidRPr="00C903E8" w:rsidRDefault="00721B96" w:rsidP="00721B96">
      <w:pPr>
        <w:jc w:val="center"/>
        <w:rPr>
          <w:sz w:val="28"/>
          <w:szCs w:val="28"/>
        </w:rPr>
      </w:pPr>
    </w:p>
    <w:p w:rsidR="00C76FEE" w:rsidRDefault="00C76FEE" w:rsidP="00721B96">
      <w:pPr>
        <w:jc w:val="center"/>
        <w:rPr>
          <w:sz w:val="28"/>
          <w:szCs w:val="28"/>
          <w:lang w:val="uk-UA"/>
        </w:rPr>
      </w:pPr>
    </w:p>
    <w:p w:rsidR="00C76FEE" w:rsidRPr="00C76FEE" w:rsidRDefault="00C76FEE" w:rsidP="00721B96">
      <w:pPr>
        <w:jc w:val="center"/>
        <w:rPr>
          <w:sz w:val="28"/>
          <w:szCs w:val="28"/>
          <w:lang w:val="uk-UA"/>
        </w:rPr>
      </w:pPr>
    </w:p>
    <w:p w:rsidR="00721B96" w:rsidRPr="00B14423" w:rsidRDefault="00721B96" w:rsidP="00721B96">
      <w:pPr>
        <w:jc w:val="center"/>
        <w:rPr>
          <w:sz w:val="28"/>
          <w:szCs w:val="28"/>
        </w:rPr>
      </w:pPr>
      <w:r w:rsidRPr="00B14423">
        <w:rPr>
          <w:sz w:val="28"/>
          <w:szCs w:val="28"/>
        </w:rPr>
        <w:t>за процедурою</w:t>
      </w:r>
    </w:p>
    <w:p w:rsidR="00721B96" w:rsidRPr="00B14423" w:rsidRDefault="00721B96" w:rsidP="00721B96">
      <w:pPr>
        <w:jc w:val="center"/>
        <w:rPr>
          <w:sz w:val="28"/>
          <w:szCs w:val="28"/>
        </w:rPr>
      </w:pPr>
      <w:r w:rsidRPr="00B14423">
        <w:rPr>
          <w:sz w:val="28"/>
          <w:szCs w:val="28"/>
        </w:rPr>
        <w:t xml:space="preserve">ВІДКРИТИХ ТОРГІВ </w:t>
      </w:r>
      <w:proofErr w:type="gramStart"/>
      <w:r w:rsidRPr="00B14423">
        <w:rPr>
          <w:sz w:val="28"/>
          <w:szCs w:val="28"/>
        </w:rPr>
        <w:t>З</w:t>
      </w:r>
      <w:proofErr w:type="gramEnd"/>
      <w:r w:rsidRPr="00B14423">
        <w:rPr>
          <w:sz w:val="28"/>
          <w:szCs w:val="28"/>
        </w:rPr>
        <w:t xml:space="preserve"> ОСОБЛИВОСТЯМИ</w:t>
      </w:r>
    </w:p>
    <w:p w:rsidR="00721B96" w:rsidRPr="00B14423"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rPr>
          <w:b/>
          <w:sz w:val="28"/>
          <w:szCs w:val="28"/>
        </w:rPr>
      </w:pPr>
    </w:p>
    <w:p w:rsidR="00721B96" w:rsidRDefault="00721B96" w:rsidP="00721B96">
      <w:pPr>
        <w:jc w:val="center"/>
        <w:rPr>
          <w:b/>
          <w:sz w:val="28"/>
          <w:szCs w:val="28"/>
        </w:rPr>
      </w:pPr>
    </w:p>
    <w:p w:rsidR="00721B96" w:rsidRDefault="00721B96" w:rsidP="00721B96">
      <w:pPr>
        <w:jc w:val="center"/>
        <w:rPr>
          <w:b/>
          <w:sz w:val="28"/>
          <w:szCs w:val="28"/>
        </w:rPr>
      </w:pPr>
    </w:p>
    <w:p w:rsidR="00721B96" w:rsidRDefault="00721B96" w:rsidP="00721B96">
      <w:pPr>
        <w:jc w:val="center"/>
        <w:rPr>
          <w:b/>
          <w:sz w:val="28"/>
          <w:szCs w:val="28"/>
        </w:rPr>
      </w:pPr>
    </w:p>
    <w:p w:rsidR="00721B96" w:rsidRDefault="00721B96" w:rsidP="00721B96">
      <w:pPr>
        <w:jc w:val="center"/>
        <w:rPr>
          <w:b/>
          <w:sz w:val="28"/>
          <w:szCs w:val="28"/>
          <w:lang w:val="uk-UA"/>
        </w:rPr>
      </w:pPr>
    </w:p>
    <w:p w:rsidR="00C76FEE" w:rsidRPr="00C76FEE" w:rsidRDefault="00C76FEE" w:rsidP="00721B96">
      <w:pPr>
        <w:jc w:val="center"/>
        <w:rPr>
          <w:b/>
          <w:sz w:val="28"/>
          <w:szCs w:val="28"/>
          <w:lang w:val="uk-UA"/>
        </w:rPr>
      </w:pPr>
    </w:p>
    <w:p w:rsidR="00721B96" w:rsidRDefault="00721B96" w:rsidP="00721B96">
      <w:pPr>
        <w:jc w:val="center"/>
        <w:rPr>
          <w:b/>
          <w:sz w:val="28"/>
          <w:szCs w:val="28"/>
        </w:rPr>
      </w:pPr>
    </w:p>
    <w:p w:rsidR="00721B96" w:rsidRDefault="00721B96" w:rsidP="00721B96">
      <w:pPr>
        <w:rPr>
          <w:b/>
          <w:sz w:val="28"/>
          <w:szCs w:val="28"/>
        </w:rPr>
      </w:pPr>
    </w:p>
    <w:p w:rsidR="00721B96" w:rsidRDefault="00721B96" w:rsidP="00721B96">
      <w:pPr>
        <w:jc w:val="center"/>
        <w:rPr>
          <w:b/>
          <w:sz w:val="28"/>
          <w:szCs w:val="28"/>
        </w:rPr>
      </w:pPr>
    </w:p>
    <w:p w:rsidR="00721B96" w:rsidRDefault="00721B96" w:rsidP="00721B96">
      <w:pPr>
        <w:jc w:val="center"/>
        <w:rPr>
          <w:b/>
          <w:sz w:val="28"/>
          <w:szCs w:val="28"/>
        </w:rPr>
      </w:pPr>
      <w:r w:rsidRPr="00B14423">
        <w:rPr>
          <w:b/>
          <w:sz w:val="28"/>
          <w:szCs w:val="28"/>
        </w:rPr>
        <w:t>м. Обухів – 2023</w:t>
      </w:r>
    </w:p>
    <w:p w:rsidR="00721B96" w:rsidRDefault="00721B96" w:rsidP="00721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sz w:val="18"/>
          <w:szCs w:val="18"/>
          <w:lang w:val="uk-UA"/>
        </w:rPr>
      </w:pPr>
    </w:p>
    <w:p w:rsidR="00721B96" w:rsidRDefault="00721B96" w:rsidP="00721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sz w:val="18"/>
          <w:szCs w:val="18"/>
          <w:lang w:val="uk-UA"/>
        </w:rPr>
      </w:pPr>
    </w:p>
    <w:p w:rsidR="00E420A8" w:rsidRPr="00E769B7" w:rsidRDefault="00E420A8" w:rsidP="00721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color w:val="000000"/>
          <w:lang w:val="uk-UA"/>
        </w:rPr>
      </w:pPr>
      <w:r w:rsidRPr="00E769B7">
        <w:rPr>
          <w:b/>
          <w:color w:val="000000"/>
          <w:lang w:val="uk-UA"/>
        </w:rPr>
        <w:t xml:space="preserve"> </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2"/>
        <w:gridCol w:w="7315"/>
      </w:tblGrid>
      <w:tr w:rsidR="00E420A8" w:rsidRPr="00E769B7">
        <w:trPr>
          <w:trHeight w:val="24"/>
        </w:trPr>
        <w:tc>
          <w:tcPr>
            <w:tcW w:w="1020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E420A8" w:rsidRPr="00E769B7" w:rsidRDefault="00E420A8" w:rsidP="00980FE9">
            <w:pPr>
              <w:pStyle w:val="1"/>
              <w:spacing w:before="0" w:after="0"/>
              <w:jc w:val="center"/>
              <w:rPr>
                <w:rFonts w:ascii="Times New Roman" w:hAnsi="Times New Roman" w:cs="Times New Roman"/>
                <w:color w:val="000000"/>
                <w:kern w:val="0"/>
                <w:sz w:val="24"/>
                <w:szCs w:val="24"/>
                <w:lang w:val="uk-UA"/>
              </w:rPr>
            </w:pPr>
            <w:bookmarkStart w:id="0" w:name="_Toc367893127"/>
            <w:r w:rsidRPr="00E769B7">
              <w:rPr>
                <w:rFonts w:ascii="Times New Roman" w:hAnsi="Times New Roman" w:cs="Times New Roman"/>
                <w:color w:val="000000"/>
                <w:kern w:val="0"/>
                <w:sz w:val="24"/>
                <w:szCs w:val="24"/>
                <w:lang w:val="uk-UA"/>
              </w:rPr>
              <w:lastRenderedPageBreak/>
              <w:t>Розділ 1. Загальні положення</w:t>
            </w:r>
            <w:bookmarkEnd w:id="0"/>
          </w:p>
        </w:tc>
      </w:tr>
      <w:tr w:rsidR="00D22A6F" w:rsidRPr="00E769B7" w:rsidTr="00C441E1">
        <w:trPr>
          <w:trHeight w:val="21"/>
        </w:trPr>
        <w:tc>
          <w:tcPr>
            <w:tcW w:w="2892" w:type="dxa"/>
            <w:tcBorders>
              <w:top w:val="single" w:sz="4" w:space="0" w:color="auto"/>
              <w:left w:val="single" w:sz="4" w:space="0" w:color="auto"/>
              <w:bottom w:val="single" w:sz="4" w:space="0" w:color="auto"/>
              <w:right w:val="single" w:sz="4" w:space="0" w:color="auto"/>
            </w:tcBorders>
            <w:hideMark/>
          </w:tcPr>
          <w:p w:rsidR="00D22A6F" w:rsidRPr="00E769B7" w:rsidRDefault="00D22A6F" w:rsidP="00D22A6F">
            <w:pPr>
              <w:rPr>
                <w:bCs/>
                <w:color w:val="000000"/>
                <w:lang w:val="uk-UA"/>
              </w:rPr>
            </w:pPr>
            <w:r w:rsidRPr="00E769B7">
              <w:rPr>
                <w:bCs/>
                <w:color w:val="000000"/>
                <w:lang w:val="uk-UA"/>
              </w:rPr>
              <w:t>1. Терміни, які вживаються в тендерній документації</w:t>
            </w:r>
          </w:p>
        </w:tc>
        <w:tc>
          <w:tcPr>
            <w:tcW w:w="7315" w:type="dxa"/>
            <w:tcBorders>
              <w:top w:val="single" w:sz="4" w:space="0" w:color="auto"/>
              <w:left w:val="single" w:sz="4" w:space="0" w:color="auto"/>
              <w:bottom w:val="single" w:sz="4" w:space="0" w:color="auto"/>
              <w:right w:val="single" w:sz="4" w:space="0" w:color="auto"/>
            </w:tcBorders>
            <w:hideMark/>
          </w:tcPr>
          <w:p w:rsidR="00D22A6F" w:rsidRPr="00E769B7" w:rsidRDefault="00D22A6F" w:rsidP="00D22A6F">
            <w:pPr>
              <w:jc w:val="both"/>
              <w:rPr>
                <w:lang w:val="uk-UA"/>
              </w:rPr>
            </w:pPr>
            <w:r w:rsidRPr="00E769B7">
              <w:rPr>
                <w:lang w:val="uk-UA"/>
              </w:rPr>
              <w:t>Тендерна документація розроблена на виконання вимог Закону України «Про публічні закупівлі» № 922-VIII від 25.12.2015</w:t>
            </w:r>
            <w:r w:rsidR="002E6307" w:rsidRPr="00E769B7">
              <w:rPr>
                <w:lang w:val="uk-UA"/>
              </w:rPr>
              <w:t xml:space="preserve"> р.</w:t>
            </w:r>
            <w:r w:rsidRPr="00E769B7">
              <w:rPr>
                <w:lang w:val="uk-UA"/>
              </w:rPr>
              <w:t xml:space="preserve"> в редакції від </w:t>
            </w:r>
            <w:r w:rsidR="006A4683" w:rsidRPr="00E769B7">
              <w:rPr>
                <w:lang w:val="uk-UA"/>
              </w:rPr>
              <w:t xml:space="preserve">10.09.2022 р. </w:t>
            </w:r>
            <w:r w:rsidRPr="00E769B7">
              <w:rPr>
                <w:lang w:val="uk-UA"/>
              </w:rPr>
              <w:t>зі змінами (далі – Закон)</w:t>
            </w:r>
            <w:r w:rsidR="006D428E" w:rsidRPr="00E769B7">
              <w:rPr>
                <w:lang w:val="uk-UA"/>
              </w:rPr>
              <w:t xml:space="preserve"> та Постанови №1178 від 12.10.2022</w:t>
            </w:r>
            <w:r w:rsidR="002E6307" w:rsidRPr="00E769B7">
              <w:rPr>
                <w:lang w:val="uk-UA"/>
              </w:rPr>
              <w:t xml:space="preserve"> р.</w:t>
            </w:r>
            <w:r w:rsidR="006D428E" w:rsidRPr="00E769B7">
              <w:rPr>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w:t>
            </w:r>
            <w:r w:rsidRPr="00E769B7">
              <w:rPr>
                <w:bCs/>
                <w:bdr w:val="none" w:sz="0" w:space="0" w:color="auto" w:frame="1"/>
                <w:shd w:val="clear" w:color="auto" w:fill="FFFFFF"/>
                <w:lang w:val="uk-UA"/>
              </w:rPr>
              <w:t>.</w:t>
            </w:r>
            <w:r w:rsidRPr="00E769B7">
              <w:rPr>
                <w:b/>
                <w:bCs/>
                <w:bdr w:val="none" w:sz="0" w:space="0" w:color="auto" w:frame="1"/>
                <w:shd w:val="clear" w:color="auto" w:fill="FFFFFF"/>
                <w:lang w:val="uk-UA"/>
              </w:rPr>
              <w:t xml:space="preserve"> </w:t>
            </w:r>
            <w:r w:rsidRPr="00E769B7">
              <w:rPr>
                <w:lang w:val="uk-UA"/>
              </w:rPr>
              <w:t>Терміни, які використовуються в цій тендерній документації, вживаються в значеннях, визначених Законом.</w:t>
            </w:r>
          </w:p>
        </w:tc>
      </w:tr>
      <w:tr w:rsidR="00D22A6F" w:rsidRPr="00E769B7" w:rsidTr="00662C1F">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rsidR="00D22A6F" w:rsidRPr="00E769B7" w:rsidRDefault="00D22A6F" w:rsidP="00D22A6F">
            <w:pPr>
              <w:rPr>
                <w:color w:val="000000"/>
                <w:lang w:val="uk-UA"/>
              </w:rPr>
            </w:pPr>
            <w:r w:rsidRPr="00E769B7">
              <w:rPr>
                <w:bCs/>
                <w:color w:val="000000"/>
                <w:lang w:val="uk-UA"/>
              </w:rPr>
              <w:t>2. Інформація про замовника торгів</w:t>
            </w:r>
          </w:p>
        </w:tc>
      </w:tr>
      <w:tr w:rsidR="00CA5177" w:rsidRPr="00B6301C">
        <w:trPr>
          <w:trHeight w:val="649"/>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color w:val="000000"/>
                <w:lang w:val="uk-UA"/>
              </w:rPr>
            </w:pPr>
            <w:r w:rsidRPr="00E769B7">
              <w:rPr>
                <w:color w:val="000000"/>
                <w:lang w:val="uk-UA"/>
              </w:rPr>
              <w:t>- повне найменування</w:t>
            </w:r>
          </w:p>
        </w:tc>
        <w:tc>
          <w:tcPr>
            <w:tcW w:w="7315" w:type="dxa"/>
            <w:tcBorders>
              <w:top w:val="nil"/>
              <w:bottom w:val="dashed" w:sz="8" w:space="0" w:color="auto"/>
            </w:tcBorders>
            <w:vAlign w:val="center"/>
            <w:hideMark/>
          </w:tcPr>
          <w:p w:rsidR="00177929" w:rsidRPr="00C441E1" w:rsidRDefault="00C441E1" w:rsidP="00CA5177">
            <w:pPr>
              <w:jc w:val="both"/>
              <w:rPr>
                <w:b/>
                <w:bCs/>
                <w:kern w:val="32"/>
                <w:lang w:val="uk-UA"/>
              </w:rPr>
            </w:pPr>
            <w:r w:rsidRPr="00C441E1">
              <w:rPr>
                <w:rFonts w:eastAsia="Arial Unicode MS" w:cs="Arial Unicode MS"/>
                <w:b/>
                <w:bCs/>
                <w:color w:val="000000"/>
                <w:kern w:val="32"/>
                <w:u w:color="000000"/>
                <w:bdr w:val="nil"/>
                <w:lang w:val="uk-UA" w:eastAsia="uk-UA"/>
              </w:rPr>
              <w:t>КОМУНАЛЬНЕ НЕКОМЕРЦІЙНЕ ПІДПРИЄМСТВО ОБУХІВСЬКОЇ МІСЬКОЇ РАДИ «ОБУХІВСЬКА БАГАТОПРОФІЛЬНА ЛІКАРНЯ ІНТЕНСИВНОГО ЛІКУВАННЯ»</w:t>
            </w:r>
          </w:p>
        </w:tc>
      </w:tr>
      <w:tr w:rsidR="00CA5177" w:rsidRPr="00E769B7" w:rsidTr="00C441E1">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color w:val="000000"/>
                <w:lang w:val="uk-UA"/>
              </w:rPr>
            </w:pPr>
            <w:r w:rsidRPr="00E769B7">
              <w:rPr>
                <w:color w:val="000000"/>
                <w:lang w:val="uk-UA"/>
              </w:rPr>
              <w:t>- місцезнаходження (адреса)</w:t>
            </w:r>
          </w:p>
        </w:tc>
        <w:tc>
          <w:tcPr>
            <w:tcW w:w="7315" w:type="dxa"/>
            <w:tcBorders>
              <w:top w:val="dashed" w:sz="8" w:space="0" w:color="auto"/>
              <w:bottom w:val="single" w:sz="4" w:space="0" w:color="auto"/>
            </w:tcBorders>
            <w:hideMark/>
          </w:tcPr>
          <w:p w:rsidR="00CA5177" w:rsidRPr="00E769B7" w:rsidRDefault="00C441E1" w:rsidP="00CA5177">
            <w:pPr>
              <w:pStyle w:val="rvps2"/>
              <w:shd w:val="clear" w:color="auto" w:fill="FFFFFF"/>
              <w:spacing w:before="0" w:beforeAutospacing="0" w:after="0" w:afterAutospacing="0"/>
              <w:jc w:val="both"/>
              <w:textAlignment w:val="baseline"/>
              <w:rPr>
                <w:b/>
                <w:color w:val="000000"/>
                <w:lang w:val="uk-UA"/>
              </w:rPr>
            </w:pPr>
            <w:bookmarkStart w:id="1" w:name="n46"/>
            <w:bookmarkEnd w:id="1"/>
            <w:r w:rsidRPr="00B14423">
              <w:rPr>
                <w:rFonts w:eastAsia="Times New Roman"/>
                <w:color w:val="000000"/>
                <w:lang w:eastAsia="uk-UA"/>
              </w:rPr>
              <w:t>08704, Київська область, м. Обухів, вул. Каштанова, 52</w:t>
            </w:r>
          </w:p>
        </w:tc>
      </w:tr>
      <w:tr w:rsidR="00CA5177" w:rsidRPr="00B6301C" w:rsidTr="00C441E1">
        <w:trPr>
          <w:trHeight w:val="1236"/>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color w:val="000000"/>
                <w:lang w:val="uk-UA"/>
              </w:rPr>
            </w:pPr>
            <w:r w:rsidRPr="00E769B7">
              <w:rPr>
                <w:color w:val="000000"/>
                <w:lang w:val="uk-UA"/>
              </w:rPr>
              <w:t>- посадова особа замовника, уповноважена здійснювати зв’язок з учасниками</w:t>
            </w:r>
          </w:p>
        </w:tc>
        <w:tc>
          <w:tcPr>
            <w:tcW w:w="7315" w:type="dxa"/>
            <w:tcBorders>
              <w:top w:val="single" w:sz="4" w:space="0" w:color="auto"/>
              <w:left w:val="single" w:sz="4" w:space="0" w:color="auto"/>
              <w:bottom w:val="single" w:sz="4" w:space="0" w:color="auto"/>
              <w:right w:val="single" w:sz="4" w:space="0" w:color="auto"/>
            </w:tcBorders>
            <w:hideMark/>
          </w:tcPr>
          <w:p w:rsidR="00C441E1" w:rsidRPr="00B14423" w:rsidRDefault="00C441E1" w:rsidP="00C44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rPr>
            </w:pPr>
            <w:r w:rsidRPr="00B14423">
              <w:rPr>
                <w:b/>
              </w:rPr>
              <w:t>Уповноважена особа:</w:t>
            </w:r>
          </w:p>
          <w:p w:rsidR="00C441E1" w:rsidRDefault="00C441E1" w:rsidP="00C44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rPr>
            </w:pPr>
            <w:r w:rsidRPr="00B14423">
              <w:rPr>
                <w:b/>
              </w:rPr>
              <w:t>Бранець Юлія Сергіївна</w:t>
            </w:r>
          </w:p>
          <w:p w:rsidR="00C441E1" w:rsidRPr="00B10A61" w:rsidRDefault="00C441E1" w:rsidP="00C44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B10A61">
              <w:t>Заступник головного бухгалтера</w:t>
            </w:r>
          </w:p>
          <w:p w:rsidR="00CA5177" w:rsidRPr="00C441E1" w:rsidRDefault="00C441E1" w:rsidP="00C441E1">
            <w:pPr>
              <w:shd w:val="clear" w:color="auto" w:fill="FFFFFF"/>
              <w:jc w:val="both"/>
              <w:rPr>
                <w:b/>
                <w:i/>
                <w:color w:val="000000"/>
                <w:lang w:val="en-US"/>
              </w:rPr>
            </w:pPr>
            <w:r w:rsidRPr="00C441E1">
              <w:rPr>
                <w:lang w:val="en-US"/>
              </w:rPr>
              <w:t xml:space="preserve">e-mail: </w:t>
            </w:r>
            <w:r w:rsidRPr="00C441E1">
              <w:rPr>
                <w:u w:val="single"/>
                <w:lang w:val="en-US"/>
              </w:rPr>
              <w:t>julia9889@ukr.net</w:t>
            </w:r>
          </w:p>
        </w:tc>
      </w:tr>
      <w:tr w:rsidR="00CA5177" w:rsidRPr="00E769B7" w:rsidTr="001B4F39">
        <w:trPr>
          <w:cantSplit/>
          <w:trHeight w:val="467"/>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t>3. Процедура закупівлі</w:t>
            </w: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color w:val="000000"/>
                <w:lang w:val="uk-UA"/>
              </w:rPr>
            </w:pPr>
            <w:r w:rsidRPr="00E769B7">
              <w:rPr>
                <w:color w:val="000000"/>
                <w:lang w:val="uk-UA"/>
              </w:rPr>
              <w:t>Відкриті торги  з особливостями</w:t>
            </w:r>
          </w:p>
        </w:tc>
      </w:tr>
      <w:tr w:rsidR="00CA5177" w:rsidRPr="00E769B7" w:rsidTr="001B4F39">
        <w:trPr>
          <w:trHeight w:val="21"/>
        </w:trPr>
        <w:tc>
          <w:tcPr>
            <w:tcW w:w="2892" w:type="dxa"/>
            <w:tcBorders>
              <w:top w:val="single" w:sz="4" w:space="0" w:color="auto"/>
              <w:left w:val="single" w:sz="4" w:space="0" w:color="auto"/>
              <w:bottom w:val="nil"/>
              <w:right w:val="single" w:sz="4" w:space="0" w:color="auto"/>
            </w:tcBorders>
            <w:hideMark/>
          </w:tcPr>
          <w:p w:rsidR="00CA5177" w:rsidRPr="00E769B7" w:rsidRDefault="00CA5177" w:rsidP="00CA5177">
            <w:pPr>
              <w:rPr>
                <w:bCs/>
                <w:color w:val="000000"/>
                <w:lang w:val="uk-UA"/>
              </w:rPr>
            </w:pPr>
            <w:r w:rsidRPr="00E769B7">
              <w:rPr>
                <w:bCs/>
                <w:color w:val="000000"/>
                <w:lang w:val="uk-UA"/>
              </w:rPr>
              <w:t>4. Інформація про предмет закупівлі:</w:t>
            </w:r>
          </w:p>
        </w:tc>
        <w:tc>
          <w:tcPr>
            <w:tcW w:w="7315" w:type="dxa"/>
            <w:tcBorders>
              <w:top w:val="single" w:sz="4" w:space="0" w:color="auto"/>
              <w:left w:val="single" w:sz="4" w:space="0" w:color="auto"/>
              <w:bottom w:val="nil"/>
              <w:right w:val="single" w:sz="4" w:space="0" w:color="auto"/>
            </w:tcBorders>
            <w:hideMark/>
          </w:tcPr>
          <w:p w:rsidR="00CA5177" w:rsidRPr="00E769B7" w:rsidRDefault="00CA5177" w:rsidP="00CA5177">
            <w:pPr>
              <w:rPr>
                <w:color w:val="000000"/>
                <w:lang w:val="uk-UA"/>
              </w:rPr>
            </w:pPr>
          </w:p>
        </w:tc>
      </w:tr>
      <w:tr w:rsidR="00CA5177" w:rsidRPr="00E769B7" w:rsidTr="001B4F39">
        <w:trPr>
          <w:trHeight w:val="588"/>
        </w:trPr>
        <w:tc>
          <w:tcPr>
            <w:tcW w:w="2892" w:type="dxa"/>
            <w:tcBorders>
              <w:top w:val="single" w:sz="4" w:space="0" w:color="auto"/>
              <w:left w:val="single" w:sz="4" w:space="0" w:color="auto"/>
              <w:bottom w:val="nil"/>
              <w:right w:val="single" w:sz="4" w:space="0" w:color="auto"/>
            </w:tcBorders>
            <w:hideMark/>
          </w:tcPr>
          <w:p w:rsidR="00CA5177" w:rsidRPr="00E769B7" w:rsidRDefault="00CA5177" w:rsidP="00CA5177">
            <w:pPr>
              <w:rPr>
                <w:color w:val="000000"/>
                <w:lang w:val="uk-UA"/>
              </w:rPr>
            </w:pPr>
            <w:r w:rsidRPr="00E769B7">
              <w:rPr>
                <w:color w:val="000000"/>
                <w:lang w:val="uk-UA"/>
              </w:rPr>
              <w:t>4.1. назва предмета  закупівлі</w:t>
            </w:r>
          </w:p>
        </w:tc>
        <w:tc>
          <w:tcPr>
            <w:tcW w:w="7315" w:type="dxa"/>
            <w:tcBorders>
              <w:top w:val="single" w:sz="4" w:space="0" w:color="auto"/>
              <w:left w:val="single" w:sz="4" w:space="0" w:color="auto"/>
              <w:bottom w:val="nil"/>
              <w:right w:val="single" w:sz="4" w:space="0" w:color="auto"/>
            </w:tcBorders>
            <w:hideMark/>
          </w:tcPr>
          <w:p w:rsidR="00CA5177" w:rsidRPr="0000787D" w:rsidRDefault="00C903E8" w:rsidP="0000787D">
            <w:pPr>
              <w:jc w:val="both"/>
              <w:rPr>
                <w:sz w:val="28"/>
                <w:szCs w:val="28"/>
              </w:rPr>
            </w:pPr>
            <w:r w:rsidRPr="0000787D">
              <w:rPr>
                <w:sz w:val="28"/>
                <w:szCs w:val="28"/>
              </w:rPr>
              <w:t xml:space="preserve">Лабораторні реактиви (Код ДК 021:2015 33690000-3 – Лікарські засоби </w:t>
            </w:r>
            <w:proofErr w:type="gramStart"/>
            <w:r w:rsidRPr="0000787D">
              <w:rPr>
                <w:sz w:val="28"/>
                <w:szCs w:val="28"/>
              </w:rPr>
              <w:t>р</w:t>
            </w:r>
            <w:proofErr w:type="gramEnd"/>
            <w:r w:rsidRPr="0000787D">
              <w:rPr>
                <w:sz w:val="28"/>
                <w:szCs w:val="28"/>
              </w:rPr>
              <w:t xml:space="preserve">ізні) (Лабораторні реактиви: </w:t>
            </w:r>
            <w:proofErr w:type="gramStart"/>
            <w:r w:rsidRPr="0000787D">
              <w:rPr>
                <w:sz w:val="28"/>
                <w:szCs w:val="28"/>
              </w:rPr>
              <w:t>ДК 33696500-0 – Лабораторні реактиви)</w:t>
            </w:r>
            <w:proofErr w:type="gramEnd"/>
          </w:p>
        </w:tc>
      </w:tr>
      <w:tr w:rsidR="00CA5177" w:rsidRPr="00E769B7" w:rsidTr="001B4F39">
        <w:trPr>
          <w:trHeight w:val="969"/>
        </w:trPr>
        <w:tc>
          <w:tcPr>
            <w:tcW w:w="2892" w:type="dxa"/>
            <w:tcBorders>
              <w:top w:val="dashed" w:sz="8" w:space="0" w:color="auto"/>
              <w:left w:val="single" w:sz="4" w:space="0" w:color="auto"/>
              <w:bottom w:val="dashed" w:sz="8" w:space="0" w:color="auto"/>
              <w:right w:val="single" w:sz="4" w:space="0" w:color="auto"/>
            </w:tcBorders>
            <w:hideMark/>
          </w:tcPr>
          <w:p w:rsidR="00CA5177" w:rsidRPr="00E769B7" w:rsidRDefault="00CA5177" w:rsidP="00CA5177">
            <w:pPr>
              <w:rPr>
                <w:color w:val="000000"/>
                <w:lang w:val="uk-UA"/>
              </w:rPr>
            </w:pPr>
            <w:r w:rsidRPr="00E769B7">
              <w:rPr>
                <w:color w:val="000000"/>
                <w:lang w:val="uk-UA"/>
              </w:rPr>
              <w:t xml:space="preserve">4.2. </w:t>
            </w:r>
            <w:r w:rsidRPr="00E769B7">
              <w:rPr>
                <w:color w:val="000000"/>
                <w:lang w:val="uk-UA" w:eastAsia="uk-UA"/>
              </w:rPr>
              <w:t>опис окремої частини (частин) предмета закупівлі (лота), щодо якої можуть бути подані тендерні пропозиції</w:t>
            </w:r>
          </w:p>
        </w:tc>
        <w:tc>
          <w:tcPr>
            <w:tcW w:w="7315" w:type="dxa"/>
            <w:tcBorders>
              <w:top w:val="dashed" w:sz="8" w:space="0" w:color="auto"/>
              <w:left w:val="single" w:sz="4" w:space="0" w:color="auto"/>
              <w:bottom w:val="dashed" w:sz="8" w:space="0" w:color="auto"/>
              <w:right w:val="single" w:sz="4" w:space="0" w:color="auto"/>
            </w:tcBorders>
            <w:hideMark/>
          </w:tcPr>
          <w:p w:rsidR="00CA5177" w:rsidRPr="00C441E1" w:rsidRDefault="00CA5177" w:rsidP="00CA5177">
            <w:pPr>
              <w:shd w:val="clear" w:color="auto" w:fill="FFFFFF"/>
              <w:jc w:val="both"/>
              <w:textAlignment w:val="baseline"/>
              <w:rPr>
                <w:bCs/>
                <w:color w:val="000000"/>
                <w:sz w:val="22"/>
                <w:szCs w:val="22"/>
                <w:lang w:val="uk-UA"/>
              </w:rPr>
            </w:pPr>
            <w:r w:rsidRPr="00C441E1">
              <w:rPr>
                <w:bCs/>
                <w:color w:val="000000"/>
                <w:lang w:val="uk-UA"/>
              </w:rPr>
              <w:t>Даною тендерною документацією</w:t>
            </w:r>
            <w:r w:rsidR="00AE39A6">
              <w:rPr>
                <w:bCs/>
                <w:color w:val="000000"/>
                <w:lang w:val="uk-UA"/>
              </w:rPr>
              <w:t xml:space="preserve"> не</w:t>
            </w:r>
            <w:r w:rsidRPr="00C441E1">
              <w:rPr>
                <w:bCs/>
                <w:color w:val="000000"/>
                <w:lang w:val="uk-UA"/>
              </w:rPr>
              <w:t xml:space="preserve"> передбачено поділ предмета закупівлі на лоти (частини).</w:t>
            </w:r>
          </w:p>
          <w:p w:rsidR="00CA5177" w:rsidRPr="00E769B7" w:rsidRDefault="00CA5177" w:rsidP="00CA5177">
            <w:pPr>
              <w:shd w:val="clear" w:color="auto" w:fill="FFFFFF"/>
              <w:jc w:val="both"/>
              <w:textAlignment w:val="baseline"/>
              <w:rPr>
                <w:b/>
                <w:bCs/>
                <w:color w:val="000000"/>
                <w:lang w:val="uk-UA"/>
              </w:rPr>
            </w:pPr>
          </w:p>
          <w:p w:rsidR="00CA5177" w:rsidRPr="00E769B7" w:rsidRDefault="00CA5177" w:rsidP="00CA5177">
            <w:pPr>
              <w:pStyle w:val="rvps2"/>
              <w:shd w:val="clear" w:color="auto" w:fill="FFFFFF"/>
              <w:spacing w:before="0" w:beforeAutospacing="0" w:after="0" w:afterAutospacing="0"/>
              <w:jc w:val="both"/>
              <w:textAlignment w:val="baseline"/>
              <w:rPr>
                <w:color w:val="000000"/>
                <w:lang w:val="uk-UA"/>
              </w:rPr>
            </w:pPr>
          </w:p>
        </w:tc>
      </w:tr>
      <w:tr w:rsidR="00CA5177" w:rsidRPr="00E769B7" w:rsidTr="001B4F39">
        <w:trPr>
          <w:trHeight w:val="21"/>
        </w:trPr>
        <w:tc>
          <w:tcPr>
            <w:tcW w:w="2892" w:type="dxa"/>
            <w:tcBorders>
              <w:top w:val="dashed" w:sz="8" w:space="0" w:color="auto"/>
              <w:left w:val="single" w:sz="4" w:space="0" w:color="auto"/>
              <w:bottom w:val="dashed" w:sz="8" w:space="0" w:color="auto"/>
              <w:right w:val="single" w:sz="4" w:space="0" w:color="auto"/>
            </w:tcBorders>
            <w:hideMark/>
          </w:tcPr>
          <w:p w:rsidR="00CA5177" w:rsidRPr="00E769B7" w:rsidRDefault="00CA5177" w:rsidP="00CA5177">
            <w:pPr>
              <w:rPr>
                <w:color w:val="000000"/>
                <w:lang w:val="uk-UA"/>
              </w:rPr>
            </w:pPr>
            <w:r w:rsidRPr="00E769B7">
              <w:rPr>
                <w:color w:val="000000"/>
                <w:lang w:val="uk-UA"/>
              </w:rPr>
              <w:t>4.3. місце, кількість, обсяг поставки товарів (надання послуг, виконання робіт)</w:t>
            </w:r>
          </w:p>
        </w:tc>
        <w:tc>
          <w:tcPr>
            <w:tcW w:w="7315" w:type="dxa"/>
            <w:tcBorders>
              <w:top w:val="dashed" w:sz="8" w:space="0" w:color="auto"/>
              <w:left w:val="single" w:sz="4" w:space="0" w:color="auto"/>
              <w:bottom w:val="dashed" w:sz="8" w:space="0" w:color="auto"/>
              <w:right w:val="single" w:sz="4" w:space="0" w:color="auto"/>
            </w:tcBorders>
            <w:hideMark/>
          </w:tcPr>
          <w:p w:rsidR="000E4200" w:rsidRPr="00751442" w:rsidRDefault="000E4200" w:rsidP="000E4200">
            <w:pPr>
              <w:pStyle w:val="afa"/>
              <w:spacing w:after="0" w:line="240" w:lineRule="auto"/>
              <w:ind w:left="0"/>
              <w:jc w:val="both"/>
              <w:outlineLvl w:val="0"/>
              <w:rPr>
                <w:rFonts w:ascii="Times New Roman" w:hAnsi="Times New Roman"/>
                <w:sz w:val="24"/>
                <w:szCs w:val="24"/>
              </w:rPr>
            </w:pPr>
            <w:r w:rsidRPr="00751442">
              <w:rPr>
                <w:rFonts w:ascii="Times New Roman" w:hAnsi="Times New Roman"/>
                <w:sz w:val="24"/>
                <w:szCs w:val="24"/>
              </w:rPr>
              <w:t xml:space="preserve">Кількість товару: згідно </w:t>
            </w:r>
            <w:r w:rsidRPr="00751442">
              <w:rPr>
                <w:rFonts w:ascii="Times New Roman" w:hAnsi="Times New Roman"/>
                <w:b/>
                <w:bCs/>
                <w:sz w:val="24"/>
                <w:szCs w:val="24"/>
              </w:rPr>
              <w:t>Додатку №3</w:t>
            </w:r>
            <w:r w:rsidRPr="00751442">
              <w:rPr>
                <w:rFonts w:ascii="Times New Roman" w:hAnsi="Times New Roman"/>
                <w:sz w:val="24"/>
                <w:szCs w:val="24"/>
              </w:rPr>
              <w:t xml:space="preserve"> до цієї тендерної документації.</w:t>
            </w:r>
          </w:p>
          <w:p w:rsidR="000E4200" w:rsidRDefault="000E4200" w:rsidP="000E4200">
            <w:pPr>
              <w:pStyle w:val="afa"/>
              <w:spacing w:after="0" w:line="240" w:lineRule="auto"/>
              <w:ind w:left="0"/>
              <w:jc w:val="both"/>
              <w:outlineLvl w:val="0"/>
              <w:rPr>
                <w:rFonts w:ascii="Times New Roman" w:eastAsia="Times New Roman" w:hAnsi="Times New Roman"/>
                <w:kern w:val="32"/>
                <w:sz w:val="24"/>
                <w:szCs w:val="24"/>
                <w:lang w:eastAsia="ru-RU"/>
              </w:rPr>
            </w:pPr>
          </w:p>
          <w:p w:rsidR="00CA5177" w:rsidRPr="00E769B7" w:rsidRDefault="000E4200" w:rsidP="00C441E1">
            <w:pPr>
              <w:pStyle w:val="afa"/>
              <w:spacing w:after="0" w:line="240" w:lineRule="auto"/>
              <w:ind w:left="0"/>
              <w:jc w:val="both"/>
              <w:outlineLvl w:val="0"/>
              <w:rPr>
                <w:b/>
                <w:bCs/>
              </w:rPr>
            </w:pPr>
            <w:r w:rsidRPr="00751442">
              <w:rPr>
                <w:rFonts w:ascii="Times New Roman" w:eastAsia="Times New Roman" w:hAnsi="Times New Roman"/>
                <w:kern w:val="32"/>
                <w:sz w:val="24"/>
                <w:szCs w:val="24"/>
                <w:lang w:eastAsia="ru-RU"/>
              </w:rPr>
              <w:t xml:space="preserve">Місце поставки: </w:t>
            </w:r>
            <w:r w:rsidR="00C441E1" w:rsidRPr="00C441E1">
              <w:rPr>
                <w:rFonts w:ascii="Times New Roman" w:eastAsia="Times New Roman" w:hAnsi="Times New Roman"/>
                <w:kern w:val="32"/>
                <w:sz w:val="24"/>
                <w:szCs w:val="24"/>
                <w:lang w:eastAsia="ru-RU"/>
              </w:rPr>
              <w:t>08704, Київська область, м. Обухів, вул. Каштанова, 52</w:t>
            </w:r>
          </w:p>
        </w:tc>
      </w:tr>
      <w:tr w:rsidR="00CA5177" w:rsidRPr="00E769B7" w:rsidTr="001B4F39">
        <w:trPr>
          <w:trHeight w:val="21"/>
        </w:trPr>
        <w:tc>
          <w:tcPr>
            <w:tcW w:w="2892" w:type="dxa"/>
            <w:tcBorders>
              <w:top w:val="dashed" w:sz="8" w:space="0" w:color="auto"/>
              <w:left w:val="single" w:sz="4" w:space="0" w:color="auto"/>
              <w:bottom w:val="single" w:sz="4" w:space="0" w:color="auto"/>
              <w:right w:val="single" w:sz="4" w:space="0" w:color="auto"/>
            </w:tcBorders>
            <w:hideMark/>
          </w:tcPr>
          <w:p w:rsidR="00CA5177" w:rsidRPr="00C76FEE" w:rsidRDefault="00CA5177" w:rsidP="00CA5177">
            <w:pPr>
              <w:rPr>
                <w:color w:val="000000"/>
                <w:lang w:val="uk-UA"/>
              </w:rPr>
            </w:pPr>
            <w:r w:rsidRPr="00C76FEE">
              <w:rPr>
                <w:color w:val="000000"/>
                <w:lang w:val="uk-UA"/>
              </w:rPr>
              <w:t>4.4. строк поставки товарів (надання послуг, виконання робіт)</w:t>
            </w:r>
          </w:p>
        </w:tc>
        <w:tc>
          <w:tcPr>
            <w:tcW w:w="7315" w:type="dxa"/>
            <w:tcBorders>
              <w:top w:val="dashed" w:sz="8" w:space="0" w:color="auto"/>
              <w:left w:val="single" w:sz="4" w:space="0" w:color="auto"/>
              <w:bottom w:val="single" w:sz="4" w:space="0" w:color="auto"/>
              <w:right w:val="single" w:sz="4" w:space="0" w:color="auto"/>
            </w:tcBorders>
            <w:hideMark/>
          </w:tcPr>
          <w:p w:rsidR="00CA5177" w:rsidRPr="00C76FEE" w:rsidRDefault="000E4200" w:rsidP="00CA5177">
            <w:pPr>
              <w:widowControl w:val="0"/>
              <w:autoSpaceDE w:val="0"/>
              <w:autoSpaceDN w:val="0"/>
              <w:adjustRightInd w:val="0"/>
              <w:jc w:val="both"/>
              <w:rPr>
                <w:b/>
                <w:bCs/>
                <w:color w:val="000000"/>
                <w:lang w:val="uk-UA"/>
              </w:rPr>
            </w:pPr>
            <w:r w:rsidRPr="00C76FEE">
              <w:t>З моменту укладання договору до 31.12.2023 року або до повного виконання сторонами договірних зобов’язань</w:t>
            </w:r>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t>5. Недискримінація учасників</w:t>
            </w: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jc w:val="both"/>
              <w:rPr>
                <w:color w:val="000000"/>
                <w:lang w:val="uk-UA"/>
              </w:rPr>
            </w:pPr>
            <w:r w:rsidRPr="00E769B7">
              <w:rPr>
                <w:color w:val="000000"/>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t xml:space="preserve">6. Інформація про валюту (валюти), у якій (яких) повинна бути розрахована і зазначена ціна тендерної пропозиції </w:t>
            </w: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widowControl w:val="0"/>
              <w:ind w:hanging="21"/>
              <w:jc w:val="both"/>
              <w:rPr>
                <w:color w:val="000000"/>
                <w:lang w:val="uk-UA"/>
              </w:rPr>
            </w:pPr>
            <w:r w:rsidRPr="00E769B7">
              <w:rPr>
                <w:color w:val="000000"/>
                <w:lang w:val="uk-UA"/>
              </w:rPr>
              <w:t>Валютою тендерної пропозиції є гривня.</w:t>
            </w:r>
          </w:p>
          <w:p w:rsidR="00CA5177" w:rsidRPr="00E769B7" w:rsidRDefault="00CA5177" w:rsidP="00CA5177">
            <w:pPr>
              <w:widowControl w:val="0"/>
              <w:ind w:hanging="21"/>
              <w:jc w:val="both"/>
              <w:rPr>
                <w:color w:val="000000"/>
                <w:lang w:val="uk-UA"/>
              </w:rPr>
            </w:pPr>
            <w:r w:rsidRPr="00E769B7">
              <w:rPr>
                <w:color w:val="000000"/>
                <w:lang w:val="uk-UA"/>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CA5177" w:rsidRPr="00E769B7" w:rsidRDefault="00CA5177" w:rsidP="00CA5177">
            <w:pPr>
              <w:widowControl w:val="0"/>
              <w:ind w:hanging="21"/>
              <w:jc w:val="both"/>
              <w:rPr>
                <w:color w:val="000000"/>
                <w:lang w:val="uk-UA"/>
              </w:rPr>
            </w:pPr>
            <w:r w:rsidRPr="00E769B7">
              <w:rPr>
                <w:color w:val="000000"/>
                <w:lang w:val="uk-UA"/>
              </w:rPr>
              <w:t xml:space="preserve">Вартість тендерної пропозиції та всі інші ціни повинні бути чітко визначені. </w:t>
            </w:r>
          </w:p>
          <w:p w:rsidR="00CA5177" w:rsidRPr="00E769B7" w:rsidRDefault="00CA5177" w:rsidP="00CA5177">
            <w:pPr>
              <w:widowControl w:val="0"/>
              <w:ind w:hanging="21"/>
              <w:jc w:val="both"/>
              <w:rPr>
                <w:color w:val="000000"/>
                <w:lang w:val="uk-UA"/>
              </w:rPr>
            </w:pPr>
            <w:r w:rsidRPr="00E769B7">
              <w:rPr>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rsidR="00CA5177" w:rsidRPr="00E769B7" w:rsidRDefault="00CA5177" w:rsidP="00CA5177">
            <w:pPr>
              <w:widowControl w:val="0"/>
              <w:ind w:hanging="21"/>
              <w:jc w:val="both"/>
              <w:rPr>
                <w:color w:val="000000"/>
                <w:lang w:val="uk-UA"/>
              </w:rPr>
            </w:pPr>
            <w:r w:rsidRPr="00E769B7">
              <w:rPr>
                <w:color w:val="000000"/>
                <w:lang w:val="uk-UA"/>
              </w:rPr>
              <w:t xml:space="preserve">Учасник відповідає за одержання будь-яких та/або всіх необхідних </w:t>
            </w:r>
            <w:r w:rsidRPr="00E769B7">
              <w:rPr>
                <w:color w:val="000000"/>
                <w:lang w:val="uk-UA"/>
              </w:rPr>
              <w:lastRenderedPageBreak/>
              <w:t>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CA5177" w:rsidRDefault="00CA5177" w:rsidP="00CA5177">
            <w:pPr>
              <w:widowControl w:val="0"/>
              <w:ind w:hanging="21"/>
              <w:jc w:val="both"/>
              <w:rPr>
                <w:color w:val="000000"/>
                <w:lang w:val="uk-UA"/>
              </w:rPr>
            </w:pPr>
            <w:r w:rsidRPr="00E769B7">
              <w:rPr>
                <w:color w:val="000000"/>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p w:rsidR="00D73EA5" w:rsidRPr="00E769B7" w:rsidRDefault="00D73EA5" w:rsidP="00CA5177">
            <w:pPr>
              <w:widowControl w:val="0"/>
              <w:ind w:hanging="21"/>
              <w:jc w:val="both"/>
              <w:rPr>
                <w:b/>
                <w:color w:val="000000"/>
                <w:lang w:val="uk-UA" w:eastAsia="uk-UA"/>
              </w:rPr>
            </w:pPr>
            <w:r>
              <w:rPr>
                <w:b/>
                <w:color w:val="000000"/>
                <w:lang w:val="uk-UA" w:eastAsia="uk-UA"/>
              </w:rPr>
              <w:t xml:space="preserve">Замовник </w:t>
            </w:r>
            <w:r w:rsidRPr="00D73EA5">
              <w:rPr>
                <w:b/>
                <w:color w:val="000000"/>
                <w:lang w:val="uk-UA" w:eastAsia="uk-UA"/>
              </w:rPr>
              <w:t>не</w:t>
            </w:r>
            <w:r>
              <w:rPr>
                <w:b/>
                <w:color w:val="000000"/>
                <w:lang w:val="uk-UA" w:eastAsia="uk-UA"/>
              </w:rPr>
              <w:t xml:space="preserve"> </w:t>
            </w:r>
            <w:r w:rsidRPr="00D73EA5">
              <w:rPr>
                <w:b/>
                <w:color w:val="000000"/>
                <w:lang w:val="uk-UA" w:eastAsia="uk-UA"/>
              </w:rPr>
              <w:t>прий</w:t>
            </w:r>
            <w:r>
              <w:rPr>
                <w:b/>
                <w:color w:val="000000"/>
                <w:lang w:val="uk-UA" w:eastAsia="uk-UA"/>
              </w:rPr>
              <w:t xml:space="preserve">має </w:t>
            </w:r>
            <w:r w:rsidRPr="00D73EA5">
              <w:rPr>
                <w:b/>
                <w:color w:val="000000"/>
                <w:lang w:val="uk-UA" w:eastAsia="uk-UA"/>
              </w:rPr>
              <w:t>до розгляду тендерн</w:t>
            </w:r>
            <w:r>
              <w:rPr>
                <w:b/>
                <w:color w:val="000000"/>
                <w:lang w:val="uk-UA" w:eastAsia="uk-UA"/>
              </w:rPr>
              <w:t>у</w:t>
            </w:r>
            <w:r w:rsidRPr="00D73EA5">
              <w:rPr>
                <w:b/>
                <w:color w:val="000000"/>
                <w:lang w:val="uk-UA" w:eastAsia="uk-UA"/>
              </w:rPr>
              <w:t xml:space="preserve"> пропозиці</w:t>
            </w:r>
            <w:r>
              <w:rPr>
                <w:b/>
                <w:color w:val="000000"/>
                <w:lang w:val="uk-UA" w:eastAsia="uk-UA"/>
              </w:rPr>
              <w:t>ю</w:t>
            </w:r>
            <w:r w:rsidRPr="00D73EA5">
              <w:rPr>
                <w:b/>
                <w:color w:val="000000"/>
                <w:lang w:val="uk-UA" w:eastAsia="uk-UA"/>
              </w:rPr>
              <w:t>, ціна якої є вищою, ніж очікувана вартість предмета закупівлі, визначена замовником в оголошенні про проведення відкритих торгів.</w:t>
            </w:r>
          </w:p>
        </w:tc>
      </w:tr>
      <w:tr w:rsidR="00CA5177" w:rsidRPr="00E769B7" w:rsidTr="001B4F39">
        <w:trPr>
          <w:trHeight w:val="932"/>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lastRenderedPageBreak/>
              <w:t xml:space="preserve">7. Інформація про мову (мови), якою (якими) повинні бути складені тендерні пропозиції </w:t>
            </w: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eastAsia="en-US"/>
              </w:rPr>
            </w:pPr>
            <w:r w:rsidRPr="00E769B7">
              <w:rPr>
                <w:color w:val="000000"/>
                <w:lang w:val="uk-UA" w:eastAsia="en-US"/>
              </w:rPr>
              <w:t xml:space="preserve">Під час проведення процедур закупівель усі документи, що готуються замовником, викладаються українською мовою. </w:t>
            </w:r>
          </w:p>
          <w:p w:rsidR="00CA5177" w:rsidRPr="00E769B7" w:rsidRDefault="00CA5177" w:rsidP="00CA5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eastAsia="en-US"/>
              </w:rPr>
            </w:pPr>
            <w:r w:rsidRPr="00E769B7">
              <w:rPr>
                <w:color w:val="000000"/>
                <w:lang w:val="uk-UA" w:eastAsia="en-US"/>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p>
          <w:p w:rsidR="00CA5177" w:rsidRPr="00E769B7" w:rsidRDefault="00CA5177" w:rsidP="00CA5177">
            <w:pPr>
              <w:jc w:val="both"/>
              <w:rPr>
                <w:color w:val="000000"/>
                <w:lang w:val="uk-UA"/>
              </w:rPr>
            </w:pPr>
            <w:r w:rsidRPr="00E769B7">
              <w:rPr>
                <w:color w:val="000000"/>
                <w:shd w:val="clear" w:color="auto" w:fill="FFFFFF"/>
                <w:lang w:val="uk-UA" w:eastAsia="en-US"/>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tc>
      </w:tr>
      <w:tr w:rsidR="00CA5177" w:rsidRPr="00E769B7">
        <w:trPr>
          <w:trHeight w:val="21"/>
        </w:trPr>
        <w:tc>
          <w:tcPr>
            <w:tcW w:w="1020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A5177" w:rsidRPr="00E769B7" w:rsidRDefault="00CA5177" w:rsidP="00CA5177">
            <w:pPr>
              <w:jc w:val="center"/>
              <w:rPr>
                <w:b/>
                <w:bCs/>
                <w:color w:val="000000"/>
                <w:lang w:val="uk-UA"/>
              </w:rPr>
            </w:pPr>
            <w:r w:rsidRPr="00E769B7">
              <w:rPr>
                <w:b/>
                <w:bCs/>
                <w:color w:val="000000"/>
                <w:lang w:val="uk-UA"/>
              </w:rPr>
              <w:t>Розділ 2. Порядок внесення змін та надання роз’яснень до тендерної документації</w:t>
            </w:r>
          </w:p>
        </w:tc>
      </w:tr>
      <w:tr w:rsidR="00CA5177" w:rsidRPr="00B6301C"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t xml:space="preserve">2.1. Процедура надання роз’яснень щодо </w:t>
            </w:r>
            <w:r w:rsidRPr="00E769B7">
              <w:rPr>
                <w:color w:val="000000"/>
                <w:lang w:val="uk-UA"/>
              </w:rPr>
              <w:t xml:space="preserve">тендерної </w:t>
            </w:r>
            <w:r w:rsidRPr="00E769B7">
              <w:rPr>
                <w:bCs/>
                <w:color w:val="000000"/>
                <w:lang w:val="uk-UA"/>
              </w:rPr>
              <w:t>документації</w:t>
            </w: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jc w:val="both"/>
              <w:rPr>
                <w:color w:val="000000"/>
                <w:lang w:val="uk-UA"/>
              </w:rPr>
            </w:pPr>
            <w:r w:rsidRPr="00E769B7">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B32BFA" w:rsidRDefault="00B32BFA" w:rsidP="00CA5177">
            <w:pPr>
              <w:jc w:val="both"/>
              <w:rPr>
                <w:color w:val="000000"/>
                <w:lang w:val="uk-UA"/>
              </w:rPr>
            </w:pPr>
            <w:r w:rsidRPr="00B32BFA">
              <w:rPr>
                <w:color w:val="000000"/>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(п. 54 Особливостей)</w:t>
            </w:r>
            <w:r>
              <w:rPr>
                <w:color w:val="000000"/>
                <w:lang w:val="uk-UA"/>
              </w:rPr>
              <w:t>.</w:t>
            </w:r>
          </w:p>
          <w:p w:rsidR="00CA5177" w:rsidRPr="00E769B7" w:rsidRDefault="00CA5177" w:rsidP="00CA5177">
            <w:pPr>
              <w:jc w:val="both"/>
              <w:rPr>
                <w:color w:val="000000"/>
                <w:lang w:val="uk-UA"/>
              </w:rPr>
            </w:pPr>
            <w:r w:rsidRPr="00E769B7">
              <w:rPr>
                <w:color w:val="000000"/>
                <w:lang w:val="uk-UA"/>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A5177" w:rsidRPr="00E769B7" w:rsidRDefault="00CA5177" w:rsidP="00CA5177">
            <w:pPr>
              <w:pStyle w:val="rvps2"/>
              <w:shd w:val="clear" w:color="auto" w:fill="FFFFFF"/>
              <w:spacing w:before="0" w:beforeAutospacing="0" w:after="0" w:afterAutospacing="0"/>
              <w:jc w:val="both"/>
              <w:textAlignment w:val="baseline"/>
              <w:rPr>
                <w:color w:val="000000"/>
                <w:lang w:val="uk-UA"/>
              </w:rPr>
            </w:pPr>
            <w:r w:rsidRPr="00E769B7">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color w:val="000000"/>
                <w:shd w:val="clear" w:color="auto" w:fill="FFFFFF"/>
                <w:lang w:val="uk-UA"/>
              </w:rPr>
            </w:pPr>
            <w:r w:rsidRPr="00E769B7">
              <w:rPr>
                <w:bCs/>
                <w:color w:val="000000"/>
                <w:lang w:val="uk-UA"/>
              </w:rPr>
              <w:t xml:space="preserve">2.2. </w:t>
            </w:r>
            <w:r w:rsidRPr="00E769B7">
              <w:rPr>
                <w:color w:val="000000"/>
                <w:lang w:val="uk-UA" w:eastAsia="uk-UA"/>
              </w:rPr>
              <w:t>Унесення змін до тендерної документації</w:t>
            </w: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pStyle w:val="rvps2"/>
              <w:shd w:val="clear" w:color="auto" w:fill="FFFFFF"/>
              <w:spacing w:before="0" w:beforeAutospacing="0" w:after="0" w:afterAutospacing="0"/>
              <w:jc w:val="both"/>
              <w:textAlignment w:val="baseline"/>
              <w:rPr>
                <w:color w:val="000000"/>
                <w:lang w:val="uk-UA"/>
              </w:rPr>
            </w:pPr>
            <w:r w:rsidRPr="00E769B7">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049F6" w:rsidRPr="00E769B7" w:rsidRDefault="00CA5177" w:rsidP="00CA5177">
            <w:pPr>
              <w:pStyle w:val="rvps2"/>
              <w:shd w:val="clear" w:color="auto" w:fill="FFFFFF"/>
              <w:spacing w:before="0" w:beforeAutospacing="0" w:after="0" w:afterAutospacing="0"/>
              <w:jc w:val="both"/>
              <w:textAlignment w:val="baseline"/>
              <w:rPr>
                <w:color w:val="000000"/>
                <w:lang w:val="uk-UA"/>
              </w:rPr>
            </w:pPr>
            <w:r w:rsidRPr="00E769B7">
              <w:rPr>
                <w:color w:val="000000"/>
                <w:lang w:val="uk-UA"/>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769B7">
              <w:rPr>
                <w:color w:val="000000"/>
                <w:lang w:val="uk-UA"/>
              </w:rPr>
              <w:t>машинозчитувальному</w:t>
            </w:r>
            <w:proofErr w:type="spellEnd"/>
            <w:r w:rsidRPr="00E769B7">
              <w:rPr>
                <w:color w:val="000000"/>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CA5177" w:rsidRPr="00E769B7">
        <w:trPr>
          <w:trHeight w:val="21"/>
        </w:trPr>
        <w:tc>
          <w:tcPr>
            <w:tcW w:w="1020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A5177" w:rsidRPr="00E769B7" w:rsidRDefault="00CA5177" w:rsidP="00CA5177">
            <w:pPr>
              <w:tabs>
                <w:tab w:val="left" w:pos="646"/>
              </w:tabs>
              <w:jc w:val="center"/>
              <w:rPr>
                <w:b/>
                <w:color w:val="000000"/>
                <w:lang w:val="uk-UA"/>
              </w:rPr>
            </w:pPr>
            <w:bookmarkStart w:id="2" w:name="_Toc367893128"/>
            <w:r w:rsidRPr="00E769B7">
              <w:rPr>
                <w:b/>
                <w:color w:val="000000"/>
                <w:lang w:val="uk-UA"/>
              </w:rPr>
              <w:lastRenderedPageBreak/>
              <w:t>Розділ 3. Інструкція з підготовки тендерної  пропозиції</w:t>
            </w:r>
            <w:bookmarkEnd w:id="2"/>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pStyle w:val="20"/>
              <w:rPr>
                <w:rFonts w:ascii="Times New Roman" w:hAnsi="Times New Roman"/>
                <w:b w:val="0"/>
                <w:color w:val="000000"/>
              </w:rPr>
            </w:pPr>
            <w:r w:rsidRPr="00E769B7">
              <w:rPr>
                <w:rFonts w:ascii="Times New Roman" w:hAnsi="Times New Roman"/>
                <w:b w:val="0"/>
                <w:color w:val="000000"/>
              </w:rPr>
              <w:t>3.1. Зміст і спосіб подання тендерної пропозиції</w:t>
            </w:r>
          </w:p>
          <w:p w:rsidR="00CA5177" w:rsidRPr="00E769B7" w:rsidRDefault="00CA5177" w:rsidP="00CA5177">
            <w:pPr>
              <w:pStyle w:val="20"/>
              <w:rPr>
                <w:rFonts w:ascii="Times New Roman" w:hAnsi="Times New Roman"/>
                <w:b w:val="0"/>
                <w:color w:val="000000"/>
              </w:rPr>
            </w:pP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jc w:val="both"/>
              <w:rPr>
                <w:color w:val="000000"/>
                <w:lang w:val="uk-UA"/>
              </w:rPr>
            </w:pPr>
            <w:r w:rsidRPr="00E769B7">
              <w:rPr>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CA5177" w:rsidRPr="00E769B7" w:rsidRDefault="00CA5177" w:rsidP="00CA5177">
            <w:pPr>
              <w:jc w:val="both"/>
              <w:rPr>
                <w:color w:val="000000"/>
                <w:lang w:val="uk-UA"/>
              </w:rPr>
            </w:pPr>
            <w:r w:rsidRPr="00E769B7">
              <w:rPr>
                <w:color w:val="000000"/>
                <w:lang w:val="uk-UA"/>
              </w:rPr>
              <w:t xml:space="preserve">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009C443F">
              <w:rPr>
                <w:color w:val="000000"/>
                <w:lang w:val="uk-UA"/>
              </w:rPr>
              <w:t>п.</w:t>
            </w:r>
            <w:r w:rsidR="003843D1">
              <w:rPr>
                <w:color w:val="000000"/>
                <w:lang w:val="uk-UA"/>
              </w:rPr>
              <w:t xml:space="preserve"> </w:t>
            </w:r>
            <w:r w:rsidR="009C443F">
              <w:rPr>
                <w:color w:val="000000"/>
                <w:lang w:val="uk-UA"/>
              </w:rPr>
              <w:t>4</w:t>
            </w:r>
            <w:r w:rsidR="00377F57">
              <w:rPr>
                <w:color w:val="000000"/>
                <w:lang w:val="uk-UA"/>
              </w:rPr>
              <w:t>7</w:t>
            </w:r>
            <w:r w:rsidR="009C443F">
              <w:rPr>
                <w:color w:val="000000"/>
                <w:lang w:val="uk-UA"/>
              </w:rPr>
              <w:t xml:space="preserve"> Особливостей і</w:t>
            </w:r>
            <w:r w:rsidRPr="00E769B7">
              <w:rPr>
                <w:color w:val="000000"/>
                <w:lang w:val="uk-UA"/>
              </w:rPr>
              <w:t xml:space="preserve">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A5177" w:rsidRDefault="00CA5177" w:rsidP="00CA5177">
            <w:pPr>
              <w:jc w:val="both"/>
              <w:rPr>
                <w:color w:val="000000"/>
                <w:lang w:val="uk-UA"/>
              </w:rPr>
            </w:pPr>
            <w:r w:rsidRPr="00E769B7">
              <w:rPr>
                <w:color w:val="000000"/>
                <w:lang w:val="uk-UA"/>
              </w:rPr>
              <w:t xml:space="preserve">Інформація від учасника про його відповідність кваліфікаційним вимогам, вимогам визначеним </w:t>
            </w:r>
            <w:r w:rsidR="009C443F">
              <w:rPr>
                <w:color w:val="000000"/>
                <w:lang w:val="uk-UA"/>
              </w:rPr>
              <w:t>п.</w:t>
            </w:r>
            <w:r w:rsidR="003843D1">
              <w:rPr>
                <w:color w:val="000000"/>
                <w:lang w:val="uk-UA"/>
              </w:rPr>
              <w:t xml:space="preserve"> </w:t>
            </w:r>
            <w:r w:rsidR="009C443F">
              <w:rPr>
                <w:color w:val="000000"/>
                <w:lang w:val="uk-UA"/>
              </w:rPr>
              <w:t>4</w:t>
            </w:r>
            <w:r w:rsidR="00DE2897">
              <w:rPr>
                <w:color w:val="000000"/>
                <w:lang w:val="uk-UA"/>
              </w:rPr>
              <w:t>7</w:t>
            </w:r>
            <w:r w:rsidR="009C443F">
              <w:rPr>
                <w:color w:val="000000"/>
                <w:lang w:val="uk-UA"/>
              </w:rPr>
              <w:t xml:space="preserve"> Особливостей</w:t>
            </w:r>
            <w:r w:rsidRPr="00E769B7">
              <w:rPr>
                <w:color w:val="000000"/>
                <w:lang w:val="uk-UA"/>
              </w:rPr>
              <w:t xml:space="preserve">, включаючи інформацію про кінцевих </w:t>
            </w:r>
            <w:proofErr w:type="spellStart"/>
            <w:r w:rsidRPr="00E769B7">
              <w:rPr>
                <w:color w:val="000000"/>
                <w:lang w:val="uk-UA"/>
              </w:rPr>
              <w:t>бенефіціарних</w:t>
            </w:r>
            <w:proofErr w:type="spellEnd"/>
            <w:r w:rsidRPr="00E769B7">
              <w:rPr>
                <w:color w:val="000000"/>
                <w:lang w:val="uk-UA"/>
              </w:rPr>
              <w:t xml:space="preserve"> власників (контролерів) юридичної особи, у тому числі кінцевих </w:t>
            </w:r>
            <w:proofErr w:type="spellStart"/>
            <w:r w:rsidRPr="00E769B7">
              <w:rPr>
                <w:color w:val="000000"/>
                <w:lang w:val="uk-UA"/>
              </w:rPr>
              <w:t>бенефіціарних</w:t>
            </w:r>
            <w:proofErr w:type="spellEnd"/>
            <w:r w:rsidRPr="00E769B7">
              <w:rPr>
                <w:color w:val="000000"/>
                <w:lang w:val="uk-UA"/>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rsidR="000E4200" w:rsidRDefault="00CA5177" w:rsidP="00CA5177">
            <w:pPr>
              <w:jc w:val="both"/>
              <w:rPr>
                <w:color w:val="000000"/>
                <w:lang w:val="uk-UA"/>
              </w:rPr>
            </w:pPr>
            <w:r w:rsidRPr="00E769B7">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CA5177" w:rsidRPr="00E769B7" w:rsidRDefault="00CA5177" w:rsidP="00CA5177">
            <w:pPr>
              <w:jc w:val="both"/>
              <w:rPr>
                <w:color w:val="000000"/>
                <w:lang w:val="uk-UA"/>
              </w:rPr>
            </w:pPr>
            <w:r w:rsidRPr="00E769B7">
              <w:rPr>
                <w:color w:val="000000"/>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w:t>
            </w:r>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color w:val="000000"/>
                <w:lang w:val="uk-UA"/>
              </w:rPr>
            </w:pPr>
            <w:r w:rsidRPr="00E769B7">
              <w:rPr>
                <w:color w:val="000000"/>
                <w:lang w:val="uk-UA"/>
              </w:rPr>
              <w:t>3.2. Зміст тендерної пропозиції</w:t>
            </w: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pStyle w:val="15"/>
              <w:widowControl w:val="0"/>
              <w:suppressAutoHyphens w:val="0"/>
              <w:jc w:val="both"/>
              <w:rPr>
                <w:rStyle w:val="afe"/>
                <w:rFonts w:ascii="Times New Roman" w:eastAsia="Times New Roman" w:hAnsi="Times New Roman" w:cs="Times New Roman"/>
                <w:sz w:val="24"/>
                <w:szCs w:val="24"/>
              </w:rPr>
            </w:pPr>
            <w:r w:rsidRPr="00E769B7">
              <w:rPr>
                <w:rStyle w:val="afe"/>
                <w:rFonts w:ascii="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E769B7">
              <w:rPr>
                <w:rStyle w:val="afe"/>
                <w:rFonts w:ascii="Times New Roman" w:hAnsi="Times New Roman"/>
                <w:sz w:val="24"/>
                <w:szCs w:val="24"/>
              </w:rPr>
              <w:lastRenderedPageBreak/>
              <w:t xml:space="preserve">інформація від учасника процедури закупівлі про його відповідність кваліфікаційним критеріям, наявність/відсутність підстав, установлених </w:t>
            </w:r>
            <w:r w:rsidR="009C443F" w:rsidRPr="009C443F">
              <w:rPr>
                <w:rStyle w:val="afe"/>
                <w:rFonts w:ascii="Times New Roman" w:hAnsi="Times New Roman"/>
                <w:sz w:val="24"/>
                <w:szCs w:val="24"/>
              </w:rPr>
              <w:t>в</w:t>
            </w:r>
            <w:r w:rsidR="009C443F" w:rsidRPr="009C443F">
              <w:rPr>
                <w:rStyle w:val="afe"/>
                <w:sz w:val="24"/>
                <w:szCs w:val="24"/>
              </w:rPr>
              <w:t xml:space="preserve"> </w:t>
            </w:r>
            <w:r w:rsidR="009C443F" w:rsidRPr="009C443F">
              <w:rPr>
                <w:rStyle w:val="afe"/>
                <w:rFonts w:ascii="Times New Roman" w:hAnsi="Times New Roman" w:cs="Times New Roman"/>
                <w:sz w:val="24"/>
                <w:szCs w:val="24"/>
              </w:rPr>
              <w:t>п.</w:t>
            </w:r>
            <w:r w:rsidR="003D704F">
              <w:rPr>
                <w:rStyle w:val="afe"/>
                <w:rFonts w:ascii="Times New Roman" w:hAnsi="Times New Roman" w:cs="Times New Roman"/>
                <w:sz w:val="24"/>
                <w:szCs w:val="24"/>
              </w:rPr>
              <w:t xml:space="preserve"> </w:t>
            </w:r>
            <w:r w:rsidR="009C443F" w:rsidRPr="009C443F">
              <w:rPr>
                <w:rStyle w:val="afe"/>
                <w:rFonts w:ascii="Times New Roman" w:hAnsi="Times New Roman" w:cs="Times New Roman"/>
                <w:sz w:val="24"/>
                <w:szCs w:val="24"/>
              </w:rPr>
              <w:t>4</w:t>
            </w:r>
            <w:r w:rsidR="002E0511">
              <w:rPr>
                <w:rStyle w:val="afe"/>
                <w:rFonts w:ascii="Times New Roman" w:hAnsi="Times New Roman" w:cs="Times New Roman"/>
                <w:sz w:val="24"/>
                <w:szCs w:val="24"/>
              </w:rPr>
              <w:t>7</w:t>
            </w:r>
            <w:r w:rsidR="009C443F" w:rsidRPr="009C443F">
              <w:rPr>
                <w:rStyle w:val="afe"/>
                <w:rFonts w:ascii="Times New Roman" w:hAnsi="Times New Roman" w:cs="Times New Roman"/>
                <w:sz w:val="24"/>
                <w:szCs w:val="24"/>
              </w:rPr>
              <w:t xml:space="preserve"> Особливостей</w:t>
            </w:r>
            <w:r w:rsidRPr="00E769B7">
              <w:rPr>
                <w:rStyle w:val="afe"/>
                <w:rFonts w:ascii="Times New Roman" w:hAnsi="Times New Roman"/>
                <w:sz w:val="24"/>
                <w:szCs w:val="24"/>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CA5177" w:rsidRPr="00E769B7" w:rsidRDefault="00CA5177" w:rsidP="00CA5177">
            <w:pPr>
              <w:pStyle w:val="15"/>
              <w:widowControl w:val="0"/>
              <w:suppressAutoHyphens w:val="0"/>
              <w:jc w:val="both"/>
              <w:rPr>
                <w:rStyle w:val="afe"/>
                <w:rFonts w:ascii="Times New Roman" w:eastAsia="Times New Roman" w:hAnsi="Times New Roman" w:cs="Times New Roman"/>
                <w:sz w:val="24"/>
                <w:szCs w:val="24"/>
              </w:rPr>
            </w:pPr>
            <w:r w:rsidRPr="00E769B7">
              <w:rPr>
                <w:rStyle w:val="afe"/>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r w:rsidRPr="00E769B7">
              <w:rPr>
                <w:rStyle w:val="afe"/>
                <w:rFonts w:ascii="Times New Roman" w:hAnsi="Times New Roman"/>
                <w:b/>
                <w:bCs/>
                <w:sz w:val="24"/>
                <w:szCs w:val="24"/>
              </w:rPr>
              <w:t>(Додаток 1</w:t>
            </w:r>
            <w:r w:rsidRPr="00E769B7">
              <w:rPr>
                <w:rStyle w:val="afe"/>
                <w:rFonts w:ascii="Times New Roman" w:hAnsi="Times New Roman"/>
                <w:sz w:val="24"/>
                <w:szCs w:val="24"/>
              </w:rPr>
              <w:t xml:space="preserve">); </w:t>
            </w:r>
          </w:p>
          <w:p w:rsidR="00CA5177" w:rsidRPr="00CF12AE" w:rsidRDefault="00CA5177" w:rsidP="00CA5177">
            <w:pPr>
              <w:pStyle w:val="15"/>
              <w:widowControl w:val="0"/>
              <w:suppressAutoHyphens w:val="0"/>
              <w:jc w:val="both"/>
              <w:rPr>
                <w:rStyle w:val="afe"/>
                <w:rFonts w:ascii="Times New Roman" w:eastAsia="Times New Roman" w:hAnsi="Times New Roman" w:cs="Times New Roman"/>
                <w:sz w:val="24"/>
                <w:szCs w:val="24"/>
              </w:rPr>
            </w:pPr>
            <w:r w:rsidRPr="00E769B7">
              <w:rPr>
                <w:rStyle w:val="afe"/>
                <w:rFonts w:ascii="Times New Roman" w:hAnsi="Times New Roman"/>
                <w:sz w:val="24"/>
                <w:szCs w:val="24"/>
              </w:rPr>
              <w:t xml:space="preserve">- інформації щодо відповідності учасника вимогам, визначеним у </w:t>
            </w:r>
            <w:r w:rsidRPr="00CF12AE">
              <w:rPr>
                <w:rStyle w:val="afe"/>
                <w:rFonts w:ascii="Times New Roman" w:hAnsi="Times New Roman" w:cs="Times New Roman"/>
                <w:sz w:val="24"/>
                <w:szCs w:val="24"/>
              </w:rPr>
              <w:t xml:space="preserve">статті </w:t>
            </w:r>
            <w:r w:rsidR="009C443F" w:rsidRPr="00CF12AE">
              <w:rPr>
                <w:rStyle w:val="afe"/>
                <w:rFonts w:ascii="Times New Roman" w:hAnsi="Times New Roman" w:cs="Times New Roman"/>
                <w:sz w:val="24"/>
                <w:szCs w:val="24"/>
              </w:rPr>
              <w:t>п.4</w:t>
            </w:r>
            <w:r w:rsidR="004A1A0A">
              <w:rPr>
                <w:rStyle w:val="afe"/>
                <w:rFonts w:ascii="Times New Roman" w:hAnsi="Times New Roman" w:cs="Times New Roman"/>
                <w:sz w:val="24"/>
                <w:szCs w:val="24"/>
              </w:rPr>
              <w:t>7</w:t>
            </w:r>
            <w:r w:rsidR="008E3990">
              <w:rPr>
                <w:rStyle w:val="afe"/>
                <w:rFonts w:ascii="Times New Roman" w:hAnsi="Times New Roman" w:cs="Times New Roman"/>
                <w:sz w:val="24"/>
                <w:szCs w:val="24"/>
              </w:rPr>
              <w:t xml:space="preserve"> </w:t>
            </w:r>
            <w:r w:rsidR="009C443F" w:rsidRPr="00CF12AE">
              <w:rPr>
                <w:rStyle w:val="afe"/>
                <w:rFonts w:ascii="Times New Roman" w:hAnsi="Times New Roman" w:cs="Times New Roman"/>
                <w:sz w:val="24"/>
                <w:szCs w:val="24"/>
              </w:rPr>
              <w:t>Особливостей</w:t>
            </w:r>
            <w:r w:rsidR="004667C7" w:rsidRPr="00CF12AE">
              <w:rPr>
                <w:rStyle w:val="afe"/>
                <w:rFonts w:ascii="Times New Roman" w:hAnsi="Times New Roman" w:cs="Times New Roman"/>
                <w:sz w:val="24"/>
                <w:szCs w:val="24"/>
              </w:rPr>
              <w:t xml:space="preserve"> </w:t>
            </w:r>
            <w:r w:rsidRPr="00CF12AE">
              <w:rPr>
                <w:rStyle w:val="afe"/>
                <w:rFonts w:ascii="Times New Roman" w:hAnsi="Times New Roman" w:cs="Times New Roman"/>
                <w:sz w:val="24"/>
                <w:szCs w:val="24"/>
              </w:rPr>
              <w:t xml:space="preserve"> (</w:t>
            </w:r>
            <w:r w:rsidRPr="00CF12AE">
              <w:rPr>
                <w:rStyle w:val="afe"/>
                <w:rFonts w:ascii="Times New Roman" w:hAnsi="Times New Roman" w:cs="Times New Roman"/>
                <w:b/>
                <w:bCs/>
                <w:sz w:val="24"/>
                <w:szCs w:val="24"/>
              </w:rPr>
              <w:t>Додаток</w:t>
            </w:r>
            <w:r w:rsidR="004667C7" w:rsidRPr="00CF12AE">
              <w:rPr>
                <w:rStyle w:val="afe"/>
                <w:rFonts w:ascii="Times New Roman" w:hAnsi="Times New Roman" w:cs="Times New Roman"/>
                <w:b/>
                <w:bCs/>
                <w:sz w:val="24"/>
                <w:szCs w:val="24"/>
              </w:rPr>
              <w:t xml:space="preserve"> </w:t>
            </w:r>
            <w:r w:rsidR="00F3023C" w:rsidRPr="00CF12AE">
              <w:rPr>
                <w:rStyle w:val="afe"/>
                <w:rFonts w:ascii="Times New Roman" w:hAnsi="Times New Roman" w:cs="Times New Roman"/>
                <w:b/>
                <w:bCs/>
                <w:sz w:val="24"/>
                <w:szCs w:val="24"/>
              </w:rPr>
              <w:t>2</w:t>
            </w:r>
            <w:r w:rsidRPr="00CF12AE">
              <w:rPr>
                <w:rStyle w:val="afe"/>
                <w:rFonts w:ascii="Times New Roman" w:hAnsi="Times New Roman" w:cs="Times New Roman"/>
                <w:b/>
                <w:bCs/>
                <w:sz w:val="24"/>
                <w:szCs w:val="24"/>
              </w:rPr>
              <w:t xml:space="preserve"> </w:t>
            </w:r>
            <w:r w:rsidRPr="00CF12AE">
              <w:rPr>
                <w:rStyle w:val="afe"/>
                <w:rFonts w:ascii="Times New Roman" w:hAnsi="Times New Roman" w:cs="Times New Roman"/>
                <w:sz w:val="24"/>
                <w:szCs w:val="24"/>
              </w:rPr>
              <w:t>);</w:t>
            </w:r>
          </w:p>
          <w:p w:rsidR="00CA5177" w:rsidRPr="00E769B7" w:rsidRDefault="00CA5177" w:rsidP="00CA5177">
            <w:pPr>
              <w:pStyle w:val="15"/>
              <w:widowControl w:val="0"/>
              <w:suppressAutoHyphens w:val="0"/>
              <w:jc w:val="both"/>
              <w:rPr>
                <w:rStyle w:val="afe"/>
                <w:rFonts w:ascii="Times New Roman" w:eastAsia="Times New Roman" w:hAnsi="Times New Roman" w:cs="Times New Roman"/>
                <w:sz w:val="24"/>
                <w:szCs w:val="24"/>
              </w:rPr>
            </w:pPr>
            <w:r w:rsidRPr="00E769B7">
              <w:rPr>
                <w:rStyle w:val="afe"/>
                <w:rFonts w:ascii="Times New Roman" w:hAnsi="Times New Roman"/>
                <w:sz w:val="24"/>
                <w:szCs w:val="24"/>
              </w:rPr>
              <w:t xml:space="preserve">- інформації про необхідні технічні, якісні та кількісні характеристики предмета закупівлі, а також технічну специфікацію, що повинна складатись з документів, згідно </w:t>
            </w:r>
            <w:r w:rsidR="00567EC7">
              <w:rPr>
                <w:rStyle w:val="afe"/>
                <w:rFonts w:ascii="Times New Roman" w:hAnsi="Times New Roman"/>
                <w:b/>
                <w:bCs/>
                <w:sz w:val="24"/>
                <w:szCs w:val="24"/>
              </w:rPr>
              <w:t>Додат</w:t>
            </w:r>
            <w:r w:rsidRPr="00E769B7">
              <w:rPr>
                <w:rStyle w:val="afe"/>
                <w:rFonts w:ascii="Times New Roman" w:hAnsi="Times New Roman"/>
                <w:b/>
                <w:bCs/>
                <w:sz w:val="24"/>
                <w:szCs w:val="24"/>
              </w:rPr>
              <w:t>ку</w:t>
            </w:r>
            <w:r w:rsidR="00567EC7">
              <w:rPr>
                <w:rStyle w:val="afe"/>
                <w:rFonts w:ascii="Times New Roman" w:hAnsi="Times New Roman"/>
                <w:b/>
                <w:bCs/>
                <w:sz w:val="24"/>
                <w:szCs w:val="24"/>
              </w:rPr>
              <w:t xml:space="preserve"> </w:t>
            </w:r>
            <w:r w:rsidRPr="00E769B7">
              <w:rPr>
                <w:rStyle w:val="afe"/>
                <w:rFonts w:ascii="Times New Roman" w:hAnsi="Times New Roman"/>
                <w:b/>
                <w:bCs/>
                <w:sz w:val="24"/>
                <w:szCs w:val="24"/>
              </w:rPr>
              <w:t>3</w:t>
            </w:r>
            <w:r w:rsidRPr="00E769B7">
              <w:rPr>
                <w:rStyle w:val="afe"/>
                <w:rFonts w:ascii="Times New Roman" w:hAnsi="Times New Roman"/>
                <w:sz w:val="24"/>
                <w:szCs w:val="24"/>
              </w:rPr>
              <w:t xml:space="preserve">; </w:t>
            </w:r>
          </w:p>
          <w:p w:rsidR="00CA5177" w:rsidRDefault="00CA5177" w:rsidP="00CA5177">
            <w:pPr>
              <w:pStyle w:val="15"/>
              <w:widowControl w:val="0"/>
              <w:suppressAutoHyphens w:val="0"/>
              <w:jc w:val="both"/>
              <w:rPr>
                <w:rStyle w:val="afe"/>
                <w:rFonts w:ascii="Times New Roman" w:hAnsi="Times New Roman"/>
                <w:sz w:val="24"/>
                <w:szCs w:val="24"/>
              </w:rPr>
            </w:pPr>
            <w:r w:rsidRPr="00E769B7">
              <w:rPr>
                <w:rStyle w:val="afe"/>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w:t>
            </w:r>
          </w:p>
          <w:p w:rsidR="00F3023C" w:rsidRPr="00E769B7" w:rsidRDefault="00F3023C" w:rsidP="00CA5177">
            <w:pPr>
              <w:pStyle w:val="15"/>
              <w:widowControl w:val="0"/>
              <w:suppressAutoHyphens w:val="0"/>
              <w:jc w:val="both"/>
              <w:rPr>
                <w:rStyle w:val="afe"/>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1442">
              <w:rPr>
                <w:rFonts w:ascii="Times New Roman" w:eastAsia="Times New Roman" w:hAnsi="Times New Roman" w:cs="Times New Roman"/>
                <w:sz w:val="24"/>
                <w:szCs w:val="24"/>
              </w:rPr>
              <w:t>інших документів, необхідність подання яких у складі тендерної пропозиції передбачена умовами цієї документації.</w:t>
            </w:r>
          </w:p>
          <w:p w:rsidR="00CA5177" w:rsidRPr="00E769B7" w:rsidRDefault="00CA5177" w:rsidP="00CA5177">
            <w:pPr>
              <w:pStyle w:val="15"/>
              <w:widowControl w:val="0"/>
              <w:suppressAutoHyphens w:val="0"/>
              <w:jc w:val="both"/>
              <w:rPr>
                <w:rStyle w:val="afe"/>
                <w:rFonts w:ascii="Times New Roman" w:eastAsia="Times New Roman" w:hAnsi="Times New Roman" w:cs="Times New Roman"/>
                <w:sz w:val="24"/>
                <w:szCs w:val="24"/>
              </w:rPr>
            </w:pPr>
            <w:r w:rsidRPr="00E769B7">
              <w:rPr>
                <w:rStyle w:val="afe"/>
                <w:rFonts w:ascii="Times New Roman" w:hAnsi="Times New Roman"/>
                <w:sz w:val="24"/>
                <w:szCs w:val="24"/>
              </w:rPr>
              <w:t>Кожен учасник має право подати тільки одну тендерну</w:t>
            </w:r>
            <w:r w:rsidR="001B22EA">
              <w:rPr>
                <w:rStyle w:val="afe"/>
                <w:rFonts w:ascii="Times New Roman" w:hAnsi="Times New Roman"/>
                <w:sz w:val="24"/>
                <w:szCs w:val="24"/>
              </w:rPr>
              <w:t xml:space="preserve"> пропозицію заповненою формою «Тендерної п</w:t>
            </w:r>
            <w:r w:rsidRPr="00E769B7">
              <w:rPr>
                <w:rStyle w:val="afe"/>
                <w:rFonts w:ascii="Times New Roman" w:hAnsi="Times New Roman"/>
                <w:sz w:val="24"/>
                <w:szCs w:val="24"/>
              </w:rPr>
              <w:t xml:space="preserve">ропозиція» згідно з  </w:t>
            </w:r>
            <w:r w:rsidRPr="00633CF6">
              <w:rPr>
                <w:rStyle w:val="afe"/>
                <w:rFonts w:ascii="Times New Roman" w:hAnsi="Times New Roman"/>
                <w:b/>
                <w:bCs/>
                <w:sz w:val="24"/>
                <w:szCs w:val="24"/>
              </w:rPr>
              <w:t>Додатком №5</w:t>
            </w:r>
            <w:r w:rsidRPr="00E769B7">
              <w:rPr>
                <w:rStyle w:val="afe"/>
                <w:rFonts w:ascii="Times New Roman" w:hAnsi="Times New Roman"/>
                <w:sz w:val="24"/>
                <w:szCs w:val="24"/>
              </w:rPr>
              <w:t xml:space="preserve"> до цього оголошення (ціна пропозиції не може перевищувати очікувану вартість предмета закупівлі, зазначену в даній тендерній документації.</w:t>
            </w:r>
            <w:r w:rsidRPr="00E769B7">
              <w:rPr>
                <w:rStyle w:val="afe"/>
                <w:rFonts w:ascii="Times New Roman CYR" w:eastAsia="Times New Roman CYR" w:hAnsi="Times New Roman CYR" w:cs="Times New Roman CYR"/>
                <w:sz w:val="24"/>
                <w:szCs w:val="24"/>
              </w:rPr>
              <w:t xml:space="preserve"> </w:t>
            </w:r>
          </w:p>
          <w:p w:rsidR="00CA5177" w:rsidRPr="00E769B7" w:rsidRDefault="00CA5177" w:rsidP="00CA5177">
            <w:pPr>
              <w:widowControl w:val="0"/>
              <w:jc w:val="both"/>
              <w:rPr>
                <w:rStyle w:val="Hyperlink0"/>
                <w:lang w:val="uk-UA"/>
              </w:rPr>
            </w:pPr>
            <w:r w:rsidRPr="00E769B7">
              <w:rPr>
                <w:rStyle w:val="Hyperlink0"/>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769B7">
              <w:rPr>
                <w:rStyle w:val="afe"/>
                <w:color w:val="0D0D0D"/>
                <w:u w:color="0D0D0D"/>
                <w:lang w:val="uk-UA"/>
              </w:rPr>
              <w:t xml:space="preserve"> </w:t>
            </w:r>
          </w:p>
          <w:p w:rsidR="00FA5B50" w:rsidRPr="00E769B7" w:rsidRDefault="00CA5177" w:rsidP="00FA5B50">
            <w:pPr>
              <w:pStyle w:val="15"/>
              <w:widowControl w:val="0"/>
              <w:suppressAutoHyphens w:val="0"/>
              <w:jc w:val="both"/>
              <w:rPr>
                <w:rStyle w:val="afe"/>
                <w:rFonts w:ascii="Times New Roman" w:eastAsia="Times New Roman" w:hAnsi="Times New Roman" w:cs="Times New Roman"/>
                <w:sz w:val="24"/>
                <w:szCs w:val="24"/>
              </w:rPr>
            </w:pPr>
            <w:r w:rsidRPr="00E769B7">
              <w:rPr>
                <w:rStyle w:val="afe"/>
                <w:rFonts w:ascii="Times New Roman" w:hAnsi="Times New Roman" w:cs="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печаткою (в разі використання).</w:t>
            </w:r>
            <w:r w:rsidR="00F3023C">
              <w:rPr>
                <w:rStyle w:val="afe"/>
                <w:rFonts w:ascii="Times New Roman" w:hAnsi="Times New Roman" w:cs="Times New Roman"/>
                <w:sz w:val="24"/>
                <w:szCs w:val="24"/>
              </w:rPr>
              <w:t xml:space="preserve"> </w:t>
            </w:r>
            <w:r w:rsidRPr="00E769B7">
              <w:rPr>
                <w:rStyle w:val="afe"/>
                <w:rFonts w:ascii="Times New Roman" w:hAnsi="Times New Roman" w:cs="Times New Roman"/>
                <w:sz w:val="24"/>
                <w:szCs w:val="24"/>
              </w:rPr>
              <w:t>Вимога щодо засвідчення того чи іншого документу тендерної пропозиції власноручним підписом учасника/уповноваженої та печаткою не застосовується до документів (матеріалів та інформації),</w:t>
            </w:r>
            <w:r w:rsidRPr="00E769B7">
              <w:rPr>
                <w:rStyle w:val="afe"/>
              </w:rPr>
              <w:t xml:space="preserve"> </w:t>
            </w:r>
            <w:r w:rsidRPr="00F3023C">
              <w:rPr>
                <w:rStyle w:val="afe"/>
                <w:rFonts w:ascii="Times New Roman" w:hAnsi="Times New Roman" w:cs="Times New Roman"/>
                <w:sz w:val="24"/>
                <w:szCs w:val="24"/>
              </w:rPr>
              <w:t>що подаються у</w:t>
            </w:r>
            <w:r w:rsidR="00FA5B50" w:rsidRPr="00E769B7">
              <w:rPr>
                <w:rStyle w:val="afe"/>
                <w:rFonts w:ascii="Times New Roman" w:hAnsi="Times New Roman"/>
                <w:sz w:val="24"/>
                <w:szCs w:val="24"/>
              </w:rPr>
              <w:t xml:space="preserve">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00FA5B50" w:rsidRPr="00E769B7">
              <w:rPr>
                <w:rStyle w:val="afe"/>
                <w:rFonts w:ascii="Times New Roman" w:hAnsi="Times New Roman"/>
                <w:b/>
                <w:bCs/>
                <w:sz w:val="24"/>
                <w:szCs w:val="24"/>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FA5B50" w:rsidRPr="00F57347" w:rsidRDefault="00FA5B50" w:rsidP="00FA5B50">
            <w:pPr>
              <w:pStyle w:val="2A"/>
              <w:tabs>
                <w:tab w:val="left" w:pos="720"/>
                <w:tab w:val="left" w:pos="1440"/>
                <w:tab w:val="left" w:pos="2160"/>
                <w:tab w:val="left" w:pos="2880"/>
                <w:tab w:val="left" w:pos="3600"/>
                <w:tab w:val="left" w:pos="4320"/>
                <w:tab w:val="left" w:pos="5040"/>
                <w:tab w:val="left" w:pos="5760"/>
              </w:tabs>
              <w:suppressAutoHyphens w:val="0"/>
              <w:jc w:val="both"/>
              <w:rPr>
                <w:rStyle w:val="afe"/>
                <w:rFonts w:ascii="Times New Roman" w:eastAsia="Times New Roman" w:hAnsi="Times New Roman" w:cs="Times New Roman"/>
                <w:sz w:val="24"/>
                <w:szCs w:val="24"/>
                <w:lang w:val="uk-UA"/>
              </w:rPr>
            </w:pPr>
            <w:r w:rsidRPr="00E769B7">
              <w:rPr>
                <w:rStyle w:val="afe"/>
                <w:rFonts w:ascii="Times New Roman" w:hAnsi="Times New Roman"/>
                <w:sz w:val="24"/>
                <w:szCs w:val="24"/>
                <w:lang w:val="uk-UA"/>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w:t>
            </w:r>
            <w:r w:rsidRPr="00F57347">
              <w:rPr>
                <w:rStyle w:val="afe"/>
                <w:rFonts w:ascii="Times New Roman" w:hAnsi="Times New Roman" w:cs="Times New Roman"/>
                <w:sz w:val="24"/>
                <w:szCs w:val="24"/>
                <w:lang w:val="uk-UA"/>
              </w:rPr>
              <w:t>тендерну пропозицію кваліфікованого електронного підпису (КЕП),</w:t>
            </w:r>
            <w:r w:rsidR="00F3023C" w:rsidRPr="00F57347">
              <w:rPr>
                <w:rStyle w:val="afe"/>
                <w:rFonts w:ascii="Times New Roman" w:hAnsi="Times New Roman" w:cs="Times New Roman"/>
                <w:sz w:val="24"/>
                <w:szCs w:val="24"/>
                <w:lang w:val="uk-UA"/>
              </w:rPr>
              <w:t xml:space="preserve"> або </w:t>
            </w:r>
            <w:r w:rsidR="00F3023C" w:rsidRPr="00F57347">
              <w:rPr>
                <w:rFonts w:ascii="Times New Roman" w:eastAsia="Times New Roman" w:hAnsi="Times New Roman" w:cs="Times New Roman"/>
                <w:sz w:val="24"/>
                <w:szCs w:val="24"/>
              </w:rPr>
              <w:t>удосконалений електронний підпис (УЕП)</w:t>
            </w:r>
            <w:r w:rsidR="00F3023C" w:rsidRPr="00F57347">
              <w:rPr>
                <w:rFonts w:ascii="Times New Roman" w:eastAsia="Times New Roman" w:hAnsi="Times New Roman" w:cs="Times New Roman"/>
              </w:rPr>
              <w:t xml:space="preserve"> </w:t>
            </w:r>
            <w:r w:rsidRPr="00F57347">
              <w:rPr>
                <w:rStyle w:val="afe"/>
                <w:rFonts w:ascii="Times New Roman" w:hAnsi="Times New Roman" w:cs="Times New Roman"/>
                <w:sz w:val="24"/>
                <w:szCs w:val="24"/>
                <w:lang w:val="uk-UA"/>
              </w:rPr>
              <w:t>уповноваженої на підписання тендерної пропозиції (окрім учасників-нерезидентів). Файл накладеного КЕП</w:t>
            </w:r>
            <w:r w:rsidR="00F3023C" w:rsidRPr="00F57347">
              <w:rPr>
                <w:rStyle w:val="afe"/>
                <w:rFonts w:ascii="Times New Roman" w:hAnsi="Times New Roman" w:cs="Times New Roman"/>
                <w:sz w:val="24"/>
                <w:szCs w:val="24"/>
                <w:lang w:val="uk-UA"/>
              </w:rPr>
              <w:t>/УЕП</w:t>
            </w:r>
            <w:r w:rsidRPr="00F57347">
              <w:rPr>
                <w:rStyle w:val="afe"/>
                <w:rFonts w:ascii="Times New Roman" w:hAnsi="Times New Roman" w:cs="Times New Roman"/>
                <w:sz w:val="24"/>
                <w:szCs w:val="24"/>
                <w:lang w:val="uk-UA"/>
              </w:rPr>
              <w:t xml:space="preserve"> повинен бути придатний для перевірки на сайті Центрального </w:t>
            </w:r>
            <w:proofErr w:type="spellStart"/>
            <w:r w:rsidRPr="00F57347">
              <w:rPr>
                <w:rStyle w:val="afe"/>
                <w:rFonts w:ascii="Times New Roman" w:hAnsi="Times New Roman" w:cs="Times New Roman"/>
                <w:sz w:val="24"/>
                <w:szCs w:val="24"/>
                <w:lang w:val="uk-UA"/>
              </w:rPr>
              <w:t>засвідчувального</w:t>
            </w:r>
            <w:proofErr w:type="spellEnd"/>
            <w:r w:rsidRPr="00F57347">
              <w:rPr>
                <w:rStyle w:val="afe"/>
                <w:rFonts w:ascii="Times New Roman" w:hAnsi="Times New Roman" w:cs="Times New Roman"/>
                <w:sz w:val="24"/>
                <w:szCs w:val="24"/>
                <w:lang w:val="uk-UA"/>
              </w:rPr>
              <w:t xml:space="preserve"> органу з. У випадку </w:t>
            </w:r>
            <w:r w:rsidR="00E769B7" w:rsidRPr="00F57347">
              <w:rPr>
                <w:rStyle w:val="afe"/>
                <w:rFonts w:ascii="Times New Roman" w:hAnsi="Times New Roman" w:cs="Times New Roman"/>
                <w:sz w:val="24"/>
                <w:szCs w:val="24"/>
                <w:lang w:val="uk-UA"/>
              </w:rPr>
              <w:t>не накладення</w:t>
            </w:r>
            <w:r w:rsidRPr="00F57347">
              <w:rPr>
                <w:rStyle w:val="afe"/>
                <w:rFonts w:ascii="Times New Roman" w:hAnsi="Times New Roman" w:cs="Times New Roman"/>
                <w:sz w:val="24"/>
                <w:szCs w:val="24"/>
                <w:lang w:val="uk-UA"/>
              </w:rPr>
              <w:t xml:space="preserve"> Учасником КЕП</w:t>
            </w:r>
            <w:r w:rsidR="00F3023C" w:rsidRPr="00F57347">
              <w:rPr>
                <w:rStyle w:val="afe"/>
                <w:rFonts w:ascii="Times New Roman" w:hAnsi="Times New Roman" w:cs="Times New Roman"/>
                <w:sz w:val="24"/>
                <w:szCs w:val="24"/>
                <w:lang w:val="uk-UA"/>
              </w:rPr>
              <w:t>/УЕП</w:t>
            </w:r>
            <w:r w:rsidRPr="00F57347">
              <w:rPr>
                <w:rStyle w:val="afe"/>
                <w:rFonts w:ascii="Times New Roman" w:hAnsi="Times New Roman" w:cs="Times New Roman"/>
                <w:sz w:val="24"/>
                <w:szCs w:val="24"/>
                <w:lang w:val="uk-UA"/>
              </w:rPr>
              <w:t xml:space="preserve"> відповідно до умов тендерної документації учасник вважається таким, що не відповідає </w:t>
            </w:r>
            <w:r w:rsidRPr="00F57347">
              <w:rPr>
                <w:rStyle w:val="afe"/>
                <w:rFonts w:ascii="Times New Roman" w:hAnsi="Times New Roman" w:cs="Times New Roman"/>
                <w:sz w:val="24"/>
                <w:szCs w:val="24"/>
                <w:lang w:val="uk-UA"/>
              </w:rPr>
              <w:lastRenderedPageBreak/>
              <w:t>встановленим абзацом 1 частини 3 статті 22 Закону вимогам до учасника відповідно до законодавства, та його тендерну пропозицію буде відхилено на підставі абзацу 3 пункту 1 частини 1 частини 31 Закону.</w:t>
            </w:r>
          </w:p>
          <w:p w:rsidR="006B2B96" w:rsidRPr="006B2B96" w:rsidRDefault="00B94293" w:rsidP="006B2B96">
            <w:pPr>
              <w:widowControl w:val="0"/>
              <w:jc w:val="both"/>
              <w:rPr>
                <w:rStyle w:val="afe"/>
                <w:b/>
                <w:bCs/>
                <w:lang w:val="uk-UA"/>
              </w:rPr>
            </w:pPr>
            <w:r>
              <w:rPr>
                <w:rStyle w:val="afe"/>
                <w:b/>
                <w:bCs/>
                <w:lang w:val="uk-UA"/>
              </w:rPr>
              <w:t xml:space="preserve">     </w:t>
            </w:r>
            <w:r w:rsidR="00FA5B50" w:rsidRPr="00E769B7">
              <w:rPr>
                <w:rStyle w:val="afe"/>
                <w:b/>
                <w:bCs/>
                <w:lang w:val="uk-UA"/>
              </w:rPr>
              <w:t xml:space="preserve">Якщо тендерна пропозиція містить і скановані, і електронні документи, потрібно накласти </w:t>
            </w:r>
            <w:r w:rsidR="00FA5B50" w:rsidRPr="006B2B96">
              <w:rPr>
                <w:rStyle w:val="afe"/>
                <w:b/>
                <w:bCs/>
                <w:lang w:val="uk-UA"/>
              </w:rPr>
              <w:t>захищений КЕП</w:t>
            </w:r>
            <w:r w:rsidR="00F3023C">
              <w:rPr>
                <w:rStyle w:val="afe"/>
                <w:b/>
                <w:bCs/>
                <w:lang w:val="uk-UA"/>
              </w:rPr>
              <w:t>/УЕП</w:t>
            </w:r>
            <w:r w:rsidR="00FA5B50" w:rsidRPr="006B2B96">
              <w:rPr>
                <w:rStyle w:val="afe"/>
                <w:b/>
                <w:bCs/>
                <w:lang w:val="uk-UA"/>
              </w:rPr>
              <w:t xml:space="preserve"> на тендерну пропозицію в цілому та на кожен електронний документ окремо. Документи тендерної пропозиції, які надані не у формі електронного документа (без КЕП</w:t>
            </w:r>
            <w:r w:rsidR="00F3023C">
              <w:rPr>
                <w:rStyle w:val="afe"/>
                <w:b/>
                <w:bCs/>
                <w:lang w:val="uk-UA"/>
              </w:rPr>
              <w:t>/УЕП</w:t>
            </w:r>
            <w:r w:rsidR="00FA5B50" w:rsidRPr="006B2B96">
              <w:rPr>
                <w:rStyle w:val="afe"/>
                <w:b/>
                <w:bCs/>
                <w:lang w:val="uk-UA"/>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A5177" w:rsidRPr="00E769B7" w:rsidRDefault="00FA5B50" w:rsidP="006B2B96">
            <w:pPr>
              <w:widowControl w:val="0"/>
              <w:jc w:val="both"/>
              <w:rPr>
                <w:color w:val="000000"/>
                <w:lang w:val="uk-UA" w:eastAsia="uk-UA"/>
              </w:rPr>
            </w:pPr>
            <w:r w:rsidRPr="006B2B96">
              <w:rPr>
                <w:rStyle w:val="afe"/>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(надати довідку про уповноваження підписувати тендерну документацію);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r w:rsidR="00B94293" w:rsidRPr="006B2B96">
              <w:rPr>
                <w:rStyle w:val="afe"/>
                <w:lang w:val="uk-UA"/>
              </w:rPr>
              <w:t>.</w:t>
            </w:r>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
                <w:bCs/>
                <w:color w:val="000000"/>
                <w:lang w:val="uk-UA"/>
              </w:rPr>
            </w:pPr>
            <w:r w:rsidRPr="00E769B7">
              <w:rPr>
                <w:b/>
                <w:bCs/>
                <w:color w:val="000000"/>
                <w:lang w:val="uk-UA"/>
              </w:rPr>
              <w:lastRenderedPageBreak/>
              <w:t>3.3. Формальні (несуттєві) помилки</w:t>
            </w:r>
          </w:p>
        </w:tc>
        <w:tc>
          <w:tcPr>
            <w:tcW w:w="7315" w:type="dxa"/>
            <w:tcBorders>
              <w:top w:val="single" w:sz="4" w:space="0" w:color="auto"/>
              <w:left w:val="single" w:sz="4" w:space="0" w:color="auto"/>
              <w:bottom w:val="single" w:sz="4" w:space="0" w:color="auto"/>
              <w:right w:val="single" w:sz="4" w:space="0" w:color="auto"/>
            </w:tcBorders>
            <w:hideMark/>
          </w:tcPr>
          <w:p w:rsidR="00FA5B50" w:rsidRPr="00E769B7" w:rsidRDefault="00CA5177" w:rsidP="00FA5B50">
            <w:pPr>
              <w:ind w:firstLine="284"/>
              <w:jc w:val="both"/>
              <w:rPr>
                <w:color w:val="000000"/>
                <w:bdr w:val="none" w:sz="0" w:space="0" w:color="auto" w:frame="1"/>
                <w:lang w:val="uk-UA"/>
              </w:rPr>
            </w:pPr>
            <w:r w:rsidRPr="00E769B7">
              <w:rPr>
                <w:rStyle w:val="afe"/>
                <w:lang w:val="uk-UA"/>
              </w:rPr>
              <w:t xml:space="preserve"> </w:t>
            </w:r>
            <w:r w:rsidR="00FA5B50" w:rsidRPr="00E769B7">
              <w:rPr>
                <w:color w:val="000000"/>
                <w:bdr w:val="none" w:sz="0" w:space="0" w:color="auto" w:frame="1"/>
                <w:lang w:val="uk-UA"/>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До формальних (несуттєвих) помилок належать технічні, механічні та інші помилки, допущені учасником в документах.</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До формальних (несуттєвих) помилок належать:</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 не завірення окремої сторінки (сторінок) підписом учасника торгів;</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 неправильне (неповне) завірення та/або не завірення учасником копії документа згідно з вимогами цієї документації.</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 відсутність нумерації сторінок пропозиції;</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 відсутність підпису уповноваженої посадової особи учасника процедури закупівлі, у складі пропозиції (наприклад, на копіях документів учасника, на оригіналах чи нотаріально завірених документах, виданих учаснику іншими організаціями (підприємствами, установами);</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 технічні помилки та описки.</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 xml:space="preserve">Наприклад: зазначення в довідці русизмів, </w:t>
            </w:r>
            <w:proofErr w:type="spellStart"/>
            <w:r w:rsidRPr="00E769B7">
              <w:rPr>
                <w:color w:val="000000"/>
                <w:bdr w:val="none" w:sz="0" w:space="0" w:color="auto" w:frame="1"/>
                <w:lang w:val="uk-UA"/>
              </w:rPr>
              <w:t>сленгових</w:t>
            </w:r>
            <w:proofErr w:type="spellEnd"/>
            <w:r w:rsidRPr="00E769B7">
              <w:rPr>
                <w:color w:val="000000"/>
                <w:bdr w:val="none" w:sz="0" w:space="0" w:color="auto" w:frame="1"/>
                <w:lang w:val="uk-UA"/>
              </w:rPr>
              <w:t xml:space="preserve"> слів або технічних помилок;</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Наприклад: замість вимоги надати довідку в довільній формі учасник надав лист-пояснення;</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E769B7">
              <w:rPr>
                <w:color w:val="000000"/>
                <w:bdr w:val="none" w:sz="0" w:space="0" w:color="auto" w:frame="1"/>
                <w:lang w:val="uk-UA"/>
              </w:rPr>
              <w:lastRenderedPageBreak/>
              <w:t>тендерної пропозиції учасника.</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Також, формальними помилками слід вважати перелік затверджений Наказом МІНІСТЕРСТВА РОЗВИТКУ ЕКОНОМІКИ, ТОРГІВЛІ ТА СІЛЬСЬКОГО ГОСПОДАРСТВА УКРАЇНИ № 710 від 15.04.2020 р. «Про затвердження Переліку формальних помилок».</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Замовник не зобов’язаний приймати пропозиції, що містять інші помилки, аніж ті, що названо вище.</w:t>
            </w:r>
          </w:p>
          <w:p w:rsidR="00CA5177" w:rsidRPr="00E769B7" w:rsidRDefault="00FA5B50" w:rsidP="00FA5B50">
            <w:pPr>
              <w:jc w:val="both"/>
              <w:rPr>
                <w:b/>
                <w:color w:val="000000"/>
                <w:lang w:val="uk-UA"/>
              </w:rPr>
            </w:pPr>
            <w:r w:rsidRPr="00E769B7">
              <w:rPr>
                <w:color w:val="000000"/>
                <w:bdr w:val="none" w:sz="0" w:space="0" w:color="auto" w:frame="1"/>
                <w:lang w:val="uk-UA"/>
              </w:rPr>
              <w:t>Рішення про віднесення допущеної учасником помилки до формальної (несуттєвої) ухвалюється уповноваженою особою.</w:t>
            </w:r>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lastRenderedPageBreak/>
              <w:t>3.4. Забезпечення тендерної пропозиції</w:t>
            </w:r>
          </w:p>
        </w:tc>
        <w:tc>
          <w:tcPr>
            <w:tcW w:w="7315" w:type="dxa"/>
            <w:tcBorders>
              <w:top w:val="single" w:sz="4" w:space="0" w:color="auto"/>
              <w:left w:val="single" w:sz="4" w:space="0" w:color="auto"/>
              <w:bottom w:val="single" w:sz="4" w:space="0" w:color="auto"/>
              <w:right w:val="single" w:sz="4" w:space="0" w:color="auto"/>
            </w:tcBorders>
            <w:hideMark/>
          </w:tcPr>
          <w:p w:rsidR="00CA5177" w:rsidRPr="00B94293" w:rsidRDefault="00B94293" w:rsidP="00FA5B50">
            <w:pPr>
              <w:pStyle w:val="15"/>
              <w:widowControl w:val="0"/>
              <w:suppressAutoHyphens w:val="0"/>
              <w:jc w:val="both"/>
              <w:rPr>
                <w:rFonts w:ascii="Times New Roman" w:eastAsia="Times New Roman" w:hAnsi="Times New Roman" w:cs="Times New Roman"/>
                <w:bCs/>
                <w:sz w:val="24"/>
                <w:szCs w:val="24"/>
              </w:rPr>
            </w:pPr>
            <w:r w:rsidRPr="00B94293">
              <w:rPr>
                <w:rFonts w:ascii="Times New Roman" w:eastAsia="Calibri" w:hAnsi="Times New Roman" w:cs="Times New Roman"/>
                <w:bCs/>
                <w:sz w:val="24"/>
                <w:szCs w:val="24"/>
              </w:rPr>
              <w:t>Не вимагається</w:t>
            </w:r>
            <w:r w:rsidR="00FA5B50" w:rsidRPr="00B94293">
              <w:rPr>
                <w:rFonts w:ascii="Times New Roman" w:eastAsia="Calibri" w:hAnsi="Times New Roman" w:cs="Times New Roman"/>
                <w:bCs/>
                <w:sz w:val="24"/>
                <w:szCs w:val="24"/>
              </w:rPr>
              <w:t>.</w:t>
            </w:r>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t>3.5. Умови повернення чи неповернення забезпечення тендерної  пропозиції</w:t>
            </w: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jc w:val="both"/>
              <w:rPr>
                <w:lang w:val="uk-UA" w:eastAsia="uk-UA"/>
              </w:rPr>
            </w:pPr>
            <w:r w:rsidRPr="00E769B7">
              <w:rPr>
                <w:lang w:val="uk-UA" w:eastAsia="uk-UA"/>
              </w:rPr>
              <w:t>3.5.1. Забезпечення тендерної пропозиції повертається учаснику протягом п’яти днів з дня настання підстави для повернення забезпечення тендерної пропозиції в разі:</w:t>
            </w:r>
          </w:p>
          <w:p w:rsidR="00CA5177" w:rsidRPr="00E769B7" w:rsidRDefault="00CA5177" w:rsidP="00CA5177">
            <w:pPr>
              <w:pStyle w:val="rvps2"/>
              <w:shd w:val="clear" w:color="auto" w:fill="FFFFFF"/>
              <w:spacing w:before="0" w:beforeAutospacing="0" w:after="0" w:afterAutospacing="0"/>
              <w:ind w:firstLine="126"/>
              <w:jc w:val="both"/>
              <w:rPr>
                <w:rFonts w:eastAsia="Times New Roman"/>
                <w:lang w:val="uk-UA" w:eastAsia="uk-UA"/>
              </w:rPr>
            </w:pPr>
            <w:r w:rsidRPr="00E769B7">
              <w:rPr>
                <w:shd w:val="clear" w:color="auto" w:fill="FFFFFF"/>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w:t>
            </w:r>
            <w:r w:rsidR="00455301">
              <w:rPr>
                <w:shd w:val="clear" w:color="auto" w:fill="FFFFFF"/>
                <w:lang w:val="uk-UA"/>
              </w:rPr>
              <w:t xml:space="preserve"> </w:t>
            </w:r>
            <w:r w:rsidRPr="00E769B7">
              <w:rPr>
                <w:shd w:val="clear" w:color="auto" w:fill="FFFFFF"/>
                <w:lang w:val="uk-UA"/>
              </w:rPr>
              <w:t>закупівлі;</w:t>
            </w:r>
            <w:bookmarkStart w:id="3" w:name="n1456"/>
            <w:bookmarkEnd w:id="3"/>
            <w:r w:rsidRPr="00E769B7">
              <w:rPr>
                <w:lang w:val="uk-UA"/>
              </w:rPr>
              <w:t xml:space="preserve"> </w:t>
            </w:r>
          </w:p>
          <w:p w:rsidR="00CA5177" w:rsidRPr="00E769B7" w:rsidRDefault="00CA5177" w:rsidP="00CA5177">
            <w:pPr>
              <w:pStyle w:val="rvps2"/>
              <w:shd w:val="clear" w:color="auto" w:fill="FFFFFF"/>
              <w:spacing w:before="0" w:beforeAutospacing="0" w:after="0" w:afterAutospacing="0"/>
              <w:ind w:firstLine="126"/>
              <w:jc w:val="both"/>
              <w:rPr>
                <w:lang w:val="uk-UA"/>
              </w:rPr>
            </w:pPr>
            <w:r w:rsidRPr="00E769B7">
              <w:rPr>
                <w:lang w:val="uk-UA"/>
              </w:rPr>
              <w:t>2) укладення договору про закупівлю з учасником, який став переможцем процедури закупівлі (крім переговорної процедури закупівлі) закупівлі;</w:t>
            </w:r>
          </w:p>
          <w:p w:rsidR="00CA5177" w:rsidRPr="00E769B7" w:rsidRDefault="00CA5177" w:rsidP="00CA5177">
            <w:pPr>
              <w:pStyle w:val="rvps2"/>
              <w:shd w:val="clear" w:color="auto" w:fill="FFFFFF"/>
              <w:spacing w:before="0" w:beforeAutospacing="0" w:after="0" w:afterAutospacing="0"/>
              <w:ind w:firstLine="126"/>
              <w:jc w:val="both"/>
              <w:rPr>
                <w:lang w:val="uk-UA"/>
              </w:rPr>
            </w:pPr>
            <w:bookmarkStart w:id="4" w:name="n1457"/>
            <w:bookmarkEnd w:id="4"/>
            <w:r w:rsidRPr="00E769B7">
              <w:rPr>
                <w:lang w:val="uk-UA"/>
              </w:rPr>
              <w:t>3) відкликання тендерної пропозиції/пропозиції до закінчення строку її подання;</w:t>
            </w:r>
          </w:p>
          <w:p w:rsidR="00CA5177" w:rsidRPr="00E769B7" w:rsidRDefault="00CA5177" w:rsidP="00CA5177">
            <w:pPr>
              <w:pStyle w:val="rvps2"/>
              <w:shd w:val="clear" w:color="auto" w:fill="FFFFFF"/>
              <w:spacing w:before="0" w:beforeAutospacing="0" w:after="0" w:afterAutospacing="0"/>
              <w:ind w:firstLine="126"/>
              <w:jc w:val="both"/>
              <w:rPr>
                <w:lang w:val="uk-UA"/>
              </w:rPr>
            </w:pPr>
            <w:bookmarkStart w:id="5" w:name="n1458"/>
            <w:bookmarkEnd w:id="5"/>
            <w:r w:rsidRPr="00E769B7">
              <w:rPr>
                <w:lang w:val="uk-UA"/>
              </w:rPr>
              <w:t>4) закінчення тендеру</w:t>
            </w:r>
            <w:r w:rsidR="00455301" w:rsidRPr="00E769B7">
              <w:rPr>
                <w:lang w:val="uk-UA"/>
              </w:rPr>
              <w:t xml:space="preserve"> </w:t>
            </w:r>
            <w:r w:rsidR="00455301">
              <w:rPr>
                <w:lang w:val="uk-UA"/>
              </w:rPr>
              <w:t>з</w:t>
            </w:r>
            <w:r w:rsidRPr="00E769B7">
              <w:rPr>
                <w:lang w:val="uk-UA"/>
              </w:rPr>
              <w:t xml:space="preserve">акупівлі в разі </w:t>
            </w:r>
            <w:proofErr w:type="spellStart"/>
            <w:r w:rsidRPr="00E769B7">
              <w:rPr>
                <w:lang w:val="uk-UA"/>
              </w:rPr>
              <w:t>неукладення</w:t>
            </w:r>
            <w:proofErr w:type="spellEnd"/>
            <w:r w:rsidRPr="00E769B7">
              <w:rPr>
                <w:lang w:val="uk-UA"/>
              </w:rPr>
              <w:t xml:space="preserve"> договору про закупівлю з жодним з учасників, які подали тендерні пропозиції/пропозиції.</w:t>
            </w:r>
          </w:p>
          <w:p w:rsidR="00CA5177" w:rsidRPr="00E769B7" w:rsidRDefault="00CA5177" w:rsidP="00CA5177">
            <w:pPr>
              <w:jc w:val="both"/>
              <w:rPr>
                <w:lang w:val="uk-UA" w:eastAsia="uk-UA"/>
              </w:rPr>
            </w:pPr>
            <w:r w:rsidRPr="00E769B7">
              <w:rPr>
                <w:lang w:val="uk-UA" w:eastAsia="uk-UA"/>
              </w:rPr>
              <w:t>3.5.2. Забезпечення тендерної пропозиції не повертається в разі:</w:t>
            </w:r>
          </w:p>
          <w:p w:rsidR="00CA5177" w:rsidRPr="00E769B7" w:rsidRDefault="00CA5177" w:rsidP="00CA5177">
            <w:pPr>
              <w:ind w:firstLine="126"/>
              <w:jc w:val="both"/>
              <w:rPr>
                <w:lang w:val="uk-UA" w:eastAsia="uk-UA"/>
              </w:rPr>
            </w:pPr>
            <w:r w:rsidRPr="00E769B7">
              <w:rPr>
                <w:lang w:val="uk-UA" w:eastAsia="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rsidR="00CA5177" w:rsidRPr="00E769B7" w:rsidRDefault="00CA5177" w:rsidP="00CA5177">
            <w:pPr>
              <w:ind w:firstLine="126"/>
              <w:jc w:val="both"/>
              <w:rPr>
                <w:lang w:val="uk-UA" w:eastAsia="uk-UA"/>
              </w:rPr>
            </w:pPr>
            <w:bookmarkStart w:id="6" w:name="n1451"/>
            <w:bookmarkEnd w:id="6"/>
            <w:r w:rsidRPr="00E769B7">
              <w:rPr>
                <w:lang w:val="uk-UA" w:eastAsia="uk-UA"/>
              </w:rPr>
              <w:t xml:space="preserve">2) </w:t>
            </w:r>
            <w:proofErr w:type="spellStart"/>
            <w:r w:rsidRPr="00E769B7">
              <w:rPr>
                <w:lang w:val="uk-UA" w:eastAsia="uk-UA"/>
              </w:rPr>
              <w:t>непідписання</w:t>
            </w:r>
            <w:proofErr w:type="spellEnd"/>
            <w:r w:rsidRPr="00E769B7">
              <w:rPr>
                <w:lang w:val="uk-UA" w:eastAsia="uk-UA"/>
              </w:rPr>
              <w:t xml:space="preserve"> договору про закупівлю учасником, який став переможцем тендеру;</w:t>
            </w:r>
          </w:p>
          <w:p w:rsidR="00CA5177" w:rsidRPr="00455301" w:rsidRDefault="00CA5177" w:rsidP="00455301">
            <w:pPr>
              <w:ind w:firstLine="126"/>
              <w:jc w:val="both"/>
              <w:rPr>
                <w:lang w:val="uk-UA" w:eastAsia="uk-UA"/>
              </w:rPr>
            </w:pPr>
            <w:bookmarkStart w:id="7" w:name="n1452"/>
            <w:bookmarkStart w:id="8" w:name="n1453"/>
            <w:bookmarkEnd w:id="7"/>
            <w:bookmarkEnd w:id="8"/>
          </w:p>
        </w:tc>
      </w:tr>
      <w:tr w:rsidR="00CA5177" w:rsidRPr="00B6301C"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t>3.6. Строк, протягом якого пропозиції є дійсними</w:t>
            </w:r>
          </w:p>
        </w:tc>
        <w:tc>
          <w:tcPr>
            <w:tcW w:w="7315" w:type="dxa"/>
            <w:tcBorders>
              <w:top w:val="single" w:sz="4" w:space="0" w:color="auto"/>
              <w:left w:val="single" w:sz="4" w:space="0" w:color="auto"/>
              <w:bottom w:val="single" w:sz="4" w:space="0" w:color="auto"/>
              <w:right w:val="single" w:sz="4" w:space="0" w:color="auto"/>
            </w:tcBorders>
            <w:hideMark/>
          </w:tcPr>
          <w:p w:rsidR="00FF32D3" w:rsidRDefault="00CA5177" w:rsidP="00CA5177">
            <w:pPr>
              <w:widowControl w:val="0"/>
              <w:jc w:val="both"/>
              <w:rPr>
                <w:rFonts w:eastAsia="SimSun"/>
                <w:color w:val="000000"/>
                <w:kern w:val="2"/>
                <w:lang w:val="uk-UA" w:eastAsia="zh-CN"/>
              </w:rPr>
            </w:pPr>
            <w:r w:rsidRPr="00E769B7">
              <w:rPr>
                <w:rFonts w:eastAsia="SimSun"/>
                <w:color w:val="000000"/>
                <w:kern w:val="2"/>
                <w:lang w:val="uk-UA" w:eastAsia="zh-CN"/>
              </w:rPr>
              <w:t>Тендерні пропозиції залишаються дійсними протягом 90 днів з дати кінцевого строку подання тендерних пропозицій</w:t>
            </w:r>
            <w:r w:rsidRPr="006B2B96">
              <w:rPr>
                <w:rFonts w:eastAsia="SimSun"/>
                <w:color w:val="000000"/>
                <w:kern w:val="2"/>
                <w:lang w:val="uk-UA" w:eastAsia="zh-CN"/>
              </w:rPr>
              <w:t>.</w:t>
            </w:r>
            <w:r w:rsidR="00AF7717" w:rsidRPr="006B2B96">
              <w:rPr>
                <w:rFonts w:eastAsia="SimSun"/>
                <w:color w:val="000000"/>
                <w:kern w:val="2"/>
                <w:lang w:val="uk-UA" w:eastAsia="zh-CN"/>
              </w:rPr>
              <w:t xml:space="preserve"> </w:t>
            </w:r>
          </w:p>
          <w:p w:rsidR="00CA5177" w:rsidRPr="00E769B7" w:rsidRDefault="00CA5177" w:rsidP="00CA5177">
            <w:pPr>
              <w:widowControl w:val="0"/>
              <w:jc w:val="both"/>
              <w:rPr>
                <w:rFonts w:eastAsia="SimSun"/>
                <w:color w:val="000000"/>
                <w:kern w:val="2"/>
                <w:lang w:val="uk-UA" w:eastAsia="zh-CN"/>
              </w:rPr>
            </w:pPr>
            <w:r w:rsidRPr="00E769B7">
              <w:rPr>
                <w:rFonts w:eastAsia="SimSun"/>
                <w:color w:val="000000"/>
                <w:kern w:val="2"/>
                <w:lang w:val="uk-UA" w:eastAsia="zh-C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A5177" w:rsidRPr="00E769B7" w:rsidRDefault="00CA5177" w:rsidP="00CA5177">
            <w:pPr>
              <w:widowControl w:val="0"/>
              <w:jc w:val="both"/>
              <w:rPr>
                <w:rFonts w:eastAsia="SimSun"/>
                <w:color w:val="000000"/>
                <w:kern w:val="2"/>
                <w:lang w:val="uk-UA" w:eastAsia="zh-CN"/>
              </w:rPr>
            </w:pPr>
            <w:r w:rsidRPr="00E769B7">
              <w:rPr>
                <w:rFonts w:eastAsia="SimSun"/>
                <w:color w:val="000000"/>
                <w:kern w:val="2"/>
                <w:lang w:val="uk-UA" w:eastAsia="zh-CN"/>
              </w:rPr>
              <w:t>Учасник процедури закупівлі має право:</w:t>
            </w:r>
          </w:p>
          <w:p w:rsidR="00CA5177" w:rsidRPr="00E769B7" w:rsidRDefault="00CA5177" w:rsidP="00CA5177">
            <w:pPr>
              <w:widowControl w:val="0"/>
              <w:numPr>
                <w:ilvl w:val="0"/>
                <w:numId w:val="11"/>
              </w:numPr>
              <w:jc w:val="both"/>
              <w:rPr>
                <w:rFonts w:eastAsia="SimSun"/>
                <w:color w:val="000000"/>
                <w:kern w:val="2"/>
                <w:lang w:val="uk-UA" w:eastAsia="zh-CN"/>
              </w:rPr>
            </w:pPr>
            <w:r w:rsidRPr="00E769B7">
              <w:rPr>
                <w:rFonts w:eastAsia="SimSun"/>
                <w:color w:val="000000"/>
                <w:kern w:val="2"/>
                <w:lang w:val="uk-UA" w:eastAsia="zh-CN"/>
              </w:rPr>
              <w:t>відхилити таку вимогу, не втрачаючи при цьому наданого ним забезпечення тендерної пропозиції;</w:t>
            </w:r>
          </w:p>
          <w:p w:rsidR="00CA5177" w:rsidRPr="00E769B7" w:rsidRDefault="00CA5177" w:rsidP="00CA5177">
            <w:pPr>
              <w:widowControl w:val="0"/>
              <w:numPr>
                <w:ilvl w:val="0"/>
                <w:numId w:val="11"/>
              </w:numPr>
              <w:jc w:val="both"/>
              <w:rPr>
                <w:rFonts w:eastAsia="SimSun"/>
                <w:color w:val="000000"/>
                <w:kern w:val="2"/>
                <w:lang w:val="uk-UA" w:eastAsia="zh-CN"/>
              </w:rPr>
            </w:pPr>
            <w:r w:rsidRPr="00E769B7">
              <w:rPr>
                <w:rFonts w:eastAsia="SimSun"/>
                <w:color w:val="000000"/>
                <w:kern w:val="2"/>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CA5177" w:rsidRPr="00E769B7" w:rsidRDefault="00CA5177" w:rsidP="00CA5177">
            <w:pPr>
              <w:jc w:val="both"/>
              <w:rPr>
                <w:rFonts w:eastAsia="SimSun"/>
                <w:color w:val="000000"/>
                <w:kern w:val="2"/>
                <w:lang w:val="uk-UA" w:eastAsia="zh-CN"/>
              </w:rPr>
            </w:pPr>
            <w:r w:rsidRPr="00E769B7">
              <w:rPr>
                <w:rFonts w:eastAsia="SimSun"/>
                <w:color w:val="000000"/>
                <w:kern w:val="2"/>
                <w:lang w:val="uk-UA" w:eastAsia="zh-CN"/>
              </w:rPr>
              <w:t xml:space="preserve">У разі необхідності учасник процедури закупівлі має право з власної ініціативи продовжити строк дії своєї тендерної пропозиції, </w:t>
            </w:r>
            <w:r w:rsidRPr="00E769B7">
              <w:rPr>
                <w:rFonts w:eastAsia="SimSun"/>
                <w:color w:val="000000"/>
                <w:kern w:val="2"/>
                <w:lang w:val="uk-UA" w:eastAsia="zh-CN"/>
              </w:rPr>
              <w:lastRenderedPageBreak/>
              <w:t>повідомивши про це замовникові через електронну систему закупівель.</w:t>
            </w:r>
            <w:bookmarkStart w:id="9" w:name="n460"/>
            <w:bookmarkEnd w:id="9"/>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rPr>
                <w:bCs/>
                <w:color w:val="000000"/>
                <w:lang w:val="uk-UA"/>
              </w:rPr>
            </w:pPr>
            <w:r w:rsidRPr="00E769B7">
              <w:rPr>
                <w:bCs/>
                <w:color w:val="000000"/>
                <w:lang w:val="uk-UA"/>
              </w:rPr>
              <w:lastRenderedPageBreak/>
              <w:t xml:space="preserve">3.7. Кваліфікаційні критерії та вимоги, встановлені </w:t>
            </w:r>
            <w:r w:rsidR="00A75635">
              <w:rPr>
                <w:bCs/>
              </w:rPr>
              <w:t>п</w:t>
            </w:r>
            <w:r w:rsidR="00A75635">
              <w:rPr>
                <w:shd w:val="clear" w:color="auto" w:fill="FFFFFF"/>
              </w:rPr>
              <w:t>.4</w:t>
            </w:r>
            <w:r w:rsidR="00F3781E">
              <w:rPr>
                <w:shd w:val="clear" w:color="auto" w:fill="FFFFFF"/>
                <w:lang w:val="uk-UA"/>
              </w:rPr>
              <w:t xml:space="preserve">7 </w:t>
            </w:r>
            <w:r w:rsidR="00A75635">
              <w:rPr>
                <w:shd w:val="clear" w:color="auto" w:fill="FFFFFF"/>
              </w:rPr>
              <w:t>Особливостей</w:t>
            </w:r>
          </w:p>
          <w:p w:rsidR="00CA5177" w:rsidRPr="00E769B7" w:rsidRDefault="00CA5177" w:rsidP="00CA5177">
            <w:pPr>
              <w:rPr>
                <w:b/>
                <w:bCs/>
                <w:color w:val="000000"/>
                <w:lang w:val="uk-UA"/>
              </w:rPr>
            </w:pPr>
          </w:p>
        </w:tc>
        <w:tc>
          <w:tcPr>
            <w:tcW w:w="7315" w:type="dxa"/>
            <w:tcBorders>
              <w:top w:val="single" w:sz="4" w:space="0" w:color="auto"/>
              <w:left w:val="single" w:sz="4" w:space="0" w:color="auto"/>
              <w:bottom w:val="single" w:sz="4" w:space="0" w:color="auto"/>
              <w:right w:val="single" w:sz="4" w:space="0" w:color="auto"/>
            </w:tcBorders>
            <w:hideMark/>
          </w:tcPr>
          <w:p w:rsidR="00FF32D3" w:rsidRPr="00633CF6" w:rsidRDefault="00CA5177" w:rsidP="00CA5177">
            <w:pPr>
              <w:jc w:val="both"/>
              <w:rPr>
                <w:lang w:val="uk-UA"/>
              </w:rPr>
            </w:pPr>
            <w:r w:rsidRPr="00E769B7">
              <w:rPr>
                <w:rFonts w:eastAsia="Calibri"/>
                <w:color w:val="000000"/>
                <w:lang w:val="uk-UA"/>
              </w:rPr>
              <w:t xml:space="preserve">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w:t>
            </w:r>
            <w:r w:rsidRPr="00633CF6">
              <w:rPr>
                <w:rFonts w:eastAsia="Calibri"/>
                <w:color w:val="000000"/>
                <w:lang w:val="uk-UA"/>
              </w:rPr>
              <w:t xml:space="preserve">Замовник установлює один або декілька з таких кваліфікаційних критеріїв, які містяться у </w:t>
            </w:r>
            <w:r w:rsidR="00FF32D3" w:rsidRPr="00633CF6">
              <w:rPr>
                <w:b/>
                <w:lang w:val="uk-UA"/>
              </w:rPr>
              <w:t>Додатку 1</w:t>
            </w:r>
            <w:r w:rsidR="00FF32D3" w:rsidRPr="00633CF6">
              <w:rPr>
                <w:lang w:val="uk-UA"/>
              </w:rPr>
              <w:t xml:space="preserve"> до цієї тендерної документації.</w:t>
            </w:r>
          </w:p>
          <w:p w:rsidR="00CA5177" w:rsidRPr="00A75635" w:rsidRDefault="00CA5177" w:rsidP="00CA5177">
            <w:pPr>
              <w:jc w:val="both"/>
              <w:rPr>
                <w:shd w:val="clear" w:color="auto" w:fill="FFFFFF"/>
                <w:lang w:val="uk-UA"/>
              </w:rPr>
            </w:pPr>
            <w:r w:rsidRPr="00633CF6">
              <w:rPr>
                <w:shd w:val="clear" w:color="auto" w:fill="FFFFFF"/>
                <w:lang w:val="uk-UA"/>
              </w:rPr>
              <w:t xml:space="preserve">2. </w:t>
            </w:r>
            <w:r w:rsidR="00F3781E" w:rsidRPr="00633CF6">
              <w:rPr>
                <w:shd w:val="clear" w:color="auto" w:fill="FFFFFF"/>
                <w:lang w:val="uk-UA"/>
              </w:rPr>
              <w:t>Учасник процедури закупівлі</w:t>
            </w:r>
            <w:r w:rsidR="00F3781E" w:rsidRPr="00F3781E">
              <w:rPr>
                <w:shd w:val="clear" w:color="auto" w:fill="FFFFFF"/>
                <w:lang w:val="uk-UA"/>
              </w:rPr>
              <w:t xml:space="preserve"> підтверджує відсутність підстав, зазначених в </w:t>
            </w:r>
            <w:r w:rsidR="00F3781E">
              <w:rPr>
                <w:shd w:val="clear" w:color="auto" w:fill="FFFFFF"/>
                <w:lang w:val="uk-UA"/>
              </w:rPr>
              <w:t xml:space="preserve">п. 47 Особливостей </w:t>
            </w:r>
            <w:r w:rsidR="00F3781E" w:rsidRPr="00F3781E">
              <w:rPr>
                <w:shd w:val="clear" w:color="auto" w:fill="FFFFFF"/>
                <w:lang w:val="uk-UA"/>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A5177" w:rsidRPr="00E769B7" w:rsidRDefault="00CA5177" w:rsidP="00CA5177">
            <w:pPr>
              <w:jc w:val="both"/>
              <w:rPr>
                <w:shd w:val="clear" w:color="auto" w:fill="FFFFFF"/>
                <w:lang w:val="uk-UA"/>
              </w:rPr>
            </w:pPr>
            <w:r w:rsidRPr="00A75635">
              <w:rPr>
                <w:shd w:val="clear" w:color="auto" w:fill="FFFFFF"/>
                <w:lang w:val="uk-UA"/>
              </w:rPr>
              <w:t>Замовник не</w:t>
            </w:r>
            <w:r w:rsidRPr="00E769B7">
              <w:rPr>
                <w:shd w:val="clear" w:color="auto" w:fill="FFFFFF"/>
                <w:lang w:val="uk-UA"/>
              </w:rPr>
              <w:t xml:space="preserve"> вимагає від учасника процедури закупівлі під час подання тендерної пропозиції в електронній системі закупівель будь-яких документів, що підтверджую</w:t>
            </w:r>
            <w:r w:rsidRPr="00A75635">
              <w:rPr>
                <w:shd w:val="clear" w:color="auto" w:fill="FFFFFF"/>
                <w:lang w:val="uk-UA"/>
              </w:rPr>
              <w:t xml:space="preserve">ть відсутність підстав, визначених </w:t>
            </w:r>
            <w:r w:rsidR="00A75635" w:rsidRPr="00A75635">
              <w:rPr>
                <w:shd w:val="clear" w:color="auto" w:fill="FFFFFF"/>
                <w:lang w:val="uk-UA"/>
              </w:rPr>
              <w:t>в п.</w:t>
            </w:r>
            <w:r w:rsidR="003D704F">
              <w:rPr>
                <w:shd w:val="clear" w:color="auto" w:fill="FFFFFF"/>
                <w:lang w:val="uk-UA"/>
              </w:rPr>
              <w:t xml:space="preserve"> </w:t>
            </w:r>
            <w:r w:rsidR="00A75635" w:rsidRPr="00A75635">
              <w:rPr>
                <w:shd w:val="clear" w:color="auto" w:fill="FFFFFF"/>
                <w:lang w:val="uk-UA"/>
              </w:rPr>
              <w:t>4</w:t>
            </w:r>
            <w:r w:rsidR="00F3781E">
              <w:rPr>
                <w:shd w:val="clear" w:color="auto" w:fill="FFFFFF"/>
                <w:lang w:val="uk-UA"/>
              </w:rPr>
              <w:t>7</w:t>
            </w:r>
            <w:r w:rsidR="00A75635" w:rsidRPr="00A75635">
              <w:rPr>
                <w:shd w:val="clear" w:color="auto" w:fill="FFFFFF"/>
                <w:lang w:val="uk-UA"/>
              </w:rPr>
              <w:t xml:space="preserve"> Особливостей </w:t>
            </w:r>
            <w:r w:rsidRPr="00A75635">
              <w:rPr>
                <w:shd w:val="clear" w:color="auto" w:fill="FFFFFF"/>
                <w:lang w:val="uk-UA"/>
              </w:rPr>
              <w:t xml:space="preserve">(крім </w:t>
            </w:r>
            <w:r w:rsidR="001B22EA">
              <w:rPr>
                <w:shd w:val="clear" w:color="auto" w:fill="FFFFFF"/>
                <w:lang w:val="uk-UA"/>
              </w:rPr>
              <w:t>а</w:t>
            </w:r>
            <w:r w:rsidR="00A75635" w:rsidRPr="00A75635">
              <w:rPr>
                <w:shd w:val="clear" w:color="auto" w:fill="FFFFFF"/>
                <w:lang w:val="uk-UA"/>
              </w:rPr>
              <w:t>б</w:t>
            </w:r>
            <w:r w:rsidR="001B22EA">
              <w:rPr>
                <w:shd w:val="clear" w:color="auto" w:fill="FFFFFF"/>
                <w:lang w:val="uk-UA"/>
              </w:rPr>
              <w:t>з</w:t>
            </w:r>
            <w:r w:rsidR="00A75635" w:rsidRPr="00A75635">
              <w:rPr>
                <w:shd w:val="clear" w:color="auto" w:fill="FFFFFF"/>
                <w:lang w:val="uk-UA"/>
              </w:rPr>
              <w:t xml:space="preserve">ацу </w:t>
            </w:r>
            <w:r w:rsidRPr="00A75635">
              <w:rPr>
                <w:shd w:val="clear" w:color="auto" w:fill="FFFFFF"/>
                <w:lang w:val="uk-UA"/>
              </w:rPr>
              <w:t>1</w:t>
            </w:r>
            <w:r w:rsidR="00A75635" w:rsidRPr="00A75635">
              <w:rPr>
                <w:shd w:val="clear" w:color="auto" w:fill="FFFFFF"/>
                <w:lang w:val="uk-UA"/>
              </w:rPr>
              <w:t>4</w:t>
            </w:r>
            <w:r w:rsidRPr="00A75635">
              <w:rPr>
                <w:shd w:val="clear" w:color="auto" w:fill="FFFFFF"/>
                <w:lang w:val="uk-UA"/>
              </w:rPr>
              <w:t xml:space="preserve"> </w:t>
            </w:r>
            <w:r w:rsidR="00A75635" w:rsidRPr="00A75635">
              <w:rPr>
                <w:shd w:val="clear" w:color="auto" w:fill="FFFFFF"/>
                <w:lang w:val="uk-UA"/>
              </w:rPr>
              <w:t>п.</w:t>
            </w:r>
            <w:r w:rsidR="003D704F">
              <w:rPr>
                <w:shd w:val="clear" w:color="auto" w:fill="FFFFFF"/>
                <w:lang w:val="uk-UA"/>
              </w:rPr>
              <w:t xml:space="preserve"> </w:t>
            </w:r>
            <w:r w:rsidR="00A75635" w:rsidRPr="00A75635">
              <w:rPr>
                <w:shd w:val="clear" w:color="auto" w:fill="FFFFFF"/>
                <w:lang w:val="uk-UA"/>
              </w:rPr>
              <w:t>4</w:t>
            </w:r>
            <w:r w:rsidR="00F3781E">
              <w:rPr>
                <w:shd w:val="clear" w:color="auto" w:fill="FFFFFF"/>
                <w:lang w:val="uk-UA"/>
              </w:rPr>
              <w:t>7</w:t>
            </w:r>
            <w:r w:rsidR="00A75635" w:rsidRPr="00A75635">
              <w:rPr>
                <w:shd w:val="clear" w:color="auto" w:fill="FFFFFF"/>
                <w:lang w:val="uk-UA"/>
              </w:rPr>
              <w:t xml:space="preserve"> Особливостей</w:t>
            </w:r>
            <w:r w:rsidRPr="00A75635">
              <w:rPr>
                <w:shd w:val="clear" w:color="auto" w:fill="FFFFFF"/>
                <w:lang w:val="uk-UA"/>
              </w:rPr>
              <w:t>), крім самостійного декларування відсутності таких підстав учасником процедури закупівлі відповідно до  пункту 4</w:t>
            </w:r>
            <w:r w:rsidR="00F3781E">
              <w:rPr>
                <w:shd w:val="clear" w:color="auto" w:fill="FFFFFF"/>
                <w:lang w:val="uk-UA"/>
              </w:rPr>
              <w:t xml:space="preserve">7 </w:t>
            </w:r>
            <w:r w:rsidRPr="00A75635">
              <w:rPr>
                <w:shd w:val="clear" w:color="auto" w:fill="FFFFFF"/>
                <w:lang w:val="uk-UA"/>
              </w:rPr>
              <w:t>Особливостей.</w:t>
            </w:r>
          </w:p>
          <w:p w:rsidR="00CA5177" w:rsidRDefault="00CA5177" w:rsidP="00CA5177">
            <w:pPr>
              <w:jc w:val="both"/>
              <w:rPr>
                <w:shd w:val="clear" w:color="auto" w:fill="FFFFFF"/>
                <w:lang w:val="uk-UA"/>
              </w:rPr>
            </w:pPr>
            <w:r w:rsidRPr="00E769B7">
              <w:rPr>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001A65CA">
              <w:rPr>
                <w:shd w:val="clear" w:color="auto" w:fill="FFFFFF"/>
                <w:lang w:val="uk-UA"/>
              </w:rPr>
              <w:t xml:space="preserve">у підпунктах </w:t>
            </w:r>
            <w:r w:rsidRPr="00E769B7">
              <w:rPr>
                <w:shd w:val="clear" w:color="auto" w:fill="FFFFFF"/>
                <w:lang w:val="uk-UA"/>
              </w:rPr>
              <w:t xml:space="preserve">3, 5, 6 і 12 та </w:t>
            </w:r>
            <w:r w:rsidR="001A65CA" w:rsidRPr="006B082F">
              <w:rPr>
                <w:color w:val="333333"/>
                <w:lang w:val="uk-UA" w:eastAsia="uk-UA"/>
              </w:rPr>
              <w:t>в </w:t>
            </w:r>
            <w:hyperlink r:id="rId8" w:anchor="n411" w:history="1">
              <w:r w:rsidR="001A65CA" w:rsidRPr="00D8329E">
                <w:rPr>
                  <w:lang w:val="uk-UA" w:eastAsia="uk-UA"/>
                </w:rPr>
                <w:t>абзаці чотирнадцятому</w:t>
              </w:r>
            </w:hyperlink>
            <w:r w:rsidR="001A65CA" w:rsidRPr="00D8329E">
              <w:rPr>
                <w:lang w:val="uk-UA" w:eastAsia="uk-UA"/>
              </w:rPr>
              <w:t> п</w:t>
            </w:r>
            <w:r w:rsidR="001A65CA">
              <w:rPr>
                <w:color w:val="333333"/>
                <w:lang w:val="uk-UA" w:eastAsia="uk-UA"/>
              </w:rPr>
              <w:t>.</w:t>
            </w:r>
            <w:r w:rsidR="003D704F">
              <w:rPr>
                <w:color w:val="333333"/>
                <w:lang w:val="uk-UA" w:eastAsia="uk-UA"/>
              </w:rPr>
              <w:t xml:space="preserve"> </w:t>
            </w:r>
            <w:r w:rsidR="001A65CA">
              <w:rPr>
                <w:color w:val="333333"/>
                <w:lang w:val="uk-UA" w:eastAsia="uk-UA"/>
              </w:rPr>
              <w:t>4</w:t>
            </w:r>
            <w:r w:rsidR="009942DB">
              <w:rPr>
                <w:color w:val="333333"/>
                <w:lang w:val="uk-UA" w:eastAsia="uk-UA"/>
              </w:rPr>
              <w:t>7</w:t>
            </w:r>
            <w:r w:rsidR="001A65CA">
              <w:rPr>
                <w:color w:val="333333"/>
                <w:lang w:val="uk-UA" w:eastAsia="uk-UA"/>
              </w:rPr>
              <w:t xml:space="preserve"> Особливостей</w:t>
            </w:r>
            <w:r w:rsidRPr="00E769B7">
              <w:rPr>
                <w:shd w:val="clear" w:color="auto" w:fill="FFFFFF"/>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3781E" w:rsidRPr="00E769B7" w:rsidRDefault="00F3781E" w:rsidP="00CA5177">
            <w:pPr>
              <w:jc w:val="both"/>
              <w:rPr>
                <w:shd w:val="clear" w:color="auto" w:fill="FFFFFF"/>
                <w:lang w:val="uk-UA"/>
              </w:rPr>
            </w:pPr>
          </w:p>
          <w:p w:rsidR="00CA5177" w:rsidRPr="00E769B7" w:rsidRDefault="00FF32D3" w:rsidP="00CA5177">
            <w:pPr>
              <w:pStyle w:val="rvps2"/>
              <w:shd w:val="clear" w:color="auto" w:fill="FFFFFF"/>
              <w:spacing w:before="0" w:beforeAutospacing="0" w:after="0" w:afterAutospacing="0"/>
              <w:jc w:val="both"/>
              <w:textAlignment w:val="baseline"/>
              <w:rPr>
                <w:color w:val="000000"/>
                <w:highlight w:val="yellow"/>
                <w:lang w:val="uk-UA"/>
              </w:rPr>
            </w:pPr>
            <w:r w:rsidRPr="00751442">
              <w:t xml:space="preserve">Перелік документів для </w:t>
            </w:r>
            <w:r w:rsidRPr="00930E97">
              <w:t xml:space="preserve">підтвердження відповідності учасника вимогам, визначеним у </w:t>
            </w:r>
            <w:r w:rsidR="00D8329E">
              <w:rPr>
                <w:lang w:val="uk-UA"/>
              </w:rPr>
              <w:t>п.</w:t>
            </w:r>
            <w:r w:rsidR="003843D1">
              <w:rPr>
                <w:lang w:val="uk-UA"/>
              </w:rPr>
              <w:t xml:space="preserve"> </w:t>
            </w:r>
            <w:r w:rsidR="00D8329E">
              <w:rPr>
                <w:lang w:val="uk-UA"/>
              </w:rPr>
              <w:t>4</w:t>
            </w:r>
            <w:r w:rsidR="00F3781E">
              <w:rPr>
                <w:lang w:val="uk-UA"/>
              </w:rPr>
              <w:t>7</w:t>
            </w:r>
            <w:r w:rsidR="00D8329E">
              <w:rPr>
                <w:lang w:val="uk-UA"/>
              </w:rPr>
              <w:t xml:space="preserve"> </w:t>
            </w:r>
            <w:r w:rsidR="00D8329E" w:rsidRPr="00D8329E">
              <w:rPr>
                <w:lang w:val="uk-UA"/>
              </w:rPr>
              <w:t>Особливостей</w:t>
            </w:r>
            <w:r w:rsidRPr="00D8329E">
              <w:t xml:space="preserve"> наведено в </w:t>
            </w:r>
            <w:r w:rsidRPr="00D8329E">
              <w:rPr>
                <w:b/>
              </w:rPr>
              <w:t>Додатку</w:t>
            </w:r>
            <w:r w:rsidRPr="00930E97">
              <w:rPr>
                <w:b/>
              </w:rPr>
              <w:t xml:space="preserve"> 2</w:t>
            </w:r>
            <w:r w:rsidRPr="00930E97">
              <w:t xml:space="preserve"> до цієї тендерної документації.</w:t>
            </w:r>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
                <w:bCs/>
                <w:color w:val="000000"/>
                <w:lang w:val="uk-UA"/>
              </w:rPr>
            </w:pPr>
            <w:r w:rsidRPr="00E769B7">
              <w:rPr>
                <w:b/>
                <w:bCs/>
                <w:color w:val="000000"/>
                <w:lang w:val="uk-UA"/>
              </w:rPr>
              <w:t>3.8. Інформація про необхідні технічні, якісні та кількісні характеристики предмета закупівлі</w:t>
            </w:r>
          </w:p>
        </w:tc>
        <w:tc>
          <w:tcPr>
            <w:tcW w:w="7315" w:type="dxa"/>
            <w:tcBorders>
              <w:top w:val="single" w:sz="4" w:space="0" w:color="auto"/>
              <w:left w:val="single" w:sz="4" w:space="0" w:color="auto"/>
              <w:bottom w:val="single" w:sz="4" w:space="0" w:color="auto"/>
              <w:right w:val="single" w:sz="4" w:space="0" w:color="auto"/>
            </w:tcBorders>
            <w:hideMark/>
          </w:tcPr>
          <w:p w:rsidR="00F66778" w:rsidRPr="00E769B7" w:rsidRDefault="00F66778" w:rsidP="00F66778">
            <w:pPr>
              <w:pStyle w:val="15"/>
              <w:widowControl w:val="0"/>
              <w:suppressAutoHyphens w:val="0"/>
              <w:jc w:val="both"/>
              <w:rPr>
                <w:rStyle w:val="afe"/>
                <w:rFonts w:ascii="Times New Roman" w:eastAsia="Times New Roman" w:hAnsi="Times New Roman" w:cs="Times New Roman"/>
                <w:sz w:val="24"/>
                <w:szCs w:val="24"/>
              </w:rPr>
            </w:pPr>
            <w:r w:rsidRPr="00E769B7">
              <w:rPr>
                <w:rStyle w:val="afe"/>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E769B7">
              <w:rPr>
                <w:rStyle w:val="afe"/>
                <w:rFonts w:ascii="Times New Roman" w:hAnsi="Times New Roman"/>
                <w:b/>
                <w:bCs/>
                <w:sz w:val="24"/>
                <w:szCs w:val="24"/>
              </w:rPr>
              <w:t>Додаток 3</w:t>
            </w:r>
            <w:r w:rsidRPr="00E769B7">
              <w:rPr>
                <w:rStyle w:val="afe"/>
                <w:rFonts w:ascii="Times New Roman" w:hAnsi="Times New Roman"/>
                <w:sz w:val="24"/>
                <w:szCs w:val="24"/>
              </w:rPr>
              <w:t>);</w:t>
            </w:r>
          </w:p>
          <w:p w:rsidR="00F66778" w:rsidRPr="00E769B7" w:rsidRDefault="00F66778" w:rsidP="00F66778">
            <w:pPr>
              <w:pStyle w:val="15"/>
              <w:widowControl w:val="0"/>
              <w:suppressAutoHyphens w:val="0"/>
              <w:jc w:val="both"/>
              <w:rPr>
                <w:rStyle w:val="afe"/>
                <w:rFonts w:ascii="Times New Roman" w:eastAsia="Times New Roman" w:hAnsi="Times New Roman" w:cs="Times New Roman"/>
                <w:sz w:val="24"/>
                <w:szCs w:val="24"/>
              </w:rPr>
            </w:pPr>
            <w:r w:rsidRPr="00E769B7">
              <w:rPr>
                <w:rStyle w:val="afe"/>
                <w:rFonts w:ascii="Times New Roman" w:hAnsi="Times New Roman"/>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в</w:t>
            </w:r>
            <w:r w:rsidR="00F30519">
              <w:rPr>
                <w:rStyle w:val="afe"/>
                <w:rFonts w:ascii="Times New Roman" w:hAnsi="Times New Roman"/>
                <w:sz w:val="24"/>
                <w:szCs w:val="24"/>
              </w:rPr>
              <w:t xml:space="preserve"> </w:t>
            </w:r>
            <w:r w:rsidRPr="00E769B7">
              <w:rPr>
                <w:rStyle w:val="afe"/>
                <w:rFonts w:ascii="Times New Roman" w:hAnsi="Times New Roman"/>
                <w:sz w:val="24"/>
                <w:szCs w:val="24"/>
              </w:rPr>
              <w:t>ст.23 Закону;</w:t>
            </w:r>
          </w:p>
          <w:p w:rsidR="00F66778" w:rsidRPr="00E769B7" w:rsidRDefault="00F66778" w:rsidP="00F66778">
            <w:pPr>
              <w:pStyle w:val="15"/>
              <w:widowControl w:val="0"/>
              <w:suppressAutoHyphens w:val="0"/>
              <w:jc w:val="both"/>
              <w:rPr>
                <w:rStyle w:val="afe"/>
                <w:rFonts w:ascii="Times New Roman" w:eastAsia="Times New Roman" w:hAnsi="Times New Roman" w:cs="Times New Roman"/>
                <w:sz w:val="24"/>
                <w:szCs w:val="24"/>
              </w:rPr>
            </w:pPr>
            <w:r w:rsidRPr="00E769B7">
              <w:rPr>
                <w:rStyle w:val="afe"/>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F66778" w:rsidRPr="006B2B96" w:rsidRDefault="00F66778" w:rsidP="00E35234">
            <w:pPr>
              <w:pStyle w:val="aff"/>
              <w:spacing w:before="120"/>
              <w:jc w:val="both"/>
              <w:rPr>
                <w:rStyle w:val="afe"/>
              </w:rPr>
            </w:pPr>
            <w:r w:rsidRPr="00E769B7">
              <w:rPr>
                <w:rStyle w:val="Hyperlink0"/>
                <w:rFonts w:eastAsia="Arial Unicode MS"/>
                <w:lang w:val="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E769B7">
              <w:rPr>
                <w:rStyle w:val="Hyperlink0"/>
                <w:rFonts w:eastAsia="Arial Unicode MS"/>
                <w:lang w:val="uk-UA"/>
              </w:rPr>
              <w:lastRenderedPageBreak/>
              <w:t>вживаються у значенні «…. «або еквівалент»».</w:t>
            </w:r>
          </w:p>
          <w:p w:rsidR="00CA5177" w:rsidRPr="00E769B7" w:rsidRDefault="00CA5177" w:rsidP="00CA5177">
            <w:pPr>
              <w:jc w:val="both"/>
              <w:rPr>
                <w:color w:val="000000"/>
                <w:lang w:val="uk-UA"/>
              </w:rPr>
            </w:pPr>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jc w:val="both"/>
              <w:rPr>
                <w:bCs/>
                <w:color w:val="000000"/>
                <w:lang w:val="uk-UA"/>
              </w:rPr>
            </w:pPr>
            <w:r w:rsidRPr="00E769B7">
              <w:rPr>
                <w:bCs/>
                <w:color w:val="000000"/>
                <w:lang w:val="uk-UA"/>
              </w:rPr>
              <w:lastRenderedPageBreak/>
              <w:t>3.9. Інформація про субпідрядника (субпідрядників)</w:t>
            </w:r>
          </w:p>
        </w:tc>
        <w:tc>
          <w:tcPr>
            <w:tcW w:w="7315" w:type="dxa"/>
            <w:tcBorders>
              <w:top w:val="single" w:sz="4" w:space="0" w:color="auto"/>
              <w:left w:val="single" w:sz="4" w:space="0" w:color="auto"/>
              <w:bottom w:val="single" w:sz="4" w:space="0" w:color="auto"/>
              <w:right w:val="single" w:sz="4" w:space="0" w:color="auto"/>
            </w:tcBorders>
          </w:tcPr>
          <w:p w:rsidR="00CA5177" w:rsidRPr="00E769B7" w:rsidRDefault="00D170C4" w:rsidP="00CA5177">
            <w:pPr>
              <w:tabs>
                <w:tab w:val="left" w:pos="0"/>
              </w:tabs>
              <w:jc w:val="both"/>
              <w:rPr>
                <w:rFonts w:eastAsia="Calibri"/>
                <w:lang w:val="uk-UA"/>
              </w:rPr>
            </w:pPr>
            <w:r w:rsidRPr="00751442">
              <w:rPr>
                <w:color w:val="000000"/>
              </w:rPr>
              <w:t>Залучення субпідрядної організації не передбачено в рамках даної закупівлі.</w:t>
            </w:r>
          </w:p>
        </w:tc>
      </w:tr>
      <w:tr w:rsidR="00CA5177" w:rsidRPr="00B6301C" w:rsidTr="00711ACB">
        <w:trPr>
          <w:trHeight w:val="708"/>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t>3.10. Унесення змін або відкликання тендерної пропозиції учасником</w:t>
            </w: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jc w:val="both"/>
              <w:rPr>
                <w:color w:val="000000"/>
                <w:shd w:val="clear" w:color="auto" w:fill="FFFFFF"/>
                <w:lang w:val="uk-UA"/>
              </w:rPr>
            </w:pPr>
            <w:r w:rsidRPr="00E769B7">
              <w:rPr>
                <w:color w:val="000000"/>
                <w:shd w:val="clear" w:color="auto" w:fill="FFFFFF"/>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CA5177" w:rsidRPr="00E769B7" w:rsidRDefault="00CA5177" w:rsidP="00CA5177">
            <w:pPr>
              <w:jc w:val="both"/>
              <w:rPr>
                <w:color w:val="000000"/>
                <w:shd w:val="clear" w:color="auto" w:fill="FFFFFF"/>
                <w:lang w:val="uk-UA"/>
              </w:rPr>
            </w:pPr>
            <w:r w:rsidRPr="00E769B7">
              <w:rPr>
                <w:color w:val="000000"/>
                <w:shd w:val="clear" w:color="auto" w:fill="FFFFFF"/>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A5177" w:rsidRPr="00B6301C" w:rsidTr="001B4F39">
        <w:trPr>
          <w:trHeight w:val="278"/>
        </w:trPr>
        <w:tc>
          <w:tcPr>
            <w:tcW w:w="2892"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rPr>
                <w:bCs/>
                <w:color w:val="000000"/>
                <w:lang w:val="uk-UA"/>
              </w:rPr>
            </w:pPr>
            <w:r w:rsidRPr="00E769B7">
              <w:rPr>
                <w:bCs/>
                <w:color w:val="000000"/>
                <w:lang w:val="uk-UA" w:eastAsia="uk-UA"/>
              </w:rPr>
              <w:t>3.11. Виправлення невідповідності в інформації та/або документах, що подані учасниками у  тендерній пропозиції</w:t>
            </w:r>
          </w:p>
        </w:tc>
        <w:tc>
          <w:tcPr>
            <w:tcW w:w="7315"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jc w:val="both"/>
              <w:rPr>
                <w:color w:val="000000"/>
                <w:shd w:val="clear" w:color="auto" w:fill="FFFFFF"/>
                <w:lang w:val="uk-UA"/>
              </w:rPr>
            </w:pPr>
            <w:r w:rsidRPr="00E769B7">
              <w:rPr>
                <w:color w:val="000000"/>
                <w:shd w:val="clear" w:color="auto" w:fill="FFFFFF"/>
                <w:lang w:val="uk-UA"/>
              </w:rPr>
              <w:t>1.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5177" w:rsidRPr="00E769B7" w:rsidRDefault="00CA5177" w:rsidP="00CA5177">
            <w:pPr>
              <w:jc w:val="both"/>
              <w:rPr>
                <w:color w:val="000000"/>
                <w:shd w:val="clear" w:color="auto" w:fill="FFFFFF"/>
                <w:lang w:val="uk-UA"/>
              </w:rPr>
            </w:pPr>
            <w:r w:rsidRPr="00E769B7">
              <w:rPr>
                <w:color w:val="000000"/>
                <w:shd w:val="clear" w:color="auto" w:fill="FFFFFF"/>
                <w:lang w:val="uk-UA"/>
              </w:rPr>
              <w:t>2. Учасник може усунути невідповідності в інформації та/або документах:</w:t>
            </w:r>
          </w:p>
          <w:p w:rsidR="00CA5177" w:rsidRPr="00E769B7" w:rsidRDefault="00CA5177" w:rsidP="00CA5177">
            <w:pPr>
              <w:jc w:val="both"/>
              <w:rPr>
                <w:color w:val="000000"/>
                <w:shd w:val="clear" w:color="auto" w:fill="FFFFFF"/>
                <w:lang w:val="uk-UA"/>
              </w:rPr>
            </w:pPr>
            <w:r w:rsidRPr="00E769B7">
              <w:rPr>
                <w:color w:val="000000"/>
                <w:shd w:val="clear" w:color="auto" w:fill="FFFFFF"/>
                <w:lang w:val="uk-UA"/>
              </w:rPr>
              <w:t>-що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 інформації та/або документів про технічні та якісні характеристики предмета закупівлі);</w:t>
            </w:r>
          </w:p>
          <w:p w:rsidR="002A3C8B" w:rsidRPr="00524DDA" w:rsidRDefault="002A3C8B" w:rsidP="002A3C8B">
            <w:pPr>
              <w:shd w:val="clear" w:color="auto" w:fill="FFFFFF"/>
              <w:spacing w:after="150"/>
              <w:ind w:firstLine="450"/>
              <w:jc w:val="both"/>
              <w:rPr>
                <w:u w:val="single"/>
                <w:lang w:eastAsia="uk-UA"/>
              </w:rPr>
            </w:pPr>
            <w:r w:rsidRPr="00FD3E03">
              <w:rPr>
                <w:lang w:val="uk-UA"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FD3E03">
              <w:rPr>
                <w:u w:val="single"/>
                <w:lang w:val="uk-UA"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A3C8B" w:rsidRPr="00FD3E03" w:rsidRDefault="002A3C8B" w:rsidP="002A3C8B">
            <w:pPr>
              <w:shd w:val="clear" w:color="auto" w:fill="FFFFFF"/>
              <w:spacing w:after="150"/>
              <w:ind w:firstLine="450"/>
              <w:jc w:val="both"/>
              <w:rPr>
                <w:lang w:val="uk-UA" w:eastAsia="uk-UA"/>
              </w:rPr>
            </w:pPr>
            <w:bookmarkStart w:id="10" w:name="n590"/>
            <w:bookmarkEnd w:id="10"/>
            <w:r w:rsidRPr="00FD3E03">
              <w:rPr>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A5177" w:rsidRPr="00E769B7" w:rsidRDefault="00CA5177" w:rsidP="00CA5177">
            <w:pPr>
              <w:jc w:val="both"/>
              <w:rPr>
                <w:color w:val="000000"/>
                <w:shd w:val="clear" w:color="auto" w:fill="FFFFFF"/>
                <w:lang w:val="uk-UA"/>
              </w:rPr>
            </w:pPr>
            <w:r w:rsidRPr="00E769B7">
              <w:rPr>
                <w:color w:val="000000"/>
                <w:shd w:val="clear" w:color="auto" w:fill="FFFFFF"/>
                <w:lang w:val="uk-UA"/>
              </w:rPr>
              <w:t xml:space="preserve">3. Замовник не пізніше ніж за 2 робочі дні до закінчення строку розгляду тендерних пропозицій, має опублікувати повідомлення з вимогою про усунення невідповідностей в електронній системі </w:t>
            </w:r>
            <w:r w:rsidRPr="00E769B7">
              <w:rPr>
                <w:color w:val="000000"/>
                <w:shd w:val="clear" w:color="auto" w:fill="FFFFFF"/>
                <w:lang w:val="uk-UA"/>
              </w:rPr>
              <w:lastRenderedPageBreak/>
              <w:t>закупівель.</w:t>
            </w:r>
          </w:p>
          <w:p w:rsidR="00CA5177" w:rsidRPr="00E769B7" w:rsidRDefault="00CA5177" w:rsidP="00CA5177">
            <w:pPr>
              <w:jc w:val="both"/>
              <w:rPr>
                <w:color w:val="000000"/>
                <w:shd w:val="clear" w:color="auto" w:fill="FFFFFF"/>
                <w:lang w:val="uk-UA"/>
              </w:rPr>
            </w:pPr>
            <w:r w:rsidRPr="00E769B7">
              <w:rPr>
                <w:color w:val="000000"/>
                <w:shd w:val="clear" w:color="auto" w:fill="FFFFFF"/>
                <w:lang w:val="uk-UA"/>
              </w:rPr>
              <w:t>4. Учасник завантажує в електронну систему закупівель уточнені або 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5177" w:rsidRPr="00E769B7" w:rsidRDefault="00CA5177" w:rsidP="00CA5177">
            <w:pPr>
              <w:jc w:val="both"/>
              <w:rPr>
                <w:color w:val="000000"/>
                <w:shd w:val="clear" w:color="auto" w:fill="FFFFFF"/>
                <w:lang w:val="uk-UA"/>
              </w:rPr>
            </w:pPr>
            <w:r w:rsidRPr="00E769B7">
              <w:rPr>
                <w:color w:val="000000"/>
                <w:shd w:val="clear" w:color="auto" w:fill="FFFFFF"/>
                <w:lang w:val="uk-UA"/>
              </w:rPr>
              <w:t xml:space="preserve">Замовник розглядає подані тендерні пропозиції з урахуванням виправлення або </w:t>
            </w:r>
            <w:proofErr w:type="spellStart"/>
            <w:r w:rsidRPr="00E769B7">
              <w:rPr>
                <w:color w:val="000000"/>
                <w:shd w:val="clear" w:color="auto" w:fill="FFFFFF"/>
                <w:lang w:val="uk-UA"/>
              </w:rPr>
              <w:t>невиправлення</w:t>
            </w:r>
            <w:proofErr w:type="spellEnd"/>
            <w:r w:rsidRPr="00E769B7">
              <w:rPr>
                <w:color w:val="000000"/>
                <w:shd w:val="clear" w:color="auto" w:fill="FFFFFF"/>
                <w:lang w:val="uk-UA"/>
              </w:rPr>
              <w:t xml:space="preserve"> учасниками виявлених невідповідностей.</w:t>
            </w:r>
          </w:p>
          <w:p w:rsidR="00CA5177" w:rsidRPr="00E769B7" w:rsidRDefault="00CA5177" w:rsidP="00CA5177">
            <w:pPr>
              <w:jc w:val="both"/>
              <w:rPr>
                <w:color w:val="000000"/>
                <w:shd w:val="clear" w:color="auto" w:fill="FFFFFF"/>
                <w:lang w:val="uk-UA"/>
              </w:rPr>
            </w:pPr>
            <w:r w:rsidRPr="00E769B7">
              <w:rPr>
                <w:color w:val="000000"/>
                <w:shd w:val="clear" w:color="auto" w:fill="FFFFFF"/>
                <w:lang w:val="uk-UA"/>
              </w:rPr>
              <w:t>5.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CA5177" w:rsidRPr="00E769B7">
        <w:trPr>
          <w:trHeight w:val="70"/>
        </w:trPr>
        <w:tc>
          <w:tcPr>
            <w:tcW w:w="1020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A5177" w:rsidRPr="00E769B7" w:rsidRDefault="00CA5177" w:rsidP="00CA5177">
            <w:pPr>
              <w:jc w:val="center"/>
              <w:rPr>
                <w:color w:val="000000"/>
                <w:lang w:val="uk-UA"/>
              </w:rPr>
            </w:pPr>
            <w:r w:rsidRPr="00E769B7">
              <w:rPr>
                <w:b/>
                <w:color w:val="000000"/>
                <w:lang w:val="uk-UA"/>
              </w:rPr>
              <w:lastRenderedPageBreak/>
              <w:t>Розділ 4. Подання та розкриття тендерних пропозицій</w:t>
            </w:r>
          </w:p>
        </w:tc>
      </w:tr>
      <w:tr w:rsidR="00CA5177" w:rsidRPr="00E769B7" w:rsidTr="00DF550C">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
                <w:bCs/>
                <w:color w:val="000000"/>
                <w:lang w:val="uk-UA"/>
              </w:rPr>
            </w:pPr>
            <w:r w:rsidRPr="00E769B7">
              <w:rPr>
                <w:b/>
                <w:bCs/>
                <w:color w:val="000000"/>
                <w:lang w:val="uk-UA"/>
              </w:rPr>
              <w:t>4.1.Кінцевий строк подання тендерної пропозиції</w:t>
            </w:r>
            <w:r w:rsidRPr="00E769B7">
              <w:rPr>
                <w:color w:val="000000"/>
                <w:lang w:val="uk-UA"/>
              </w:rPr>
              <w:t xml:space="preserve"> </w:t>
            </w:r>
          </w:p>
          <w:p w:rsidR="00CA5177" w:rsidRPr="00E769B7" w:rsidRDefault="00CA5177" w:rsidP="007B1527">
            <w:pPr>
              <w:rPr>
                <w:bCs/>
                <w:color w:val="000000"/>
                <w:lang w:val="uk-UA"/>
              </w:rPr>
            </w:pPr>
          </w:p>
        </w:tc>
        <w:tc>
          <w:tcPr>
            <w:tcW w:w="7315" w:type="dxa"/>
            <w:tcBorders>
              <w:top w:val="single" w:sz="4" w:space="0" w:color="auto"/>
              <w:left w:val="single" w:sz="4" w:space="0" w:color="auto"/>
              <w:bottom w:val="single" w:sz="4" w:space="0" w:color="auto"/>
              <w:right w:val="single" w:sz="4" w:space="0" w:color="auto"/>
            </w:tcBorders>
            <w:hideMark/>
          </w:tcPr>
          <w:p w:rsidR="00CA5177" w:rsidRPr="00593885" w:rsidRDefault="00CA5177" w:rsidP="00CA5177">
            <w:pPr>
              <w:jc w:val="both"/>
              <w:rPr>
                <w:color w:val="000000"/>
                <w:lang w:val="uk-UA"/>
              </w:rPr>
            </w:pPr>
            <w:r w:rsidRPr="00593885">
              <w:rPr>
                <w:color w:val="000000"/>
                <w:shd w:val="clear" w:color="auto" w:fill="FFFFFF"/>
                <w:lang w:val="uk-UA"/>
              </w:rPr>
              <w:t>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593885">
              <w:rPr>
                <w:lang w:val="uk-UA"/>
              </w:rPr>
              <w:t xml:space="preserve"> </w:t>
            </w:r>
          </w:p>
          <w:p w:rsidR="00CA5177" w:rsidRPr="00593885" w:rsidRDefault="00CA5177" w:rsidP="00CA5177">
            <w:pPr>
              <w:jc w:val="both"/>
              <w:rPr>
                <w:shd w:val="clear" w:color="auto" w:fill="FFFFFF"/>
                <w:lang w:val="uk-UA"/>
              </w:rPr>
            </w:pPr>
          </w:p>
          <w:p w:rsidR="00CA5177" w:rsidRPr="00593885" w:rsidRDefault="00CA5177" w:rsidP="00CA5177">
            <w:pPr>
              <w:jc w:val="both"/>
              <w:rPr>
                <w:color w:val="000000"/>
                <w:lang w:val="uk-UA"/>
              </w:rPr>
            </w:pPr>
            <w:r w:rsidRPr="00593885">
              <w:rPr>
                <w:color w:val="000000"/>
                <w:shd w:val="clear" w:color="auto" w:fill="FFFFFF"/>
                <w:lang w:val="uk-UA"/>
              </w:rPr>
              <w:t>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закупівель та встановлений на</w:t>
            </w:r>
            <w:r w:rsidRPr="007C0A4B">
              <w:rPr>
                <w:color w:val="000000"/>
                <w:shd w:val="clear" w:color="auto" w:fill="FFFFFF"/>
                <w:lang w:val="uk-UA"/>
              </w:rPr>
              <w:t xml:space="preserve">: </w:t>
            </w:r>
            <w:r w:rsidR="00DF686A" w:rsidRPr="007C0A4B">
              <w:rPr>
                <w:b/>
                <w:bCs/>
                <w:color w:val="000000"/>
              </w:rPr>
              <w:t>0</w:t>
            </w:r>
            <w:r w:rsidR="007C0A4B">
              <w:rPr>
                <w:b/>
                <w:bCs/>
                <w:color w:val="000000"/>
                <w:lang w:val="uk-UA"/>
              </w:rPr>
              <w:t>9</w:t>
            </w:r>
            <w:r w:rsidRPr="007C0A4B">
              <w:rPr>
                <w:b/>
                <w:bCs/>
                <w:color w:val="000000"/>
                <w:lang w:val="uk-UA"/>
              </w:rPr>
              <w:t>.</w:t>
            </w:r>
            <w:r w:rsidR="003F7C7B" w:rsidRPr="007C0A4B">
              <w:rPr>
                <w:b/>
                <w:bCs/>
                <w:color w:val="000000"/>
                <w:lang w:val="uk-UA"/>
              </w:rPr>
              <w:t>0</w:t>
            </w:r>
            <w:r w:rsidR="006241E1" w:rsidRPr="007C0A4B">
              <w:rPr>
                <w:b/>
                <w:bCs/>
                <w:color w:val="000000"/>
              </w:rPr>
              <w:t>6</w:t>
            </w:r>
            <w:r w:rsidRPr="007C0A4B">
              <w:rPr>
                <w:b/>
                <w:bCs/>
                <w:color w:val="000000"/>
                <w:lang w:val="uk-UA"/>
              </w:rPr>
              <w:t>.202</w:t>
            </w:r>
            <w:r w:rsidR="00FF17CF" w:rsidRPr="007C0A4B">
              <w:rPr>
                <w:b/>
                <w:bCs/>
                <w:color w:val="000000"/>
                <w:lang w:val="uk-UA"/>
              </w:rPr>
              <w:t>3</w:t>
            </w:r>
            <w:r w:rsidRPr="007C0A4B">
              <w:rPr>
                <w:b/>
                <w:bCs/>
                <w:color w:val="000000"/>
                <w:lang w:val="uk-UA"/>
              </w:rPr>
              <w:t xml:space="preserve">, </w:t>
            </w:r>
            <w:r w:rsidR="00CD080A" w:rsidRPr="007C0A4B">
              <w:rPr>
                <w:b/>
                <w:bCs/>
                <w:color w:val="000000"/>
                <w:lang w:val="uk-UA"/>
              </w:rPr>
              <w:t>08</w:t>
            </w:r>
            <w:r w:rsidRPr="007C0A4B">
              <w:rPr>
                <w:b/>
                <w:bCs/>
                <w:color w:val="000000"/>
                <w:lang w:val="uk-UA"/>
              </w:rPr>
              <w:t>:</w:t>
            </w:r>
            <w:r w:rsidR="00107F5A" w:rsidRPr="007C0A4B">
              <w:rPr>
                <w:b/>
                <w:bCs/>
                <w:color w:val="000000"/>
                <w:lang w:val="uk-UA"/>
              </w:rPr>
              <w:t>00</w:t>
            </w:r>
            <w:r w:rsidRPr="00692DEF">
              <w:rPr>
                <w:b/>
                <w:bCs/>
                <w:color w:val="000000"/>
                <w:lang w:val="uk-UA"/>
              </w:rPr>
              <w:t xml:space="preserve"> </w:t>
            </w:r>
          </w:p>
          <w:p w:rsidR="003E7FF3" w:rsidRPr="003E7FF3" w:rsidRDefault="003E7FF3" w:rsidP="003E7FF3">
            <w:pPr>
              <w:jc w:val="both"/>
              <w:rPr>
                <w:color w:val="000000"/>
                <w:lang w:val="uk-UA"/>
              </w:rPr>
            </w:pPr>
            <w:r w:rsidRPr="003E7FF3">
              <w:rPr>
                <w:color w:val="000000"/>
                <w:lang w:val="uk-UA"/>
              </w:rPr>
              <w:t xml:space="preserve">Отримана тендерна пропозиція автоматично вноситься до реєстру, форма якого встановлюється Уповноваженим органом. </w:t>
            </w:r>
          </w:p>
          <w:p w:rsidR="003E7FF3" w:rsidRPr="003E7FF3" w:rsidRDefault="003E7FF3" w:rsidP="003E7FF3">
            <w:pPr>
              <w:jc w:val="both"/>
              <w:rPr>
                <w:color w:val="000000"/>
                <w:lang w:val="uk-UA"/>
              </w:rPr>
            </w:pPr>
            <w:r w:rsidRPr="003E7FF3">
              <w:rPr>
                <w:color w:val="000000"/>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CA5177" w:rsidRPr="00593885" w:rsidRDefault="00CA5177" w:rsidP="00CA5177">
            <w:pPr>
              <w:jc w:val="both"/>
              <w:rPr>
                <w:color w:val="000000"/>
                <w:lang w:val="uk-UA"/>
              </w:rPr>
            </w:pPr>
            <w:r w:rsidRPr="00593885">
              <w:rPr>
                <w:color w:val="000000"/>
                <w:lang w:val="uk-UA"/>
              </w:rPr>
              <w:t>Тендерні пропозиції, отримані електронною системою закупівель після закінчення строку їх подання, не приймаються електронною системою закупівель.</w:t>
            </w:r>
          </w:p>
        </w:tc>
      </w:tr>
      <w:tr w:rsidR="00CA5177" w:rsidRPr="00B6301C" w:rsidTr="008F1AFA">
        <w:trPr>
          <w:trHeight w:val="1275"/>
        </w:trPr>
        <w:tc>
          <w:tcPr>
            <w:tcW w:w="2892"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rPr>
                <w:b/>
                <w:bCs/>
                <w:lang w:val="uk-UA"/>
              </w:rPr>
            </w:pPr>
            <w:r w:rsidRPr="00E769B7">
              <w:rPr>
                <w:b/>
                <w:bCs/>
                <w:lang w:val="uk-UA"/>
              </w:rPr>
              <w:t>4.2. Дата та час розкриття тендерної пропозиції</w:t>
            </w:r>
          </w:p>
          <w:p w:rsidR="00CA5177" w:rsidRPr="00E769B7" w:rsidRDefault="00CA5177" w:rsidP="00CA5177">
            <w:pPr>
              <w:rPr>
                <w:b/>
                <w:bCs/>
                <w:color w:val="000000"/>
                <w:lang w:val="uk-UA"/>
              </w:rPr>
            </w:pPr>
          </w:p>
        </w:tc>
        <w:tc>
          <w:tcPr>
            <w:tcW w:w="7315" w:type="dxa"/>
            <w:tcBorders>
              <w:top w:val="single" w:sz="4" w:space="0" w:color="auto"/>
              <w:left w:val="single" w:sz="4" w:space="0" w:color="auto"/>
              <w:bottom w:val="single" w:sz="4" w:space="0" w:color="auto"/>
              <w:right w:val="single" w:sz="4" w:space="0" w:color="auto"/>
            </w:tcBorders>
            <w:hideMark/>
          </w:tcPr>
          <w:p w:rsidR="00D10D78" w:rsidRPr="003D704F" w:rsidRDefault="00D10D78" w:rsidP="00B31354">
            <w:pPr>
              <w:pStyle w:val="15"/>
              <w:widowControl w:val="0"/>
              <w:jc w:val="both"/>
              <w:rPr>
                <w:rFonts w:ascii="Times New Roman" w:hAnsi="Times New Roman" w:cs="Times New Roman"/>
                <w:color w:val="auto"/>
                <w:sz w:val="24"/>
                <w:szCs w:val="24"/>
                <w:shd w:val="clear" w:color="auto" w:fill="FFFFFF"/>
              </w:rPr>
            </w:pPr>
            <w:r w:rsidRPr="003D704F">
              <w:rPr>
                <w:rFonts w:ascii="Times New Roman" w:hAnsi="Times New Roman" w:cs="Times New Roman"/>
                <w:color w:val="auto"/>
                <w:sz w:val="24"/>
                <w:szCs w:val="24"/>
                <w:shd w:val="clear" w:color="auto" w:fill="FFFFFF"/>
              </w:rPr>
              <w:t>Відповідно до п. 38 Особливостей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10D78" w:rsidRPr="003D704F" w:rsidRDefault="00D10D78" w:rsidP="00B31354">
            <w:pPr>
              <w:pStyle w:val="15"/>
              <w:widowControl w:val="0"/>
              <w:jc w:val="both"/>
              <w:rPr>
                <w:rFonts w:ascii="Times New Roman" w:hAnsi="Times New Roman" w:cs="Times New Roman"/>
                <w:color w:val="auto"/>
                <w:sz w:val="24"/>
                <w:szCs w:val="24"/>
                <w:u w:val="single"/>
                <w:shd w:val="clear" w:color="auto" w:fill="FFFFFF"/>
              </w:rPr>
            </w:pPr>
            <w:r w:rsidRPr="003D704F">
              <w:rPr>
                <w:rFonts w:ascii="Times New Roman" w:hAnsi="Times New Roman" w:cs="Times New Roman"/>
                <w:color w:val="auto"/>
                <w:sz w:val="24"/>
                <w:szCs w:val="24"/>
                <w:u w:val="single"/>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B151EF" w:rsidRPr="003D704F">
              <w:rPr>
                <w:color w:val="auto"/>
                <w:u w:val="single"/>
              </w:rPr>
              <w:t xml:space="preserve"> (</w:t>
            </w:r>
            <w:r w:rsidR="00B151EF" w:rsidRPr="003D704F">
              <w:rPr>
                <w:rFonts w:ascii="Times New Roman" w:hAnsi="Times New Roman" w:cs="Times New Roman"/>
                <w:color w:val="auto"/>
                <w:sz w:val="24"/>
                <w:szCs w:val="24"/>
                <w:u w:val="single"/>
              </w:rPr>
              <w:t>п</w:t>
            </w:r>
            <w:r w:rsidR="00B151EF" w:rsidRPr="003D704F">
              <w:rPr>
                <w:rFonts w:ascii="Times New Roman" w:hAnsi="Times New Roman" w:cs="Times New Roman"/>
                <w:color w:val="auto"/>
                <w:sz w:val="24"/>
                <w:szCs w:val="24"/>
                <w:u w:val="single"/>
                <w:shd w:val="clear" w:color="auto" w:fill="FFFFFF"/>
              </w:rPr>
              <w:t>ункт 35 особливостей).</w:t>
            </w:r>
          </w:p>
          <w:p w:rsidR="00D10D78" w:rsidRPr="00D10D78" w:rsidRDefault="00D10D78" w:rsidP="00D10D78">
            <w:pPr>
              <w:pStyle w:val="rvps2"/>
              <w:shd w:val="clear" w:color="auto" w:fill="FFFFFF"/>
              <w:spacing w:before="0" w:beforeAutospacing="0" w:after="0" w:afterAutospacing="0"/>
              <w:jc w:val="both"/>
              <w:textAlignment w:val="baseline"/>
              <w:rPr>
                <w:rFonts w:eastAsia="Times New Roman"/>
                <w:lang w:val="uk-UA"/>
              </w:rPr>
            </w:pPr>
            <w:r w:rsidRPr="00B31354">
              <w:rPr>
                <w:rFonts w:eastAsia="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w:t>
            </w:r>
            <w:r w:rsidR="0050619A">
              <w:rPr>
                <w:rFonts w:eastAsia="Times New Roman"/>
                <w:lang w:val="uk-UA"/>
              </w:rPr>
              <w:t xml:space="preserve"> </w:t>
            </w:r>
            <w:r w:rsidRPr="00B31354">
              <w:rPr>
                <w:rFonts w:eastAsia="Times New Roman"/>
              </w:rPr>
              <w:t>– 0.5%</w:t>
            </w:r>
            <w:r w:rsidR="002E22F5">
              <w:rPr>
                <w:rFonts w:eastAsia="Times New Roman"/>
                <w:lang w:val="uk-UA"/>
              </w:rPr>
              <w:t xml:space="preserve"> </w:t>
            </w:r>
            <w:r w:rsidRPr="00B31354">
              <w:rPr>
                <w:rFonts w:eastAsia="Times New Roman"/>
              </w:rPr>
              <w:t>очікуваної вартості закупівлі</w:t>
            </w:r>
            <w:r>
              <w:rPr>
                <w:rFonts w:eastAsia="Times New Roman"/>
                <w:lang w:val="uk-UA"/>
              </w:rPr>
              <w:t>.</w:t>
            </w:r>
          </w:p>
          <w:p w:rsidR="00B31354" w:rsidRPr="004B2991" w:rsidRDefault="00B31354" w:rsidP="00B31354">
            <w:pPr>
              <w:pStyle w:val="15"/>
              <w:widowControl w:val="0"/>
              <w:jc w:val="both"/>
              <w:rPr>
                <w:rFonts w:ascii="Times New Roman" w:eastAsia="Times New Roman" w:hAnsi="Times New Roman" w:cs="Times New Roman"/>
                <w:sz w:val="24"/>
                <w:szCs w:val="24"/>
              </w:rPr>
            </w:pPr>
            <w:r w:rsidRPr="00B31354">
              <w:rPr>
                <w:rFonts w:ascii="Times New Roman" w:eastAsia="Times New Roman" w:hAnsi="Times New Roman" w:cs="Times New Roman"/>
                <w:sz w:val="24"/>
                <w:szCs w:val="24"/>
              </w:rPr>
              <w:t xml:space="preserve"> </w:t>
            </w:r>
            <w:r w:rsidR="00D10D78" w:rsidRPr="00D10D78">
              <w:rPr>
                <w:rFonts w:ascii="Times New Roman" w:eastAsia="Times New Roman" w:hAnsi="Times New Roman" w:cs="Times New Roman"/>
                <w:sz w:val="24"/>
                <w:szCs w:val="24"/>
                <w:u w:val="singl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r w:rsidR="00D10D78">
              <w:rPr>
                <w:rFonts w:ascii="Times New Roman" w:eastAsia="Times New Roman" w:hAnsi="Times New Roman" w:cs="Times New Roman"/>
                <w:sz w:val="24"/>
                <w:szCs w:val="24"/>
                <w:u w:val="single"/>
              </w:rPr>
              <w:t xml:space="preserve"> (п.</w:t>
            </w:r>
            <w:r w:rsidR="00D10D78">
              <w:t xml:space="preserve"> </w:t>
            </w:r>
            <w:r w:rsidR="00D10D78" w:rsidRPr="00D10D78">
              <w:rPr>
                <w:rFonts w:ascii="Times New Roman" w:eastAsia="Times New Roman" w:hAnsi="Times New Roman" w:cs="Times New Roman"/>
                <w:sz w:val="24"/>
                <w:szCs w:val="24"/>
                <w:u w:val="single"/>
              </w:rPr>
              <w:t>36</w:t>
            </w:r>
            <w:r w:rsidR="00D10D78">
              <w:rPr>
                <w:rFonts w:ascii="Times New Roman" w:eastAsia="Times New Roman" w:hAnsi="Times New Roman" w:cs="Times New Roman"/>
                <w:sz w:val="24"/>
                <w:szCs w:val="24"/>
                <w:u w:val="single"/>
              </w:rPr>
              <w:t xml:space="preserve"> Особливостей)</w:t>
            </w:r>
            <w:r w:rsidRPr="003A4C55">
              <w:rPr>
                <w:rFonts w:ascii="Times New Roman" w:eastAsia="Times New Roman" w:hAnsi="Times New Roman" w:cs="Times New Roman"/>
                <w:sz w:val="24"/>
                <w:szCs w:val="24"/>
                <w:u w:val="single"/>
              </w:rPr>
              <w:t>.</w:t>
            </w:r>
            <w:r w:rsidR="00B151EF">
              <w:t xml:space="preserve"> </w:t>
            </w:r>
            <w:r w:rsidR="00B151EF" w:rsidRPr="004B2991">
              <w:rPr>
                <w:rFonts w:ascii="Times New Roman" w:eastAsia="Times New Roman" w:hAnsi="Times New Roman" w:cs="Times New Roman"/>
                <w:sz w:val="24"/>
                <w:szCs w:val="24"/>
              </w:rPr>
              <w:t xml:space="preserve">Протокол розкриття тендерних пропозицій формується та оприлюднюється відповідно до частин третьої та </w:t>
            </w:r>
            <w:r w:rsidR="00B151EF" w:rsidRPr="004B2991">
              <w:rPr>
                <w:rFonts w:ascii="Times New Roman" w:eastAsia="Times New Roman" w:hAnsi="Times New Roman" w:cs="Times New Roman"/>
                <w:sz w:val="24"/>
                <w:szCs w:val="24"/>
              </w:rPr>
              <w:lastRenderedPageBreak/>
              <w:t>четвертої статті 28 Закону.</w:t>
            </w:r>
          </w:p>
          <w:p w:rsidR="00B151EF" w:rsidRPr="004B2991" w:rsidRDefault="00B151EF" w:rsidP="00B31354">
            <w:pPr>
              <w:pStyle w:val="15"/>
              <w:widowControl w:val="0"/>
              <w:jc w:val="both"/>
              <w:rPr>
                <w:rFonts w:ascii="Times New Roman" w:eastAsia="Times New Roman" w:hAnsi="Times New Roman" w:cs="Times New Roman"/>
                <w:sz w:val="24"/>
                <w:szCs w:val="24"/>
              </w:rPr>
            </w:pPr>
            <w:r w:rsidRPr="004B299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A5177" w:rsidRPr="00B151EF" w:rsidRDefault="00B151EF" w:rsidP="00B151EF">
            <w:pPr>
              <w:pStyle w:val="15"/>
              <w:widowControl w:val="0"/>
              <w:jc w:val="both"/>
              <w:rPr>
                <w:rFonts w:ascii="Times New Roman" w:eastAsia="Times New Roman" w:hAnsi="Times New Roman" w:cs="Times New Roman"/>
                <w:color w:val="auto"/>
                <w:sz w:val="24"/>
                <w:szCs w:val="24"/>
                <w:u w:val="single"/>
              </w:rPr>
            </w:pPr>
            <w:r w:rsidRPr="00B151EF">
              <w:rPr>
                <w:rFonts w:ascii="Times New Roman" w:eastAsia="Times New Roman" w:hAnsi="Times New Roman" w:cs="Times New Roman"/>
                <w:color w:val="auto"/>
                <w:sz w:val="24"/>
                <w:szCs w:val="24"/>
                <w:bdr w:val="none" w:sz="0" w:space="0" w:color="auto"/>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CA5177" w:rsidRPr="00E769B7">
        <w:trPr>
          <w:trHeight w:val="20"/>
        </w:trPr>
        <w:tc>
          <w:tcPr>
            <w:tcW w:w="1020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A5177" w:rsidRPr="00E769B7" w:rsidRDefault="00CA5177" w:rsidP="00CA5177">
            <w:pPr>
              <w:jc w:val="center"/>
              <w:rPr>
                <w:color w:val="000000"/>
                <w:lang w:val="uk-UA"/>
              </w:rPr>
            </w:pPr>
            <w:r w:rsidRPr="00E769B7">
              <w:rPr>
                <w:b/>
                <w:bCs/>
                <w:color w:val="000000"/>
                <w:lang w:val="uk-UA"/>
              </w:rPr>
              <w:lastRenderedPageBreak/>
              <w:t xml:space="preserve">Розділ 5. </w:t>
            </w:r>
            <w:r w:rsidRPr="00E769B7">
              <w:rPr>
                <w:rStyle w:val="a5"/>
                <w:color w:val="000000"/>
                <w:lang w:val="uk-UA"/>
              </w:rPr>
              <w:t xml:space="preserve">Оцінка тендерної пропозиції </w:t>
            </w:r>
          </w:p>
        </w:tc>
      </w:tr>
      <w:tr w:rsidR="00CA5177" w:rsidRPr="00B6301C" w:rsidTr="001B4F39">
        <w:trPr>
          <w:trHeight w:val="20"/>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pStyle w:val="20"/>
              <w:rPr>
                <w:rFonts w:ascii="Times New Roman" w:hAnsi="Times New Roman"/>
                <w:b w:val="0"/>
                <w:color w:val="000000"/>
                <w:lang w:eastAsia="ru-RU"/>
              </w:rPr>
            </w:pPr>
            <w:r w:rsidRPr="00E769B7">
              <w:rPr>
                <w:rFonts w:ascii="Times New Roman" w:hAnsi="Times New Roman"/>
                <w:b w:val="0"/>
                <w:color w:val="000000"/>
                <w:lang w:eastAsia="ru-RU"/>
              </w:rPr>
              <w:t>5.1. Перелік критеріїв та методика оцінки тендерних пропозиції із зазначенням питомої ваги критерію</w:t>
            </w:r>
          </w:p>
        </w:tc>
        <w:tc>
          <w:tcPr>
            <w:tcW w:w="7315" w:type="dxa"/>
            <w:tcBorders>
              <w:top w:val="single" w:sz="4" w:space="0" w:color="auto"/>
              <w:left w:val="single" w:sz="4" w:space="0" w:color="auto"/>
              <w:bottom w:val="single" w:sz="4" w:space="0" w:color="auto"/>
              <w:right w:val="single" w:sz="4" w:space="0" w:color="auto"/>
            </w:tcBorders>
            <w:hideMark/>
          </w:tcPr>
          <w:p w:rsidR="004726FA" w:rsidRDefault="004726FA" w:rsidP="00FF17CF">
            <w:pPr>
              <w:pStyle w:val="15"/>
              <w:widowControl w:val="0"/>
              <w:jc w:val="both"/>
              <w:rPr>
                <w:rFonts w:ascii="Times New Roman" w:eastAsia="Times New Roman" w:hAnsi="Times New Roman" w:cs="Times New Roman"/>
                <w:sz w:val="24"/>
                <w:szCs w:val="24"/>
              </w:rPr>
            </w:pPr>
            <w:r w:rsidRPr="004726FA">
              <w:rPr>
                <w:rFonts w:ascii="Times New Roman" w:eastAsia="Times New Roman" w:hAnsi="Times New Roman" w:cs="Times New Roman"/>
                <w:sz w:val="24"/>
                <w:szCs w:val="24"/>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rsidR="00FF17CF" w:rsidRPr="00E769B7" w:rsidRDefault="00FF17CF" w:rsidP="00FF17CF">
            <w:pPr>
              <w:pStyle w:val="15"/>
              <w:widowControl w:val="0"/>
              <w:jc w:val="both"/>
              <w:rPr>
                <w:rFonts w:ascii="Times New Roman" w:eastAsia="Times New Roman" w:hAnsi="Times New Roman" w:cs="Times New Roman"/>
                <w:i/>
                <w:sz w:val="24"/>
                <w:szCs w:val="24"/>
              </w:rPr>
            </w:pPr>
            <w:r w:rsidRPr="00E769B7">
              <w:rPr>
                <w:rFonts w:ascii="Times New Roman" w:eastAsia="Times New Roman" w:hAnsi="Times New Roman" w:cs="Times New Roman"/>
                <w:i/>
                <w:sz w:val="24"/>
                <w:szCs w:val="24"/>
              </w:rPr>
              <w:t xml:space="preserve">Єдиним критерієм оцінки згідно даної процедури відкритих торгів є ціна (питома вага критерію – 100%). </w:t>
            </w:r>
          </w:p>
          <w:p w:rsidR="00FF17CF" w:rsidRPr="00E769B7" w:rsidRDefault="00FF17CF" w:rsidP="00FF17CF">
            <w:pPr>
              <w:pStyle w:val="15"/>
              <w:widowControl w:val="0"/>
              <w:jc w:val="both"/>
              <w:rPr>
                <w:rFonts w:ascii="Times New Roman" w:eastAsia="Times New Roman" w:hAnsi="Times New Roman" w:cs="Times New Roman"/>
                <w:i/>
                <w:iCs/>
                <w:sz w:val="24"/>
                <w:szCs w:val="24"/>
              </w:rPr>
            </w:pPr>
            <w:r w:rsidRPr="00E769B7">
              <w:rPr>
                <w:rFonts w:ascii="Times New Roman" w:eastAsia="Times New Roman" w:hAnsi="Times New Roman" w:cs="Times New Roman"/>
                <w:i/>
                <w:sz w:val="24"/>
                <w:szCs w:val="24"/>
              </w:rPr>
              <w:t>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w:t>
            </w:r>
          </w:p>
          <w:p w:rsidR="00FF17CF" w:rsidRPr="00E769B7" w:rsidRDefault="00FF17CF" w:rsidP="00FF17CF">
            <w:pPr>
              <w:pStyle w:val="15"/>
              <w:widowControl w:val="0"/>
              <w:jc w:val="both"/>
              <w:rPr>
                <w:rFonts w:ascii="Times New Roman" w:eastAsia="Times New Roman" w:hAnsi="Times New Roman" w:cs="Times New Roman"/>
                <w:i/>
                <w:iCs/>
                <w:sz w:val="24"/>
                <w:szCs w:val="24"/>
              </w:rPr>
            </w:pPr>
            <w:r w:rsidRPr="00E769B7">
              <w:rPr>
                <w:rFonts w:ascii="Times New Roman" w:hAnsi="Times New Roman"/>
                <w:i/>
                <w:iCs/>
                <w:sz w:val="24"/>
                <w:szCs w:val="24"/>
                <w:shd w:val="solid" w:color="FFFFFF" w:fill="FFFFFF"/>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F17CF" w:rsidRPr="00E769B7" w:rsidRDefault="00FF17CF" w:rsidP="00FF17CF">
            <w:pPr>
              <w:spacing w:before="120" w:after="120"/>
              <w:jc w:val="both"/>
              <w:rPr>
                <w:i/>
                <w:color w:val="000000"/>
                <w:lang w:val="uk-UA"/>
              </w:rPr>
            </w:pPr>
            <w:r w:rsidRPr="00E769B7">
              <w:rPr>
                <w:i/>
                <w:color w:val="000000"/>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FF17CF" w:rsidRPr="00E769B7" w:rsidRDefault="00FF17CF" w:rsidP="00FF17CF">
            <w:pPr>
              <w:jc w:val="both"/>
              <w:textAlignment w:val="baseline"/>
              <w:rPr>
                <w:lang w:val="uk-UA"/>
              </w:rPr>
            </w:pPr>
            <w:r w:rsidRPr="00E769B7">
              <w:rPr>
                <w:lang w:val="uk-UA"/>
              </w:rPr>
              <w:t xml:space="preserve">За результатами розгляду та оцінки тендерних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найбільш економічно вигідної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rsidR="00FF17CF" w:rsidRPr="00E769B7" w:rsidRDefault="00FF17CF" w:rsidP="00FF17CF">
            <w:pPr>
              <w:pStyle w:val="aff2"/>
              <w:keepNext w:val="0"/>
              <w:keepLines w:val="0"/>
              <w:ind w:left="0"/>
              <w:jc w:val="both"/>
              <w:rPr>
                <w:rFonts w:ascii="Times New Roman" w:hAnsi="Times New Roman"/>
                <w:color w:val="000000"/>
                <w:sz w:val="24"/>
                <w:szCs w:val="24"/>
                <w:shd w:val="solid" w:color="FFFFFF" w:fill="FFFFFF"/>
              </w:rPr>
            </w:pPr>
            <w:bookmarkStart w:id="11" w:name="n482"/>
            <w:bookmarkEnd w:id="11"/>
            <w:r w:rsidRPr="00E769B7">
              <w:rPr>
                <w:rFonts w:ascii="Times New Roman" w:hAnsi="Times New Roman"/>
                <w:color w:val="000000"/>
                <w:sz w:val="24"/>
                <w:szCs w:val="24"/>
                <w:lang w:eastAsia="en-US"/>
              </w:rPr>
              <w:t xml:space="preserve">У разі </w:t>
            </w:r>
            <w:r w:rsidRPr="00E769B7">
              <w:rPr>
                <w:rFonts w:ascii="Times New Roman" w:hAnsi="Times New Roman"/>
                <w:color w:val="000000"/>
                <w:sz w:val="24"/>
                <w:szCs w:val="24"/>
                <w:shd w:val="solid" w:color="FFFFFF" w:fill="FFFFFF"/>
                <w:lang w:eastAsia="en-US"/>
              </w:rPr>
              <w:t>відхилення замовником найбільш економічно вигідної тендерної пропозиції відповідно до Особливостей</w:t>
            </w:r>
            <w:r w:rsidRPr="00E769B7">
              <w:rPr>
                <w:rFonts w:ascii="Times New Roman" w:hAnsi="Times New Roman"/>
                <w:sz w:val="24"/>
                <w:szCs w:val="24"/>
                <w:lang w:eastAsia="en-US"/>
              </w:rPr>
              <w:t xml:space="preserve">, </w:t>
            </w:r>
            <w:r w:rsidRPr="00E769B7">
              <w:rPr>
                <w:rFonts w:ascii="Times New Roman" w:hAnsi="Times New Roman"/>
                <w:color w:val="000000"/>
                <w:sz w:val="24"/>
                <w:szCs w:val="24"/>
                <w:shd w:val="solid" w:color="FFFFFF" w:fill="FFFFFF"/>
                <w:lang w:eastAsia="en-US"/>
              </w:rPr>
              <w:t xml:space="preserve">замовник </w:t>
            </w:r>
            <w:r w:rsidRPr="00E769B7">
              <w:rPr>
                <w:rFonts w:ascii="Times New Roman" w:hAnsi="Times New Roman"/>
                <w:color w:val="000000"/>
                <w:sz w:val="24"/>
                <w:szCs w:val="24"/>
                <w:shd w:val="solid" w:color="FFFFFF" w:fill="FFFFFF"/>
                <w:lang w:eastAsia="en-US"/>
              </w:rPr>
              <w:lastRenderedPageBreak/>
              <w:t>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F17CF" w:rsidRPr="00E769B7" w:rsidRDefault="00FF17CF" w:rsidP="00FF17CF">
            <w:pPr>
              <w:jc w:val="both"/>
              <w:textAlignment w:val="baseline"/>
              <w:rPr>
                <w:lang w:val="uk-UA"/>
              </w:rPr>
            </w:pPr>
            <w:bookmarkStart w:id="12" w:name="n486"/>
            <w:bookmarkStart w:id="13" w:name="n483"/>
            <w:bookmarkStart w:id="14" w:name="n487"/>
            <w:bookmarkEnd w:id="12"/>
            <w:bookmarkEnd w:id="13"/>
            <w:bookmarkEnd w:id="14"/>
            <w:r w:rsidRPr="00E769B7">
              <w:rPr>
                <w:lang w:val="uk-UA"/>
              </w:rPr>
              <w:t>За результатами розгляду та оцінки тендерної пропозиції замовник визначає переможця та приймає рішення про намір укласти договір відповідно до Закону з Особливостями..</w:t>
            </w:r>
          </w:p>
          <w:p w:rsidR="00CA5177" w:rsidRPr="00E769B7" w:rsidRDefault="00FF17CF" w:rsidP="00FF17CF">
            <w:pPr>
              <w:pStyle w:val="rvps2"/>
              <w:shd w:val="clear" w:color="auto" w:fill="FFFFFF"/>
              <w:spacing w:before="0" w:beforeAutospacing="0" w:after="0" w:afterAutospacing="0"/>
              <w:jc w:val="both"/>
              <w:textAlignment w:val="baseline"/>
              <w:rPr>
                <w:color w:val="000000"/>
                <w:lang w:val="uk-UA"/>
              </w:rPr>
            </w:pPr>
            <w:r w:rsidRPr="00E769B7">
              <w:rPr>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переможця вимогам кваліфікаційних критеріїв, наявність підстав, зазначених </w:t>
            </w:r>
            <w:r w:rsidR="00C366AD">
              <w:rPr>
                <w:lang w:val="uk-UA"/>
              </w:rPr>
              <w:t>в п.</w:t>
            </w:r>
            <w:r w:rsidR="003A4FF1">
              <w:rPr>
                <w:lang w:val="uk-UA"/>
              </w:rPr>
              <w:t xml:space="preserve"> </w:t>
            </w:r>
            <w:r w:rsidR="00C366AD">
              <w:rPr>
                <w:lang w:val="uk-UA"/>
              </w:rPr>
              <w:t>4</w:t>
            </w:r>
            <w:r w:rsidR="008E3990">
              <w:rPr>
                <w:lang w:val="uk-UA"/>
              </w:rPr>
              <w:t>7</w:t>
            </w:r>
            <w:r w:rsidR="00C366AD">
              <w:rPr>
                <w:lang w:val="uk-UA"/>
              </w:rPr>
              <w:t xml:space="preserve"> Особливостей</w:t>
            </w:r>
            <w:r w:rsidRPr="00E769B7">
              <w:rPr>
                <w:lang w:val="uk-UA"/>
              </w:rPr>
              <w:t>,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w:t>
            </w:r>
          </w:p>
        </w:tc>
      </w:tr>
      <w:tr w:rsidR="00CA5177" w:rsidRPr="00B6301C" w:rsidTr="001B4F39">
        <w:trPr>
          <w:trHeight w:val="20"/>
        </w:trPr>
        <w:tc>
          <w:tcPr>
            <w:tcW w:w="2892"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pStyle w:val="20"/>
              <w:rPr>
                <w:rFonts w:ascii="Times New Roman" w:hAnsi="Times New Roman"/>
                <w:b w:val="0"/>
                <w:bCs/>
                <w:color w:val="000000"/>
                <w:lang w:eastAsia="ru-RU"/>
              </w:rPr>
            </w:pPr>
            <w:r w:rsidRPr="00E769B7">
              <w:rPr>
                <w:rFonts w:ascii="Times New Roman" w:hAnsi="Times New Roman"/>
                <w:b w:val="0"/>
                <w:bCs/>
                <w:szCs w:val="24"/>
              </w:rPr>
              <w:lastRenderedPageBreak/>
              <w:t>5.2. Інформацію про прийняття/неприйняття до розгляду тендерної пропозиції, ціна якої є вищою, ніж очікувана вартість предмета закупівлі</w:t>
            </w:r>
          </w:p>
        </w:tc>
        <w:tc>
          <w:tcPr>
            <w:tcW w:w="7315"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shd w:val="clear" w:color="auto" w:fill="FFFFFF"/>
              <w:jc w:val="both"/>
              <w:textAlignment w:val="baseline"/>
              <w:rPr>
                <w:lang w:val="uk-UA"/>
              </w:rPr>
            </w:pPr>
            <w:r w:rsidRPr="00E769B7">
              <w:rPr>
                <w:lang w:val="uk-UA"/>
              </w:rPr>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CA5177" w:rsidRPr="00E769B7" w:rsidRDefault="00CA5177" w:rsidP="00CA5177">
            <w:pPr>
              <w:shd w:val="clear" w:color="auto" w:fill="FFFFFF"/>
              <w:jc w:val="both"/>
              <w:textAlignment w:val="baseline"/>
              <w:rPr>
                <w:color w:val="000000"/>
                <w:lang w:val="uk-UA" w:eastAsia="uk-UA"/>
              </w:rPr>
            </w:pPr>
            <w:r w:rsidRPr="00E769B7">
              <w:rPr>
                <w:lang w:val="uk-UA"/>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пункту 4</w:t>
            </w:r>
            <w:r w:rsidR="007041DD">
              <w:rPr>
                <w:lang w:val="uk-UA"/>
              </w:rPr>
              <w:t>4</w:t>
            </w:r>
            <w:r w:rsidRPr="00E769B7">
              <w:rPr>
                <w:lang w:val="uk-UA"/>
              </w:rPr>
              <w:t xml:space="preserve"> цих особливостей.</w:t>
            </w:r>
          </w:p>
        </w:tc>
      </w:tr>
      <w:tr w:rsidR="00CA5177" w:rsidRPr="00E769B7" w:rsidTr="001B4F39">
        <w:trPr>
          <w:trHeight w:val="20"/>
        </w:trPr>
        <w:tc>
          <w:tcPr>
            <w:tcW w:w="2892"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pStyle w:val="20"/>
              <w:rPr>
                <w:rFonts w:ascii="Times New Roman" w:hAnsi="Times New Roman"/>
                <w:b w:val="0"/>
                <w:color w:val="000000"/>
                <w:szCs w:val="24"/>
                <w:lang w:eastAsia="ru-RU"/>
              </w:rPr>
            </w:pPr>
            <w:r w:rsidRPr="00E769B7">
              <w:rPr>
                <w:rFonts w:ascii="Times New Roman" w:hAnsi="Times New Roman"/>
                <w:b w:val="0"/>
                <w:color w:val="000000"/>
                <w:szCs w:val="24"/>
                <w:lang w:eastAsia="ru-RU"/>
              </w:rPr>
              <w:t>5.3.Обгрунтування аномально низької ціни</w:t>
            </w:r>
          </w:p>
        </w:tc>
        <w:tc>
          <w:tcPr>
            <w:tcW w:w="7315"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shd w:val="clear" w:color="auto" w:fill="FFFFFF"/>
              <w:ind w:firstLine="284"/>
              <w:jc w:val="both"/>
              <w:textAlignment w:val="baseline"/>
              <w:rPr>
                <w:color w:val="000000"/>
                <w:bdr w:val="none" w:sz="0" w:space="0" w:color="auto" w:frame="1"/>
                <w:lang w:val="uk-UA"/>
              </w:rPr>
            </w:pPr>
            <w:r w:rsidRPr="00E769B7">
              <w:rPr>
                <w:color w:val="000000"/>
                <w:bdr w:val="none" w:sz="0" w:space="0" w:color="auto" w:frame="1"/>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w:t>
            </w:r>
          </w:p>
          <w:p w:rsidR="00CA5177" w:rsidRPr="00E769B7" w:rsidRDefault="00CA5177" w:rsidP="00CA5177">
            <w:pPr>
              <w:shd w:val="clear" w:color="auto" w:fill="FFFFFF"/>
              <w:ind w:firstLine="284"/>
              <w:jc w:val="both"/>
              <w:textAlignment w:val="baseline"/>
              <w:rPr>
                <w:color w:val="000000"/>
                <w:bdr w:val="none" w:sz="0" w:space="0" w:color="auto" w:frame="1"/>
                <w:lang w:val="uk-UA"/>
              </w:rPr>
            </w:pPr>
            <w:r w:rsidRPr="00E769B7">
              <w:rPr>
                <w:color w:val="000000"/>
                <w:bdr w:val="none" w:sz="0" w:space="0" w:color="auto" w:frame="1"/>
                <w:lang w:val="uk-UA"/>
              </w:rPr>
              <w:t xml:space="preserve">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меншою на 30 або більше відсотків від наступної ціни/приведеної ціни тендерної пропозиції за результатами проведеного електронного аукціону. </w:t>
            </w:r>
          </w:p>
          <w:p w:rsidR="00CA5177" w:rsidRPr="00E769B7" w:rsidRDefault="00CA5177" w:rsidP="00CA5177">
            <w:pPr>
              <w:shd w:val="clear" w:color="auto" w:fill="FFFFFF"/>
              <w:ind w:firstLine="284"/>
              <w:jc w:val="both"/>
              <w:textAlignment w:val="baseline"/>
              <w:rPr>
                <w:color w:val="000000"/>
                <w:bdr w:val="none" w:sz="0" w:space="0" w:color="auto" w:frame="1"/>
                <w:lang w:val="uk-UA"/>
              </w:rPr>
            </w:pPr>
            <w:r w:rsidRPr="00E769B7">
              <w:rPr>
                <w:color w:val="000000"/>
                <w:bdr w:val="none" w:sz="0" w:space="0" w:color="auto" w:frame="1"/>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A5177" w:rsidRPr="00E769B7" w:rsidRDefault="00CA5177" w:rsidP="00CA5177">
            <w:pPr>
              <w:shd w:val="clear" w:color="auto" w:fill="FFFFFF"/>
              <w:ind w:firstLine="284"/>
              <w:jc w:val="both"/>
              <w:textAlignment w:val="baseline"/>
              <w:rPr>
                <w:color w:val="000000"/>
                <w:bdr w:val="none" w:sz="0" w:space="0" w:color="auto" w:frame="1"/>
                <w:lang w:val="uk-UA"/>
              </w:rPr>
            </w:pPr>
            <w:r w:rsidRPr="00E769B7">
              <w:rPr>
                <w:color w:val="000000"/>
                <w:bdr w:val="none" w:sz="0" w:space="0" w:color="auto" w:frame="1"/>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E769B7">
              <w:rPr>
                <w:color w:val="000000"/>
                <w:bdr w:val="none" w:sz="0" w:space="0" w:color="auto" w:frame="1"/>
                <w:lang w:val="uk-UA"/>
              </w:rPr>
              <w:t>обгрунтування</w:t>
            </w:r>
            <w:proofErr w:type="spellEnd"/>
            <w:r w:rsidRPr="00E769B7">
              <w:rPr>
                <w:color w:val="000000"/>
                <w:bdr w:val="none" w:sz="0" w:space="0" w:color="auto" w:frame="1"/>
                <w:lang w:val="uk-UA"/>
              </w:rPr>
              <w:t xml:space="preserve"> в довільній формі щодо цін або вартості відповідних товарів, робіт чи послуг тендерної пропозиції.</w:t>
            </w:r>
          </w:p>
          <w:p w:rsidR="00CA5177" w:rsidRPr="00E769B7" w:rsidRDefault="00CA5177" w:rsidP="00CA5177">
            <w:pPr>
              <w:shd w:val="clear" w:color="auto" w:fill="FFFFFF"/>
              <w:ind w:firstLine="284"/>
              <w:jc w:val="both"/>
              <w:textAlignment w:val="baseline"/>
              <w:rPr>
                <w:color w:val="000000"/>
                <w:bdr w:val="none" w:sz="0" w:space="0" w:color="auto" w:frame="1"/>
                <w:lang w:val="uk-UA"/>
              </w:rPr>
            </w:pPr>
            <w:r w:rsidRPr="00E769B7">
              <w:rPr>
                <w:color w:val="000000"/>
                <w:bdr w:val="none" w:sz="0" w:space="0" w:color="auto" w:frame="1"/>
                <w:lang w:val="uk-UA"/>
              </w:rPr>
              <w:t>Замовник відхиляє тендерну пропозицію із зазначенням аргументації в електронній системі закупівель у разі, коли:</w:t>
            </w:r>
          </w:p>
          <w:p w:rsidR="00CA5177" w:rsidRPr="00E769B7" w:rsidRDefault="00CA5177" w:rsidP="00CA5177">
            <w:pPr>
              <w:shd w:val="clear" w:color="auto" w:fill="FFFFFF"/>
              <w:jc w:val="both"/>
              <w:textAlignment w:val="baseline"/>
              <w:rPr>
                <w:color w:val="000000"/>
                <w:bdr w:val="none" w:sz="0" w:space="0" w:color="auto" w:frame="1"/>
                <w:lang w:val="uk-UA"/>
              </w:rPr>
            </w:pPr>
            <w:r w:rsidRPr="00E769B7">
              <w:rPr>
                <w:color w:val="000000"/>
                <w:bdr w:val="none" w:sz="0" w:space="0" w:color="auto" w:frame="1"/>
                <w:lang w:val="uk-UA"/>
              </w:rPr>
              <w:t>-  учасник не</w:t>
            </w:r>
            <w:r w:rsidRPr="00E769B7">
              <w:rPr>
                <w:rFonts w:eastAsia="Calibri"/>
                <w:lang w:val="uk-UA" w:eastAsia="en-US"/>
              </w:rPr>
              <w:t xml:space="preserve">  надав обґрунтування аномально низької тендерної пропозиції </w:t>
            </w:r>
            <w:r w:rsidRPr="00E769B7">
              <w:rPr>
                <w:color w:val="000000"/>
                <w:bdr w:val="none" w:sz="0" w:space="0" w:color="auto" w:frame="1"/>
                <w:lang w:val="uk-UA"/>
              </w:rPr>
              <w:t>протягом одного робочого дня з дня визначення найбільш економічно вигідної тендерної пропозиції.</w:t>
            </w:r>
          </w:p>
          <w:p w:rsidR="00CA5177" w:rsidRPr="00E769B7" w:rsidRDefault="00CA5177" w:rsidP="00CA5177">
            <w:pPr>
              <w:shd w:val="clear" w:color="auto" w:fill="FFFFFF"/>
              <w:ind w:firstLine="284"/>
              <w:jc w:val="both"/>
              <w:textAlignment w:val="baseline"/>
              <w:rPr>
                <w:color w:val="000000"/>
                <w:bdr w:val="none" w:sz="0" w:space="0" w:color="auto" w:frame="1"/>
                <w:lang w:val="uk-UA"/>
              </w:rPr>
            </w:pPr>
            <w:r w:rsidRPr="00E769B7">
              <w:rPr>
                <w:color w:val="000000"/>
                <w:bdr w:val="none" w:sz="0" w:space="0" w:color="auto" w:frame="1"/>
                <w:lang w:val="uk-UA"/>
              </w:rPr>
              <w:t>Замовник може відхилити аномально низьку тендерну пропозицію, у разі якщо:</w:t>
            </w:r>
          </w:p>
          <w:p w:rsidR="00CA5177" w:rsidRPr="00E769B7" w:rsidRDefault="00CA5177" w:rsidP="00CA5177">
            <w:pPr>
              <w:shd w:val="clear" w:color="auto" w:fill="FFFFFF"/>
              <w:ind w:firstLine="284"/>
              <w:jc w:val="both"/>
              <w:textAlignment w:val="baseline"/>
              <w:rPr>
                <w:color w:val="000000"/>
                <w:bdr w:val="none" w:sz="0" w:space="0" w:color="auto" w:frame="1"/>
                <w:lang w:val="uk-UA"/>
              </w:rPr>
            </w:pPr>
            <w:r w:rsidRPr="00E769B7">
              <w:rPr>
                <w:color w:val="000000"/>
                <w:bdr w:val="none" w:sz="0" w:space="0" w:color="auto" w:frame="1"/>
                <w:lang w:val="uk-UA"/>
              </w:rPr>
              <w:t>- учасник не надав належного обґрунтування вказаної у ній ціни або вартості.</w:t>
            </w:r>
          </w:p>
          <w:p w:rsidR="00CA5177" w:rsidRPr="00E769B7" w:rsidRDefault="00CA5177" w:rsidP="00CA5177">
            <w:pPr>
              <w:shd w:val="clear" w:color="auto" w:fill="FFFFFF"/>
              <w:ind w:firstLine="600"/>
              <w:jc w:val="both"/>
              <w:textAlignment w:val="baseline"/>
              <w:rPr>
                <w:color w:val="000000"/>
                <w:bdr w:val="none" w:sz="0" w:space="0" w:color="auto" w:frame="1"/>
                <w:lang w:val="uk-UA"/>
              </w:rPr>
            </w:pPr>
            <w:r w:rsidRPr="00E769B7">
              <w:rPr>
                <w:color w:val="000000"/>
                <w:bdr w:val="none" w:sz="0" w:space="0" w:color="auto" w:frame="1"/>
                <w:lang w:val="uk-UA"/>
              </w:rPr>
              <w:t xml:space="preserve">У разі автоматичного визначення електронною системою закупівель ціни/приведеної ціни найбільш економічно вигідної пропозиції учасника за результатами аукціону як </w:t>
            </w:r>
            <w:r w:rsidRPr="00E769B7">
              <w:rPr>
                <w:b/>
                <w:bCs/>
                <w:color w:val="000000"/>
                <w:bdr w:val="none" w:sz="0" w:space="0" w:color="auto" w:frame="1"/>
                <w:lang w:val="uk-UA"/>
              </w:rPr>
              <w:t xml:space="preserve">аномально </w:t>
            </w:r>
            <w:r w:rsidRPr="00E769B7">
              <w:rPr>
                <w:b/>
                <w:bCs/>
                <w:color w:val="000000"/>
                <w:bdr w:val="none" w:sz="0" w:space="0" w:color="auto" w:frame="1"/>
                <w:lang w:val="uk-UA"/>
              </w:rPr>
              <w:lastRenderedPageBreak/>
              <w:t>низької,</w:t>
            </w:r>
            <w:r w:rsidRPr="00E769B7">
              <w:rPr>
                <w:color w:val="000000"/>
                <w:bdr w:val="none" w:sz="0" w:space="0" w:color="auto" w:frame="1"/>
                <w:lang w:val="uk-UA"/>
              </w:rPr>
              <w:t xml:space="preserve"> Учасник повинен надати протягом одного робочого дня з дня визначення найбільш економічно вигідної тендерної пропозиції </w:t>
            </w:r>
            <w:r w:rsidRPr="00E769B7">
              <w:rPr>
                <w:b/>
                <w:bCs/>
                <w:color w:val="000000"/>
                <w:bdr w:val="none" w:sz="0" w:space="0" w:color="auto" w:frame="1"/>
                <w:lang w:val="uk-UA"/>
              </w:rPr>
              <w:t>обґрунтування в довільній формі</w:t>
            </w:r>
            <w:r w:rsidRPr="00E769B7">
              <w:rPr>
                <w:color w:val="000000"/>
                <w:bdr w:val="none" w:sz="0" w:space="0" w:color="auto" w:frame="1"/>
                <w:lang w:val="uk-UA"/>
              </w:rPr>
              <w:t xml:space="preserve"> щодо цін або вартості відповідних товарів. </w:t>
            </w:r>
          </w:p>
          <w:p w:rsidR="00CA5177" w:rsidRPr="00E769B7" w:rsidRDefault="00CA5177" w:rsidP="00CA5177">
            <w:pPr>
              <w:shd w:val="clear" w:color="auto" w:fill="FFFFFF"/>
              <w:ind w:firstLine="600"/>
              <w:jc w:val="both"/>
              <w:textAlignment w:val="baseline"/>
              <w:rPr>
                <w:color w:val="000000"/>
                <w:bdr w:val="none" w:sz="0" w:space="0" w:color="auto" w:frame="1"/>
                <w:lang w:val="uk-UA"/>
              </w:rPr>
            </w:pPr>
            <w:r w:rsidRPr="00E769B7">
              <w:rPr>
                <w:color w:val="000000"/>
                <w:bdr w:val="none" w:sz="0" w:space="0" w:color="auto" w:frame="1"/>
                <w:lang w:val="uk-UA"/>
              </w:rPr>
              <w:t>Обґрунтування аномально низької тендерної пропозиції може містити інформацію про:</w:t>
            </w:r>
          </w:p>
          <w:p w:rsidR="00CA5177" w:rsidRPr="00E769B7" w:rsidRDefault="00CA5177" w:rsidP="00CA5177">
            <w:pPr>
              <w:shd w:val="clear" w:color="auto" w:fill="FFFFFF"/>
              <w:ind w:firstLine="600"/>
              <w:jc w:val="both"/>
              <w:textAlignment w:val="baseline"/>
              <w:rPr>
                <w:color w:val="000000"/>
                <w:bdr w:val="none" w:sz="0" w:space="0" w:color="auto" w:frame="1"/>
                <w:lang w:val="uk-UA"/>
              </w:rPr>
            </w:pPr>
            <w:r w:rsidRPr="00E769B7">
              <w:rPr>
                <w:color w:val="000000"/>
                <w:bdr w:val="none" w:sz="0" w:space="0" w:color="auto" w:frame="1"/>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A5177" w:rsidRPr="00E769B7" w:rsidRDefault="00CA5177" w:rsidP="00CA5177">
            <w:pPr>
              <w:shd w:val="clear" w:color="auto" w:fill="FFFFFF"/>
              <w:ind w:firstLine="600"/>
              <w:jc w:val="both"/>
              <w:textAlignment w:val="baseline"/>
              <w:rPr>
                <w:color w:val="000000"/>
                <w:bdr w:val="none" w:sz="0" w:space="0" w:color="auto" w:frame="1"/>
                <w:lang w:val="uk-UA"/>
              </w:rPr>
            </w:pPr>
            <w:r w:rsidRPr="00E769B7">
              <w:rPr>
                <w:color w:val="000000"/>
                <w:bdr w:val="none" w:sz="0" w:space="0" w:color="auto" w:frame="1"/>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A5177" w:rsidRDefault="00CA5177" w:rsidP="00CA5177">
            <w:pPr>
              <w:shd w:val="clear" w:color="auto" w:fill="FFFFFF"/>
              <w:jc w:val="both"/>
              <w:textAlignment w:val="baseline"/>
              <w:rPr>
                <w:color w:val="000000"/>
                <w:bdr w:val="none" w:sz="0" w:space="0" w:color="auto" w:frame="1"/>
                <w:lang w:val="uk-UA"/>
              </w:rPr>
            </w:pPr>
            <w:r w:rsidRPr="00E769B7">
              <w:rPr>
                <w:color w:val="000000"/>
                <w:bdr w:val="none" w:sz="0" w:space="0" w:color="auto" w:frame="1"/>
                <w:lang w:val="uk-UA"/>
              </w:rPr>
              <w:t xml:space="preserve">           3) отримання учасником державної допомоги згідно із законодавством.</w:t>
            </w:r>
          </w:p>
          <w:p w:rsidR="002346DA" w:rsidRPr="00E769B7" w:rsidRDefault="002346DA" w:rsidP="00CA5177">
            <w:pPr>
              <w:shd w:val="clear" w:color="auto" w:fill="FFFFFF"/>
              <w:jc w:val="both"/>
              <w:textAlignment w:val="baseline"/>
              <w:rPr>
                <w:color w:val="000000"/>
                <w:lang w:val="uk-UA" w:eastAsia="uk-UA"/>
              </w:rPr>
            </w:pPr>
          </w:p>
        </w:tc>
      </w:tr>
      <w:tr w:rsidR="00CA5177" w:rsidRPr="00B6301C"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lastRenderedPageBreak/>
              <w:t xml:space="preserve">5.4. Інша інформація відповідно до </w:t>
            </w:r>
            <w:r w:rsidR="00E769B7" w:rsidRPr="00E769B7">
              <w:rPr>
                <w:bCs/>
                <w:color w:val="000000"/>
                <w:lang w:val="uk-UA"/>
              </w:rPr>
              <w:t>законодавства</w:t>
            </w:r>
            <w:r w:rsidRPr="00E769B7">
              <w:rPr>
                <w:bCs/>
                <w:color w:val="000000"/>
                <w:lang w:val="uk-UA"/>
              </w:rPr>
              <w:t>, яку замовник вважає за необхідне включити</w:t>
            </w:r>
          </w:p>
        </w:tc>
        <w:tc>
          <w:tcPr>
            <w:tcW w:w="7315" w:type="dxa"/>
            <w:tcBorders>
              <w:top w:val="single" w:sz="4" w:space="0" w:color="auto"/>
              <w:left w:val="single" w:sz="4" w:space="0" w:color="auto"/>
              <w:bottom w:val="single" w:sz="4" w:space="0" w:color="auto"/>
              <w:right w:val="single" w:sz="4" w:space="0" w:color="auto"/>
            </w:tcBorders>
            <w:hideMark/>
          </w:tcPr>
          <w:p w:rsidR="00CA5177" w:rsidRPr="006B2B96" w:rsidRDefault="00CA5177" w:rsidP="00CA5177">
            <w:pPr>
              <w:jc w:val="both"/>
              <w:rPr>
                <w:color w:val="000000"/>
                <w:bdr w:val="none" w:sz="0" w:space="0" w:color="auto" w:frame="1"/>
                <w:lang w:val="uk-UA"/>
              </w:rPr>
            </w:pPr>
            <w:r w:rsidRPr="006B2B96">
              <w:rPr>
                <w:color w:val="000000"/>
                <w:bdr w:val="none" w:sz="0" w:space="0" w:color="auto" w:frame="1"/>
                <w:lang w:val="uk-UA"/>
              </w:rPr>
              <w:t xml:space="preserve">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CA5177" w:rsidRPr="006B2B96" w:rsidRDefault="00CA5177" w:rsidP="00CA5177">
            <w:pPr>
              <w:jc w:val="both"/>
              <w:rPr>
                <w:color w:val="000000"/>
                <w:bdr w:val="none" w:sz="0" w:space="0" w:color="auto" w:frame="1"/>
                <w:lang w:val="uk-UA"/>
              </w:rPr>
            </w:pPr>
            <w:r w:rsidRPr="006B2B96">
              <w:rPr>
                <w:color w:val="000000"/>
                <w:bdr w:val="none" w:sz="0" w:space="0" w:color="auto" w:frame="1"/>
                <w:lang w:val="uk-UA"/>
              </w:rPr>
              <w:t xml:space="preserve">2. </w:t>
            </w:r>
            <w:r w:rsidR="008A4DCE" w:rsidRPr="006B2B96">
              <w:rPr>
                <w:rStyle w:val="afe"/>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CA5177" w:rsidRPr="006B2B96" w:rsidRDefault="00CA5177" w:rsidP="008A4DCE">
            <w:pPr>
              <w:ind w:firstLine="363"/>
              <w:jc w:val="both"/>
              <w:rPr>
                <w:color w:val="000000"/>
                <w:bdr w:val="none" w:sz="0" w:space="0" w:color="auto" w:frame="1"/>
                <w:lang w:val="uk-UA"/>
              </w:rPr>
            </w:pPr>
            <w:r w:rsidRPr="006B2B96">
              <w:rPr>
                <w:color w:val="000000"/>
                <w:bdr w:val="none" w:sz="0" w:space="0" w:color="auto" w:frame="1"/>
                <w:lang w:val="uk-UA"/>
              </w:rPr>
              <w:t xml:space="preserve">У разі отримання достовірної інформації про невідповідність переможця процедури закупівлі вимогам кваліфікаційних критеріїв, </w:t>
            </w:r>
            <w:r w:rsidR="00C366AD">
              <w:rPr>
                <w:color w:val="000000"/>
                <w:bdr w:val="none" w:sz="0" w:space="0" w:color="auto" w:frame="1"/>
                <w:lang w:val="uk-UA"/>
              </w:rPr>
              <w:t xml:space="preserve">наявність </w:t>
            </w:r>
            <w:r w:rsidRPr="006B2B96">
              <w:rPr>
                <w:color w:val="000000"/>
                <w:bdr w:val="none" w:sz="0" w:space="0" w:color="auto" w:frame="1"/>
                <w:lang w:val="uk-UA"/>
              </w:rPr>
              <w:t xml:space="preserve">підстав, </w:t>
            </w:r>
            <w:r w:rsidR="00C366AD">
              <w:rPr>
                <w:color w:val="000000"/>
                <w:bdr w:val="none" w:sz="0" w:space="0" w:color="auto" w:frame="1"/>
                <w:lang w:val="uk-UA"/>
              </w:rPr>
              <w:t>визначених п.</w:t>
            </w:r>
            <w:r w:rsidR="003A4FF1">
              <w:rPr>
                <w:color w:val="000000"/>
                <w:bdr w:val="none" w:sz="0" w:space="0" w:color="auto" w:frame="1"/>
                <w:lang w:val="uk-UA"/>
              </w:rPr>
              <w:t xml:space="preserve"> </w:t>
            </w:r>
            <w:r w:rsidR="00C366AD">
              <w:rPr>
                <w:color w:val="000000"/>
                <w:bdr w:val="none" w:sz="0" w:space="0" w:color="auto" w:frame="1"/>
                <w:lang w:val="uk-UA"/>
              </w:rPr>
              <w:t>4</w:t>
            </w:r>
            <w:r w:rsidR="00E0695A">
              <w:rPr>
                <w:color w:val="000000"/>
                <w:bdr w:val="none" w:sz="0" w:space="0" w:color="auto" w:frame="1"/>
                <w:lang w:val="uk-UA"/>
              </w:rPr>
              <w:t>7</w:t>
            </w:r>
            <w:r w:rsidR="00C366AD">
              <w:rPr>
                <w:color w:val="000000"/>
                <w:bdr w:val="none" w:sz="0" w:space="0" w:color="auto" w:frame="1"/>
                <w:lang w:val="uk-UA"/>
              </w:rPr>
              <w:t xml:space="preserve"> Особливостей</w:t>
            </w:r>
            <w:r w:rsidRPr="006B2B96">
              <w:rPr>
                <w:color w:val="000000"/>
                <w:bdr w:val="none" w:sz="0" w:space="0" w:color="auto" w:frame="1"/>
                <w:lang w:val="uk-U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CA5177" w:rsidRPr="006B2B96" w:rsidRDefault="00CA5177" w:rsidP="00CA5177">
            <w:pPr>
              <w:jc w:val="both"/>
              <w:rPr>
                <w:color w:val="000000"/>
                <w:bdr w:val="none" w:sz="0" w:space="0" w:color="auto" w:frame="1"/>
                <w:lang w:val="uk-UA"/>
              </w:rPr>
            </w:pPr>
            <w:r w:rsidRPr="006B2B96">
              <w:rPr>
                <w:color w:val="000000"/>
                <w:bdr w:val="none" w:sz="0" w:space="0" w:color="auto" w:frame="1"/>
                <w:lang w:val="uk-UA"/>
              </w:rPr>
              <w:t>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CA5177" w:rsidRDefault="00CA5177" w:rsidP="00CA5177">
            <w:pPr>
              <w:jc w:val="both"/>
              <w:rPr>
                <w:color w:val="000000"/>
                <w:bdr w:val="none" w:sz="0" w:space="0" w:color="auto" w:frame="1"/>
                <w:lang w:val="uk-UA"/>
              </w:rPr>
            </w:pPr>
            <w:r w:rsidRPr="006B2B96">
              <w:rPr>
                <w:color w:val="000000"/>
                <w:bdr w:val="none" w:sz="0" w:space="0" w:color="auto" w:frame="1"/>
                <w:lang w:val="uk-UA"/>
              </w:rPr>
              <w:t xml:space="preserve">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w:t>
            </w:r>
            <w:r w:rsidRPr="006B2B96">
              <w:rPr>
                <w:color w:val="000000"/>
                <w:bdr w:val="none" w:sz="0" w:space="0" w:color="auto" w:frame="1"/>
                <w:lang w:val="uk-UA"/>
              </w:rPr>
              <w:lastRenderedPageBreak/>
              <w:t>проведення розрахункових операцій та ін.</w:t>
            </w:r>
          </w:p>
          <w:p w:rsidR="006A5A08" w:rsidRPr="006B2B96" w:rsidRDefault="006A5A08" w:rsidP="00CA5177">
            <w:pPr>
              <w:jc w:val="both"/>
              <w:rPr>
                <w:color w:val="000000"/>
                <w:bdr w:val="none" w:sz="0" w:space="0" w:color="auto" w:frame="1"/>
                <w:lang w:val="uk-UA"/>
              </w:rPr>
            </w:pPr>
            <w:r>
              <w:rPr>
                <w:color w:val="000000"/>
                <w:bdr w:val="none" w:sz="0" w:space="0" w:color="auto" w:frame="1"/>
                <w:lang w:val="uk-UA"/>
              </w:rPr>
              <w:t>З</w:t>
            </w:r>
            <w:r w:rsidRPr="006A5A08">
              <w:rPr>
                <w:color w:val="000000"/>
                <w:bdr w:val="none" w:sz="0" w:space="0" w:color="auto" w:frame="1"/>
                <w:lang w:val="uk-UA"/>
              </w:rPr>
              <w:t xml:space="preserve">амовник </w:t>
            </w:r>
            <w:r>
              <w:rPr>
                <w:color w:val="000000"/>
                <w:bdr w:val="none" w:sz="0" w:space="0" w:color="auto" w:frame="1"/>
                <w:lang w:val="uk-UA"/>
              </w:rPr>
              <w:t>не</w:t>
            </w:r>
            <w:r w:rsidRPr="006A5A08">
              <w:rPr>
                <w:color w:val="000000"/>
                <w:bdr w:val="none" w:sz="0" w:space="0" w:color="auto" w:frame="1"/>
                <w:lang w:val="uk-UA"/>
              </w:rPr>
              <w:t xml:space="preserve"> здійсню</w:t>
            </w:r>
            <w:r w:rsidR="001C10EB">
              <w:rPr>
                <w:color w:val="000000"/>
                <w:bdr w:val="none" w:sz="0" w:space="0" w:color="auto" w:frame="1"/>
                <w:lang w:val="uk-UA"/>
              </w:rPr>
              <w:t>є</w:t>
            </w:r>
            <w:r w:rsidRPr="006A5A08">
              <w:rPr>
                <w:color w:val="000000"/>
                <w:bdr w:val="none" w:sz="0" w:space="0" w:color="auto" w:frame="1"/>
                <w:lang w:val="uk-UA"/>
              </w:rPr>
              <w:t xml:space="preserve">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A5A08">
              <w:rPr>
                <w:color w:val="000000"/>
                <w:bdr w:val="none" w:sz="0" w:space="0" w:color="auto" w:frame="1"/>
                <w:lang w:val="uk-UA"/>
              </w:rPr>
              <w:t>бенефіціарним</w:t>
            </w:r>
            <w:proofErr w:type="spellEnd"/>
            <w:r w:rsidRPr="006A5A08">
              <w:rPr>
                <w:color w:val="000000"/>
                <w:bdr w:val="none" w:sz="0" w:space="0" w:color="auto" w:frame="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A5177" w:rsidRPr="006B2B96" w:rsidRDefault="00CA5177" w:rsidP="00CA5177">
            <w:pPr>
              <w:jc w:val="both"/>
              <w:rPr>
                <w:color w:val="000000"/>
                <w:bdr w:val="none" w:sz="0" w:space="0" w:color="auto" w:frame="1"/>
                <w:lang w:val="uk-UA"/>
              </w:rPr>
            </w:pPr>
          </w:p>
        </w:tc>
      </w:tr>
    </w:tbl>
    <w:p w:rsidR="00871CCB" w:rsidRPr="00E769B7" w:rsidRDefault="00871CCB" w:rsidP="00980FE9">
      <w:pPr>
        <w:rPr>
          <w:vanish/>
          <w:color w:val="000000"/>
          <w:lang w:val="uk-UA"/>
        </w:rPr>
      </w:pPr>
    </w:p>
    <w:tbl>
      <w:tblPr>
        <w:tblpPr w:leftFromText="180" w:rightFromText="180" w:vertAnchor="text" w:horzAnchor="margin" w:tblpY="6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7264"/>
      </w:tblGrid>
      <w:tr w:rsidR="00E06C7F" w:rsidRPr="00B6301C" w:rsidTr="00F834A4">
        <w:trPr>
          <w:trHeight w:val="21"/>
        </w:trPr>
        <w:tc>
          <w:tcPr>
            <w:tcW w:w="2943" w:type="dxa"/>
            <w:tcBorders>
              <w:top w:val="single" w:sz="4" w:space="0" w:color="auto"/>
              <w:left w:val="single" w:sz="4" w:space="0" w:color="auto"/>
              <w:bottom w:val="single" w:sz="4" w:space="0" w:color="auto"/>
              <w:right w:val="single" w:sz="4" w:space="0" w:color="auto"/>
            </w:tcBorders>
            <w:hideMark/>
          </w:tcPr>
          <w:p w:rsidR="00E06C7F" w:rsidRPr="00E769B7" w:rsidRDefault="00E06C7F" w:rsidP="00980FE9">
            <w:pPr>
              <w:pStyle w:val="NoSpacing1"/>
              <w:rPr>
                <w:rFonts w:ascii="Times New Roman" w:hAnsi="Times New Roman"/>
                <w:b/>
                <w:color w:val="000000"/>
                <w:sz w:val="24"/>
                <w:szCs w:val="24"/>
              </w:rPr>
            </w:pPr>
            <w:r w:rsidRPr="00E769B7">
              <w:rPr>
                <w:rStyle w:val="a5"/>
                <w:rFonts w:eastAsia="Times New Roman"/>
                <w:b w:val="0"/>
                <w:bCs/>
                <w:color w:val="000000"/>
                <w:sz w:val="24"/>
                <w:szCs w:val="24"/>
              </w:rPr>
              <w:t>5.</w:t>
            </w:r>
            <w:r w:rsidR="005B5E5D" w:rsidRPr="00E769B7">
              <w:rPr>
                <w:rStyle w:val="a5"/>
                <w:rFonts w:eastAsia="Times New Roman"/>
                <w:b w:val="0"/>
                <w:bCs/>
                <w:color w:val="000000"/>
                <w:sz w:val="24"/>
                <w:szCs w:val="24"/>
              </w:rPr>
              <w:t>5</w:t>
            </w:r>
            <w:r w:rsidRPr="00E769B7">
              <w:rPr>
                <w:rStyle w:val="a5"/>
                <w:rFonts w:eastAsia="Times New Roman"/>
                <w:bCs/>
                <w:color w:val="000000"/>
                <w:sz w:val="24"/>
                <w:szCs w:val="24"/>
              </w:rPr>
              <w:t xml:space="preserve">. </w:t>
            </w:r>
            <w:r w:rsidRPr="00E769B7">
              <w:rPr>
                <w:rStyle w:val="a5"/>
                <w:rFonts w:eastAsia="Times New Roman"/>
                <w:b w:val="0"/>
                <w:color w:val="000000"/>
                <w:sz w:val="24"/>
                <w:szCs w:val="24"/>
              </w:rPr>
              <w:t>Відхилення тендерних пропозицій</w:t>
            </w:r>
            <w:r w:rsidRPr="00E769B7">
              <w:rPr>
                <w:rStyle w:val="a5"/>
                <w:rFonts w:eastAsia="Times New Roman"/>
                <w:b w:val="0"/>
                <w:bCs/>
                <w:color w:val="000000"/>
                <w:sz w:val="24"/>
                <w:szCs w:val="24"/>
              </w:rPr>
              <w:t xml:space="preserve"> </w:t>
            </w:r>
          </w:p>
        </w:tc>
        <w:tc>
          <w:tcPr>
            <w:tcW w:w="7264" w:type="dxa"/>
            <w:tcBorders>
              <w:top w:val="single" w:sz="4" w:space="0" w:color="auto"/>
              <w:left w:val="single" w:sz="4" w:space="0" w:color="auto"/>
              <w:bottom w:val="single" w:sz="4" w:space="0" w:color="auto"/>
              <w:right w:val="single" w:sz="4" w:space="0" w:color="auto"/>
            </w:tcBorders>
            <w:hideMark/>
          </w:tcPr>
          <w:p w:rsidR="00696E96" w:rsidRPr="00E769B7" w:rsidRDefault="00696E96" w:rsidP="00696E96">
            <w:pPr>
              <w:pStyle w:val="rvps2"/>
              <w:shd w:val="clear" w:color="auto" w:fill="FFFFFF"/>
              <w:spacing w:before="0" w:beforeAutospacing="0" w:after="0" w:afterAutospacing="0"/>
              <w:jc w:val="both"/>
              <w:textAlignment w:val="baseline"/>
              <w:rPr>
                <w:color w:val="000000"/>
                <w:lang w:val="uk-UA"/>
              </w:rPr>
            </w:pPr>
            <w:bookmarkStart w:id="15" w:name="n488"/>
            <w:bookmarkEnd w:id="15"/>
            <w:r w:rsidRPr="00E769B7">
              <w:rPr>
                <w:color w:val="000000"/>
                <w:lang w:val="uk-UA"/>
              </w:rPr>
              <w:t>1. Відповідно до п. 4</w:t>
            </w:r>
            <w:r w:rsidR="00DA7241">
              <w:rPr>
                <w:color w:val="000000"/>
                <w:lang w:val="uk-UA"/>
              </w:rPr>
              <w:t>4</w:t>
            </w:r>
            <w:r w:rsidR="00172438">
              <w:rPr>
                <w:color w:val="000000"/>
                <w:lang w:val="uk-UA"/>
              </w:rPr>
              <w:t xml:space="preserve"> </w:t>
            </w:r>
            <w:r w:rsidRPr="00E769B7">
              <w:rPr>
                <w:color w:val="000000"/>
                <w:lang w:val="uk-UA"/>
              </w:rPr>
              <w:t>Особливостей:</w:t>
            </w:r>
          </w:p>
          <w:p w:rsidR="00696E96" w:rsidRPr="00E769B7" w:rsidRDefault="00696E96" w:rsidP="004B761B">
            <w:pPr>
              <w:pStyle w:val="rvps2"/>
              <w:shd w:val="clear" w:color="auto" w:fill="FFFFFF"/>
              <w:spacing w:before="0" w:beforeAutospacing="0" w:after="0" w:afterAutospacing="0"/>
              <w:ind w:firstLine="279"/>
              <w:jc w:val="both"/>
              <w:textAlignment w:val="baseline"/>
              <w:rPr>
                <w:color w:val="000000"/>
                <w:lang w:val="uk-UA"/>
              </w:rPr>
            </w:pPr>
            <w:r w:rsidRPr="00E769B7">
              <w:rPr>
                <w:color w:val="000000"/>
                <w:lang w:val="uk-UA"/>
              </w:rPr>
              <w:t>Замовник відхиляє тендерну пропозицію із зазначенням аргументації в електронній системі закупівель у разі, коли:</w:t>
            </w:r>
          </w:p>
          <w:p w:rsidR="00530B89" w:rsidRDefault="00696E96" w:rsidP="00530B89">
            <w:pPr>
              <w:pStyle w:val="rvps2"/>
              <w:shd w:val="clear" w:color="auto" w:fill="FFFFFF"/>
              <w:spacing w:before="0" w:beforeAutospacing="0" w:after="0" w:afterAutospacing="0"/>
              <w:ind w:firstLine="279"/>
              <w:jc w:val="both"/>
              <w:textAlignment w:val="baseline"/>
              <w:rPr>
                <w:color w:val="000000"/>
                <w:lang w:val="uk-UA"/>
              </w:rPr>
            </w:pPr>
            <w:r w:rsidRPr="00E769B7">
              <w:rPr>
                <w:color w:val="000000"/>
                <w:lang w:val="uk-UA"/>
              </w:rPr>
              <w:t>1) учасник процедури закупівлі:</w:t>
            </w:r>
          </w:p>
          <w:p w:rsidR="00530B89" w:rsidRDefault="00172438" w:rsidP="00530B89">
            <w:pPr>
              <w:pStyle w:val="rvps2"/>
              <w:shd w:val="clear" w:color="auto" w:fill="FFFFFF"/>
              <w:spacing w:before="0" w:beforeAutospacing="0" w:after="0" w:afterAutospacing="0"/>
              <w:ind w:firstLine="279"/>
              <w:jc w:val="both"/>
              <w:textAlignment w:val="baseline"/>
              <w:rPr>
                <w:color w:val="000000"/>
                <w:lang w:val="uk-UA"/>
              </w:rPr>
            </w:pPr>
            <w:proofErr w:type="spellStart"/>
            <w:r>
              <w:rPr>
                <w:color w:val="000000"/>
                <w:lang w:val="uk-UA"/>
              </w:rPr>
              <w:t>-</w:t>
            </w:r>
            <w:r w:rsidRPr="00172438">
              <w:rPr>
                <w:color w:val="000000"/>
                <w:lang w:val="uk-UA"/>
              </w:rPr>
              <w:t>підпадає</w:t>
            </w:r>
            <w:proofErr w:type="spellEnd"/>
            <w:r w:rsidRPr="00172438">
              <w:rPr>
                <w:color w:val="000000"/>
                <w:lang w:val="uk-UA"/>
              </w:rPr>
              <w:t xml:space="preserve"> під підстави, встановлені пунктом 47 </w:t>
            </w:r>
            <w:r w:rsidR="00882659">
              <w:rPr>
                <w:color w:val="000000"/>
                <w:lang w:val="uk-UA"/>
              </w:rPr>
              <w:t>О</w:t>
            </w:r>
            <w:r w:rsidRPr="00172438">
              <w:rPr>
                <w:color w:val="000000"/>
                <w:lang w:val="uk-UA"/>
              </w:rPr>
              <w:t>собливостей;</w:t>
            </w:r>
          </w:p>
          <w:p w:rsidR="00530B89" w:rsidRDefault="00172438" w:rsidP="00530B89">
            <w:pPr>
              <w:pStyle w:val="rvps2"/>
              <w:shd w:val="clear" w:color="auto" w:fill="FFFFFF"/>
              <w:spacing w:before="0" w:beforeAutospacing="0" w:after="0" w:afterAutospacing="0"/>
              <w:ind w:firstLine="279"/>
              <w:jc w:val="both"/>
              <w:textAlignment w:val="baseline"/>
              <w:rPr>
                <w:color w:val="000000"/>
                <w:lang w:val="uk-UA"/>
              </w:rPr>
            </w:pPr>
            <w:proofErr w:type="spellStart"/>
            <w:r>
              <w:rPr>
                <w:color w:val="000000"/>
                <w:lang w:val="uk-UA"/>
              </w:rPr>
              <w:t>-</w:t>
            </w:r>
            <w:r w:rsidRPr="00172438">
              <w:rPr>
                <w:color w:val="000000"/>
                <w:lang w:val="uk-UA"/>
              </w:rPr>
              <w:t>зазначив</w:t>
            </w:r>
            <w:proofErr w:type="spellEnd"/>
            <w:r w:rsidRPr="00172438">
              <w:rPr>
                <w:color w:val="000000"/>
                <w:lang w:val="uk-UA"/>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882659">
              <w:rPr>
                <w:color w:val="000000"/>
                <w:lang w:val="uk-UA"/>
              </w:rPr>
              <w:t>О</w:t>
            </w:r>
            <w:r w:rsidRPr="00172438">
              <w:rPr>
                <w:color w:val="000000"/>
                <w:lang w:val="uk-UA"/>
              </w:rPr>
              <w:t>собливостей;</w:t>
            </w:r>
          </w:p>
          <w:p w:rsidR="00530B89" w:rsidRDefault="00172438" w:rsidP="00530B89">
            <w:pPr>
              <w:pStyle w:val="rvps2"/>
              <w:shd w:val="clear" w:color="auto" w:fill="FFFFFF"/>
              <w:spacing w:before="0" w:beforeAutospacing="0" w:after="0" w:afterAutospacing="0"/>
              <w:ind w:firstLine="279"/>
              <w:jc w:val="both"/>
              <w:textAlignment w:val="baseline"/>
              <w:rPr>
                <w:color w:val="000000"/>
                <w:lang w:val="uk-UA"/>
              </w:rPr>
            </w:pPr>
            <w:proofErr w:type="spellStart"/>
            <w:r>
              <w:rPr>
                <w:color w:val="000000"/>
                <w:lang w:val="uk-UA"/>
              </w:rPr>
              <w:t>-</w:t>
            </w:r>
            <w:r w:rsidRPr="00172438">
              <w:rPr>
                <w:color w:val="000000"/>
                <w:lang w:val="uk-UA"/>
              </w:rPr>
              <w:t>не</w:t>
            </w:r>
            <w:proofErr w:type="spellEnd"/>
            <w:r w:rsidRPr="00172438">
              <w:rPr>
                <w:color w:val="000000"/>
                <w:lang w:val="uk-UA"/>
              </w:rPr>
              <w:t xml:space="preserve"> надав забезпечення тендерної пропозиції, якщо таке забезпечення вимагалося замовником;</w:t>
            </w:r>
          </w:p>
          <w:p w:rsidR="00530B89" w:rsidRDefault="00172438" w:rsidP="00530B89">
            <w:pPr>
              <w:pStyle w:val="rvps2"/>
              <w:shd w:val="clear" w:color="auto" w:fill="FFFFFF"/>
              <w:spacing w:before="0" w:beforeAutospacing="0" w:after="0" w:afterAutospacing="0"/>
              <w:ind w:firstLine="279"/>
              <w:jc w:val="both"/>
              <w:textAlignment w:val="baseline"/>
              <w:rPr>
                <w:color w:val="000000"/>
                <w:lang w:val="uk-UA"/>
              </w:rPr>
            </w:pPr>
            <w:proofErr w:type="spellStart"/>
            <w:r>
              <w:rPr>
                <w:color w:val="000000"/>
                <w:lang w:val="uk-UA"/>
              </w:rPr>
              <w:t>-</w:t>
            </w:r>
            <w:r w:rsidRPr="00172438">
              <w:rPr>
                <w:color w:val="000000"/>
                <w:lang w:val="uk-UA"/>
              </w:rPr>
              <w:t>не</w:t>
            </w:r>
            <w:proofErr w:type="spellEnd"/>
            <w:r w:rsidRPr="00172438">
              <w:rPr>
                <w:color w:val="000000"/>
                <w:lang w:val="uk-UA"/>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30B89" w:rsidRDefault="00172438" w:rsidP="00530B89">
            <w:pPr>
              <w:pStyle w:val="rvps2"/>
              <w:shd w:val="clear" w:color="auto" w:fill="FFFFFF"/>
              <w:spacing w:before="0" w:beforeAutospacing="0" w:after="0" w:afterAutospacing="0"/>
              <w:ind w:firstLine="279"/>
              <w:jc w:val="both"/>
              <w:textAlignment w:val="baseline"/>
              <w:rPr>
                <w:color w:val="000000"/>
                <w:lang w:val="uk-UA"/>
              </w:rPr>
            </w:pPr>
            <w:proofErr w:type="spellStart"/>
            <w:r>
              <w:rPr>
                <w:color w:val="000000"/>
                <w:lang w:val="uk-UA"/>
              </w:rPr>
              <w:t>-</w:t>
            </w:r>
            <w:r w:rsidRPr="00172438">
              <w:rPr>
                <w:color w:val="000000"/>
                <w:lang w:val="uk-UA"/>
              </w:rPr>
              <w:t>не</w:t>
            </w:r>
            <w:proofErr w:type="spellEnd"/>
            <w:r w:rsidRPr="00172438">
              <w:rPr>
                <w:color w:val="000000"/>
                <w:lang w:val="uk-UA"/>
              </w:rPr>
              <w:t xml:space="preserve">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882659">
              <w:rPr>
                <w:color w:val="000000"/>
                <w:lang w:val="uk-UA"/>
              </w:rPr>
              <w:t>О</w:t>
            </w:r>
            <w:r w:rsidRPr="00172438">
              <w:rPr>
                <w:color w:val="000000"/>
                <w:lang w:val="uk-UA"/>
              </w:rPr>
              <w:t>собливостей;</w:t>
            </w:r>
          </w:p>
          <w:p w:rsidR="00530B89" w:rsidRDefault="00172438" w:rsidP="00530B89">
            <w:pPr>
              <w:pStyle w:val="rvps2"/>
              <w:shd w:val="clear" w:color="auto" w:fill="FFFFFF"/>
              <w:spacing w:before="0" w:beforeAutospacing="0" w:after="0" w:afterAutospacing="0"/>
              <w:ind w:firstLine="279"/>
              <w:jc w:val="both"/>
              <w:textAlignment w:val="baseline"/>
              <w:rPr>
                <w:color w:val="000000"/>
                <w:lang w:val="uk-UA"/>
              </w:rPr>
            </w:pPr>
            <w:proofErr w:type="spellStart"/>
            <w:r>
              <w:rPr>
                <w:color w:val="000000"/>
                <w:lang w:val="uk-UA"/>
              </w:rPr>
              <w:t>-</w:t>
            </w:r>
            <w:r w:rsidRPr="00172438">
              <w:rPr>
                <w:color w:val="000000"/>
                <w:lang w:val="uk-UA"/>
              </w:rPr>
              <w:t>визначив</w:t>
            </w:r>
            <w:proofErr w:type="spellEnd"/>
            <w:r w:rsidRPr="00172438">
              <w:rPr>
                <w:color w:val="000000"/>
                <w:lang w:val="uk-UA"/>
              </w:rPr>
              <w:t xml:space="preserve"> конфіденційною інформацію, що не може бути визначена як конфіденційна відповідно до вимог пункту 40 </w:t>
            </w:r>
            <w:r w:rsidR="00882659">
              <w:rPr>
                <w:color w:val="000000"/>
                <w:lang w:val="uk-UA"/>
              </w:rPr>
              <w:t>О</w:t>
            </w:r>
            <w:r w:rsidRPr="00172438">
              <w:rPr>
                <w:color w:val="000000"/>
                <w:lang w:val="uk-UA"/>
              </w:rPr>
              <w:t>собливостей;</w:t>
            </w:r>
          </w:p>
          <w:p w:rsidR="00172438" w:rsidRPr="00172438" w:rsidRDefault="00172438" w:rsidP="00530B89">
            <w:pPr>
              <w:pStyle w:val="rvps2"/>
              <w:shd w:val="clear" w:color="auto" w:fill="FFFFFF"/>
              <w:spacing w:before="0" w:beforeAutospacing="0" w:after="0" w:afterAutospacing="0"/>
              <w:ind w:firstLine="279"/>
              <w:jc w:val="both"/>
              <w:textAlignment w:val="baseline"/>
              <w:rPr>
                <w:color w:val="000000"/>
                <w:lang w:val="uk-UA"/>
              </w:rPr>
            </w:pPr>
            <w:r>
              <w:rPr>
                <w:color w:val="000000"/>
                <w:lang w:val="uk-UA"/>
              </w:rPr>
              <w:t>-</w:t>
            </w:r>
            <w:r w:rsidRPr="00172438">
              <w:rPr>
                <w:color w:val="000000"/>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72438">
              <w:rPr>
                <w:color w:val="000000"/>
                <w:lang w:val="uk-UA"/>
              </w:rPr>
              <w:t>бенефіціарним</w:t>
            </w:r>
            <w:proofErr w:type="spellEnd"/>
            <w:r w:rsidRPr="00172438">
              <w:rPr>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w:t>
            </w:r>
            <w:r w:rsidRPr="00172438">
              <w:rPr>
                <w:color w:val="000000"/>
                <w:lang w:val="uk-UA"/>
              </w:rPr>
              <w:lastRenderedPageBreak/>
              <w:t>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30B89" w:rsidRDefault="00172438" w:rsidP="00530B89">
            <w:pPr>
              <w:pStyle w:val="rvps2"/>
              <w:shd w:val="clear" w:color="auto" w:fill="FFFFFF"/>
              <w:spacing w:before="0" w:beforeAutospacing="0" w:after="0" w:afterAutospacing="0"/>
              <w:jc w:val="both"/>
              <w:textAlignment w:val="baseline"/>
              <w:rPr>
                <w:color w:val="000000"/>
                <w:lang w:val="uk-UA"/>
              </w:rPr>
            </w:pPr>
            <w:r w:rsidRPr="00172438">
              <w:rPr>
                <w:color w:val="000000"/>
                <w:lang w:val="uk-UA"/>
              </w:rPr>
              <w:t>2) тендерна пропозиція:</w:t>
            </w:r>
          </w:p>
          <w:p w:rsidR="00172438" w:rsidRPr="00172438" w:rsidRDefault="00172438" w:rsidP="00530B89">
            <w:pPr>
              <w:pStyle w:val="rvps2"/>
              <w:shd w:val="clear" w:color="auto" w:fill="FFFFFF"/>
              <w:spacing w:before="0" w:beforeAutospacing="0" w:after="0" w:afterAutospacing="0"/>
              <w:jc w:val="both"/>
              <w:textAlignment w:val="baseline"/>
              <w:rPr>
                <w:color w:val="000000"/>
                <w:lang w:val="uk-UA"/>
              </w:rPr>
            </w:pPr>
            <w:proofErr w:type="spellStart"/>
            <w:r>
              <w:rPr>
                <w:color w:val="000000"/>
                <w:lang w:val="uk-UA"/>
              </w:rPr>
              <w:t>-</w:t>
            </w:r>
            <w:r w:rsidRPr="00172438">
              <w:rPr>
                <w:color w:val="000000"/>
                <w:lang w:val="uk-UA"/>
              </w:rPr>
              <w:t>не</w:t>
            </w:r>
            <w:proofErr w:type="spellEnd"/>
            <w:r w:rsidRPr="00172438">
              <w:rPr>
                <w:color w:val="000000"/>
                <w:lang w:val="uk-UA"/>
              </w:rPr>
              <w:t xml:space="preserve">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882659">
              <w:rPr>
                <w:color w:val="000000"/>
                <w:lang w:val="uk-UA"/>
              </w:rPr>
              <w:t>О</w:t>
            </w:r>
            <w:r w:rsidRPr="00172438">
              <w:rPr>
                <w:color w:val="000000"/>
                <w:lang w:val="uk-UA"/>
              </w:rPr>
              <w:t>собливостей;</w:t>
            </w:r>
          </w:p>
          <w:p w:rsidR="00172438" w:rsidRPr="00172438" w:rsidRDefault="00172438" w:rsidP="00530B89">
            <w:pPr>
              <w:pStyle w:val="rvps2"/>
              <w:shd w:val="clear" w:color="auto" w:fill="FFFFFF"/>
              <w:spacing w:before="0" w:beforeAutospacing="0" w:after="0" w:afterAutospacing="0"/>
              <w:jc w:val="both"/>
              <w:textAlignment w:val="baseline"/>
              <w:rPr>
                <w:color w:val="000000"/>
                <w:lang w:val="uk-UA"/>
              </w:rPr>
            </w:pPr>
            <w:r>
              <w:rPr>
                <w:color w:val="000000"/>
                <w:lang w:val="uk-UA"/>
              </w:rPr>
              <w:t>-</w:t>
            </w:r>
            <w:r w:rsidRPr="00172438">
              <w:rPr>
                <w:color w:val="000000"/>
                <w:lang w:val="uk-UA"/>
              </w:rPr>
              <w:t>є такою, строк дії якої закінчився</w:t>
            </w:r>
          </w:p>
          <w:p w:rsidR="00172438" w:rsidRPr="00172438" w:rsidRDefault="00172438" w:rsidP="00530B89">
            <w:pPr>
              <w:pStyle w:val="rvps2"/>
              <w:shd w:val="clear" w:color="auto" w:fill="FFFFFF"/>
              <w:spacing w:before="0" w:beforeAutospacing="0" w:after="0" w:afterAutospacing="0"/>
              <w:jc w:val="both"/>
              <w:textAlignment w:val="baseline"/>
              <w:rPr>
                <w:color w:val="000000"/>
                <w:lang w:val="uk-UA"/>
              </w:rPr>
            </w:pPr>
            <w:r>
              <w:rPr>
                <w:color w:val="000000"/>
                <w:lang w:val="uk-UA"/>
              </w:rPr>
              <w:t>-</w:t>
            </w:r>
            <w:r w:rsidRPr="00172438">
              <w:rPr>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72438" w:rsidRPr="00172438" w:rsidRDefault="00731D2D" w:rsidP="00530B89">
            <w:pPr>
              <w:pStyle w:val="rvps2"/>
              <w:shd w:val="clear" w:color="auto" w:fill="FFFFFF"/>
              <w:spacing w:before="0" w:beforeAutospacing="0" w:after="0" w:afterAutospacing="0"/>
              <w:jc w:val="both"/>
              <w:textAlignment w:val="baseline"/>
              <w:rPr>
                <w:color w:val="000000"/>
                <w:lang w:val="uk-UA"/>
              </w:rPr>
            </w:pPr>
            <w:r>
              <w:rPr>
                <w:color w:val="000000"/>
                <w:lang w:val="uk-UA"/>
              </w:rPr>
              <w:t>-</w:t>
            </w:r>
            <w:r w:rsidR="00172438" w:rsidRPr="00172438">
              <w:rPr>
                <w:color w:val="000000"/>
                <w:lang w:val="uk-UA"/>
              </w:rPr>
              <w:t>не відповідає вимогам, установленим у тендерній документації відповідно до абзацу першого частини третьої статті 22 Закону;</w:t>
            </w:r>
          </w:p>
          <w:p w:rsidR="00172438" w:rsidRPr="00172438" w:rsidRDefault="00172438" w:rsidP="00530B89">
            <w:pPr>
              <w:pStyle w:val="rvps2"/>
              <w:shd w:val="clear" w:color="auto" w:fill="FFFFFF"/>
              <w:spacing w:before="0" w:beforeAutospacing="0" w:after="0" w:afterAutospacing="0"/>
              <w:jc w:val="both"/>
              <w:textAlignment w:val="baseline"/>
              <w:rPr>
                <w:color w:val="000000"/>
                <w:lang w:val="uk-UA"/>
              </w:rPr>
            </w:pPr>
            <w:r w:rsidRPr="00172438">
              <w:rPr>
                <w:color w:val="000000"/>
                <w:lang w:val="uk-UA"/>
              </w:rPr>
              <w:t>3) переможець процедури закупівлі:</w:t>
            </w:r>
          </w:p>
          <w:p w:rsidR="00172438" w:rsidRPr="00172438" w:rsidRDefault="00731D2D" w:rsidP="00530B89">
            <w:pPr>
              <w:pStyle w:val="rvps2"/>
              <w:shd w:val="clear" w:color="auto" w:fill="FFFFFF"/>
              <w:spacing w:before="0" w:beforeAutospacing="0" w:after="0" w:afterAutospacing="0"/>
              <w:jc w:val="both"/>
              <w:textAlignment w:val="baseline"/>
              <w:rPr>
                <w:color w:val="000000"/>
                <w:lang w:val="uk-UA"/>
              </w:rPr>
            </w:pPr>
            <w:r>
              <w:rPr>
                <w:color w:val="000000"/>
                <w:lang w:val="uk-UA"/>
              </w:rPr>
              <w:t>-</w:t>
            </w:r>
            <w:r w:rsidR="00172438" w:rsidRPr="00172438">
              <w:rPr>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172438" w:rsidRPr="00172438" w:rsidRDefault="00731D2D" w:rsidP="00530B89">
            <w:pPr>
              <w:pStyle w:val="rvps2"/>
              <w:shd w:val="clear" w:color="auto" w:fill="FFFFFF"/>
              <w:spacing w:before="0" w:beforeAutospacing="0" w:after="0" w:afterAutospacing="0"/>
              <w:jc w:val="both"/>
              <w:textAlignment w:val="baseline"/>
              <w:rPr>
                <w:color w:val="000000"/>
                <w:lang w:val="uk-UA"/>
              </w:rPr>
            </w:pPr>
            <w:r>
              <w:rPr>
                <w:color w:val="000000"/>
                <w:lang w:val="uk-UA"/>
              </w:rPr>
              <w:t>-</w:t>
            </w:r>
            <w:r w:rsidR="00172438" w:rsidRPr="00172438">
              <w:rPr>
                <w:color w:val="000000"/>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CE22B1">
              <w:rPr>
                <w:color w:val="000000"/>
                <w:lang w:val="uk-UA"/>
              </w:rPr>
              <w:t>О</w:t>
            </w:r>
            <w:r w:rsidR="00172438" w:rsidRPr="00172438">
              <w:rPr>
                <w:color w:val="000000"/>
                <w:lang w:val="uk-UA"/>
              </w:rPr>
              <w:t>собливостей;</w:t>
            </w:r>
          </w:p>
          <w:p w:rsidR="00172438" w:rsidRPr="00172438" w:rsidRDefault="00731D2D" w:rsidP="00530B89">
            <w:pPr>
              <w:pStyle w:val="rvps2"/>
              <w:shd w:val="clear" w:color="auto" w:fill="FFFFFF"/>
              <w:spacing w:before="0" w:beforeAutospacing="0" w:after="0" w:afterAutospacing="0"/>
              <w:jc w:val="both"/>
              <w:textAlignment w:val="baseline"/>
              <w:rPr>
                <w:color w:val="000000"/>
                <w:lang w:val="uk-UA"/>
              </w:rPr>
            </w:pPr>
            <w:r>
              <w:rPr>
                <w:color w:val="000000"/>
                <w:lang w:val="uk-UA"/>
              </w:rPr>
              <w:t>-</w:t>
            </w:r>
            <w:r w:rsidR="00172438" w:rsidRPr="00172438">
              <w:rPr>
                <w:color w:val="000000"/>
                <w:lang w:val="uk-UA"/>
              </w:rPr>
              <w:t>не надав забезпечення виконання договору про закупівлю, якщо таке забезпечення вимагалося замовником;</w:t>
            </w:r>
          </w:p>
          <w:p w:rsidR="00172438" w:rsidRPr="00172438" w:rsidRDefault="00731D2D" w:rsidP="00530B89">
            <w:pPr>
              <w:pStyle w:val="rvps2"/>
              <w:shd w:val="clear" w:color="auto" w:fill="FFFFFF"/>
              <w:spacing w:before="0" w:beforeAutospacing="0" w:after="0" w:afterAutospacing="0"/>
              <w:jc w:val="both"/>
              <w:textAlignment w:val="baseline"/>
              <w:rPr>
                <w:color w:val="000000"/>
                <w:lang w:val="uk-UA"/>
              </w:rPr>
            </w:pPr>
            <w:r>
              <w:rPr>
                <w:color w:val="000000"/>
                <w:lang w:val="uk-UA"/>
              </w:rPr>
              <w:t>-</w:t>
            </w:r>
            <w:r w:rsidR="00172438" w:rsidRPr="00172438">
              <w:rPr>
                <w:color w:val="000000"/>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CE22B1">
              <w:rPr>
                <w:color w:val="000000"/>
                <w:lang w:val="uk-UA"/>
              </w:rPr>
              <w:t>О</w:t>
            </w:r>
            <w:r w:rsidR="00172438" w:rsidRPr="00172438">
              <w:rPr>
                <w:color w:val="000000"/>
                <w:lang w:val="uk-UA"/>
              </w:rPr>
              <w:t>собливостей.</w:t>
            </w:r>
          </w:p>
          <w:p w:rsidR="00172438" w:rsidRPr="00172438" w:rsidRDefault="00172438" w:rsidP="00530B89">
            <w:pPr>
              <w:pStyle w:val="rvps2"/>
              <w:shd w:val="clear" w:color="auto" w:fill="FFFFFF"/>
              <w:spacing w:before="0" w:beforeAutospacing="0" w:after="0" w:afterAutospacing="0"/>
              <w:jc w:val="both"/>
              <w:textAlignment w:val="baseline"/>
              <w:rPr>
                <w:color w:val="000000"/>
                <w:lang w:val="uk-UA"/>
              </w:rPr>
            </w:pPr>
            <w:r w:rsidRPr="00172438">
              <w:rPr>
                <w:color w:val="000000"/>
                <w:lang w:val="uk-UA"/>
              </w:rPr>
              <w:t xml:space="preserve"> Замовник може відхилити тендерну пропозицію із зазначенням аргументації в електронній системі закупівель у разі, коли:</w:t>
            </w:r>
          </w:p>
          <w:p w:rsidR="00172438" w:rsidRPr="00172438" w:rsidRDefault="00172438" w:rsidP="00530B89">
            <w:pPr>
              <w:pStyle w:val="rvps2"/>
              <w:shd w:val="clear" w:color="auto" w:fill="FFFFFF"/>
              <w:spacing w:before="0" w:beforeAutospacing="0" w:after="0" w:afterAutospacing="0"/>
              <w:jc w:val="both"/>
              <w:textAlignment w:val="baseline"/>
              <w:rPr>
                <w:color w:val="000000"/>
                <w:lang w:val="uk-UA"/>
              </w:rPr>
            </w:pPr>
            <w:r w:rsidRPr="00172438">
              <w:rPr>
                <w:color w:val="00000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72438" w:rsidRPr="00172438" w:rsidRDefault="00172438" w:rsidP="00530B89">
            <w:pPr>
              <w:pStyle w:val="rvps2"/>
              <w:shd w:val="clear" w:color="auto" w:fill="FFFFFF"/>
              <w:spacing w:before="0" w:beforeAutospacing="0" w:after="0" w:afterAutospacing="0"/>
              <w:jc w:val="both"/>
              <w:textAlignment w:val="baseline"/>
              <w:rPr>
                <w:color w:val="000000"/>
                <w:lang w:val="uk-UA"/>
              </w:rPr>
            </w:pPr>
            <w:r w:rsidRPr="00172438">
              <w:rPr>
                <w:color w:val="000000"/>
                <w:lang w:val="uk-UA"/>
              </w:rPr>
              <w:t xml:space="preserve">2) учасник процедури закупівлі не виконав свої зобов’язання за раніше укладеним договором про закупівлю з тим самим </w:t>
            </w:r>
            <w:r w:rsidRPr="00172438">
              <w:rPr>
                <w:color w:val="000000"/>
                <w:lang w:val="uk-UA"/>
              </w:rPr>
              <w:lastRenderedPageBreak/>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72438" w:rsidRPr="00172438" w:rsidRDefault="00172438" w:rsidP="00172438">
            <w:pPr>
              <w:pStyle w:val="rvps2"/>
              <w:shd w:val="clear" w:color="auto" w:fill="FFFFFF"/>
              <w:jc w:val="both"/>
              <w:textAlignment w:val="baseline"/>
              <w:rPr>
                <w:color w:val="000000"/>
                <w:lang w:val="uk-UA"/>
              </w:rPr>
            </w:pPr>
            <w:r w:rsidRPr="00172438">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00731D2D">
              <w:rPr>
                <w:color w:val="000000"/>
                <w:lang w:val="uk-UA"/>
              </w:rPr>
              <w:t>(п.</w:t>
            </w:r>
            <w:r w:rsidR="00CE22B1">
              <w:rPr>
                <w:color w:val="000000"/>
                <w:lang w:val="uk-UA"/>
              </w:rPr>
              <w:t xml:space="preserve"> </w:t>
            </w:r>
            <w:r w:rsidR="00731D2D">
              <w:rPr>
                <w:color w:val="000000"/>
                <w:lang w:val="uk-UA"/>
              </w:rPr>
              <w:t xml:space="preserve">46 </w:t>
            </w:r>
            <w:r w:rsidR="00CE22B1">
              <w:rPr>
                <w:color w:val="000000"/>
                <w:lang w:val="uk-UA"/>
              </w:rPr>
              <w:t>О</w:t>
            </w:r>
            <w:r w:rsidR="00731D2D">
              <w:rPr>
                <w:color w:val="000000"/>
                <w:lang w:val="uk-UA"/>
              </w:rPr>
              <w:t>собливостей)</w:t>
            </w:r>
          </w:p>
          <w:p w:rsidR="00696E96" w:rsidRPr="00E769B7" w:rsidRDefault="00172438" w:rsidP="00172438">
            <w:pPr>
              <w:pStyle w:val="rvps2"/>
              <w:shd w:val="clear" w:color="auto" w:fill="FFFFFF"/>
              <w:spacing w:before="0" w:beforeAutospacing="0" w:after="0" w:afterAutospacing="0"/>
              <w:jc w:val="both"/>
              <w:textAlignment w:val="baseline"/>
              <w:rPr>
                <w:color w:val="000000"/>
                <w:lang w:val="uk-UA"/>
              </w:rPr>
            </w:pPr>
            <w:r w:rsidRPr="00172438">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6C7F" w:rsidRPr="00E769B7">
        <w:trPr>
          <w:trHeight w:val="21"/>
        </w:trPr>
        <w:tc>
          <w:tcPr>
            <w:tcW w:w="1020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E06C7F" w:rsidRPr="00E769B7" w:rsidRDefault="00E06C7F" w:rsidP="00980FE9">
            <w:pPr>
              <w:pStyle w:val="NoSpacing1"/>
              <w:jc w:val="center"/>
              <w:rPr>
                <w:rFonts w:ascii="Times New Roman" w:hAnsi="Times New Roman"/>
                <w:b/>
                <w:color w:val="000000"/>
                <w:sz w:val="24"/>
                <w:szCs w:val="24"/>
              </w:rPr>
            </w:pPr>
            <w:r w:rsidRPr="00E769B7">
              <w:rPr>
                <w:rFonts w:ascii="Times New Roman" w:hAnsi="Times New Roman"/>
                <w:b/>
                <w:color w:val="000000"/>
                <w:sz w:val="24"/>
                <w:szCs w:val="24"/>
              </w:rPr>
              <w:lastRenderedPageBreak/>
              <w:t>Розділ 6. Результати торгів та укладання договору про закупівлю</w:t>
            </w:r>
          </w:p>
        </w:tc>
      </w:tr>
      <w:tr w:rsidR="00E06C7F" w:rsidRPr="00E769B7" w:rsidTr="00F834A4">
        <w:trPr>
          <w:trHeight w:val="278"/>
        </w:trPr>
        <w:tc>
          <w:tcPr>
            <w:tcW w:w="2943" w:type="dxa"/>
            <w:tcBorders>
              <w:top w:val="single" w:sz="4" w:space="0" w:color="auto"/>
              <w:left w:val="single" w:sz="4" w:space="0" w:color="auto"/>
              <w:bottom w:val="single" w:sz="4" w:space="0" w:color="auto"/>
              <w:right w:val="single" w:sz="4" w:space="0" w:color="auto"/>
            </w:tcBorders>
            <w:hideMark/>
          </w:tcPr>
          <w:p w:rsidR="00E06C7F" w:rsidRPr="00E769B7" w:rsidRDefault="00E06C7F" w:rsidP="00980FE9">
            <w:pPr>
              <w:rPr>
                <w:rStyle w:val="a5"/>
                <w:b w:val="0"/>
                <w:bCs/>
                <w:color w:val="000000"/>
                <w:lang w:val="uk-UA"/>
              </w:rPr>
            </w:pPr>
            <w:r w:rsidRPr="00E769B7">
              <w:rPr>
                <w:rStyle w:val="a5"/>
                <w:b w:val="0"/>
                <w:bCs/>
                <w:color w:val="000000"/>
                <w:lang w:val="uk-UA"/>
              </w:rPr>
              <w:t>6.1. Відміна замовником торгів або визнання їх такими, що не відбулися</w:t>
            </w:r>
          </w:p>
        </w:tc>
        <w:tc>
          <w:tcPr>
            <w:tcW w:w="7264" w:type="dxa"/>
            <w:tcBorders>
              <w:top w:val="single" w:sz="4" w:space="0" w:color="auto"/>
              <w:left w:val="single" w:sz="4" w:space="0" w:color="auto"/>
              <w:bottom w:val="single" w:sz="4" w:space="0" w:color="auto"/>
              <w:right w:val="single" w:sz="4" w:space="0" w:color="auto"/>
            </w:tcBorders>
            <w:hideMark/>
          </w:tcPr>
          <w:p w:rsidR="00DE3B9A" w:rsidRPr="00E769B7" w:rsidRDefault="00DE3B9A" w:rsidP="00980FE9">
            <w:pPr>
              <w:shd w:val="clear" w:color="auto" w:fill="FFFFFF"/>
              <w:jc w:val="both"/>
              <w:textAlignment w:val="baseline"/>
              <w:rPr>
                <w:color w:val="000000"/>
                <w:lang w:val="uk-UA" w:eastAsia="uk-UA"/>
              </w:rPr>
            </w:pPr>
            <w:r w:rsidRPr="00E769B7">
              <w:rPr>
                <w:color w:val="000000"/>
                <w:lang w:val="uk-UA" w:eastAsia="uk-UA"/>
              </w:rPr>
              <w:t xml:space="preserve">Відповідно до </w:t>
            </w:r>
            <w:r w:rsidR="006B6B3B" w:rsidRPr="00E769B7">
              <w:rPr>
                <w:color w:val="000000"/>
                <w:lang w:val="uk-UA" w:eastAsia="uk-UA"/>
              </w:rPr>
              <w:t xml:space="preserve">п. </w:t>
            </w:r>
            <w:r w:rsidR="00731D2D">
              <w:rPr>
                <w:color w:val="000000"/>
                <w:lang w:val="uk-UA" w:eastAsia="uk-UA"/>
              </w:rPr>
              <w:t>50</w:t>
            </w:r>
            <w:r w:rsidR="006B6B3B" w:rsidRPr="00E769B7">
              <w:rPr>
                <w:color w:val="000000"/>
                <w:lang w:val="uk-UA" w:eastAsia="uk-UA"/>
              </w:rPr>
              <w:t xml:space="preserve"> Особливостей</w:t>
            </w:r>
            <w:r w:rsidRPr="00E769B7">
              <w:rPr>
                <w:color w:val="000000"/>
                <w:lang w:val="uk-UA" w:eastAsia="uk-UA"/>
              </w:rPr>
              <w:t>:</w:t>
            </w:r>
          </w:p>
          <w:p w:rsidR="006B6B3B" w:rsidRPr="00E769B7" w:rsidRDefault="00DE3B9A" w:rsidP="006B6B3B">
            <w:pPr>
              <w:shd w:val="clear" w:color="auto" w:fill="FFFFFF"/>
              <w:jc w:val="both"/>
              <w:textAlignment w:val="baseline"/>
              <w:rPr>
                <w:color w:val="000000"/>
                <w:lang w:val="uk-UA" w:eastAsia="uk-UA"/>
              </w:rPr>
            </w:pPr>
            <w:r w:rsidRPr="00E769B7">
              <w:rPr>
                <w:color w:val="000000"/>
                <w:lang w:val="uk-UA" w:eastAsia="uk-UA"/>
              </w:rPr>
              <w:t xml:space="preserve">1. </w:t>
            </w:r>
            <w:r w:rsidR="006B6B3B" w:rsidRPr="00E769B7">
              <w:rPr>
                <w:color w:val="000000"/>
                <w:lang w:val="uk-UA" w:eastAsia="uk-UA"/>
              </w:rPr>
              <w:t>Замовник відміняє відкриті торги у разі:</w:t>
            </w:r>
          </w:p>
          <w:p w:rsidR="00731D2D" w:rsidRPr="00731D2D" w:rsidRDefault="00731D2D" w:rsidP="00731D2D">
            <w:pPr>
              <w:shd w:val="clear" w:color="auto" w:fill="FFFFFF"/>
              <w:jc w:val="both"/>
              <w:textAlignment w:val="baseline"/>
              <w:rPr>
                <w:color w:val="000000"/>
                <w:lang w:val="uk-UA" w:eastAsia="uk-UA"/>
              </w:rPr>
            </w:pPr>
            <w:r w:rsidRPr="00731D2D">
              <w:rPr>
                <w:color w:val="000000"/>
                <w:lang w:val="uk-UA" w:eastAsia="uk-UA"/>
              </w:rPr>
              <w:t>1) відсутності подальшої потреби в закупівлі товарів, робіт чи послуг;</w:t>
            </w:r>
          </w:p>
          <w:p w:rsidR="00731D2D" w:rsidRPr="00731D2D" w:rsidRDefault="00731D2D" w:rsidP="00731D2D">
            <w:pPr>
              <w:shd w:val="clear" w:color="auto" w:fill="FFFFFF"/>
              <w:jc w:val="both"/>
              <w:textAlignment w:val="baseline"/>
              <w:rPr>
                <w:color w:val="000000"/>
                <w:lang w:val="uk-UA" w:eastAsia="uk-UA"/>
              </w:rPr>
            </w:pPr>
            <w:r w:rsidRPr="00731D2D">
              <w:rPr>
                <w:color w:val="000000"/>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31D2D" w:rsidRPr="00731D2D" w:rsidRDefault="00731D2D" w:rsidP="00731D2D">
            <w:pPr>
              <w:shd w:val="clear" w:color="auto" w:fill="FFFFFF"/>
              <w:jc w:val="both"/>
              <w:textAlignment w:val="baseline"/>
              <w:rPr>
                <w:color w:val="000000"/>
                <w:lang w:val="uk-UA" w:eastAsia="uk-UA"/>
              </w:rPr>
            </w:pPr>
            <w:r w:rsidRPr="00731D2D">
              <w:rPr>
                <w:color w:val="000000"/>
                <w:lang w:val="uk-UA" w:eastAsia="uk-UA"/>
              </w:rPr>
              <w:t>3) скорочення обсягу видатків на здійснення закупівлі товарів, робіт чи послуг;</w:t>
            </w:r>
          </w:p>
          <w:p w:rsidR="00731D2D" w:rsidRPr="00731D2D" w:rsidRDefault="00731D2D" w:rsidP="00731D2D">
            <w:pPr>
              <w:shd w:val="clear" w:color="auto" w:fill="FFFFFF"/>
              <w:jc w:val="both"/>
              <w:textAlignment w:val="baseline"/>
              <w:rPr>
                <w:color w:val="000000"/>
                <w:lang w:val="uk-UA" w:eastAsia="uk-UA"/>
              </w:rPr>
            </w:pPr>
            <w:r w:rsidRPr="00731D2D">
              <w:rPr>
                <w:color w:val="000000"/>
                <w:lang w:val="uk-UA" w:eastAsia="uk-UA"/>
              </w:rPr>
              <w:t>4) коли здійснення закупівлі стало неможливим внаслідок дії обставин непереборної сили.</w:t>
            </w:r>
          </w:p>
          <w:p w:rsidR="00731D2D" w:rsidRPr="00731D2D" w:rsidRDefault="00DE3B9A" w:rsidP="00731D2D">
            <w:pPr>
              <w:shd w:val="clear" w:color="auto" w:fill="FFFFFF"/>
              <w:jc w:val="both"/>
              <w:textAlignment w:val="baseline"/>
              <w:rPr>
                <w:color w:val="000000"/>
                <w:lang w:val="uk-UA" w:eastAsia="uk-UA"/>
              </w:rPr>
            </w:pPr>
            <w:r w:rsidRPr="00E769B7">
              <w:rPr>
                <w:color w:val="000000"/>
                <w:lang w:val="uk-UA" w:eastAsia="uk-UA"/>
              </w:rPr>
              <w:t xml:space="preserve">2. </w:t>
            </w:r>
            <w:r w:rsidR="00731D2D" w:rsidRPr="00731D2D">
              <w:rPr>
                <w:color w:val="000000"/>
                <w:lang w:val="uk-UA" w:eastAsia="uk-UA"/>
              </w:rPr>
              <w:t>Відкриті торги автоматично відміняються електронною системою закупівель у разі:</w:t>
            </w:r>
          </w:p>
          <w:p w:rsidR="00731D2D" w:rsidRPr="00731D2D" w:rsidRDefault="00731D2D" w:rsidP="00731D2D">
            <w:pPr>
              <w:shd w:val="clear" w:color="auto" w:fill="FFFFFF"/>
              <w:jc w:val="both"/>
              <w:textAlignment w:val="baseline"/>
              <w:rPr>
                <w:color w:val="000000"/>
                <w:lang w:val="uk-UA" w:eastAsia="uk-UA"/>
              </w:rPr>
            </w:pPr>
            <w:r w:rsidRPr="00731D2D">
              <w:rPr>
                <w:color w:val="000000"/>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31D2D" w:rsidRPr="00731D2D" w:rsidRDefault="00731D2D" w:rsidP="00731D2D">
            <w:pPr>
              <w:shd w:val="clear" w:color="auto" w:fill="FFFFFF"/>
              <w:jc w:val="both"/>
              <w:textAlignment w:val="baseline"/>
              <w:rPr>
                <w:color w:val="000000"/>
                <w:lang w:val="uk-UA" w:eastAsia="uk-UA"/>
              </w:rPr>
            </w:pPr>
            <w:r w:rsidRPr="00731D2D">
              <w:rPr>
                <w:color w:val="000000"/>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731D2D" w:rsidRPr="00731D2D" w:rsidRDefault="00731D2D" w:rsidP="00731D2D">
            <w:pPr>
              <w:shd w:val="clear" w:color="auto" w:fill="FFFFFF"/>
              <w:jc w:val="both"/>
              <w:textAlignment w:val="baseline"/>
              <w:rPr>
                <w:color w:val="000000"/>
                <w:lang w:val="uk-UA" w:eastAsia="uk-UA"/>
              </w:rPr>
            </w:pPr>
            <w:r w:rsidRPr="00731D2D">
              <w:rPr>
                <w:color w:val="000000"/>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1D2D" w:rsidRDefault="00731D2D" w:rsidP="00731D2D">
            <w:pPr>
              <w:shd w:val="clear" w:color="auto" w:fill="FFFFFF"/>
              <w:jc w:val="both"/>
              <w:textAlignment w:val="baseline"/>
              <w:rPr>
                <w:color w:val="000000"/>
                <w:lang w:val="uk-UA" w:eastAsia="uk-UA"/>
              </w:rPr>
            </w:pPr>
            <w:r w:rsidRPr="00731D2D">
              <w:rPr>
                <w:color w:val="000000"/>
                <w:lang w:val="uk-UA" w:eastAsia="uk-UA"/>
              </w:rPr>
              <w:t xml:space="preserve"> Відкриті торги можуть бути відмінені частково (за лотом).</w:t>
            </w:r>
          </w:p>
          <w:p w:rsidR="00731D2D" w:rsidRPr="00731D2D" w:rsidRDefault="00731D2D" w:rsidP="00731D2D">
            <w:pPr>
              <w:shd w:val="clear" w:color="auto" w:fill="FFFFFF"/>
              <w:jc w:val="both"/>
              <w:textAlignment w:val="baseline"/>
              <w:rPr>
                <w:color w:val="000000"/>
                <w:lang w:val="uk-UA" w:eastAsia="uk-UA"/>
              </w:rPr>
            </w:pPr>
            <w:r w:rsidRPr="00731D2D">
              <w:rPr>
                <w:color w:val="000000"/>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w:t>
            </w:r>
            <w:r w:rsidRPr="00731D2D">
              <w:rPr>
                <w:color w:val="000000"/>
                <w:lang w:val="uk-UA" w:eastAsia="uk-UA"/>
              </w:rPr>
              <w:lastRenderedPageBreak/>
              <w:t>системі закупівель підстави прийняття такого рішення.</w:t>
            </w:r>
          </w:p>
          <w:p w:rsidR="00E06C7F" w:rsidRPr="00E769B7" w:rsidRDefault="00731D2D" w:rsidP="00731D2D">
            <w:pPr>
              <w:shd w:val="clear" w:color="auto" w:fill="FFFFFF"/>
              <w:jc w:val="both"/>
              <w:textAlignment w:val="baseline"/>
              <w:rPr>
                <w:color w:val="000000"/>
                <w:lang w:val="uk-UA" w:eastAsia="uk-UA"/>
              </w:rPr>
            </w:pPr>
            <w:r w:rsidRPr="00731D2D">
              <w:rPr>
                <w:color w:val="000000"/>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6C7F" w:rsidRPr="00E769B7" w:rsidTr="00F834A4">
        <w:trPr>
          <w:trHeight w:val="562"/>
        </w:trPr>
        <w:tc>
          <w:tcPr>
            <w:tcW w:w="2943" w:type="dxa"/>
            <w:tcBorders>
              <w:top w:val="single" w:sz="4" w:space="0" w:color="auto"/>
              <w:left w:val="single" w:sz="4" w:space="0" w:color="auto"/>
              <w:bottom w:val="single" w:sz="4" w:space="0" w:color="auto"/>
              <w:right w:val="single" w:sz="4" w:space="0" w:color="auto"/>
            </w:tcBorders>
            <w:hideMark/>
          </w:tcPr>
          <w:p w:rsidR="00E06C7F" w:rsidRPr="00E769B7" w:rsidRDefault="00E06C7F" w:rsidP="00980FE9">
            <w:pPr>
              <w:rPr>
                <w:color w:val="000000"/>
                <w:lang w:val="uk-UA"/>
              </w:rPr>
            </w:pPr>
            <w:r w:rsidRPr="00E769B7">
              <w:rPr>
                <w:color w:val="000000"/>
                <w:lang w:val="uk-UA"/>
              </w:rPr>
              <w:lastRenderedPageBreak/>
              <w:t xml:space="preserve">6.2. Строк укладання договору </w:t>
            </w:r>
          </w:p>
        </w:tc>
        <w:tc>
          <w:tcPr>
            <w:tcW w:w="7264" w:type="dxa"/>
            <w:tcBorders>
              <w:top w:val="single" w:sz="4" w:space="0" w:color="auto"/>
              <w:left w:val="single" w:sz="4" w:space="0" w:color="auto"/>
              <w:bottom w:val="single" w:sz="4" w:space="0" w:color="auto"/>
              <w:right w:val="single" w:sz="4" w:space="0" w:color="auto"/>
            </w:tcBorders>
            <w:hideMark/>
          </w:tcPr>
          <w:p w:rsidR="00E14091" w:rsidRPr="00E14091" w:rsidRDefault="00E14091" w:rsidP="00E14091">
            <w:pPr>
              <w:jc w:val="both"/>
              <w:rPr>
                <w:color w:val="000000"/>
                <w:lang w:val="uk-UA"/>
              </w:rPr>
            </w:pPr>
            <w:r w:rsidRPr="00E14091">
              <w:rPr>
                <w:color w:val="000000"/>
                <w:lang w:val="uk-UA"/>
              </w:rPr>
              <w:t xml:space="preserve">(Пункт 49 </w:t>
            </w:r>
            <w:r w:rsidR="00CE22B1">
              <w:rPr>
                <w:color w:val="000000"/>
                <w:lang w:val="uk-UA"/>
              </w:rPr>
              <w:t>О</w:t>
            </w:r>
            <w:r w:rsidRPr="00E14091">
              <w:rPr>
                <w:color w:val="000000"/>
                <w:lang w:val="uk-UA"/>
              </w:rPr>
              <w:t>собливостей) Рішення про намір укласти договір про закупівлю приймається замовником відповідно до статті 33 Закону та цього пункту.</w:t>
            </w:r>
          </w:p>
          <w:p w:rsidR="00E14091" w:rsidRPr="00E14091" w:rsidRDefault="00E14091" w:rsidP="00E14091">
            <w:pPr>
              <w:jc w:val="both"/>
              <w:rPr>
                <w:color w:val="000000"/>
                <w:lang w:val="uk-UA"/>
              </w:rPr>
            </w:pPr>
            <w:r w:rsidRPr="00E14091">
              <w:rPr>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14091" w:rsidRPr="00E14091" w:rsidRDefault="00E14091" w:rsidP="00E14091">
            <w:pPr>
              <w:jc w:val="both"/>
              <w:rPr>
                <w:color w:val="000000"/>
                <w:lang w:val="uk-UA"/>
              </w:rPr>
            </w:pPr>
            <w:r w:rsidRPr="00E14091">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06C7F" w:rsidRPr="00E769B7" w:rsidRDefault="00E14091" w:rsidP="00E14091">
            <w:pPr>
              <w:jc w:val="both"/>
              <w:rPr>
                <w:color w:val="000000"/>
                <w:lang w:val="uk-UA"/>
              </w:rPr>
            </w:pPr>
            <w:r w:rsidRPr="00E14091">
              <w:rPr>
                <w:color w:val="000000"/>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06C7F" w:rsidRPr="00E769B7" w:rsidTr="00F834A4">
        <w:trPr>
          <w:trHeight w:val="562"/>
        </w:trPr>
        <w:tc>
          <w:tcPr>
            <w:tcW w:w="2943" w:type="dxa"/>
            <w:tcBorders>
              <w:top w:val="single" w:sz="4" w:space="0" w:color="auto"/>
              <w:left w:val="single" w:sz="4" w:space="0" w:color="auto"/>
              <w:bottom w:val="single" w:sz="4" w:space="0" w:color="auto"/>
              <w:right w:val="single" w:sz="4" w:space="0" w:color="auto"/>
            </w:tcBorders>
            <w:hideMark/>
          </w:tcPr>
          <w:p w:rsidR="00E06C7F" w:rsidRPr="00E769B7" w:rsidRDefault="00E06C7F" w:rsidP="002A0402">
            <w:pPr>
              <w:rPr>
                <w:color w:val="000000"/>
                <w:lang w:val="uk-UA"/>
              </w:rPr>
            </w:pPr>
            <w:r w:rsidRPr="00E769B7">
              <w:rPr>
                <w:color w:val="000000"/>
                <w:lang w:val="uk-UA"/>
              </w:rPr>
              <w:t>6.3.Про</w:t>
            </w:r>
            <w:r w:rsidR="00980FE9" w:rsidRPr="00E769B7">
              <w:rPr>
                <w:color w:val="000000"/>
                <w:lang w:val="uk-UA"/>
              </w:rPr>
              <w:t>є</w:t>
            </w:r>
            <w:r w:rsidRPr="00E769B7">
              <w:rPr>
                <w:color w:val="000000"/>
                <w:lang w:val="uk-UA"/>
              </w:rPr>
              <w:t>кт договору про закупівлю</w:t>
            </w:r>
          </w:p>
        </w:tc>
        <w:tc>
          <w:tcPr>
            <w:tcW w:w="7264" w:type="dxa"/>
            <w:tcBorders>
              <w:top w:val="single" w:sz="4" w:space="0" w:color="auto"/>
              <w:left w:val="single" w:sz="4" w:space="0" w:color="auto"/>
              <w:bottom w:val="single" w:sz="4" w:space="0" w:color="auto"/>
              <w:right w:val="single" w:sz="4" w:space="0" w:color="auto"/>
            </w:tcBorders>
            <w:hideMark/>
          </w:tcPr>
          <w:p w:rsidR="006279A9" w:rsidRPr="006279A9" w:rsidRDefault="006279A9" w:rsidP="006279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kern w:val="2"/>
                <w:lang w:val="uk-UA"/>
              </w:rPr>
            </w:pPr>
            <w:r w:rsidRPr="006279A9">
              <w:rPr>
                <w:rFonts w:eastAsia="SimSun"/>
                <w:color w:val="000000"/>
                <w:kern w:val="2"/>
                <w:lang w:val="uk-UA"/>
              </w:rPr>
              <w:t xml:space="preserve">(Пункт 17 </w:t>
            </w:r>
            <w:r w:rsidR="00CE22B1">
              <w:rPr>
                <w:rFonts w:eastAsia="SimSun"/>
                <w:color w:val="000000"/>
                <w:kern w:val="2"/>
                <w:lang w:val="uk-UA"/>
              </w:rPr>
              <w:t>О</w:t>
            </w:r>
            <w:r w:rsidRPr="006279A9">
              <w:rPr>
                <w:rFonts w:eastAsia="SimSun"/>
                <w:color w:val="000000"/>
                <w:kern w:val="2"/>
                <w:lang w:val="uk-UA"/>
              </w:rPr>
              <w:t>собливостей)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w:t>
            </w:r>
            <w:r w:rsidR="009D51CD">
              <w:rPr>
                <w:rFonts w:eastAsia="SimSun"/>
                <w:color w:val="000000"/>
                <w:kern w:val="2"/>
                <w:lang w:val="uk-UA"/>
              </w:rPr>
              <w:t xml:space="preserve"> 41 Закону та цих особливостей.</w:t>
            </w:r>
          </w:p>
          <w:p w:rsidR="006279A9" w:rsidRPr="006279A9" w:rsidRDefault="006279A9" w:rsidP="006279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kern w:val="2"/>
                <w:lang w:val="uk-UA"/>
              </w:rPr>
            </w:pPr>
            <w:r w:rsidRPr="006279A9">
              <w:rPr>
                <w:rFonts w:eastAsia="SimSun"/>
                <w:color w:val="000000"/>
                <w:kern w:val="2"/>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5B5E5D" w:rsidRPr="009D51CD" w:rsidRDefault="006279A9" w:rsidP="005B5E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kern w:val="2"/>
                <w:lang w:val="uk-UA"/>
              </w:rPr>
            </w:pPr>
            <w:r w:rsidRPr="006279A9">
              <w:rPr>
                <w:rFonts w:eastAsia="SimSun"/>
                <w:color w:val="000000"/>
                <w:kern w:val="2"/>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104718" w:rsidRPr="00E769B7">
              <w:rPr>
                <w:color w:val="000000"/>
                <w:lang w:val="uk-UA"/>
              </w:rPr>
              <w:t xml:space="preserve"> </w:t>
            </w:r>
          </w:p>
        </w:tc>
      </w:tr>
      <w:tr w:rsidR="00E06C7F" w:rsidRPr="00B6301C" w:rsidTr="00FA70A2">
        <w:trPr>
          <w:trHeight w:val="562"/>
        </w:trPr>
        <w:tc>
          <w:tcPr>
            <w:tcW w:w="2943" w:type="dxa"/>
            <w:tcBorders>
              <w:top w:val="single" w:sz="4" w:space="0" w:color="auto"/>
              <w:left w:val="single" w:sz="4" w:space="0" w:color="auto"/>
              <w:bottom w:val="single" w:sz="4" w:space="0" w:color="auto"/>
              <w:right w:val="single" w:sz="4" w:space="0" w:color="auto"/>
            </w:tcBorders>
            <w:hideMark/>
          </w:tcPr>
          <w:p w:rsidR="00E06C7F" w:rsidRPr="00E769B7" w:rsidRDefault="00E06C7F" w:rsidP="002A0402">
            <w:pPr>
              <w:rPr>
                <w:color w:val="000000"/>
                <w:lang w:val="uk-UA"/>
              </w:rPr>
            </w:pPr>
            <w:r w:rsidRPr="00E769B7">
              <w:rPr>
                <w:color w:val="000000"/>
                <w:lang w:val="uk-UA"/>
              </w:rPr>
              <w:t>6.4. Істотні умови, що обов’язково включаються до договору про закупівлю</w:t>
            </w:r>
          </w:p>
        </w:tc>
        <w:tc>
          <w:tcPr>
            <w:tcW w:w="7264" w:type="dxa"/>
            <w:tcBorders>
              <w:top w:val="single" w:sz="4" w:space="0" w:color="auto"/>
              <w:left w:val="single" w:sz="4" w:space="0" w:color="auto"/>
              <w:bottom w:val="single" w:sz="4" w:space="0" w:color="auto"/>
              <w:right w:val="single" w:sz="4" w:space="0" w:color="auto"/>
            </w:tcBorders>
          </w:tcPr>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 xml:space="preserve">(Пункт 18 </w:t>
            </w:r>
            <w:r w:rsidR="00CE22B1">
              <w:rPr>
                <w:color w:val="000000"/>
                <w:lang w:val="uk-UA"/>
              </w:rPr>
              <w:t>О</w:t>
            </w:r>
            <w:r w:rsidRPr="00FA70A2">
              <w:rPr>
                <w:color w:val="000000"/>
                <w:lang w:val="uk-UA"/>
              </w:rPr>
              <w:t>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визначення грошового еквівалента зобов’язання в іноземній валюті;</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перерахунку ціни в бік зменшення ціни тендерної пропозиції переможця без зменшення обсягів закупівлі;</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 xml:space="preserve">(Пункт 19 </w:t>
            </w:r>
            <w:r w:rsidR="00CE22B1">
              <w:rPr>
                <w:color w:val="000000"/>
                <w:lang w:val="uk-UA"/>
              </w:rPr>
              <w:t>О</w:t>
            </w:r>
            <w:r w:rsidRPr="00FA70A2">
              <w:rPr>
                <w:color w:val="000000"/>
                <w:lang w:val="uk-UA"/>
              </w:rPr>
              <w:t xml:space="preserve">собливостей) Істотні умови договору про закупівлю, </w:t>
            </w:r>
            <w:r w:rsidRPr="00FA70A2">
              <w:rPr>
                <w:color w:val="000000"/>
                <w:lang w:val="uk-UA"/>
              </w:rPr>
              <w:lastRenderedPageBreak/>
              <w:t xml:space="preserve">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 </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1) зменшення обсягів закупівлі, зокрема з урахуванням фактичного обсягу видатків замовника;</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A70A2">
              <w:rPr>
                <w:color w:val="000000"/>
                <w:lang w:val="uk-UA"/>
              </w:rPr>
              <w:t>Platts</w:t>
            </w:r>
            <w:proofErr w:type="spellEnd"/>
            <w:r w:rsidRPr="00FA70A2">
              <w:rPr>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8) зміни умов у зв’язку із застосуванням положень частини шостої статті 41 Закону.</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 xml:space="preserve">У разі внесення змін до істотних умов договору про закупівлю у випадках, передбачених цим пунктом, замовник обов’язково </w:t>
            </w:r>
            <w:r w:rsidRPr="00FA70A2">
              <w:rPr>
                <w:color w:val="000000"/>
                <w:lang w:val="uk-UA"/>
              </w:rPr>
              <w:lastRenderedPageBreak/>
              <w:t>оприлюднює повідомлення про внесення змін до договору про закупівлю відповідно до вимог Закону з урахуванням цих особливостей.</w:t>
            </w:r>
          </w:p>
          <w:p w:rsidR="00FA70A2" w:rsidRDefault="00FA70A2" w:rsidP="00FA70A2">
            <w:pPr>
              <w:pStyle w:val="rvps2"/>
              <w:shd w:val="clear" w:color="auto" w:fill="FFFFFF"/>
              <w:jc w:val="both"/>
              <w:textAlignment w:val="baseline"/>
              <w:rPr>
                <w:color w:val="000000"/>
                <w:lang w:val="uk-UA"/>
              </w:rPr>
            </w:pPr>
            <w:r w:rsidRPr="00FA70A2">
              <w:rPr>
                <w:color w:val="000000"/>
                <w:lang w:val="uk-UA"/>
              </w:rPr>
              <w:t>У разі невиконання або ж неналежного виконання умов договору про закупівлю, зокрема, виконання робіт/надання послуг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 217, 235 та п.4 ч.1 ст.236 Господарського кодексу України.</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Поняття та порядок визначення неналежного виконання договірних зобов’язань:</w:t>
            </w:r>
          </w:p>
          <w:p w:rsidR="00C030AD" w:rsidRPr="00E769B7" w:rsidRDefault="00FA70A2" w:rsidP="00FA70A2">
            <w:pPr>
              <w:pStyle w:val="rvps2"/>
              <w:shd w:val="clear" w:color="auto" w:fill="FFFFFF"/>
              <w:spacing w:before="0" w:beforeAutospacing="0" w:after="0" w:afterAutospacing="0"/>
              <w:jc w:val="both"/>
              <w:textAlignment w:val="baseline"/>
              <w:rPr>
                <w:color w:val="000000"/>
                <w:lang w:val="uk-UA"/>
              </w:rPr>
            </w:pPr>
            <w:r w:rsidRPr="00FA70A2">
              <w:rPr>
                <w:color w:val="000000"/>
                <w:lang w:val="uk-UA"/>
              </w:rPr>
              <w:t>-</w:t>
            </w:r>
            <w:r w:rsidRPr="00FA70A2">
              <w:rPr>
                <w:color w:val="000000"/>
                <w:lang w:val="uk-UA"/>
              </w:rPr>
              <w:tab/>
              <w:t>неналежним виконанням  / невиконанням договірних зобов’язань вважається випадок (випадки), коли Учасник процедури закупівлі (Підрядник/Виконавець) надавав товар, виконував роботи, надавав послуги із затримкою, порушивши строки/терміни, що передбачені договором, якість товару, робіт або послуг Учасника процедури закупівлі (Підрядника/Виконавця) не відповідала чинним вимогам нормативно-правових актів і нормативних документів України, технічному завданню та договору закупівлі, Замовник двічі застосовував до Учасника процедури закупівлі (Підрядника/Виконавця) штрафну санкцію за одним і тим же видом порушення, застосовував оперативно-господарську  санкцію в наслідок неналежного виконання учасником договірних обов’язків, інші дії Учасника процедури закупівлі (Підрядника/Виконавця), що призвели до невиконання договірних обов’язків (договору закупівлі) в повній мірі або частково.</w:t>
            </w:r>
          </w:p>
        </w:tc>
      </w:tr>
      <w:tr w:rsidR="00E06C7F" w:rsidRPr="00E769B7" w:rsidTr="00F834A4">
        <w:trPr>
          <w:trHeight w:val="21"/>
        </w:trPr>
        <w:tc>
          <w:tcPr>
            <w:tcW w:w="2943" w:type="dxa"/>
            <w:tcBorders>
              <w:top w:val="single" w:sz="4" w:space="0" w:color="auto"/>
              <w:left w:val="single" w:sz="4" w:space="0" w:color="auto"/>
              <w:bottom w:val="single" w:sz="4" w:space="0" w:color="auto"/>
              <w:right w:val="single" w:sz="4" w:space="0" w:color="auto"/>
            </w:tcBorders>
            <w:hideMark/>
          </w:tcPr>
          <w:p w:rsidR="00E06C7F" w:rsidRPr="00E769B7" w:rsidRDefault="00E06C7F" w:rsidP="00980FE9">
            <w:pPr>
              <w:rPr>
                <w:color w:val="000000"/>
                <w:lang w:val="uk-UA"/>
              </w:rPr>
            </w:pPr>
            <w:r w:rsidRPr="00E769B7">
              <w:rPr>
                <w:color w:val="000000"/>
                <w:lang w:val="uk-UA"/>
              </w:rPr>
              <w:lastRenderedPageBreak/>
              <w:t>6.</w:t>
            </w:r>
            <w:r w:rsidR="00B368A3" w:rsidRPr="00E769B7">
              <w:rPr>
                <w:color w:val="000000"/>
                <w:lang w:val="uk-UA"/>
              </w:rPr>
              <w:t>5</w:t>
            </w:r>
            <w:r w:rsidRPr="00E769B7">
              <w:rPr>
                <w:color w:val="000000"/>
                <w:lang w:val="uk-UA"/>
              </w:rPr>
              <w:t>. Забезпечення виконання договору про закупівлю</w:t>
            </w:r>
          </w:p>
        </w:tc>
        <w:tc>
          <w:tcPr>
            <w:tcW w:w="7264" w:type="dxa"/>
            <w:tcBorders>
              <w:top w:val="single" w:sz="4" w:space="0" w:color="auto"/>
              <w:left w:val="single" w:sz="4" w:space="0" w:color="auto"/>
              <w:bottom w:val="single" w:sz="4" w:space="0" w:color="auto"/>
              <w:right w:val="single" w:sz="4" w:space="0" w:color="auto"/>
            </w:tcBorders>
            <w:hideMark/>
          </w:tcPr>
          <w:p w:rsidR="00E06C7F" w:rsidRPr="00E769B7" w:rsidRDefault="00A975A4" w:rsidP="00090053">
            <w:pPr>
              <w:jc w:val="both"/>
              <w:rPr>
                <w:color w:val="000000"/>
                <w:lang w:val="uk-UA"/>
              </w:rPr>
            </w:pPr>
            <w:r w:rsidRPr="00A975A4">
              <w:rPr>
                <w:color w:val="000000"/>
              </w:rPr>
              <w:t>Не вимагається.</w:t>
            </w:r>
          </w:p>
        </w:tc>
      </w:tr>
      <w:tr w:rsidR="00A975A4" w:rsidRPr="00E769B7" w:rsidTr="00F834A4">
        <w:trPr>
          <w:trHeight w:val="21"/>
        </w:trPr>
        <w:tc>
          <w:tcPr>
            <w:tcW w:w="2943" w:type="dxa"/>
            <w:tcBorders>
              <w:top w:val="single" w:sz="4" w:space="0" w:color="auto"/>
              <w:left w:val="single" w:sz="4" w:space="0" w:color="auto"/>
              <w:bottom w:val="single" w:sz="4" w:space="0" w:color="auto"/>
              <w:right w:val="single" w:sz="4" w:space="0" w:color="auto"/>
            </w:tcBorders>
          </w:tcPr>
          <w:p w:rsidR="00A975A4" w:rsidRPr="00A975A4" w:rsidRDefault="00A975A4" w:rsidP="00A975A4">
            <w:pPr>
              <w:spacing w:before="120" w:after="120"/>
              <w:ind w:right="113"/>
              <w:jc w:val="both"/>
              <w:rPr>
                <w:bCs/>
              </w:rPr>
            </w:pPr>
            <w:r>
              <w:rPr>
                <w:bCs/>
                <w:lang w:val="uk-UA"/>
              </w:rPr>
              <w:t xml:space="preserve">6.6. </w:t>
            </w:r>
            <w:r w:rsidRPr="00A975A4">
              <w:rPr>
                <w:bCs/>
              </w:rPr>
              <w:t>Дії замовника при відмові переможця торгів підписати договір про закупівлю</w:t>
            </w:r>
          </w:p>
        </w:tc>
        <w:tc>
          <w:tcPr>
            <w:tcW w:w="7264" w:type="dxa"/>
            <w:tcBorders>
              <w:top w:val="single" w:sz="4" w:space="0" w:color="auto"/>
              <w:left w:val="single" w:sz="4" w:space="0" w:color="auto"/>
              <w:bottom w:val="single" w:sz="4" w:space="0" w:color="auto"/>
              <w:right w:val="single" w:sz="4" w:space="0" w:color="auto"/>
            </w:tcBorders>
          </w:tcPr>
          <w:p w:rsidR="00A975A4" w:rsidRPr="00751442" w:rsidRDefault="00A975A4" w:rsidP="00A975A4">
            <w:pPr>
              <w:pStyle w:val="15"/>
              <w:widowControl w:val="0"/>
              <w:jc w:val="both"/>
              <w:rPr>
                <w:rFonts w:ascii="Times New Roman" w:eastAsia="Times New Roman" w:hAnsi="Times New Roman" w:cs="Times New Roman"/>
                <w:sz w:val="24"/>
                <w:szCs w:val="24"/>
              </w:rPr>
            </w:pPr>
            <w:r w:rsidRPr="00751442">
              <w:rPr>
                <w:rFonts w:ascii="Times New Roman" w:eastAsia="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51442">
              <w:rPr>
                <w:rFonts w:ascii="Times New Roman" w:eastAsia="Times New Roman" w:hAnsi="Times New Roman" w:cs="Times New Roman"/>
                <w:sz w:val="24"/>
                <w:szCs w:val="24"/>
              </w:rPr>
              <w:t>неукладення</w:t>
            </w:r>
            <w:proofErr w:type="spellEnd"/>
            <w:r w:rsidRPr="00751442">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041488">
              <w:rPr>
                <w:rFonts w:ascii="Times New Roman" w:eastAsia="Times New Roman" w:hAnsi="Times New Roman" w:cs="Times New Roman"/>
                <w:sz w:val="24"/>
                <w:szCs w:val="24"/>
              </w:rPr>
              <w:t>п.</w:t>
            </w:r>
            <w:r w:rsidR="00D5666F">
              <w:rPr>
                <w:rFonts w:ascii="Times New Roman" w:eastAsia="Times New Roman" w:hAnsi="Times New Roman" w:cs="Times New Roman"/>
                <w:sz w:val="24"/>
                <w:szCs w:val="24"/>
              </w:rPr>
              <w:t xml:space="preserve"> </w:t>
            </w:r>
            <w:r w:rsidR="00041488">
              <w:rPr>
                <w:rFonts w:ascii="Times New Roman" w:eastAsia="Times New Roman" w:hAnsi="Times New Roman" w:cs="Times New Roman"/>
                <w:sz w:val="24"/>
                <w:szCs w:val="24"/>
              </w:rPr>
              <w:t>4</w:t>
            </w:r>
            <w:r w:rsidR="00FA70A2">
              <w:rPr>
                <w:rFonts w:ascii="Times New Roman" w:eastAsia="Times New Roman" w:hAnsi="Times New Roman" w:cs="Times New Roman"/>
                <w:sz w:val="24"/>
                <w:szCs w:val="24"/>
              </w:rPr>
              <w:t>7</w:t>
            </w:r>
            <w:r w:rsidR="00041488">
              <w:rPr>
                <w:rFonts w:ascii="Times New Roman" w:eastAsia="Times New Roman" w:hAnsi="Times New Roman" w:cs="Times New Roman"/>
                <w:sz w:val="24"/>
                <w:szCs w:val="24"/>
              </w:rPr>
              <w:t xml:space="preserve"> Особливостей</w:t>
            </w:r>
            <w:r w:rsidRPr="00751442">
              <w:rPr>
                <w:rFonts w:ascii="Times New Roman" w:eastAsia="Times New Roman" w:hAnsi="Times New Roman" w:cs="Times New Roman"/>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9665E8">
              <w:rPr>
                <w:rFonts w:ascii="Times New Roman" w:eastAsia="Times New Roman" w:hAnsi="Times New Roman" w:cs="Times New Roman"/>
                <w:sz w:val="24"/>
                <w:szCs w:val="24"/>
              </w:rPr>
              <w:t xml:space="preserve"> та Особливостями.</w:t>
            </w:r>
          </w:p>
          <w:p w:rsidR="00A975A4" w:rsidRPr="00751442" w:rsidRDefault="00A975A4" w:rsidP="00A975A4">
            <w:pPr>
              <w:pStyle w:val="15"/>
              <w:widowControl w:val="0"/>
              <w:jc w:val="both"/>
              <w:rPr>
                <w:rFonts w:ascii="Times New Roman" w:eastAsia="Times New Roman" w:hAnsi="Times New Roman" w:cs="Times New Roman"/>
                <w:sz w:val="24"/>
                <w:szCs w:val="24"/>
              </w:rPr>
            </w:pPr>
          </w:p>
        </w:tc>
      </w:tr>
    </w:tbl>
    <w:p w:rsidR="00660961" w:rsidRPr="00E769B7" w:rsidRDefault="00E06C7F" w:rsidP="00980FE9">
      <w:pPr>
        <w:suppressAutoHyphens/>
        <w:ind w:hanging="360"/>
        <w:jc w:val="both"/>
        <w:rPr>
          <w:rFonts w:eastAsia="Calibri"/>
          <w:color w:val="000000"/>
          <w:lang w:val="uk-UA" w:eastAsia="zh-CN"/>
        </w:rPr>
      </w:pPr>
      <w:r w:rsidRPr="00E769B7">
        <w:rPr>
          <w:color w:val="000000"/>
          <w:lang w:val="uk-UA"/>
        </w:rPr>
        <w:t xml:space="preserve"> </w:t>
      </w:r>
      <w:r w:rsidR="00660961" w:rsidRPr="00E769B7">
        <w:rPr>
          <w:rFonts w:eastAsia="Calibri"/>
          <w:i/>
          <w:iCs/>
          <w:color w:val="000000"/>
          <w:lang w:val="uk-UA" w:eastAsia="zh-CN"/>
        </w:rPr>
        <w:t>Примітки:</w:t>
      </w:r>
    </w:p>
    <w:p w:rsidR="00660961" w:rsidRPr="00E769B7" w:rsidRDefault="00660961" w:rsidP="00980FE9">
      <w:pPr>
        <w:numPr>
          <w:ilvl w:val="0"/>
          <w:numId w:val="8"/>
        </w:numPr>
        <w:suppressAutoHyphens/>
        <w:ind w:left="0" w:hanging="11"/>
        <w:jc w:val="both"/>
        <w:rPr>
          <w:rFonts w:eastAsia="Calibri"/>
          <w:color w:val="000000"/>
          <w:lang w:val="uk-UA" w:eastAsia="zh-CN"/>
        </w:rPr>
      </w:pPr>
      <w:r w:rsidRPr="00E769B7">
        <w:rPr>
          <w:rFonts w:eastAsia="Calibri"/>
          <w:bCs/>
          <w:i/>
          <w:iCs/>
          <w:color w:val="000000"/>
          <w:lang w:val="uk-UA"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C903E8" w:rsidRPr="0000787D" w:rsidRDefault="00660961" w:rsidP="0000787D">
      <w:pPr>
        <w:numPr>
          <w:ilvl w:val="0"/>
          <w:numId w:val="8"/>
        </w:numPr>
        <w:suppressAutoHyphens/>
        <w:ind w:left="0" w:hanging="11"/>
        <w:jc w:val="both"/>
        <w:rPr>
          <w:rFonts w:eastAsia="Calibri"/>
          <w:color w:val="000000"/>
          <w:lang w:val="uk-UA" w:eastAsia="zh-CN"/>
        </w:rPr>
      </w:pPr>
      <w:r w:rsidRPr="00E769B7">
        <w:rPr>
          <w:rFonts w:eastAsia="Calibri"/>
          <w:bCs/>
          <w:i/>
          <w:iCs/>
          <w:color w:val="000000"/>
          <w:lang w:val="uk-UA"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C903E8" w:rsidRDefault="002B1AFB" w:rsidP="002B1AFB">
      <w:pPr>
        <w:jc w:val="right"/>
        <w:rPr>
          <w:b/>
          <w:bCs/>
          <w:lang w:val="uk-UA"/>
        </w:rPr>
      </w:pPr>
      <w:r w:rsidRPr="00CF4E24">
        <w:rPr>
          <w:b/>
          <w:bCs/>
        </w:rPr>
        <w:lastRenderedPageBreak/>
        <w:t>Додаток № 1 до тендерної документації</w:t>
      </w:r>
    </w:p>
    <w:p w:rsidR="002B1AFB" w:rsidRPr="00CF4E24" w:rsidRDefault="002B1AFB" w:rsidP="002B1AFB">
      <w:pPr>
        <w:jc w:val="right"/>
        <w:rPr>
          <w:b/>
          <w:bCs/>
        </w:rPr>
      </w:pPr>
      <w:r w:rsidRPr="00CF4E24">
        <w:rPr>
          <w:b/>
          <w:bCs/>
        </w:rPr>
        <w:t xml:space="preserve"> </w:t>
      </w:r>
    </w:p>
    <w:p w:rsidR="002B1AFB" w:rsidRPr="00CF4E24" w:rsidRDefault="002B1AFB" w:rsidP="002B1AFB">
      <w:pPr>
        <w:jc w:val="center"/>
        <w:rPr>
          <w:b/>
          <w:bCs/>
        </w:rPr>
      </w:pPr>
      <w:r w:rsidRPr="00CF4E24">
        <w:rPr>
          <w:b/>
          <w:bCs/>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6492"/>
      </w:tblGrid>
      <w:tr w:rsidR="002B1AFB" w:rsidRPr="00CF4E24" w:rsidTr="001045CD">
        <w:tc>
          <w:tcPr>
            <w:tcW w:w="562" w:type="dxa"/>
            <w:shd w:val="clear" w:color="auto" w:fill="auto"/>
            <w:vAlign w:val="center"/>
          </w:tcPr>
          <w:p w:rsidR="002B1AFB" w:rsidRPr="00CF4E24" w:rsidRDefault="002B1AFB" w:rsidP="001045CD">
            <w:pPr>
              <w:jc w:val="center"/>
              <w:rPr>
                <w:b/>
                <w:bCs/>
              </w:rPr>
            </w:pPr>
            <w:r w:rsidRPr="00CF4E24">
              <w:rPr>
                <w:b/>
                <w:bCs/>
              </w:rPr>
              <w:t>№</w:t>
            </w:r>
          </w:p>
        </w:tc>
        <w:tc>
          <w:tcPr>
            <w:tcW w:w="2977" w:type="dxa"/>
            <w:shd w:val="clear" w:color="auto" w:fill="auto"/>
            <w:vAlign w:val="center"/>
          </w:tcPr>
          <w:p w:rsidR="002B1AFB" w:rsidRPr="00CF4E24" w:rsidRDefault="002B1AFB" w:rsidP="001045CD">
            <w:pPr>
              <w:jc w:val="center"/>
              <w:rPr>
                <w:b/>
                <w:bCs/>
              </w:rPr>
            </w:pPr>
            <w:r w:rsidRPr="00CF4E24">
              <w:rPr>
                <w:b/>
                <w:bCs/>
              </w:rPr>
              <w:t>Назва кваліфікаційного критерію</w:t>
            </w:r>
          </w:p>
        </w:tc>
        <w:tc>
          <w:tcPr>
            <w:tcW w:w="6492" w:type="dxa"/>
            <w:shd w:val="clear" w:color="auto" w:fill="auto"/>
            <w:vAlign w:val="center"/>
          </w:tcPr>
          <w:p w:rsidR="002B1AFB" w:rsidRPr="00CF4E24" w:rsidRDefault="002B1AFB" w:rsidP="001045CD">
            <w:pPr>
              <w:jc w:val="center"/>
              <w:rPr>
                <w:b/>
                <w:bCs/>
              </w:rPr>
            </w:pPr>
            <w:r w:rsidRPr="00CF4E24">
              <w:rPr>
                <w:b/>
                <w:bCs/>
              </w:rPr>
              <w:t xml:space="preserve">Спосіб </w:t>
            </w:r>
            <w:proofErr w:type="gramStart"/>
            <w:r w:rsidRPr="00CF4E24">
              <w:rPr>
                <w:b/>
                <w:bCs/>
              </w:rPr>
              <w:t>п</w:t>
            </w:r>
            <w:proofErr w:type="gramEnd"/>
            <w:r w:rsidRPr="00CF4E24">
              <w:rPr>
                <w:b/>
                <w:bCs/>
              </w:rPr>
              <w:t>ідтвердження кваліфікаційного критерію</w:t>
            </w:r>
          </w:p>
        </w:tc>
      </w:tr>
      <w:tr w:rsidR="002B1AFB" w:rsidRPr="00CF4E24" w:rsidTr="001045CD">
        <w:tc>
          <w:tcPr>
            <w:tcW w:w="562" w:type="dxa"/>
            <w:shd w:val="clear" w:color="auto" w:fill="auto"/>
          </w:tcPr>
          <w:p w:rsidR="002B1AFB" w:rsidRPr="00CF4E24" w:rsidRDefault="002B1AFB" w:rsidP="001045CD">
            <w:pPr>
              <w:jc w:val="center"/>
            </w:pPr>
            <w:r w:rsidRPr="00CF4E24">
              <w:t>1</w:t>
            </w:r>
          </w:p>
        </w:tc>
        <w:tc>
          <w:tcPr>
            <w:tcW w:w="2977" w:type="dxa"/>
            <w:shd w:val="clear" w:color="auto" w:fill="auto"/>
          </w:tcPr>
          <w:p w:rsidR="002B1AFB" w:rsidRPr="00CF4E24" w:rsidRDefault="002B1AFB" w:rsidP="001045CD">
            <w:pPr>
              <w:jc w:val="both"/>
            </w:pPr>
            <w:r w:rsidRPr="00CF4E24">
              <w:t xml:space="preserve">Наявність документально </w:t>
            </w:r>
            <w:proofErr w:type="gramStart"/>
            <w:r w:rsidRPr="00CF4E24">
              <w:t>п</w:t>
            </w:r>
            <w:proofErr w:type="gramEnd"/>
            <w:r w:rsidRPr="00CF4E24">
              <w:t>ідтвердженого досвіду виконання аналогічного (аналогічних) за предметом закупівлі договору (договорів)</w:t>
            </w:r>
          </w:p>
        </w:tc>
        <w:tc>
          <w:tcPr>
            <w:tcW w:w="6492" w:type="dxa"/>
            <w:shd w:val="clear" w:color="auto" w:fill="auto"/>
          </w:tcPr>
          <w:p w:rsidR="002B1AFB" w:rsidRPr="006E2897" w:rsidRDefault="002B1AFB" w:rsidP="001045CD">
            <w:pPr>
              <w:jc w:val="both"/>
              <w:rPr>
                <w:bCs/>
                <w:color w:val="000000"/>
                <w:lang w:val="uk-UA"/>
              </w:rPr>
            </w:pPr>
            <w:r w:rsidRPr="00BE6DB4">
              <w:t xml:space="preserve">Для </w:t>
            </w:r>
            <w:proofErr w:type="gramStart"/>
            <w:r w:rsidRPr="00BE6DB4">
              <w:t>п</w:t>
            </w:r>
            <w:proofErr w:type="gramEnd"/>
            <w:r w:rsidRPr="00BE6DB4">
              <w:t>ідтвердження досвіду виконання аналогічного (аналогічних) договору (договорів) Учасник повинен</w:t>
            </w:r>
            <w:r w:rsidRPr="00F30572">
              <w:t xml:space="preserve"> надати: довідку складену у довільній формі (або за формою 1, наданою замовником) про досвід виконання аналогічного (аналогічних) договору (договорів) із зазначенням: повної назви Замовника (контактної інформації (адреса, телефон), номер та дата договору, документ(и), що підтверджують виконання договору</w:t>
            </w:r>
            <w:r w:rsidR="006E2897">
              <w:rPr>
                <w:lang w:val="uk-UA"/>
              </w:rPr>
              <w:t xml:space="preserve"> (</w:t>
            </w:r>
            <w:r w:rsidR="006E2897" w:rsidRPr="006E2897">
              <w:rPr>
                <w:lang w:val="uk-UA"/>
              </w:rPr>
              <w:t>накладні, та/або лист-відгук про співпрацю та фактичне ви</w:t>
            </w:r>
            <w:r w:rsidR="006E2897">
              <w:rPr>
                <w:lang w:val="uk-UA"/>
              </w:rPr>
              <w:t>конання договору від Замовників).</w:t>
            </w:r>
          </w:p>
          <w:p w:rsidR="002B1AFB" w:rsidRPr="00CF4E24" w:rsidRDefault="002B1AFB" w:rsidP="001045CD">
            <w:pPr>
              <w:jc w:val="both"/>
            </w:pPr>
          </w:p>
          <w:p w:rsidR="002B1AFB" w:rsidRPr="00CF4E24" w:rsidRDefault="002B1AFB" w:rsidP="001045CD">
            <w:pPr>
              <w:jc w:val="right"/>
              <w:rPr>
                <w:i/>
                <w:iCs/>
              </w:rPr>
            </w:pPr>
            <w:r w:rsidRPr="00CF4E24">
              <w:rPr>
                <w:i/>
                <w:iCs/>
              </w:rPr>
              <w:t>Форма 1</w:t>
            </w:r>
          </w:p>
          <w:p w:rsidR="002B1AFB" w:rsidRPr="00CF4E24" w:rsidRDefault="002B1AFB" w:rsidP="001045CD">
            <w:pPr>
              <w:jc w:val="both"/>
              <w:rPr>
                <w:sz w:val="20"/>
                <w:szCs w:val="20"/>
              </w:rPr>
            </w:pPr>
          </w:p>
          <w:p w:rsidR="002B1AFB" w:rsidRPr="00CF4E24" w:rsidRDefault="002B1AFB" w:rsidP="001045CD">
            <w:pPr>
              <w:jc w:val="center"/>
              <w:rPr>
                <w:b/>
                <w:bCs/>
                <w:sz w:val="20"/>
                <w:szCs w:val="20"/>
              </w:rPr>
            </w:pPr>
            <w:r w:rsidRPr="00CF4E24">
              <w:rPr>
                <w:b/>
                <w:bCs/>
                <w:sz w:val="20"/>
                <w:szCs w:val="20"/>
              </w:rPr>
              <w:t>Довідка</w:t>
            </w:r>
          </w:p>
          <w:p w:rsidR="002B1AFB" w:rsidRPr="00CF4E24" w:rsidRDefault="002B1AFB" w:rsidP="001045CD">
            <w:pPr>
              <w:jc w:val="center"/>
              <w:rPr>
                <w:b/>
                <w:bCs/>
                <w:sz w:val="20"/>
                <w:szCs w:val="20"/>
              </w:rPr>
            </w:pPr>
            <w:r w:rsidRPr="00CF4E24">
              <w:rPr>
                <w:b/>
                <w:bCs/>
                <w:sz w:val="20"/>
                <w:szCs w:val="20"/>
              </w:rPr>
              <w:t>про наявність в учасника досвіду виконання аналогічного (аналогічних) за предметом закупі</w:t>
            </w:r>
            <w:proofErr w:type="gramStart"/>
            <w:r w:rsidRPr="00CF4E24">
              <w:rPr>
                <w:b/>
                <w:bCs/>
                <w:sz w:val="20"/>
                <w:szCs w:val="20"/>
              </w:rPr>
              <w:t>вл</w:t>
            </w:r>
            <w:proofErr w:type="gramEnd"/>
            <w:r w:rsidRPr="00CF4E24">
              <w:rPr>
                <w:b/>
                <w:bCs/>
                <w:sz w:val="20"/>
                <w:szCs w:val="20"/>
              </w:rPr>
              <w:t>і договору (договорів)</w:t>
            </w:r>
          </w:p>
          <w:p w:rsidR="002B1AFB" w:rsidRPr="00CF4E24" w:rsidRDefault="002B1AFB" w:rsidP="001045CD">
            <w:pPr>
              <w:jc w:val="center"/>
              <w:rPr>
                <w:sz w:val="20"/>
                <w:szCs w:val="20"/>
              </w:rPr>
            </w:pPr>
          </w:p>
          <w:p w:rsidR="002B1AFB" w:rsidRPr="00CF4E24" w:rsidRDefault="002B1AFB" w:rsidP="001045CD">
            <w:pPr>
              <w:jc w:val="both"/>
              <w:rPr>
                <w:sz w:val="20"/>
                <w:szCs w:val="20"/>
              </w:rPr>
            </w:pPr>
            <w:r w:rsidRPr="00CF4E24">
              <w:rPr>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w:t>
            </w:r>
            <w:proofErr w:type="gramStart"/>
            <w:r w:rsidRPr="00CF4E24">
              <w:rPr>
                <w:sz w:val="20"/>
                <w:szCs w:val="20"/>
              </w:rPr>
              <w:t>вл</w:t>
            </w:r>
            <w:proofErr w:type="gramEnd"/>
            <w:r w:rsidRPr="00CF4E24">
              <w:rPr>
                <w:sz w:val="20"/>
                <w:szCs w:val="20"/>
              </w:rPr>
              <w:t>і договору (договорів), а саме:</w:t>
            </w:r>
          </w:p>
          <w:p w:rsidR="002B1AFB" w:rsidRPr="00CF4E24" w:rsidRDefault="002B1AFB" w:rsidP="001045CD">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
              <w:gridCol w:w="2091"/>
              <w:gridCol w:w="1745"/>
              <w:gridCol w:w="1949"/>
            </w:tblGrid>
            <w:tr w:rsidR="002B1AFB" w:rsidRPr="00CF4E24" w:rsidTr="001045CD">
              <w:tc>
                <w:tcPr>
                  <w:tcW w:w="592" w:type="dxa"/>
                  <w:shd w:val="clear" w:color="auto" w:fill="auto"/>
                  <w:vAlign w:val="center"/>
                </w:tcPr>
                <w:p w:rsidR="002B1AFB" w:rsidRPr="00CF4E24" w:rsidRDefault="002B1AFB" w:rsidP="001045CD">
                  <w:pPr>
                    <w:jc w:val="center"/>
                    <w:rPr>
                      <w:b/>
                      <w:bCs/>
                      <w:sz w:val="20"/>
                      <w:szCs w:val="20"/>
                    </w:rPr>
                  </w:pPr>
                  <w:r w:rsidRPr="00CF4E24">
                    <w:rPr>
                      <w:b/>
                      <w:bCs/>
                      <w:sz w:val="20"/>
                      <w:szCs w:val="20"/>
                    </w:rPr>
                    <w:t>№</w:t>
                  </w:r>
                </w:p>
              </w:tc>
              <w:tc>
                <w:tcPr>
                  <w:tcW w:w="2979" w:type="dxa"/>
                  <w:shd w:val="clear" w:color="auto" w:fill="auto"/>
                  <w:vAlign w:val="center"/>
                </w:tcPr>
                <w:p w:rsidR="002B1AFB" w:rsidRPr="00CF4E24" w:rsidRDefault="002B1AFB" w:rsidP="001045CD">
                  <w:pPr>
                    <w:jc w:val="center"/>
                    <w:rPr>
                      <w:b/>
                      <w:bCs/>
                      <w:sz w:val="20"/>
                      <w:szCs w:val="20"/>
                    </w:rPr>
                  </w:pPr>
                  <w:r w:rsidRPr="00CF4E24">
                    <w:rPr>
                      <w:b/>
                      <w:bCs/>
                      <w:sz w:val="20"/>
                      <w:szCs w:val="20"/>
                    </w:rPr>
                    <w:t>Найменування замовника за договором</w:t>
                  </w:r>
                </w:p>
              </w:tc>
              <w:tc>
                <w:tcPr>
                  <w:tcW w:w="2977" w:type="dxa"/>
                  <w:shd w:val="clear" w:color="auto" w:fill="auto"/>
                  <w:vAlign w:val="center"/>
                </w:tcPr>
                <w:p w:rsidR="002B1AFB" w:rsidRPr="00CF4E24" w:rsidRDefault="002B1AFB" w:rsidP="001045CD">
                  <w:pPr>
                    <w:jc w:val="center"/>
                    <w:rPr>
                      <w:b/>
                      <w:bCs/>
                      <w:sz w:val="20"/>
                      <w:szCs w:val="20"/>
                    </w:rPr>
                  </w:pPr>
                  <w:r w:rsidRPr="00CF4E24">
                    <w:rPr>
                      <w:b/>
                      <w:bCs/>
                      <w:sz w:val="20"/>
                      <w:szCs w:val="20"/>
                    </w:rPr>
                    <w:t xml:space="preserve">Номер та дата договору </w:t>
                  </w:r>
                </w:p>
              </w:tc>
              <w:tc>
                <w:tcPr>
                  <w:tcW w:w="2551" w:type="dxa"/>
                  <w:shd w:val="clear" w:color="auto" w:fill="auto"/>
                </w:tcPr>
                <w:p w:rsidR="002B1AFB" w:rsidRPr="00CF4E24" w:rsidRDefault="002B1AFB" w:rsidP="001045CD">
                  <w:pPr>
                    <w:jc w:val="center"/>
                    <w:rPr>
                      <w:b/>
                      <w:bCs/>
                      <w:sz w:val="20"/>
                      <w:szCs w:val="20"/>
                    </w:rPr>
                  </w:pPr>
                  <w:r w:rsidRPr="00CF4E24">
                    <w:rPr>
                      <w:b/>
                      <w:bCs/>
                      <w:sz w:val="20"/>
                      <w:szCs w:val="20"/>
                    </w:rPr>
                    <w:t>Докумен</w:t>
                  </w:r>
                  <w:proofErr w:type="gramStart"/>
                  <w:r w:rsidRPr="00CF4E24">
                    <w:rPr>
                      <w:b/>
                      <w:bCs/>
                      <w:sz w:val="20"/>
                      <w:szCs w:val="20"/>
                    </w:rPr>
                    <w:t>т(</w:t>
                  </w:r>
                  <w:proofErr w:type="gramEnd"/>
                  <w:r w:rsidRPr="00CF4E24">
                    <w:rPr>
                      <w:b/>
                      <w:bCs/>
                      <w:sz w:val="20"/>
                      <w:szCs w:val="20"/>
                    </w:rPr>
                    <w:t>и), що підтверджують виконання договору</w:t>
                  </w:r>
                </w:p>
              </w:tc>
            </w:tr>
            <w:tr w:rsidR="002B1AFB" w:rsidRPr="00CF4E24" w:rsidTr="001045CD">
              <w:tc>
                <w:tcPr>
                  <w:tcW w:w="592" w:type="dxa"/>
                  <w:shd w:val="clear" w:color="auto" w:fill="auto"/>
                </w:tcPr>
                <w:p w:rsidR="002B1AFB" w:rsidRPr="00CF4E24" w:rsidRDefault="002B1AFB" w:rsidP="001045CD">
                  <w:pPr>
                    <w:jc w:val="both"/>
                    <w:rPr>
                      <w:sz w:val="20"/>
                      <w:szCs w:val="20"/>
                    </w:rPr>
                  </w:pPr>
                </w:p>
              </w:tc>
              <w:tc>
                <w:tcPr>
                  <w:tcW w:w="2979" w:type="dxa"/>
                  <w:shd w:val="clear" w:color="auto" w:fill="auto"/>
                </w:tcPr>
                <w:p w:rsidR="002B1AFB" w:rsidRPr="00CF4E24" w:rsidRDefault="002B1AFB" w:rsidP="001045CD">
                  <w:pPr>
                    <w:jc w:val="both"/>
                    <w:rPr>
                      <w:sz w:val="20"/>
                      <w:szCs w:val="20"/>
                    </w:rPr>
                  </w:pPr>
                </w:p>
              </w:tc>
              <w:tc>
                <w:tcPr>
                  <w:tcW w:w="2977" w:type="dxa"/>
                  <w:shd w:val="clear" w:color="auto" w:fill="auto"/>
                </w:tcPr>
                <w:p w:rsidR="002B1AFB" w:rsidRPr="00CF4E24" w:rsidRDefault="002B1AFB" w:rsidP="001045CD">
                  <w:pPr>
                    <w:jc w:val="both"/>
                    <w:rPr>
                      <w:sz w:val="20"/>
                      <w:szCs w:val="20"/>
                    </w:rPr>
                  </w:pPr>
                </w:p>
              </w:tc>
              <w:tc>
                <w:tcPr>
                  <w:tcW w:w="2551" w:type="dxa"/>
                  <w:shd w:val="clear" w:color="auto" w:fill="auto"/>
                </w:tcPr>
                <w:p w:rsidR="002B1AFB" w:rsidRPr="00CF4E24" w:rsidRDefault="002B1AFB" w:rsidP="001045CD">
                  <w:pPr>
                    <w:jc w:val="both"/>
                    <w:rPr>
                      <w:sz w:val="20"/>
                      <w:szCs w:val="20"/>
                    </w:rPr>
                  </w:pPr>
                </w:p>
              </w:tc>
            </w:tr>
            <w:tr w:rsidR="002B1AFB" w:rsidRPr="00CF4E24" w:rsidTr="001045CD">
              <w:tc>
                <w:tcPr>
                  <w:tcW w:w="592" w:type="dxa"/>
                  <w:shd w:val="clear" w:color="auto" w:fill="auto"/>
                </w:tcPr>
                <w:p w:rsidR="002B1AFB" w:rsidRPr="00CF4E24" w:rsidRDefault="002B1AFB" w:rsidP="001045CD">
                  <w:pPr>
                    <w:jc w:val="both"/>
                    <w:rPr>
                      <w:sz w:val="20"/>
                      <w:szCs w:val="20"/>
                    </w:rPr>
                  </w:pPr>
                </w:p>
              </w:tc>
              <w:tc>
                <w:tcPr>
                  <w:tcW w:w="2979" w:type="dxa"/>
                  <w:shd w:val="clear" w:color="auto" w:fill="auto"/>
                </w:tcPr>
                <w:p w:rsidR="002B1AFB" w:rsidRPr="00CF4E24" w:rsidRDefault="002B1AFB" w:rsidP="001045CD">
                  <w:pPr>
                    <w:jc w:val="both"/>
                    <w:rPr>
                      <w:sz w:val="20"/>
                      <w:szCs w:val="20"/>
                    </w:rPr>
                  </w:pPr>
                </w:p>
              </w:tc>
              <w:tc>
                <w:tcPr>
                  <w:tcW w:w="2977" w:type="dxa"/>
                  <w:shd w:val="clear" w:color="auto" w:fill="auto"/>
                </w:tcPr>
                <w:p w:rsidR="002B1AFB" w:rsidRPr="00CF4E24" w:rsidRDefault="002B1AFB" w:rsidP="001045CD">
                  <w:pPr>
                    <w:jc w:val="both"/>
                    <w:rPr>
                      <w:sz w:val="20"/>
                      <w:szCs w:val="20"/>
                    </w:rPr>
                  </w:pPr>
                </w:p>
              </w:tc>
              <w:tc>
                <w:tcPr>
                  <w:tcW w:w="2551" w:type="dxa"/>
                  <w:shd w:val="clear" w:color="auto" w:fill="auto"/>
                </w:tcPr>
                <w:p w:rsidR="002B1AFB" w:rsidRPr="00CF4E24" w:rsidRDefault="002B1AFB" w:rsidP="001045CD">
                  <w:pPr>
                    <w:jc w:val="both"/>
                    <w:rPr>
                      <w:sz w:val="20"/>
                      <w:szCs w:val="20"/>
                    </w:rPr>
                  </w:pPr>
                </w:p>
              </w:tc>
            </w:tr>
            <w:tr w:rsidR="002B1AFB" w:rsidRPr="00CF4E24" w:rsidTr="001045CD">
              <w:trPr>
                <w:trHeight w:val="53"/>
              </w:trPr>
              <w:tc>
                <w:tcPr>
                  <w:tcW w:w="592" w:type="dxa"/>
                  <w:shd w:val="clear" w:color="auto" w:fill="auto"/>
                </w:tcPr>
                <w:p w:rsidR="002B1AFB" w:rsidRPr="00CF4E24" w:rsidRDefault="002B1AFB" w:rsidP="001045CD">
                  <w:pPr>
                    <w:jc w:val="both"/>
                    <w:rPr>
                      <w:sz w:val="20"/>
                      <w:szCs w:val="20"/>
                    </w:rPr>
                  </w:pPr>
                </w:p>
              </w:tc>
              <w:tc>
                <w:tcPr>
                  <w:tcW w:w="2979" w:type="dxa"/>
                  <w:shd w:val="clear" w:color="auto" w:fill="auto"/>
                </w:tcPr>
                <w:p w:rsidR="002B1AFB" w:rsidRPr="00CF4E24" w:rsidRDefault="002B1AFB" w:rsidP="001045CD">
                  <w:pPr>
                    <w:jc w:val="both"/>
                    <w:rPr>
                      <w:sz w:val="20"/>
                      <w:szCs w:val="20"/>
                    </w:rPr>
                  </w:pPr>
                </w:p>
              </w:tc>
              <w:tc>
                <w:tcPr>
                  <w:tcW w:w="2977" w:type="dxa"/>
                  <w:shd w:val="clear" w:color="auto" w:fill="auto"/>
                </w:tcPr>
                <w:p w:rsidR="002B1AFB" w:rsidRPr="00CF4E24" w:rsidRDefault="002B1AFB" w:rsidP="001045CD">
                  <w:pPr>
                    <w:jc w:val="both"/>
                    <w:rPr>
                      <w:sz w:val="20"/>
                      <w:szCs w:val="20"/>
                    </w:rPr>
                  </w:pPr>
                </w:p>
              </w:tc>
              <w:tc>
                <w:tcPr>
                  <w:tcW w:w="2551" w:type="dxa"/>
                  <w:shd w:val="clear" w:color="auto" w:fill="auto"/>
                </w:tcPr>
                <w:p w:rsidR="002B1AFB" w:rsidRPr="00CF4E24" w:rsidRDefault="002B1AFB" w:rsidP="001045CD">
                  <w:pPr>
                    <w:jc w:val="both"/>
                    <w:rPr>
                      <w:sz w:val="20"/>
                      <w:szCs w:val="20"/>
                    </w:rPr>
                  </w:pPr>
                </w:p>
              </w:tc>
            </w:tr>
          </w:tbl>
          <w:p w:rsidR="002B1AFB" w:rsidRPr="00CF4E24" w:rsidRDefault="002B1AFB" w:rsidP="001045CD">
            <w:pPr>
              <w:jc w:val="center"/>
              <w:rPr>
                <w:b/>
                <w:bCs/>
              </w:rPr>
            </w:pPr>
          </w:p>
        </w:tc>
      </w:tr>
    </w:tbl>
    <w:p w:rsidR="002B1AFB" w:rsidRPr="00CF4E24" w:rsidRDefault="002B1AFB" w:rsidP="002B1AFB">
      <w:pPr>
        <w:shd w:val="clear" w:color="auto" w:fill="FFFFFF"/>
        <w:jc w:val="both"/>
        <w:rPr>
          <w:color w:val="000000"/>
        </w:rPr>
      </w:pPr>
      <w:r w:rsidRPr="00CF4E24">
        <w:rPr>
          <w:color w:val="000000"/>
        </w:rPr>
        <w:t xml:space="preserve">У разі участі об'єднання учасників </w:t>
      </w:r>
      <w:proofErr w:type="gramStart"/>
      <w:r w:rsidRPr="00CF4E24">
        <w:rPr>
          <w:color w:val="000000"/>
        </w:rPr>
        <w:t>п</w:t>
      </w:r>
      <w:proofErr w:type="gramEnd"/>
      <w:r w:rsidRPr="00CF4E24">
        <w:rPr>
          <w:color w:val="000000"/>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B1AFB" w:rsidRDefault="002B1AFB" w:rsidP="002B1AFB"/>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6E2897" w:rsidRDefault="006E2897" w:rsidP="002B1AFB">
      <w:pPr>
        <w:suppressAutoHyphens/>
        <w:jc w:val="both"/>
        <w:rPr>
          <w:rFonts w:eastAsia="Calibri"/>
          <w:color w:val="000000"/>
          <w:lang w:val="uk-UA" w:eastAsia="zh-CN"/>
        </w:rPr>
      </w:pPr>
    </w:p>
    <w:p w:rsidR="006E2897" w:rsidRDefault="006E2897" w:rsidP="002B1AFB">
      <w:pPr>
        <w:suppressAutoHyphens/>
        <w:jc w:val="both"/>
        <w:rPr>
          <w:rFonts w:eastAsia="Calibri"/>
          <w:color w:val="000000"/>
          <w:lang w:val="uk-UA" w:eastAsia="zh-CN"/>
        </w:rPr>
      </w:pPr>
    </w:p>
    <w:p w:rsidR="006E2897" w:rsidRDefault="006E2897" w:rsidP="002B1AFB">
      <w:pPr>
        <w:suppressAutoHyphens/>
        <w:jc w:val="both"/>
        <w:rPr>
          <w:rFonts w:eastAsia="Calibri"/>
          <w:color w:val="000000"/>
          <w:lang w:val="uk-UA" w:eastAsia="zh-CN"/>
        </w:rPr>
      </w:pPr>
    </w:p>
    <w:p w:rsidR="006E2897" w:rsidRDefault="006E2897" w:rsidP="002B1AFB">
      <w:pPr>
        <w:suppressAutoHyphens/>
        <w:jc w:val="both"/>
        <w:rPr>
          <w:rFonts w:eastAsia="Calibri"/>
          <w:color w:val="000000"/>
          <w:lang w:val="uk-UA" w:eastAsia="zh-CN"/>
        </w:rPr>
      </w:pPr>
    </w:p>
    <w:p w:rsidR="006E2897" w:rsidRDefault="006E2897"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Pr="002B1AFB" w:rsidRDefault="00E73DA6" w:rsidP="00E73DA6">
      <w:pPr>
        <w:suppressAutoHyphens/>
        <w:jc w:val="right"/>
        <w:rPr>
          <w:rFonts w:eastAsia="Calibri"/>
          <w:color w:val="000000"/>
          <w:lang w:val="uk-UA" w:eastAsia="zh-CN"/>
        </w:rPr>
      </w:pPr>
      <w:r w:rsidRPr="0070580B">
        <w:rPr>
          <w:b/>
          <w:bCs/>
        </w:rPr>
        <w:t>Додаток № 2 до тендерної документації</w:t>
      </w:r>
    </w:p>
    <w:p w:rsidR="00E420A8" w:rsidRPr="00E769B7" w:rsidRDefault="00E420A8" w:rsidP="00273DBC">
      <w:pPr>
        <w:tabs>
          <w:tab w:val="left" w:pos="0"/>
          <w:tab w:val="center" w:pos="4153"/>
          <w:tab w:val="right" w:pos="8306"/>
        </w:tabs>
        <w:rPr>
          <w:color w:val="000000"/>
          <w:lang w:val="uk-UA"/>
        </w:rPr>
      </w:pPr>
    </w:p>
    <w:p w:rsidR="00E73DA6" w:rsidRDefault="00C933A4" w:rsidP="00E73DA6">
      <w:pPr>
        <w:widowControl w:val="0"/>
        <w:tabs>
          <w:tab w:val="left" w:pos="1080"/>
        </w:tabs>
        <w:jc w:val="center"/>
        <w:rPr>
          <w:b/>
          <w:u w:val="single"/>
        </w:rPr>
      </w:pPr>
      <w:r w:rsidRPr="00524DDA">
        <w:rPr>
          <w:lang w:val="uk-UA"/>
        </w:rPr>
        <w:t xml:space="preserve"> </w:t>
      </w:r>
      <w:r w:rsidR="00E73DA6">
        <w:rPr>
          <w:b/>
          <w:u w:val="single"/>
        </w:rPr>
        <w:t xml:space="preserve">Перелік документів та інформації  для </w:t>
      </w:r>
      <w:proofErr w:type="gramStart"/>
      <w:r w:rsidR="00E73DA6">
        <w:rPr>
          <w:b/>
          <w:u w:val="single"/>
        </w:rPr>
        <w:t>п</w:t>
      </w:r>
      <w:proofErr w:type="gramEnd"/>
      <w:r w:rsidR="00E73DA6">
        <w:rPr>
          <w:b/>
          <w:u w:val="single"/>
        </w:rPr>
        <w:t>ідтвердження відсутності підстав для відхилення учасника/учасника-переможця відповідно до  вимог, визначених п.47 Особливостей</w:t>
      </w:r>
    </w:p>
    <w:p w:rsidR="00E73DA6" w:rsidRDefault="00E73DA6" w:rsidP="00E73DA6">
      <w:pPr>
        <w:widowControl w:val="0"/>
        <w:jc w:val="both"/>
        <w:rPr>
          <w:i/>
        </w:rPr>
      </w:pPr>
      <w:r>
        <w:rPr>
          <w:i/>
        </w:rPr>
        <w:tab/>
      </w:r>
    </w:p>
    <w:p w:rsidR="00E73DA6" w:rsidRDefault="00E73DA6" w:rsidP="00E73DA6">
      <w:pPr>
        <w:widowControl w:val="0"/>
        <w:ind w:firstLine="708"/>
        <w:jc w:val="both"/>
        <w:rPr>
          <w:b/>
          <w:u w:val="single"/>
        </w:rPr>
      </w:pPr>
      <w:proofErr w:type="gramStart"/>
      <w:r>
        <w:rPr>
          <w:b/>
          <w:u w:val="single"/>
        </w:rPr>
        <w:t>П</w:t>
      </w:r>
      <w:proofErr w:type="gramEnd"/>
      <w:r>
        <w:rPr>
          <w:b/>
          <w:u w:val="single"/>
        </w:rPr>
        <w:t>ідтвердження відповідності УЧАСНИКА (в тому числі для об’єднання учасників як учасника процедури)  вимогам, визначеним у пункті 47 Особливостей.</w:t>
      </w:r>
    </w:p>
    <w:p w:rsidR="00E73DA6" w:rsidRDefault="00E73DA6" w:rsidP="00E73DA6">
      <w:pPr>
        <w:widowControl w:val="0"/>
        <w:ind w:firstLine="708"/>
        <w:jc w:val="both"/>
        <w:rPr>
          <w:b/>
        </w:rPr>
      </w:pPr>
      <w:r>
        <w:t>Замовник не вимагає від учасника процедури закупі</w:t>
      </w:r>
      <w:proofErr w:type="gramStart"/>
      <w:r>
        <w:t>вл</w:t>
      </w:r>
      <w:proofErr w:type="gramEnd"/>
      <w: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t>до</w:t>
      </w:r>
      <w:proofErr w:type="gramEnd"/>
      <w:r>
        <w:t xml:space="preserve"> абзацу шістнадцятого пункту 47 Особливостей.</w:t>
      </w:r>
    </w:p>
    <w:p w:rsidR="00E73DA6" w:rsidRDefault="00E73DA6" w:rsidP="00E73DA6">
      <w:pPr>
        <w:widowControl w:val="0"/>
        <w:ind w:firstLine="708"/>
        <w:jc w:val="both"/>
      </w:pPr>
      <w:r>
        <w:t>Учасник процедури закупі</w:t>
      </w:r>
      <w:proofErr w:type="gramStart"/>
      <w:r>
        <w:t>вл</w:t>
      </w:r>
      <w:proofErr w:type="gramEnd"/>
      <w:r>
        <w:t xml:space="preserve">і підтверджує відсутність підстав, зазначених в пункті 47 Особливостей (крім абзацу чотирнадцятого цього пункту), </w:t>
      </w:r>
      <w:r>
        <w:rPr>
          <w:b/>
        </w:rPr>
        <w:t>шляхом самостійного декларування відсутності таких підстав</w:t>
      </w:r>
      <w:r>
        <w:t xml:space="preserve"> в електронній системі закупівель під час подання тендерної пропозиції.</w:t>
      </w:r>
    </w:p>
    <w:p w:rsidR="00E73DA6" w:rsidRDefault="00E73DA6" w:rsidP="00E73DA6">
      <w:pPr>
        <w:widowControl w:val="0"/>
        <w:ind w:firstLine="708"/>
        <w:jc w:val="both"/>
      </w:pPr>
      <w:r>
        <w:t xml:space="preserve">Учасник  повинен надати </w:t>
      </w:r>
      <w:r>
        <w:rPr>
          <w:b/>
        </w:rPr>
        <w:t>довідку у довільній формі</w:t>
      </w:r>
      <w:r>
        <w:t xml:space="preserve"> щодо відсутності </w:t>
      </w:r>
      <w:proofErr w:type="gramStart"/>
      <w:r>
        <w:t>п</w:t>
      </w:r>
      <w:proofErr w:type="gramEnd"/>
      <w:r>
        <w:t xml:space="preserve">ідстави для  відмови учаснику процедури закупівлі в участі у відкритих торгах, встановленої в </w:t>
      </w:r>
      <w:r w:rsidRPr="00D470FA">
        <w:rPr>
          <w:b/>
          <w:bCs/>
        </w:rPr>
        <w:t>абзаці 14 пункту 4</w:t>
      </w:r>
      <w:r>
        <w:rPr>
          <w:b/>
          <w:bCs/>
        </w:rPr>
        <w:t>7</w:t>
      </w:r>
      <w:r w:rsidRPr="00D470FA">
        <w:rPr>
          <w:b/>
          <w:bCs/>
        </w:rPr>
        <w:t xml:space="preserve"> Особливостей.</w:t>
      </w:r>
      <w:r>
        <w:t xml:space="preserve"> Учасник процедури закупі</w:t>
      </w:r>
      <w:proofErr w:type="gramStart"/>
      <w:r>
        <w:t>вл</w:t>
      </w:r>
      <w:proofErr w:type="gramEnd"/>
      <w: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t>п</w:t>
      </w:r>
      <w:proofErr w:type="gramEnd"/>
      <w:r>
        <w:t>ідтвердження достатнім, учаснику процедури закупівлі не може бути відмовлено в участі в процедурі закупівлі.</w:t>
      </w:r>
    </w:p>
    <w:p w:rsidR="00E73DA6" w:rsidRDefault="00E73DA6" w:rsidP="00E73DA6">
      <w:pPr>
        <w:widowControl w:val="0"/>
        <w:ind w:firstLine="708"/>
        <w:jc w:val="both"/>
      </w:pPr>
      <w: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t>в</w:t>
      </w:r>
      <w:proofErr w:type="gramEnd"/>
      <w: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i/>
        </w:rPr>
        <w:t>(у разі застосування таких критеріїв до учасника процедури закупі</w:t>
      </w:r>
      <w:proofErr w:type="gramStart"/>
      <w:r>
        <w:rPr>
          <w:i/>
        </w:rPr>
        <w:t>вл</w:t>
      </w:r>
      <w:proofErr w:type="gramEnd"/>
      <w:r>
        <w:rPr>
          <w:i/>
        </w:rPr>
        <w:t>і)</w:t>
      </w:r>
      <w:r>
        <w:t>, замовник перевіряє таких суб’єктів господарювання на відсутність підстав, визначених цим пунктом.</w:t>
      </w:r>
    </w:p>
    <w:p w:rsidR="00E73DA6" w:rsidRDefault="00E73DA6" w:rsidP="00E73DA6">
      <w:pPr>
        <w:widowControl w:val="0"/>
        <w:jc w:val="both"/>
      </w:pPr>
    </w:p>
    <w:p w:rsidR="00E73DA6" w:rsidRDefault="00E73DA6" w:rsidP="00E73DA6">
      <w:pPr>
        <w:widowControl w:val="0"/>
        <w:jc w:val="both"/>
        <w:rPr>
          <w:i/>
          <w:shd w:val="clear" w:color="auto" w:fill="FBFBFB"/>
        </w:rPr>
      </w:pPr>
      <w:r>
        <w:rPr>
          <w:b/>
          <w:i/>
          <w:shd w:val="clear" w:color="auto" w:fill="FBFBFB"/>
        </w:rPr>
        <w:t>УВАГА!</w:t>
      </w:r>
      <w:r>
        <w:rPr>
          <w:i/>
          <w:shd w:val="clear" w:color="auto" w:fill="FBFBFB"/>
        </w:rPr>
        <w:t xml:space="preserve"> Якщо при здійсненні самостійного декларування відсутності </w:t>
      </w:r>
      <w:proofErr w:type="gramStart"/>
      <w:r>
        <w:rPr>
          <w:i/>
          <w:shd w:val="clear" w:color="auto" w:fill="FBFBFB"/>
        </w:rPr>
        <w:t>п</w:t>
      </w:r>
      <w:proofErr w:type="gramEnd"/>
      <w:r>
        <w:rPr>
          <w:i/>
          <w:shd w:val="clear" w:color="auto" w:fill="FBFBFB"/>
        </w:rPr>
        <w:t xml:space="preserve">ідстав, зазначених в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w:t>
      </w:r>
      <w:proofErr w:type="gramStart"/>
      <w:r>
        <w:rPr>
          <w:i/>
          <w:shd w:val="clear" w:color="auto" w:fill="FBFBFB"/>
        </w:rPr>
        <w:t>п</w:t>
      </w:r>
      <w:proofErr w:type="gramEnd"/>
      <w:r>
        <w:rPr>
          <w:i/>
          <w:shd w:val="clear" w:color="auto" w:fill="FBFBFB"/>
        </w:rPr>
        <w:t>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E73DA6" w:rsidRDefault="00E73DA6" w:rsidP="00E73DA6">
      <w:pPr>
        <w:widowControl w:val="0"/>
        <w:jc w:val="both"/>
        <w:rPr>
          <w:i/>
          <w:shd w:val="clear" w:color="auto" w:fill="FBFBFB"/>
        </w:rPr>
      </w:pPr>
    </w:p>
    <w:p w:rsidR="00E73DA6" w:rsidRDefault="00E73DA6" w:rsidP="00E73DA6">
      <w:pPr>
        <w:widowControl w:val="0"/>
        <w:ind w:firstLine="708"/>
        <w:jc w:val="both"/>
        <w:rPr>
          <w:b/>
          <w:u w:val="single"/>
        </w:rPr>
      </w:pPr>
      <w:r>
        <w:rPr>
          <w:b/>
          <w:u w:val="single"/>
        </w:rPr>
        <w:t xml:space="preserve">Перелік документів та інформації  для </w:t>
      </w:r>
      <w:proofErr w:type="gramStart"/>
      <w:r>
        <w:rPr>
          <w:b/>
          <w:u w:val="single"/>
        </w:rPr>
        <w:t>п</w:t>
      </w:r>
      <w:proofErr w:type="gramEnd"/>
      <w:r>
        <w:rPr>
          <w:b/>
          <w:u w:val="single"/>
        </w:rPr>
        <w:t>ідтвердження відповідності ПЕРЕМОЖЦЯ вимогам, визначеним у пункті 47 Особливостей:</w:t>
      </w:r>
    </w:p>
    <w:p w:rsidR="00E73DA6" w:rsidRDefault="00E73DA6" w:rsidP="00E73DA6">
      <w:pPr>
        <w:widowControl w:val="0"/>
        <w:ind w:firstLine="708"/>
        <w:jc w:val="both"/>
      </w:pPr>
      <w:r>
        <w:t>Переможець процедури закупі</w:t>
      </w:r>
      <w:proofErr w:type="gramStart"/>
      <w:r>
        <w:t>вл</w:t>
      </w:r>
      <w:proofErr w:type="gramEnd"/>
      <w: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73DA6" w:rsidRDefault="00E73DA6" w:rsidP="00E73DA6">
      <w:pPr>
        <w:widowControl w:val="0"/>
        <w:ind w:firstLine="708"/>
        <w:jc w:val="both"/>
      </w:pPr>
      <w:proofErr w:type="gramStart"/>
      <w: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E73DA6" w:rsidRDefault="00E73DA6" w:rsidP="00E73DA6">
      <w:pPr>
        <w:widowControl w:val="0"/>
        <w:rPr>
          <w:b/>
          <w:lang w:val="uk-UA"/>
        </w:rPr>
      </w:pPr>
    </w:p>
    <w:p w:rsidR="001045CD" w:rsidRDefault="001045CD" w:rsidP="00E73DA6">
      <w:pPr>
        <w:widowControl w:val="0"/>
        <w:rPr>
          <w:b/>
          <w:lang w:val="uk-UA"/>
        </w:rPr>
      </w:pPr>
    </w:p>
    <w:p w:rsidR="001045CD" w:rsidRPr="001045CD" w:rsidRDefault="001045CD" w:rsidP="00E73DA6">
      <w:pPr>
        <w:widowControl w:val="0"/>
        <w:rPr>
          <w:b/>
          <w:lang w:val="uk-UA"/>
        </w:rPr>
      </w:pPr>
    </w:p>
    <w:p w:rsidR="00E73DA6" w:rsidRDefault="00E73DA6" w:rsidP="00E73DA6">
      <w:pPr>
        <w:widowControl w:val="0"/>
        <w:jc w:val="center"/>
        <w:rPr>
          <w:b/>
        </w:rPr>
      </w:pPr>
      <w:r>
        <w:rPr>
          <w:b/>
        </w:rPr>
        <w:t xml:space="preserve">Документи, які надаються  ПЕРЕМОЖЦЕМ (юридичною </w:t>
      </w:r>
      <w:proofErr w:type="gramStart"/>
      <w:r>
        <w:rPr>
          <w:b/>
        </w:rPr>
        <w:t>особою</w:t>
      </w:r>
      <w:proofErr w:type="gramEnd"/>
      <w:r>
        <w:rPr>
          <w:b/>
        </w:rPr>
        <w:t>):</w:t>
      </w:r>
    </w:p>
    <w:tbl>
      <w:tblPr>
        <w:tblW w:w="10601" w:type="dxa"/>
        <w:tblInd w:w="-436" w:type="dxa"/>
        <w:tblLayout w:type="fixed"/>
        <w:tblLook w:val="0400"/>
      </w:tblPr>
      <w:tblGrid>
        <w:gridCol w:w="852"/>
        <w:gridCol w:w="4079"/>
        <w:gridCol w:w="5670"/>
      </w:tblGrid>
      <w:tr w:rsidR="00E73DA6" w:rsidTr="00FC0B44">
        <w:trPr>
          <w:trHeight w:val="1005"/>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w:t>
            </w:r>
          </w:p>
          <w:p w:rsidR="00E73DA6" w:rsidRDefault="00E73DA6" w:rsidP="001045CD">
            <w:pPr>
              <w:widowControl w:val="0"/>
              <w:jc w:val="center"/>
            </w:pPr>
            <w:r>
              <w:rPr>
                <w:b/>
              </w:rPr>
              <w:t>з/</w:t>
            </w:r>
            <w:proofErr w:type="gramStart"/>
            <w:r>
              <w:rPr>
                <w:b/>
              </w:rPr>
              <w:t>п</w:t>
            </w:r>
            <w:proofErr w:type="gramEnd"/>
          </w:p>
        </w:tc>
        <w:tc>
          <w:tcPr>
            <w:tcW w:w="4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A6" w:rsidRDefault="00E73DA6" w:rsidP="001045CD">
            <w:pPr>
              <w:widowControl w:val="0"/>
              <w:jc w:val="center"/>
            </w:pPr>
            <w:r>
              <w:rPr>
                <w:b/>
              </w:rPr>
              <w:t xml:space="preserve">Вимоги </w:t>
            </w:r>
            <w:r>
              <w:t>згідно п. 47 Особливостей</w:t>
            </w:r>
          </w:p>
          <w:p w:rsidR="00E73DA6" w:rsidRDefault="00E73DA6" w:rsidP="001045CD">
            <w:pPr>
              <w:widowControl w:val="0"/>
              <w:jc w:val="cente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 xml:space="preserve">Переможець торгів на виконання вимоги </w:t>
            </w:r>
            <w:r>
              <w:t>згідно п. 47 Особливостей</w:t>
            </w:r>
            <w:r>
              <w:rPr>
                <w:b/>
              </w:rPr>
              <w:t xml:space="preserve"> (</w:t>
            </w:r>
            <w:proofErr w:type="gramStart"/>
            <w:r>
              <w:rPr>
                <w:b/>
              </w:rPr>
              <w:t>п</w:t>
            </w:r>
            <w:proofErr w:type="gramEnd"/>
            <w:r>
              <w:rPr>
                <w:b/>
              </w:rPr>
              <w:t>ідтвердження відсутності підстав) повинен надати таку інформацію:</w:t>
            </w:r>
          </w:p>
        </w:tc>
      </w:tr>
      <w:tr w:rsidR="00E73DA6" w:rsidTr="00FC0B44">
        <w:trPr>
          <w:trHeight w:val="1723"/>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1</w:t>
            </w:r>
          </w:p>
        </w:tc>
        <w:tc>
          <w:tcPr>
            <w:tcW w:w="4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t>Керівника учасника процедури закупі</w:t>
            </w:r>
            <w:proofErr w:type="gramStart"/>
            <w:r>
              <w:t>вл</w:t>
            </w:r>
            <w:proofErr w:type="gramEnd"/>
            <w: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3DA6" w:rsidRDefault="00E73DA6" w:rsidP="001045CD">
            <w:pPr>
              <w:widowControl w:val="0"/>
              <w:jc w:val="both"/>
              <w:rPr>
                <w:b/>
              </w:rPr>
            </w:pPr>
            <w:r>
              <w:rPr>
                <w:b/>
              </w:rPr>
              <w:t>(</w:t>
            </w:r>
            <w:proofErr w:type="gramStart"/>
            <w:r>
              <w:rPr>
                <w:b/>
              </w:rPr>
              <w:t>п</w:t>
            </w:r>
            <w:proofErr w:type="gramEnd"/>
            <w:r>
              <w:rPr>
                <w:b/>
              </w:rPr>
              <w:t>ідпункт 3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Pr="00F74C58" w:rsidRDefault="00E73DA6" w:rsidP="001045CD">
            <w:pPr>
              <w:widowControl w:val="0"/>
              <w:jc w:val="both"/>
              <w:rPr>
                <w:bCs/>
                <w:shd w:val="clear" w:color="auto" w:fill="FFFFFF"/>
                <w:lang w:val="uk-UA"/>
              </w:rPr>
            </w:pPr>
            <w:r>
              <w:rPr>
                <w:b/>
              </w:rPr>
              <w:t xml:space="preserve">Інформаційна довідка з Єдиного державного реєстру осіб, які вчинили корупційні або </w:t>
            </w:r>
            <w:proofErr w:type="gramStart"/>
            <w:r>
              <w:rPr>
                <w:b/>
              </w:rPr>
              <w:t>пов’язан</w:t>
            </w:r>
            <w:proofErr w:type="gramEnd"/>
            <w:r>
              <w:rPr>
                <w:b/>
              </w:rPr>
              <w:t xml:space="preserve">і з корупцією правопорушення, згідно з якою не буде знайдено інформації про корупційні або пов'язані з корупцією правопорушення </w:t>
            </w:r>
            <w:r>
              <w:t>керівника</w:t>
            </w:r>
            <w:r>
              <w:rPr>
                <w:b/>
              </w:rPr>
              <w:t xml:space="preserve"> учасника процедури закупівлі</w:t>
            </w:r>
            <w:r w:rsidR="00F74C58">
              <w:rPr>
                <w:b/>
                <w:lang w:val="uk-UA"/>
              </w:rPr>
              <w:t>.</w:t>
            </w:r>
          </w:p>
          <w:p w:rsidR="00E73DA6" w:rsidRDefault="00E73DA6" w:rsidP="001045CD">
            <w:pPr>
              <w:widowControl w:val="0"/>
              <w:jc w:val="both"/>
            </w:pPr>
            <w:r>
              <w:rPr>
                <w:bCs/>
                <w:shd w:val="clear" w:color="auto" w:fill="FFFFFF"/>
              </w:rPr>
              <w:t xml:space="preserve"> </w:t>
            </w:r>
            <w:r>
              <w:rPr>
                <w:b/>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b/>
              </w:rPr>
              <w:t>пов’язан</w:t>
            </w:r>
            <w:proofErr w:type="gramEnd"/>
            <w:r>
              <w:rPr>
                <w:b/>
              </w:rPr>
              <w:t>і з корупцією правопорушення, яка не стосується запитувача.</w:t>
            </w:r>
          </w:p>
        </w:tc>
      </w:tr>
      <w:tr w:rsidR="00E73DA6" w:rsidTr="00FC0B44">
        <w:trPr>
          <w:trHeight w:val="2152"/>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2</w:t>
            </w:r>
          </w:p>
        </w:tc>
        <w:tc>
          <w:tcPr>
            <w:tcW w:w="4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t>Керівник учасника процедури закупі</w:t>
            </w:r>
            <w:proofErr w:type="gramStart"/>
            <w:r>
              <w:t>вл</w:t>
            </w:r>
            <w:proofErr w:type="gramEnd"/>
            <w: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3DA6" w:rsidRDefault="00E73DA6" w:rsidP="001045CD">
            <w:pPr>
              <w:widowControl w:val="0"/>
              <w:jc w:val="both"/>
            </w:pPr>
            <w:r>
              <w:t>(</w:t>
            </w:r>
            <w:proofErr w:type="gramStart"/>
            <w:r>
              <w:t>п</w:t>
            </w:r>
            <w:proofErr w:type="gramEnd"/>
            <w:r>
              <w:t>ідпункт 6 пункт 47 Особливостей)</w:t>
            </w:r>
          </w:p>
        </w:tc>
        <w:tc>
          <w:tcPr>
            <w:tcW w:w="567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E73DA6" w:rsidRDefault="00E73DA6" w:rsidP="001045CD">
            <w:pPr>
              <w:widowControl w:val="0"/>
              <w:jc w:val="both"/>
              <w:rPr>
                <w:b/>
              </w:rPr>
            </w:pPr>
            <w:r>
              <w:rPr>
                <w:b/>
              </w:rPr>
              <w:t>Повний витяг з інформаційно-аналітичної системи «</w:t>
            </w:r>
            <w:proofErr w:type="gramStart"/>
            <w:r>
              <w:rPr>
                <w:b/>
              </w:rPr>
              <w:t>Обл</w:t>
            </w:r>
            <w:proofErr w:type="gramEnd"/>
            <w:r>
              <w:rPr>
                <w:b/>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E73DA6" w:rsidRDefault="00E73DA6" w:rsidP="001045CD">
            <w:pPr>
              <w:widowControl w:val="0"/>
              <w:jc w:val="both"/>
              <w:rPr>
                <w:b/>
              </w:rPr>
            </w:pPr>
          </w:p>
          <w:p w:rsidR="00E73DA6" w:rsidRDefault="00E73DA6" w:rsidP="001045CD">
            <w:pPr>
              <w:widowControl w:val="0"/>
              <w:jc w:val="both"/>
            </w:pPr>
            <w:r>
              <w:rPr>
                <w:b/>
              </w:rPr>
              <w:t>Документ повинен бути виданим не більше місячної давнини відносно дати оприлюдненого в електронній системі закупівель повідомлення про намі</w:t>
            </w:r>
            <w:proofErr w:type="gramStart"/>
            <w:r>
              <w:rPr>
                <w:b/>
              </w:rPr>
              <w:t>р</w:t>
            </w:r>
            <w:proofErr w:type="gramEnd"/>
            <w:r>
              <w:rPr>
                <w:b/>
              </w:rPr>
              <w:t xml:space="preserve"> укласти договір про закупівлю.</w:t>
            </w:r>
          </w:p>
        </w:tc>
      </w:tr>
      <w:tr w:rsidR="00E73DA6" w:rsidTr="00FC0B44">
        <w:trPr>
          <w:trHeight w:val="2535"/>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3</w:t>
            </w:r>
          </w:p>
        </w:tc>
        <w:tc>
          <w:tcPr>
            <w:tcW w:w="4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t>Керівника учасника процедури закупі</w:t>
            </w:r>
            <w:proofErr w:type="gramStart"/>
            <w:r>
              <w:t>вл</w:t>
            </w:r>
            <w:proofErr w:type="gramEnd"/>
            <w: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3DA6" w:rsidRDefault="00E73DA6" w:rsidP="001045CD">
            <w:pPr>
              <w:widowControl w:val="0"/>
              <w:jc w:val="both"/>
              <w:rPr>
                <w:b/>
              </w:rPr>
            </w:pPr>
            <w:r>
              <w:rPr>
                <w:b/>
              </w:rPr>
              <w:t>(</w:t>
            </w:r>
            <w:proofErr w:type="gramStart"/>
            <w:r>
              <w:rPr>
                <w:b/>
              </w:rPr>
              <w:t>п</w:t>
            </w:r>
            <w:proofErr w:type="gramEnd"/>
            <w:r>
              <w:rPr>
                <w:b/>
              </w:rPr>
              <w:t>ідпункт 12 пункт 47 Особливостей)</w:t>
            </w:r>
          </w:p>
        </w:tc>
        <w:tc>
          <w:tcPr>
            <w:tcW w:w="5670" w:type="dxa"/>
            <w:vMerge/>
            <w:tcBorders>
              <w:top w:val="single" w:sz="8" w:space="0" w:color="000000"/>
              <w:left w:val="single" w:sz="8" w:space="0" w:color="000000"/>
              <w:bottom w:val="nil"/>
              <w:right w:val="single" w:sz="8" w:space="0" w:color="000000"/>
            </w:tcBorders>
            <w:vAlign w:val="center"/>
            <w:hideMark/>
          </w:tcPr>
          <w:p w:rsidR="00E73DA6" w:rsidRDefault="00E73DA6" w:rsidP="001045CD"/>
        </w:tc>
      </w:tr>
      <w:tr w:rsidR="00E73DA6" w:rsidTr="00FC0B44">
        <w:trPr>
          <w:trHeight w:val="862"/>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rPr>
                <w:b/>
              </w:rPr>
            </w:pPr>
            <w:r>
              <w:rPr>
                <w:b/>
              </w:rPr>
              <w:t>4</w:t>
            </w:r>
          </w:p>
        </w:tc>
        <w:tc>
          <w:tcPr>
            <w:tcW w:w="4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t>Учасник процедури закупі</w:t>
            </w:r>
            <w:proofErr w:type="gramStart"/>
            <w:r>
              <w:t>вл</w:t>
            </w:r>
            <w:proofErr w:type="gramEnd"/>
            <w: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t>вл</w:t>
            </w:r>
            <w:proofErr w:type="gramEnd"/>
            <w:r>
              <w:t xml:space="preserve">і, що перебуває в обставинах, зазначених у цьому абзаці, може надати підтвердження </w:t>
            </w:r>
            <w:r>
              <w:lastRenderedPageBreak/>
              <w:t xml:space="preserve">вжиття заходів для доведення своєї надійності, незважаючи на наявність відповідної підстави для відмови в участі у відкритих торгах.  </w:t>
            </w:r>
          </w:p>
          <w:p w:rsidR="00E73DA6" w:rsidRDefault="00E73DA6" w:rsidP="001045CD">
            <w:pPr>
              <w:widowControl w:val="0"/>
              <w:jc w:val="both"/>
              <w:rPr>
                <w:b/>
              </w:rPr>
            </w:pPr>
            <w:r>
              <w:rPr>
                <w:b/>
              </w:rPr>
              <w:t>(абзац 14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rPr>
                <w:b/>
              </w:rPr>
              <w:lastRenderedPageBreak/>
              <w:t>Довідка в довільній формі</w:t>
            </w:r>
            <w: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t>вл</w:t>
            </w:r>
            <w:proofErr w:type="gramEnd"/>
            <w: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t>п</w:t>
            </w:r>
            <w:proofErr w:type="gramEnd"/>
            <w: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lastRenderedPageBreak/>
              <w:t xml:space="preserve">переможець (суб’єкт господарювання) </w:t>
            </w:r>
            <w:proofErr w:type="gramStart"/>
            <w:r>
              <w:t>повинен</w:t>
            </w:r>
            <w:proofErr w:type="gramEnd"/>
            <w:r>
              <w:t xml:space="preserve"> довести, що він сплатив або зобов’язався сплатити відповідні зобов’язання та відшкодування завданих збитків. </w:t>
            </w:r>
          </w:p>
        </w:tc>
      </w:tr>
    </w:tbl>
    <w:p w:rsidR="00E73DA6" w:rsidRDefault="00E73DA6" w:rsidP="00E73DA6">
      <w:pPr>
        <w:widowControl w:val="0"/>
        <w:rPr>
          <w:b/>
        </w:rPr>
      </w:pPr>
    </w:p>
    <w:p w:rsidR="00E73DA6" w:rsidRDefault="00E73DA6" w:rsidP="00E73DA6">
      <w:pPr>
        <w:widowControl w:val="0"/>
        <w:jc w:val="center"/>
        <w:rPr>
          <w:b/>
        </w:rPr>
      </w:pPr>
      <w:r>
        <w:rPr>
          <w:b/>
        </w:rPr>
        <w:t xml:space="preserve">Документи, які надаються ПЕРЕМОЖЦЕМ (фізичною особою чи фізичною особою — </w:t>
      </w:r>
      <w:proofErr w:type="gramStart"/>
      <w:r>
        <w:rPr>
          <w:b/>
        </w:rPr>
        <w:t>п</w:t>
      </w:r>
      <w:proofErr w:type="gramEnd"/>
      <w:r>
        <w:rPr>
          <w:b/>
        </w:rPr>
        <w:t>ідприємцем):</w:t>
      </w:r>
    </w:p>
    <w:p w:rsidR="00E73DA6" w:rsidRDefault="00E73DA6" w:rsidP="00E73DA6">
      <w:pPr>
        <w:widowControl w:val="0"/>
        <w:jc w:val="center"/>
      </w:pPr>
    </w:p>
    <w:tbl>
      <w:tblPr>
        <w:tblW w:w="10601" w:type="dxa"/>
        <w:tblInd w:w="-436" w:type="dxa"/>
        <w:tblLayout w:type="fixed"/>
        <w:tblLook w:val="0400"/>
      </w:tblPr>
      <w:tblGrid>
        <w:gridCol w:w="923"/>
        <w:gridCol w:w="4008"/>
        <w:gridCol w:w="5670"/>
      </w:tblGrid>
      <w:tr w:rsidR="00E73DA6" w:rsidTr="00FC0B44">
        <w:trPr>
          <w:trHeight w:val="825"/>
        </w:trPr>
        <w:tc>
          <w:tcPr>
            <w:tcW w:w="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w:t>
            </w:r>
          </w:p>
          <w:p w:rsidR="00E73DA6" w:rsidRDefault="00E73DA6" w:rsidP="001045CD">
            <w:pPr>
              <w:widowControl w:val="0"/>
              <w:jc w:val="center"/>
            </w:pPr>
            <w:r>
              <w:rPr>
                <w:b/>
              </w:rPr>
              <w:t>з/</w:t>
            </w:r>
            <w:proofErr w:type="gramStart"/>
            <w:r>
              <w:rPr>
                <w:b/>
              </w:rPr>
              <w:t>п</w:t>
            </w:r>
            <w:proofErr w:type="gramEnd"/>
          </w:p>
        </w:tc>
        <w:tc>
          <w:tcPr>
            <w:tcW w:w="4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A6" w:rsidRDefault="00E73DA6" w:rsidP="001045CD">
            <w:pPr>
              <w:widowControl w:val="0"/>
              <w:jc w:val="center"/>
            </w:pPr>
            <w:r>
              <w:rPr>
                <w:b/>
              </w:rPr>
              <w:t xml:space="preserve">Вимоги </w:t>
            </w:r>
            <w:r>
              <w:t>згідно пункту 47 Особливостей</w:t>
            </w:r>
          </w:p>
          <w:p w:rsidR="00E73DA6" w:rsidRDefault="00E73DA6" w:rsidP="001045CD">
            <w:pPr>
              <w:widowControl w:val="0"/>
              <w:jc w:val="cente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 xml:space="preserve">Переможець торгів на виконання вимоги </w:t>
            </w:r>
            <w:r>
              <w:t>згідно пункту 47 Особливостей</w:t>
            </w:r>
            <w:r>
              <w:rPr>
                <w:b/>
              </w:rPr>
              <w:t xml:space="preserve"> (</w:t>
            </w:r>
            <w:proofErr w:type="gramStart"/>
            <w:r>
              <w:rPr>
                <w:b/>
              </w:rPr>
              <w:t>п</w:t>
            </w:r>
            <w:proofErr w:type="gramEnd"/>
            <w:r>
              <w:rPr>
                <w:b/>
              </w:rPr>
              <w:t>ідтвердження відсутності підстав) повинен надати таку інформацію:</w:t>
            </w:r>
          </w:p>
        </w:tc>
      </w:tr>
      <w:tr w:rsidR="00E73DA6" w:rsidRPr="00B6301C" w:rsidTr="00FC0B44">
        <w:trPr>
          <w:trHeight w:val="447"/>
        </w:trPr>
        <w:tc>
          <w:tcPr>
            <w:tcW w:w="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1</w:t>
            </w:r>
          </w:p>
        </w:tc>
        <w:tc>
          <w:tcPr>
            <w:tcW w:w="4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t>Керівника учасника процедури закупі</w:t>
            </w:r>
            <w:proofErr w:type="gramStart"/>
            <w:r>
              <w:t>вл</w:t>
            </w:r>
            <w:proofErr w:type="gramEnd"/>
            <w: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3DA6" w:rsidRDefault="00E73DA6" w:rsidP="001045CD">
            <w:pPr>
              <w:widowControl w:val="0"/>
              <w:jc w:val="both"/>
              <w:rPr>
                <w:b/>
              </w:rPr>
            </w:pPr>
            <w:r>
              <w:rPr>
                <w:b/>
              </w:rPr>
              <w:t>(</w:t>
            </w:r>
            <w:proofErr w:type="gramStart"/>
            <w:r>
              <w:rPr>
                <w:b/>
              </w:rPr>
              <w:t>п</w:t>
            </w:r>
            <w:proofErr w:type="gramEnd"/>
            <w:r>
              <w:rPr>
                <w:b/>
              </w:rPr>
              <w:t>ідпункт 3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Pr="00F74C58" w:rsidRDefault="00E73DA6" w:rsidP="001045CD">
            <w:pPr>
              <w:widowControl w:val="0"/>
              <w:jc w:val="both"/>
              <w:rPr>
                <w:bCs/>
                <w:shd w:val="clear" w:color="auto" w:fill="FFFFFF"/>
                <w:lang w:val="uk-UA"/>
              </w:rPr>
            </w:pPr>
            <w:r>
              <w:rPr>
                <w:b/>
              </w:rPr>
              <w:t xml:space="preserve">Інформаційна довідка з Єдиного державного реєстру осіб, які вчинили корупційні або </w:t>
            </w:r>
            <w:proofErr w:type="gramStart"/>
            <w:r>
              <w:rPr>
                <w:b/>
              </w:rPr>
              <w:t>пов’язан</w:t>
            </w:r>
            <w:proofErr w:type="gramEnd"/>
            <w:r>
              <w:rPr>
                <w:b/>
              </w:rPr>
              <w:t xml:space="preserve">і з корупцією правопорушення, згідно з якою не буде знайдено інформації про корупційні або пов'язані з корупцією правопорушення </w:t>
            </w:r>
            <w:r>
              <w:t>керівника</w:t>
            </w:r>
            <w:r>
              <w:rPr>
                <w:b/>
              </w:rPr>
              <w:t xml:space="preserve"> учасника процедури закупівлі</w:t>
            </w:r>
            <w:r w:rsidR="00F74C58">
              <w:rPr>
                <w:b/>
                <w:lang w:val="uk-UA"/>
              </w:rPr>
              <w:t>.</w:t>
            </w:r>
          </w:p>
          <w:p w:rsidR="00E73DA6" w:rsidRPr="00F74C58" w:rsidRDefault="00E73DA6" w:rsidP="001045CD">
            <w:pPr>
              <w:widowControl w:val="0"/>
              <w:jc w:val="both"/>
              <w:rPr>
                <w:lang w:val="uk-UA"/>
              </w:rPr>
            </w:pPr>
            <w:r w:rsidRPr="00F74C58">
              <w:rPr>
                <w:b/>
                <w:lang w:val="uk-UA"/>
              </w:rPr>
              <w:t xml:space="preserve">Довідка надається в період відсутності функціональної можливості перевірки інформації на </w:t>
            </w:r>
            <w:proofErr w:type="spellStart"/>
            <w:r w:rsidRPr="00F74C58">
              <w:rPr>
                <w:b/>
                <w:lang w:val="uk-UA"/>
              </w:rPr>
              <w:t>вебресурсі</w:t>
            </w:r>
            <w:proofErr w:type="spellEnd"/>
            <w:r w:rsidRPr="00F74C58">
              <w:rPr>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73DA6" w:rsidTr="00FC0B44">
        <w:trPr>
          <w:trHeight w:val="2152"/>
        </w:trPr>
        <w:tc>
          <w:tcPr>
            <w:tcW w:w="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2</w:t>
            </w:r>
          </w:p>
        </w:tc>
        <w:tc>
          <w:tcPr>
            <w:tcW w:w="4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t>Фізична особа, яка є учасником процедури закупі</w:t>
            </w:r>
            <w:proofErr w:type="gramStart"/>
            <w:r>
              <w:t>вл</w:t>
            </w:r>
            <w:proofErr w:type="gramEnd"/>
            <w: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3DA6" w:rsidRDefault="00E73DA6" w:rsidP="001045CD">
            <w:pPr>
              <w:widowControl w:val="0"/>
              <w:jc w:val="both"/>
              <w:rPr>
                <w:b/>
              </w:rPr>
            </w:pPr>
            <w:r>
              <w:rPr>
                <w:b/>
              </w:rPr>
              <w:t>(</w:t>
            </w:r>
            <w:proofErr w:type="gramStart"/>
            <w:r>
              <w:rPr>
                <w:b/>
              </w:rPr>
              <w:t>п</w:t>
            </w:r>
            <w:proofErr w:type="gramEnd"/>
            <w:r>
              <w:rPr>
                <w:b/>
              </w:rPr>
              <w:t>ідпункт 5 пункт 47 Особливостей)</w:t>
            </w:r>
          </w:p>
        </w:tc>
        <w:tc>
          <w:tcPr>
            <w:tcW w:w="567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E73DA6" w:rsidRDefault="00E73DA6" w:rsidP="001045CD">
            <w:pPr>
              <w:widowControl w:val="0"/>
              <w:jc w:val="both"/>
              <w:rPr>
                <w:b/>
              </w:rPr>
            </w:pPr>
            <w:r>
              <w:rPr>
                <w:b/>
              </w:rPr>
              <w:t>Повний витяг з інформаційно-аналітичної системи «</w:t>
            </w:r>
            <w:proofErr w:type="gramStart"/>
            <w:r>
              <w:rPr>
                <w:b/>
              </w:rPr>
              <w:t>Обл</w:t>
            </w:r>
            <w:proofErr w:type="gramEnd"/>
            <w:r>
              <w:rPr>
                <w:b/>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73DA6" w:rsidRDefault="00E73DA6" w:rsidP="001045CD">
            <w:pPr>
              <w:widowControl w:val="0"/>
              <w:jc w:val="both"/>
              <w:rPr>
                <w:b/>
              </w:rPr>
            </w:pPr>
          </w:p>
          <w:p w:rsidR="00E73DA6" w:rsidRDefault="00E73DA6" w:rsidP="001045CD">
            <w:pPr>
              <w:widowControl w:val="0"/>
              <w:jc w:val="both"/>
            </w:pPr>
            <w:r>
              <w:rPr>
                <w:b/>
              </w:rPr>
              <w:t>Документ повинен бути виданим не більше місячної давнини відносно дати оприлюдненого в електронній системі закупівель повідомлення про намі</w:t>
            </w:r>
            <w:proofErr w:type="gramStart"/>
            <w:r>
              <w:rPr>
                <w:b/>
              </w:rPr>
              <w:t>р</w:t>
            </w:r>
            <w:proofErr w:type="gramEnd"/>
            <w:r>
              <w:rPr>
                <w:b/>
              </w:rPr>
              <w:t xml:space="preserve"> укласти договір про закупівлю.</w:t>
            </w:r>
          </w:p>
        </w:tc>
      </w:tr>
      <w:tr w:rsidR="00E73DA6" w:rsidTr="00FC0B44">
        <w:trPr>
          <w:trHeight w:val="1635"/>
        </w:trPr>
        <w:tc>
          <w:tcPr>
            <w:tcW w:w="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3</w:t>
            </w:r>
          </w:p>
        </w:tc>
        <w:tc>
          <w:tcPr>
            <w:tcW w:w="4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t>Керівника учасника процедури закупі</w:t>
            </w:r>
            <w:proofErr w:type="gramStart"/>
            <w:r>
              <w:t>вл</w:t>
            </w:r>
            <w:proofErr w:type="gramEnd"/>
            <w: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3DA6" w:rsidRDefault="00E73DA6" w:rsidP="001045CD">
            <w:pPr>
              <w:widowControl w:val="0"/>
              <w:jc w:val="both"/>
            </w:pPr>
            <w:r>
              <w:rPr>
                <w:b/>
              </w:rPr>
              <w:t>(</w:t>
            </w:r>
            <w:proofErr w:type="gramStart"/>
            <w:r>
              <w:rPr>
                <w:b/>
              </w:rPr>
              <w:t>п</w:t>
            </w:r>
            <w:proofErr w:type="gramEnd"/>
            <w:r>
              <w:rPr>
                <w:b/>
              </w:rPr>
              <w:t>ідпункт 12 пункт 47 Особливостей)</w:t>
            </w:r>
          </w:p>
        </w:tc>
        <w:tc>
          <w:tcPr>
            <w:tcW w:w="5670" w:type="dxa"/>
            <w:vMerge/>
            <w:tcBorders>
              <w:top w:val="single" w:sz="8" w:space="0" w:color="000000"/>
              <w:left w:val="single" w:sz="8" w:space="0" w:color="000000"/>
              <w:bottom w:val="nil"/>
              <w:right w:val="single" w:sz="8" w:space="0" w:color="000000"/>
            </w:tcBorders>
            <w:vAlign w:val="center"/>
            <w:hideMark/>
          </w:tcPr>
          <w:p w:rsidR="00E73DA6" w:rsidRDefault="00E73DA6" w:rsidP="001045CD"/>
        </w:tc>
      </w:tr>
      <w:tr w:rsidR="00E73DA6" w:rsidTr="00FC0B44">
        <w:trPr>
          <w:trHeight w:val="4092"/>
        </w:trPr>
        <w:tc>
          <w:tcPr>
            <w:tcW w:w="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rPr>
                <w:b/>
              </w:rPr>
            </w:pPr>
            <w:r>
              <w:rPr>
                <w:b/>
              </w:rPr>
              <w:lastRenderedPageBreak/>
              <w:t>4</w:t>
            </w:r>
          </w:p>
        </w:tc>
        <w:tc>
          <w:tcPr>
            <w:tcW w:w="4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t>Учасник процедури закупі</w:t>
            </w:r>
            <w:proofErr w:type="gramStart"/>
            <w:r>
              <w:t>вл</w:t>
            </w:r>
            <w:proofErr w:type="gramEnd"/>
            <w: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t>вл</w:t>
            </w:r>
            <w:proofErr w:type="gramEnd"/>
            <w: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73DA6" w:rsidRDefault="00E73DA6" w:rsidP="001045CD">
            <w:pPr>
              <w:widowControl w:val="0"/>
              <w:jc w:val="both"/>
              <w:rPr>
                <w:b/>
              </w:rPr>
            </w:pPr>
            <w:r>
              <w:rPr>
                <w:b/>
              </w:rPr>
              <w:t>(абзац 14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rPr>
                <w:b/>
              </w:rPr>
              <w:t>Довідка в довільній формі</w:t>
            </w:r>
            <w: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t>вл</w:t>
            </w:r>
            <w:proofErr w:type="gramEnd"/>
            <w: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t>п</w:t>
            </w:r>
            <w:proofErr w:type="gramEnd"/>
            <w: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t>повинен</w:t>
            </w:r>
            <w:proofErr w:type="gramEnd"/>
            <w:r>
              <w:t xml:space="preserve"> довести, що він сплатив або зобов’язався сплатити відповідні зобов’язання та відшкодування завданих збитків. </w:t>
            </w:r>
          </w:p>
        </w:tc>
      </w:tr>
    </w:tbl>
    <w:p w:rsidR="00E73DA6" w:rsidRPr="002F0787" w:rsidRDefault="00E73DA6" w:rsidP="00E73DA6">
      <w:pPr>
        <w:shd w:val="clear" w:color="auto" w:fill="FFFFFF"/>
        <w:ind w:firstLine="708"/>
        <w:jc w:val="both"/>
      </w:pPr>
      <w:r>
        <w:rPr>
          <w:b/>
          <w:bCs/>
        </w:rPr>
        <w:t xml:space="preserve"> У </w:t>
      </w:r>
      <w:r w:rsidRPr="00B96E27">
        <w:rPr>
          <w:b/>
          <w:bCs/>
        </w:rPr>
        <w:t xml:space="preserve">разі відсутності можливості Замовнику перевірити інформацію у відкритих реєстрах, які не працюють у зв’язку із дією воєнного стану, така інформація може надаватися  у формі довідки в довільній формі за </w:t>
      </w:r>
      <w:proofErr w:type="gramStart"/>
      <w:r w:rsidRPr="00B96E27">
        <w:rPr>
          <w:b/>
          <w:bCs/>
        </w:rPr>
        <w:t>п</w:t>
      </w:r>
      <w:proofErr w:type="gramEnd"/>
      <w:r w:rsidRPr="00B96E27">
        <w:rPr>
          <w:b/>
          <w:bCs/>
        </w:rPr>
        <w:t>ідписом уповноваженої особи учасника та завірену печаткою (у разі наявності).</w:t>
      </w:r>
    </w:p>
    <w:p w:rsidR="007B12A4" w:rsidRDefault="007B12A4" w:rsidP="002E2339">
      <w:pPr>
        <w:jc w:val="both"/>
        <w:rPr>
          <w:color w:val="000000"/>
          <w:lang w:val="uk-UA"/>
        </w:rPr>
      </w:pPr>
    </w:p>
    <w:p w:rsidR="001045CD" w:rsidRPr="001045CD" w:rsidRDefault="001045CD" w:rsidP="001045CD">
      <w:pPr>
        <w:contextualSpacing/>
        <w:jc w:val="both"/>
        <w:rPr>
          <w:rFonts w:eastAsia="Calibri"/>
          <w:b/>
          <w:lang w:val="uk-UA" w:eastAsia="uk-UA"/>
        </w:rPr>
      </w:pPr>
      <w:r w:rsidRPr="001045CD">
        <w:rPr>
          <w:rFonts w:eastAsia="Calibri"/>
          <w:b/>
          <w:lang w:val="uk-UA" w:eastAsia="uk-UA"/>
        </w:rPr>
        <w:t>Додаткова інформація:</w:t>
      </w:r>
    </w:p>
    <w:p w:rsidR="001045CD" w:rsidRPr="001045CD" w:rsidRDefault="001045CD" w:rsidP="001045CD">
      <w:pPr>
        <w:contextualSpacing/>
        <w:jc w:val="both"/>
        <w:rPr>
          <w:rFonts w:eastAsia="Calibri"/>
          <w:lang w:val="uk-UA" w:eastAsia="uk-UA"/>
        </w:rPr>
      </w:pPr>
      <w:r w:rsidRPr="001045CD">
        <w:rPr>
          <w:rFonts w:eastAsia="Calibri"/>
          <w:lang w:val="uk-UA" w:eastAsia="uk-UA"/>
        </w:rPr>
        <w:t>На підтвердження технічним якісним та кількісним вимогам тендерної документації, учасник в складі тендерної пропозиції також надає:</w:t>
      </w:r>
    </w:p>
    <w:p w:rsidR="001045CD" w:rsidRPr="000D0D37" w:rsidRDefault="001045CD" w:rsidP="001045CD">
      <w:pPr>
        <w:contextualSpacing/>
        <w:jc w:val="both"/>
        <w:rPr>
          <w:rFonts w:eastAsia="Calibri"/>
          <w:lang w:eastAsia="uk-UA"/>
        </w:rPr>
      </w:pPr>
      <w:r w:rsidRPr="000D0D37">
        <w:rPr>
          <w:rFonts w:eastAsia="Calibri"/>
          <w:lang w:eastAsia="uk-UA"/>
        </w:rPr>
        <w:t xml:space="preserve">1. Довідку, складена у довільній формі, за власноручним  </w:t>
      </w:r>
      <w:proofErr w:type="gramStart"/>
      <w:r w:rsidRPr="000D0D37">
        <w:rPr>
          <w:rFonts w:eastAsia="Calibri"/>
          <w:lang w:eastAsia="uk-UA"/>
        </w:rPr>
        <w:t>п</w:t>
      </w:r>
      <w:proofErr w:type="gramEnd"/>
      <w:r w:rsidRPr="000D0D37">
        <w:rPr>
          <w:rFonts w:eastAsia="Calibri"/>
          <w:lang w:eastAsia="uk-UA"/>
        </w:rPr>
        <w:t xml:space="preserve">ідписом уповноваженої особи Учасника та завірена печаткою (за наявності), яка містить відомості про підприємство: </w:t>
      </w:r>
    </w:p>
    <w:p w:rsidR="001045CD" w:rsidRPr="000D0D37" w:rsidRDefault="001045CD" w:rsidP="001045CD">
      <w:pPr>
        <w:contextualSpacing/>
        <w:jc w:val="both"/>
        <w:rPr>
          <w:rFonts w:eastAsia="Calibri"/>
          <w:lang w:eastAsia="uk-UA"/>
        </w:rPr>
      </w:pPr>
      <w:r w:rsidRPr="000D0D37">
        <w:rPr>
          <w:rFonts w:eastAsia="Calibri"/>
          <w:lang w:eastAsia="uk-UA"/>
        </w:rPr>
        <w:t xml:space="preserve">а) реквізити (місцезнаходження, телефон, факс, телефон </w:t>
      </w:r>
      <w:proofErr w:type="gramStart"/>
      <w:r w:rsidRPr="000D0D37">
        <w:rPr>
          <w:rFonts w:eastAsia="Calibri"/>
          <w:lang w:eastAsia="uk-UA"/>
        </w:rPr>
        <w:t>для</w:t>
      </w:r>
      <w:proofErr w:type="gramEnd"/>
      <w:r w:rsidRPr="000D0D37">
        <w:rPr>
          <w:rFonts w:eastAsia="Calibri"/>
          <w:lang w:eastAsia="uk-UA"/>
        </w:rPr>
        <w:t xml:space="preserve"> контактів); </w:t>
      </w:r>
    </w:p>
    <w:p w:rsidR="001045CD" w:rsidRPr="000D0D37" w:rsidRDefault="001045CD" w:rsidP="001045CD">
      <w:pPr>
        <w:contextualSpacing/>
        <w:jc w:val="both"/>
        <w:rPr>
          <w:rFonts w:eastAsia="Calibri"/>
          <w:lang w:eastAsia="uk-UA"/>
        </w:rPr>
      </w:pPr>
      <w:r w:rsidRPr="000D0D37">
        <w:rPr>
          <w:rFonts w:eastAsia="Calibri"/>
          <w:lang w:eastAsia="uk-UA"/>
        </w:rPr>
        <w:t xml:space="preserve">б) керівництво (посада, </w:t>
      </w:r>
      <w:proofErr w:type="gramStart"/>
      <w:r w:rsidRPr="000D0D37">
        <w:rPr>
          <w:rFonts w:eastAsia="Calibri"/>
          <w:lang w:eastAsia="uk-UA"/>
        </w:rPr>
        <w:t>пр</w:t>
      </w:r>
      <w:proofErr w:type="gramEnd"/>
      <w:r w:rsidRPr="000D0D37">
        <w:rPr>
          <w:rFonts w:eastAsia="Calibri"/>
          <w:lang w:eastAsia="uk-UA"/>
        </w:rPr>
        <w:t xml:space="preserve">ізвище, ім’я, по батькові); </w:t>
      </w:r>
    </w:p>
    <w:p w:rsidR="001045CD" w:rsidRDefault="001045CD" w:rsidP="001045CD">
      <w:pPr>
        <w:contextualSpacing/>
        <w:jc w:val="both"/>
        <w:rPr>
          <w:rFonts w:eastAsia="Calibri"/>
          <w:lang w:eastAsia="uk-UA"/>
        </w:rPr>
      </w:pPr>
      <w:r w:rsidRPr="000D0D37">
        <w:rPr>
          <w:rFonts w:eastAsia="Calibri"/>
          <w:lang w:eastAsia="uk-UA"/>
        </w:rPr>
        <w:t>в) інформацію про реквізити банківського рахунку, за якими буде здійснюватися оплата за договором в разі акцепту;</w:t>
      </w:r>
    </w:p>
    <w:p w:rsidR="001045CD" w:rsidRDefault="001045CD" w:rsidP="001045CD">
      <w:pPr>
        <w:contextualSpacing/>
        <w:jc w:val="both"/>
        <w:rPr>
          <w:rFonts w:eastAsia="Tahoma"/>
          <w:lang w:eastAsia="zh-CN" w:bidi="hi-IN"/>
        </w:rPr>
      </w:pPr>
      <w:r w:rsidRPr="00EC65F1">
        <w:rPr>
          <w:rFonts w:eastAsia="Tahoma"/>
          <w:lang w:eastAsia="zh-CN" w:bidi="hi-IN"/>
        </w:rPr>
        <w:t xml:space="preserve">2. Витяг/Виписка з Єдиного державного реєстру юридичних осіб, фізичних осіб - </w:t>
      </w:r>
      <w:proofErr w:type="gramStart"/>
      <w:r w:rsidRPr="00EC65F1">
        <w:rPr>
          <w:rFonts w:eastAsia="Tahoma"/>
          <w:lang w:eastAsia="zh-CN" w:bidi="hi-IN"/>
        </w:rPr>
        <w:t>п</w:t>
      </w:r>
      <w:proofErr w:type="gramEnd"/>
      <w:r w:rsidRPr="00EC65F1">
        <w:rPr>
          <w:rFonts w:eastAsia="Tahoma"/>
          <w:lang w:eastAsia="zh-CN" w:bidi="hi-IN"/>
        </w:rPr>
        <w:t>ідприємців та громадських формувань, який повинен містити всі пункти відповідно до Єдиного державного реєстру, не більше місячної давнини відносно дати кінцевого строку подання тендерних пропозицій.</w:t>
      </w:r>
    </w:p>
    <w:p w:rsidR="001045CD" w:rsidRPr="005911DD" w:rsidRDefault="001045CD" w:rsidP="001045CD">
      <w:pPr>
        <w:contextualSpacing/>
        <w:jc w:val="both"/>
        <w:rPr>
          <w:rFonts w:eastAsia="Calibri"/>
        </w:rPr>
      </w:pPr>
      <w:r>
        <w:rPr>
          <w:bCs/>
          <w:spacing w:val="-2"/>
        </w:rPr>
        <w:t xml:space="preserve">3. </w:t>
      </w:r>
      <w:r w:rsidRPr="00821AF6">
        <w:rPr>
          <w:bCs/>
          <w:spacing w:val="-2"/>
        </w:rPr>
        <w:t xml:space="preserve">Копію витягу з реєстру платників ПДВ (якщо Учасник є платником ПДВ), або копію </w:t>
      </w:r>
      <w:proofErr w:type="gramStart"/>
      <w:r w:rsidRPr="00821AF6">
        <w:rPr>
          <w:bCs/>
          <w:spacing w:val="-2"/>
        </w:rPr>
        <w:t>св</w:t>
      </w:r>
      <w:proofErr w:type="gramEnd"/>
      <w:r w:rsidRPr="00821AF6">
        <w:rPr>
          <w:bCs/>
          <w:spacing w:val="-2"/>
        </w:rPr>
        <w:t>ідоцтва про сплату єдиного податку (якщо Учасник є платником єдиного податку)</w:t>
      </w:r>
      <w:r>
        <w:rPr>
          <w:bCs/>
          <w:spacing w:val="-2"/>
        </w:rPr>
        <w:t>.</w:t>
      </w:r>
    </w:p>
    <w:p w:rsidR="001045CD" w:rsidRPr="000D0D37" w:rsidRDefault="001045CD" w:rsidP="001045CD">
      <w:pPr>
        <w:contextualSpacing/>
        <w:jc w:val="both"/>
        <w:rPr>
          <w:rFonts w:eastAsia="Tahoma"/>
          <w:lang w:eastAsia="zh-CN" w:bidi="hi-IN"/>
        </w:rPr>
      </w:pPr>
      <w:r>
        <w:rPr>
          <w:rFonts w:eastAsia="Tahoma"/>
          <w:lang w:eastAsia="zh-CN" w:bidi="hi-IN"/>
        </w:rPr>
        <w:t>4</w:t>
      </w:r>
      <w:r w:rsidRPr="00EC65F1">
        <w:rPr>
          <w:rFonts w:eastAsia="Tahoma"/>
          <w:lang w:eastAsia="zh-CN" w:bidi="hi-IN"/>
        </w:rPr>
        <w:t xml:space="preserve">. Для учасників-юридичних </w:t>
      </w:r>
      <w:proofErr w:type="gramStart"/>
      <w:r w:rsidRPr="00EC65F1">
        <w:rPr>
          <w:rFonts w:eastAsia="Tahoma"/>
          <w:lang w:eastAsia="zh-CN" w:bidi="hi-IN"/>
        </w:rPr>
        <w:t>осіб</w:t>
      </w:r>
      <w:proofErr w:type="gramEnd"/>
      <w:r w:rsidRPr="00EC65F1">
        <w:rPr>
          <w:rFonts w:eastAsia="Tahoma"/>
          <w:lang w:eastAsia="zh-CN" w:bidi="hi-IN"/>
        </w:rPr>
        <w:t xml:space="preserve"> - копію статуту</w:t>
      </w:r>
      <w:r>
        <w:rPr>
          <w:rFonts w:eastAsia="Tahoma"/>
          <w:lang w:eastAsia="zh-CN" w:bidi="hi-IN"/>
        </w:rPr>
        <w:t xml:space="preserve"> або сканований оригінал (</w:t>
      </w:r>
      <w:r w:rsidRPr="00EC65F1">
        <w:rPr>
          <w:rFonts w:eastAsia="Tahoma"/>
          <w:lang w:eastAsia="zh-CN" w:bidi="hi-IN"/>
        </w:rPr>
        <w:t>зі змінами та доповненнями з відміткою державного реєстратора</w:t>
      </w:r>
      <w:r>
        <w:rPr>
          <w:rFonts w:eastAsia="Tahoma"/>
          <w:lang w:eastAsia="zh-CN" w:bidi="hi-IN"/>
        </w:rPr>
        <w:t>)</w:t>
      </w:r>
      <w:r w:rsidRPr="00EC65F1">
        <w:rPr>
          <w:rFonts w:eastAsia="Tahoma"/>
          <w:lang w:eastAsia="zh-CN" w:bidi="hi-IN"/>
        </w:rPr>
        <w:t xml:space="preserve">. У разі, якщо Учасник здійснює господарську діяльність на </w:t>
      </w:r>
      <w:proofErr w:type="gramStart"/>
      <w:r w:rsidRPr="00EC65F1">
        <w:rPr>
          <w:rFonts w:eastAsia="Tahoma"/>
          <w:lang w:eastAsia="zh-CN" w:bidi="hi-IN"/>
        </w:rPr>
        <w:t>п</w:t>
      </w:r>
      <w:proofErr w:type="gramEnd"/>
      <w:r w:rsidRPr="00EC65F1">
        <w:rPr>
          <w:rFonts w:eastAsia="Tahoma"/>
          <w:lang w:eastAsia="zh-CN" w:bidi="hi-IN"/>
        </w:rPr>
        <w:t>ідставі модельного статуту, надається копія відповідного рішення загальних зборів учасників.</w:t>
      </w:r>
    </w:p>
    <w:p w:rsidR="001045CD" w:rsidRPr="000D0D37" w:rsidRDefault="001045CD" w:rsidP="001045CD">
      <w:pPr>
        <w:contextualSpacing/>
        <w:jc w:val="both"/>
        <w:rPr>
          <w:rFonts w:eastAsia="Calibri"/>
          <w:lang w:eastAsia="uk-UA"/>
        </w:rPr>
      </w:pPr>
      <w:r>
        <w:rPr>
          <w:rFonts w:eastAsia="Calibri"/>
          <w:lang w:eastAsia="uk-UA"/>
        </w:rPr>
        <w:t>5</w:t>
      </w:r>
      <w:r w:rsidRPr="000D0D37">
        <w:rPr>
          <w:rFonts w:eastAsia="Calibri"/>
          <w:lang w:eastAsia="uk-UA"/>
        </w:rPr>
        <w:t xml:space="preserve">. Заповнена форма тендерної пропозиції (Додаток 5) за </w:t>
      </w:r>
      <w:proofErr w:type="gramStart"/>
      <w:r w:rsidRPr="000D0D37">
        <w:rPr>
          <w:rFonts w:eastAsia="Calibri"/>
          <w:lang w:eastAsia="uk-UA"/>
        </w:rPr>
        <w:t>п</w:t>
      </w:r>
      <w:proofErr w:type="gramEnd"/>
      <w:r w:rsidRPr="000D0D37">
        <w:rPr>
          <w:rFonts w:eastAsia="Calibri"/>
          <w:lang w:eastAsia="uk-UA"/>
        </w:rPr>
        <w:t>ідписом керівника або уповноваженого представника підприємства, організації, установи та завірена печаткою (у разі наявності).</w:t>
      </w:r>
    </w:p>
    <w:p w:rsidR="001045CD" w:rsidRPr="000D0D37" w:rsidRDefault="001045CD" w:rsidP="001045CD">
      <w:pPr>
        <w:contextualSpacing/>
        <w:jc w:val="both"/>
        <w:rPr>
          <w:rFonts w:eastAsia="Calibri"/>
          <w:lang w:eastAsia="uk-UA"/>
        </w:rPr>
      </w:pPr>
      <w:r>
        <w:rPr>
          <w:rFonts w:eastAsia="Calibri"/>
          <w:lang w:eastAsia="uk-UA"/>
        </w:rPr>
        <w:t>6</w:t>
      </w:r>
      <w:r w:rsidRPr="000D0D37">
        <w:rPr>
          <w:rFonts w:eastAsia="Calibri"/>
          <w:lang w:eastAsia="uk-UA"/>
        </w:rPr>
        <w:t xml:space="preserve">. Проєкт </w:t>
      </w:r>
      <w:proofErr w:type="gramStart"/>
      <w:r w:rsidRPr="000D0D37">
        <w:rPr>
          <w:rFonts w:eastAsia="Calibri"/>
          <w:lang w:eastAsia="uk-UA"/>
        </w:rPr>
        <w:t>д</w:t>
      </w:r>
      <w:r>
        <w:rPr>
          <w:rFonts w:eastAsia="Calibri"/>
          <w:lang w:eastAsia="uk-UA"/>
        </w:rPr>
        <w:t>оговору</w:t>
      </w:r>
      <w:proofErr w:type="gramEnd"/>
      <w:r>
        <w:rPr>
          <w:rFonts w:eastAsia="Calibri"/>
          <w:lang w:eastAsia="uk-UA"/>
        </w:rPr>
        <w:t xml:space="preserve"> про закупівлю Додаток 4</w:t>
      </w:r>
      <w:r w:rsidRPr="000D0D37">
        <w:rPr>
          <w:rFonts w:eastAsia="Calibri"/>
          <w:lang w:eastAsia="uk-UA"/>
        </w:rPr>
        <w:t xml:space="preserve">. Подається Учасником у складі тендерної пропозиції з власноручним </w:t>
      </w:r>
      <w:proofErr w:type="gramStart"/>
      <w:r w:rsidRPr="000D0D37">
        <w:rPr>
          <w:rFonts w:eastAsia="Calibri"/>
          <w:lang w:eastAsia="uk-UA"/>
        </w:rPr>
        <w:t>п</w:t>
      </w:r>
      <w:proofErr w:type="gramEnd"/>
      <w:r w:rsidRPr="000D0D37">
        <w:rPr>
          <w:rFonts w:eastAsia="Calibri"/>
          <w:lang w:eastAsia="uk-UA"/>
        </w:rPr>
        <w:t>ідписом уповноваженої посадової особи учасника процедури закупівлі, а також з відбитком печатки (за наявності).</w:t>
      </w:r>
    </w:p>
    <w:p w:rsidR="001045CD" w:rsidRDefault="001045CD" w:rsidP="001045CD">
      <w:pPr>
        <w:contextualSpacing/>
        <w:jc w:val="both"/>
        <w:rPr>
          <w:rFonts w:eastAsia="Calibri"/>
          <w:lang w:eastAsia="uk-UA"/>
        </w:rPr>
      </w:pPr>
      <w:r>
        <w:rPr>
          <w:rFonts w:eastAsia="Calibri"/>
          <w:lang w:eastAsia="uk-UA"/>
        </w:rPr>
        <w:t>7</w:t>
      </w:r>
      <w:r w:rsidRPr="000D0D37">
        <w:rPr>
          <w:rFonts w:eastAsia="Calibri"/>
          <w:lang w:eastAsia="uk-UA"/>
        </w:rPr>
        <w:t>. Заповнена форма ЛИСТА-ЗГОДИ НА ОБРОБКУ ПЕРСОНАЛЬНИХ ДАНИХ УЧАСНИКА (Додаток 6).</w:t>
      </w:r>
    </w:p>
    <w:p w:rsidR="001045CD" w:rsidRPr="00BD72BD" w:rsidRDefault="001045CD" w:rsidP="001045CD">
      <w:pPr>
        <w:jc w:val="both"/>
        <w:rPr>
          <w:rFonts w:eastAsia="Calibri"/>
          <w:color w:val="000000"/>
          <w:lang w:eastAsia="uk-UA"/>
        </w:rPr>
      </w:pPr>
      <w:r>
        <w:rPr>
          <w:rFonts w:eastAsia="Tahoma"/>
          <w:lang w:eastAsia="zh-CN" w:bidi="hi-IN"/>
        </w:rPr>
        <w:t>8</w:t>
      </w:r>
      <w:r w:rsidRPr="00BD72BD">
        <w:rPr>
          <w:rFonts w:eastAsia="Tahoma"/>
          <w:lang w:eastAsia="zh-CN" w:bidi="hi-IN"/>
        </w:rPr>
        <w:t xml:space="preserve">. </w:t>
      </w:r>
      <w:r w:rsidRPr="00BD72BD">
        <w:rPr>
          <w:rFonts w:eastAsia="Calibri"/>
          <w:color w:val="000000"/>
          <w:lang w:eastAsia="uk-UA"/>
        </w:rPr>
        <w:t>Інформація в довільній формі про те, що учасник процедури закупі</w:t>
      </w:r>
      <w:proofErr w:type="gramStart"/>
      <w:r w:rsidRPr="00BD72BD">
        <w:rPr>
          <w:rFonts w:eastAsia="Calibri"/>
          <w:color w:val="000000"/>
          <w:lang w:eastAsia="uk-UA"/>
        </w:rPr>
        <w:t>вл</w:t>
      </w:r>
      <w:proofErr w:type="gramEnd"/>
      <w:r w:rsidRPr="00BD72BD">
        <w:rPr>
          <w:rFonts w:eastAsia="Calibri"/>
          <w:color w:val="000000"/>
          <w:lang w:eastAsia="uk-UA"/>
        </w:rPr>
        <w:t>і не є:</w:t>
      </w:r>
    </w:p>
    <w:p w:rsidR="001045CD" w:rsidRPr="00BD72BD" w:rsidRDefault="001045CD" w:rsidP="001045CD">
      <w:pPr>
        <w:jc w:val="both"/>
        <w:rPr>
          <w:rFonts w:eastAsia="Calibri"/>
          <w:highlight w:val="white"/>
          <w:lang w:eastAsia="uk-UA"/>
        </w:rPr>
      </w:pPr>
      <w:r w:rsidRPr="00BD72BD">
        <w:rPr>
          <w:rFonts w:eastAsia="Calibri"/>
          <w:highlight w:val="white"/>
          <w:lang w:eastAsia="uk-UA"/>
        </w:rPr>
        <w:t xml:space="preserve">– громадянином Російської Федерації/Республіки Білорусь (крім того, що проживає на території України на законних </w:t>
      </w:r>
      <w:proofErr w:type="gramStart"/>
      <w:r w:rsidRPr="00BD72BD">
        <w:rPr>
          <w:rFonts w:eastAsia="Calibri"/>
          <w:highlight w:val="white"/>
          <w:lang w:eastAsia="uk-UA"/>
        </w:rPr>
        <w:t>п</w:t>
      </w:r>
      <w:proofErr w:type="gramEnd"/>
      <w:r w:rsidRPr="00BD72BD">
        <w:rPr>
          <w:rFonts w:eastAsia="Calibri"/>
          <w:highlight w:val="white"/>
          <w:lang w:eastAsia="uk-UA"/>
        </w:rPr>
        <w:t>ідставах);</w:t>
      </w:r>
    </w:p>
    <w:p w:rsidR="001045CD" w:rsidRPr="00BD72BD" w:rsidRDefault="001045CD" w:rsidP="001045CD">
      <w:pPr>
        <w:jc w:val="both"/>
        <w:rPr>
          <w:rFonts w:eastAsia="Calibri"/>
          <w:highlight w:val="white"/>
          <w:lang w:eastAsia="uk-UA"/>
        </w:rPr>
      </w:pPr>
      <w:r>
        <w:rPr>
          <w:rFonts w:eastAsia="Calibri"/>
          <w:highlight w:val="white"/>
          <w:lang w:eastAsia="uk-UA"/>
        </w:rPr>
        <w:lastRenderedPageBreak/>
        <w:t xml:space="preserve">– </w:t>
      </w:r>
      <w:r w:rsidRPr="00BD72BD">
        <w:rPr>
          <w:rFonts w:eastAsia="Calibri"/>
          <w:highlight w:val="white"/>
          <w:lang w:eastAsia="uk-UA"/>
        </w:rPr>
        <w:t>юридичною особою, створеною та зареєстрованою відповідно до законодавства</w:t>
      </w:r>
      <w:proofErr w:type="gramStart"/>
      <w:r w:rsidRPr="00BD72BD">
        <w:rPr>
          <w:rFonts w:eastAsia="Calibri"/>
          <w:highlight w:val="white"/>
          <w:lang w:eastAsia="uk-UA"/>
        </w:rPr>
        <w:t xml:space="preserve"> Р</w:t>
      </w:r>
      <w:proofErr w:type="gramEnd"/>
      <w:r w:rsidRPr="00BD72BD">
        <w:rPr>
          <w:rFonts w:eastAsia="Calibri"/>
          <w:highlight w:val="white"/>
          <w:lang w:eastAsia="uk-UA"/>
        </w:rPr>
        <w:t xml:space="preserve">осійської Федерації/Республіки Білорусь; </w:t>
      </w:r>
    </w:p>
    <w:p w:rsidR="001045CD" w:rsidRPr="00BD72BD" w:rsidRDefault="001045CD" w:rsidP="001045CD">
      <w:pPr>
        <w:jc w:val="both"/>
        <w:rPr>
          <w:rFonts w:eastAsia="Calibri"/>
          <w:highlight w:val="white"/>
          <w:lang w:eastAsia="uk-UA"/>
        </w:rPr>
      </w:pPr>
      <w:r w:rsidRPr="00BD72BD">
        <w:rPr>
          <w:rFonts w:eastAsia="Calibri"/>
          <w:highlight w:val="white"/>
          <w:lang w:eastAsia="uk-UA"/>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BD72BD">
        <w:rPr>
          <w:rFonts w:eastAsia="Calibri"/>
          <w:highlight w:val="white"/>
          <w:lang w:eastAsia="uk-UA"/>
        </w:rPr>
        <w:t>ї є Р</w:t>
      </w:r>
      <w:proofErr w:type="gramEnd"/>
      <w:r w:rsidRPr="00BD72BD">
        <w:rPr>
          <w:rFonts w:eastAsia="Calibri"/>
          <w:highlight w:val="white"/>
          <w:lang w:eastAsia="uk-UA"/>
        </w:rPr>
        <w:t xml:space="preserve">осійська Федерація/Республіка Білорусь, громадянин Російської Федерації/Республіки Білорусь (крім того, що проживає на території України на законних </w:t>
      </w:r>
      <w:proofErr w:type="gramStart"/>
      <w:r w:rsidRPr="00BD72BD">
        <w:rPr>
          <w:rFonts w:eastAsia="Calibri"/>
          <w:highlight w:val="white"/>
          <w:lang w:eastAsia="uk-UA"/>
        </w:rPr>
        <w:t>п</w:t>
      </w:r>
      <w:proofErr w:type="gramEnd"/>
      <w:r w:rsidRPr="00BD72BD">
        <w:rPr>
          <w:rFonts w:eastAsia="Calibri"/>
          <w:highlight w:val="white"/>
          <w:lang w:eastAsia="uk-UA"/>
        </w:rPr>
        <w:t>ідставах);</w:t>
      </w:r>
    </w:p>
    <w:p w:rsidR="001045CD" w:rsidRPr="00BD72BD" w:rsidRDefault="001045CD" w:rsidP="001045CD">
      <w:pPr>
        <w:jc w:val="both"/>
        <w:rPr>
          <w:rFonts w:eastAsia="Calibri"/>
          <w:highlight w:val="white"/>
          <w:lang w:eastAsia="uk-UA"/>
        </w:rPr>
      </w:pPr>
      <w:r w:rsidRPr="00BD72BD">
        <w:rPr>
          <w:rFonts w:eastAsia="Calibri"/>
          <w:highlight w:val="white"/>
          <w:lang w:eastAsia="uk-UA"/>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BD72BD">
        <w:rPr>
          <w:rFonts w:eastAsia="Calibri"/>
          <w:highlight w:val="white"/>
          <w:lang w:eastAsia="uk-UA"/>
        </w:rPr>
        <w:t>стр</w:t>
      </w:r>
      <w:proofErr w:type="gramEnd"/>
      <w:r w:rsidRPr="00BD72BD">
        <w:rPr>
          <w:rFonts w:eastAsia="Calibri"/>
          <w:highlight w:val="white"/>
          <w:lang w:eastAsia="uk-UA"/>
        </w:rPr>
        <w:t>ів України від 12 жовтня 2022 р. № 1178.</w:t>
      </w:r>
      <w:r>
        <w:rPr>
          <w:rFonts w:eastAsia="Calibri"/>
          <w:highlight w:val="white"/>
          <w:lang w:eastAsia="uk-UA"/>
        </w:rPr>
        <w:t>)</w:t>
      </w:r>
    </w:p>
    <w:p w:rsidR="001045CD" w:rsidRPr="003E2F91" w:rsidRDefault="001045CD" w:rsidP="001045CD">
      <w:pPr>
        <w:jc w:val="both"/>
        <w:rPr>
          <w:rFonts w:eastAsia="Calibri"/>
          <w:lang w:eastAsia="uk-UA"/>
        </w:rPr>
      </w:pPr>
      <w:r>
        <w:rPr>
          <w:rFonts w:eastAsia="Tahoma"/>
          <w:lang w:eastAsia="zh-CN" w:bidi="hi-IN"/>
        </w:rPr>
        <w:t xml:space="preserve">9. </w:t>
      </w:r>
      <w:r w:rsidRPr="003E2F91">
        <w:rPr>
          <w:rFonts w:eastAsia="Calibri"/>
          <w:lang w:eastAsia="uk-UA"/>
        </w:rPr>
        <w:t>Учасник, місце р</w:t>
      </w:r>
      <w:r>
        <w:rPr>
          <w:rFonts w:eastAsia="Calibri"/>
          <w:lang w:eastAsia="uk-UA"/>
        </w:rPr>
        <w:t xml:space="preserve">еєстрації або місце проживання </w:t>
      </w:r>
      <w:r w:rsidRPr="003E2F91">
        <w:rPr>
          <w:rFonts w:eastAsia="Calibri"/>
          <w:lang w:eastAsia="uk-UA"/>
        </w:rPr>
        <w:t xml:space="preserve">якого - на тимчасово окупованих територіях, надає довідку в довільній формі про зміну місця здійснення діяльності / адреси на </w:t>
      </w:r>
      <w:proofErr w:type="gramStart"/>
      <w:r w:rsidRPr="003E2F91">
        <w:rPr>
          <w:rFonts w:eastAsia="Calibri"/>
          <w:lang w:eastAsia="uk-UA"/>
        </w:rPr>
        <w:t>п</w:t>
      </w:r>
      <w:proofErr w:type="gramEnd"/>
      <w:r w:rsidRPr="003E2F91">
        <w:rPr>
          <w:rFonts w:eastAsia="Calibri"/>
          <w:lang w:eastAsia="uk-UA"/>
        </w:rPr>
        <w:t xml:space="preserve">ідконтрольну територію, а також надає документальне підтвердження такої зміни (договір оренди, довідка ВПО, інформація про зміну податкової адреси </w:t>
      </w:r>
      <w:proofErr w:type="gramStart"/>
      <w:r w:rsidRPr="003E2F91">
        <w:rPr>
          <w:rFonts w:eastAsia="Calibri"/>
          <w:lang w:eastAsia="uk-UA"/>
        </w:rPr>
        <w:t xml:space="preserve">тощо). </w:t>
      </w:r>
      <w:proofErr w:type="gramEnd"/>
    </w:p>
    <w:p w:rsidR="001045CD" w:rsidRPr="00B36A63" w:rsidRDefault="001045CD" w:rsidP="001045CD">
      <w:pPr>
        <w:contextualSpacing/>
        <w:jc w:val="both"/>
        <w:rPr>
          <w:rFonts w:eastAsia="Tahoma"/>
          <w:lang w:eastAsia="zh-CN" w:bidi="hi-IN"/>
        </w:rPr>
      </w:pPr>
      <w:bookmarkStart w:id="16" w:name="_heading=h.gjdgxs" w:colFirst="0" w:colLast="0"/>
      <w:bookmarkEnd w:id="16"/>
      <w:r w:rsidRPr="003E2F91">
        <w:rPr>
          <w:rFonts w:eastAsia="Calibri"/>
          <w:i/>
          <w:color w:val="000000"/>
          <w:lang w:eastAsia="uk-UA"/>
        </w:rPr>
        <w:t>Тимчасово окупованою територією є частини території України, в межах яких збройні формування</w:t>
      </w:r>
      <w:proofErr w:type="gramStart"/>
      <w:r w:rsidRPr="003E2F91">
        <w:rPr>
          <w:rFonts w:eastAsia="Calibri"/>
          <w:i/>
          <w:color w:val="000000"/>
          <w:lang w:eastAsia="uk-UA"/>
        </w:rPr>
        <w:t xml:space="preserve"> Р</w:t>
      </w:r>
      <w:proofErr w:type="gramEnd"/>
      <w:r w:rsidRPr="003E2F91">
        <w:rPr>
          <w:rFonts w:eastAsia="Calibri"/>
          <w:i/>
          <w:color w:val="000000"/>
          <w:lang w:eastAsia="uk-UA"/>
        </w:rPr>
        <w:t>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P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307CA0" w:rsidRDefault="00307CA0" w:rsidP="002E2339">
      <w:pPr>
        <w:jc w:val="both"/>
        <w:rPr>
          <w:color w:val="000000"/>
          <w:lang w:val="uk-UA"/>
        </w:rPr>
      </w:pPr>
    </w:p>
    <w:p w:rsidR="00307CA0" w:rsidRDefault="00307CA0"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FF2731" w:rsidRPr="001F15A0" w:rsidRDefault="00FF2731" w:rsidP="00FF2731">
      <w:pPr>
        <w:jc w:val="right"/>
        <w:rPr>
          <w:b/>
          <w:bCs/>
          <w:lang w:val="uk-UA"/>
        </w:rPr>
      </w:pPr>
      <w:r w:rsidRPr="00D44867">
        <w:rPr>
          <w:b/>
          <w:bCs/>
        </w:rPr>
        <w:lastRenderedPageBreak/>
        <w:t>Додаток № 3 до тендерної документації</w:t>
      </w:r>
    </w:p>
    <w:p w:rsidR="00FF2731" w:rsidRPr="00FF2731" w:rsidRDefault="00FF2731" w:rsidP="00FF2731">
      <w:pPr>
        <w:jc w:val="right"/>
        <w:rPr>
          <w:bCs/>
          <w:i/>
          <w:lang w:val="uk-UA"/>
        </w:rPr>
      </w:pPr>
    </w:p>
    <w:p w:rsidR="00FF2731" w:rsidRPr="001639BD" w:rsidRDefault="00FF2731" w:rsidP="00FF2731">
      <w:pPr>
        <w:jc w:val="center"/>
        <w:rPr>
          <w:b/>
          <w:bCs/>
        </w:rPr>
      </w:pPr>
      <w:r w:rsidRPr="001639BD">
        <w:rPr>
          <w:b/>
        </w:rPr>
        <w:t>Інформація про технічні, якісні та кількісні характеристики предмета закупі</w:t>
      </w:r>
      <w:proofErr w:type="gramStart"/>
      <w:r w:rsidRPr="001639BD">
        <w:rPr>
          <w:b/>
        </w:rPr>
        <w:t>вл</w:t>
      </w:r>
      <w:proofErr w:type="gramEnd"/>
      <w:r w:rsidRPr="001639BD">
        <w:rPr>
          <w:b/>
        </w:rPr>
        <w:t>і</w:t>
      </w:r>
      <w:r w:rsidRPr="001639BD">
        <w:rPr>
          <w:b/>
          <w:bCs/>
        </w:rPr>
        <w:t xml:space="preserve"> </w:t>
      </w:r>
    </w:p>
    <w:p w:rsidR="002B4FDF" w:rsidRDefault="002B4FDF" w:rsidP="002E2339">
      <w:pPr>
        <w:jc w:val="both"/>
        <w:rPr>
          <w:color w:val="000000"/>
          <w:lang w:val="uk-UA"/>
        </w:rPr>
      </w:pPr>
    </w:p>
    <w:p w:rsidR="00371478" w:rsidRPr="00A41F38" w:rsidRDefault="00371478" w:rsidP="00371478">
      <w:pPr>
        <w:jc w:val="center"/>
        <w:rPr>
          <w:b/>
          <w:lang w:val="uk-UA"/>
        </w:rPr>
      </w:pPr>
      <w:r w:rsidRPr="00A41F38">
        <w:rPr>
          <w:b/>
        </w:rPr>
        <w:t xml:space="preserve">Реактиви для </w:t>
      </w:r>
      <w:r w:rsidRPr="00A41F38">
        <w:rPr>
          <w:b/>
          <w:lang w:val="uk-UA"/>
        </w:rPr>
        <w:t>автоматичного біохі</w:t>
      </w:r>
      <w:proofErr w:type="gramStart"/>
      <w:r w:rsidRPr="00A41F38">
        <w:rPr>
          <w:b/>
          <w:lang w:val="uk-UA"/>
        </w:rPr>
        <w:t>м</w:t>
      </w:r>
      <w:proofErr w:type="gramEnd"/>
      <w:r w:rsidRPr="00A41F38">
        <w:rPr>
          <w:b/>
          <w:lang w:val="uk-UA"/>
        </w:rPr>
        <w:t xml:space="preserve">ічного аналізатора </w:t>
      </w:r>
      <w:r w:rsidRPr="00A41F38">
        <w:rPr>
          <w:b/>
        </w:rPr>
        <w:t xml:space="preserve"> GBG Lab</w:t>
      </w:r>
      <w:r w:rsidRPr="00A41F38">
        <w:rPr>
          <w:b/>
          <w:lang w:val="uk-UA"/>
        </w:rPr>
        <w:t xml:space="preserve"> Модель:3700</w:t>
      </w:r>
    </w:p>
    <w:p w:rsidR="00371478" w:rsidRPr="00A41F38" w:rsidRDefault="00371478" w:rsidP="00371478">
      <w:pPr>
        <w:ind w:left="284"/>
        <w:contextualSpacing/>
        <w:rPr>
          <w:lang w:val="uk-UA"/>
        </w:rPr>
      </w:pPr>
      <w:bookmarkStart w:id="17" w:name="_GoBack"/>
      <w:bookmarkEnd w:id="17"/>
    </w:p>
    <w:p w:rsidR="00371478" w:rsidRPr="00A41F38" w:rsidRDefault="00371478" w:rsidP="00B6301C">
      <w:pPr>
        <w:pStyle w:val="af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Lines="120" w:line="240" w:lineRule="auto"/>
        <w:contextualSpacing/>
        <w:jc w:val="both"/>
        <w:rPr>
          <w:rFonts w:ascii="Times New Roman" w:hAnsi="Times New Roman"/>
          <w:b/>
          <w:bCs/>
        </w:rPr>
      </w:pPr>
      <w:r w:rsidRPr="00A41F38">
        <w:rPr>
          <w:rFonts w:ascii="Times New Roman" w:hAnsi="Times New Roman"/>
          <w:b/>
          <w:bCs/>
        </w:rPr>
        <w:t>Кількісні та якісні характеристики предмета закупівлі:</w:t>
      </w:r>
    </w:p>
    <w:tbl>
      <w:tblPr>
        <w:tblW w:w="1030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2"/>
        <w:gridCol w:w="1985"/>
        <w:gridCol w:w="709"/>
        <w:gridCol w:w="708"/>
        <w:gridCol w:w="3261"/>
        <w:gridCol w:w="3005"/>
      </w:tblGrid>
      <w:tr w:rsidR="00371478" w:rsidRPr="00E025A5" w:rsidTr="00371478">
        <w:trPr>
          <w:trHeight w:val="677"/>
        </w:trPr>
        <w:tc>
          <w:tcPr>
            <w:tcW w:w="632" w:type="dxa"/>
            <w:hideMark/>
          </w:tcPr>
          <w:p w:rsidR="00371478" w:rsidRPr="007058D7" w:rsidRDefault="00371478" w:rsidP="00052B28">
            <w:pPr>
              <w:widowControl w:val="0"/>
              <w:autoSpaceDE w:val="0"/>
              <w:autoSpaceDN w:val="0"/>
              <w:adjustRightInd w:val="0"/>
              <w:ind w:left="-57" w:right="-57" w:hanging="3"/>
              <w:jc w:val="center"/>
              <w:rPr>
                <w:sz w:val="20"/>
                <w:szCs w:val="20"/>
                <w:lang w:val="uk-UA"/>
              </w:rPr>
            </w:pPr>
            <w:r w:rsidRPr="007058D7">
              <w:rPr>
                <w:sz w:val="20"/>
                <w:szCs w:val="20"/>
                <w:lang w:val="uk-UA"/>
              </w:rPr>
              <w:t>№ п/п</w:t>
            </w:r>
          </w:p>
        </w:tc>
        <w:tc>
          <w:tcPr>
            <w:tcW w:w="1985" w:type="dxa"/>
            <w:hideMark/>
          </w:tcPr>
          <w:p w:rsidR="00371478" w:rsidRPr="007058D7" w:rsidRDefault="00371478" w:rsidP="00052B28">
            <w:pPr>
              <w:widowControl w:val="0"/>
              <w:autoSpaceDE w:val="0"/>
              <w:autoSpaceDN w:val="0"/>
              <w:adjustRightInd w:val="0"/>
              <w:ind w:left="-57" w:right="-57"/>
              <w:jc w:val="center"/>
              <w:rPr>
                <w:sz w:val="20"/>
                <w:szCs w:val="20"/>
                <w:lang w:val="uk-UA"/>
              </w:rPr>
            </w:pPr>
            <w:r w:rsidRPr="007058D7">
              <w:rPr>
                <w:sz w:val="20"/>
                <w:szCs w:val="20"/>
                <w:lang w:val="uk-UA"/>
              </w:rPr>
              <w:t>Найменування товару</w:t>
            </w:r>
          </w:p>
        </w:tc>
        <w:tc>
          <w:tcPr>
            <w:tcW w:w="709" w:type="dxa"/>
            <w:hideMark/>
          </w:tcPr>
          <w:p w:rsidR="00371478" w:rsidRPr="007058D7" w:rsidRDefault="00371478" w:rsidP="00052B28">
            <w:pPr>
              <w:widowControl w:val="0"/>
              <w:autoSpaceDE w:val="0"/>
              <w:autoSpaceDN w:val="0"/>
              <w:adjustRightInd w:val="0"/>
              <w:ind w:left="-57" w:right="-57"/>
              <w:jc w:val="center"/>
              <w:rPr>
                <w:sz w:val="20"/>
                <w:szCs w:val="20"/>
                <w:lang w:val="uk-UA"/>
              </w:rPr>
            </w:pPr>
            <w:r w:rsidRPr="007058D7">
              <w:rPr>
                <w:sz w:val="20"/>
                <w:szCs w:val="20"/>
                <w:lang w:val="uk-UA"/>
              </w:rPr>
              <w:t>Од. виміру</w:t>
            </w:r>
          </w:p>
        </w:tc>
        <w:tc>
          <w:tcPr>
            <w:tcW w:w="708" w:type="dxa"/>
          </w:tcPr>
          <w:p w:rsidR="00371478" w:rsidRPr="007058D7" w:rsidRDefault="00371478" w:rsidP="00052B28">
            <w:pPr>
              <w:ind w:left="-110" w:right="-111"/>
              <w:jc w:val="center"/>
              <w:rPr>
                <w:sz w:val="20"/>
                <w:szCs w:val="20"/>
                <w:lang w:val="uk-UA"/>
              </w:rPr>
            </w:pPr>
            <w:proofErr w:type="spellStart"/>
            <w:r w:rsidRPr="007058D7">
              <w:rPr>
                <w:sz w:val="20"/>
                <w:szCs w:val="20"/>
                <w:lang w:val="uk-UA"/>
              </w:rPr>
              <w:t>К-сть</w:t>
            </w:r>
            <w:proofErr w:type="spellEnd"/>
          </w:p>
        </w:tc>
        <w:tc>
          <w:tcPr>
            <w:tcW w:w="3261" w:type="dxa"/>
          </w:tcPr>
          <w:p w:rsidR="00371478" w:rsidRPr="007058D7" w:rsidRDefault="00371478" w:rsidP="00052B28">
            <w:pPr>
              <w:jc w:val="center"/>
              <w:rPr>
                <w:sz w:val="20"/>
                <w:szCs w:val="20"/>
                <w:lang w:val="uk-UA"/>
              </w:rPr>
            </w:pPr>
            <w:r w:rsidRPr="007058D7">
              <w:rPr>
                <w:sz w:val="20"/>
                <w:szCs w:val="20"/>
                <w:lang w:val="uk-UA"/>
              </w:rPr>
              <w:t>Вимоги:</w:t>
            </w:r>
          </w:p>
        </w:tc>
        <w:tc>
          <w:tcPr>
            <w:tcW w:w="3005" w:type="dxa"/>
          </w:tcPr>
          <w:p w:rsidR="00371478" w:rsidRPr="002F4B81" w:rsidRDefault="00371478" w:rsidP="00052B28">
            <w:pPr>
              <w:jc w:val="center"/>
              <w:rPr>
                <w:color w:val="000000"/>
                <w:sz w:val="20"/>
                <w:szCs w:val="20"/>
                <w:lang w:val="uk-UA" w:eastAsia="uk-UA"/>
              </w:rPr>
            </w:pPr>
            <w:r w:rsidRPr="007058D7">
              <w:rPr>
                <w:color w:val="000000"/>
                <w:sz w:val="20"/>
                <w:szCs w:val="20"/>
                <w:lang w:val="uk-UA" w:eastAsia="uk-UA"/>
              </w:rPr>
              <w:t xml:space="preserve">Код національного класифікатора </w:t>
            </w:r>
            <w:r>
              <w:rPr>
                <w:color w:val="000000"/>
                <w:sz w:val="20"/>
                <w:szCs w:val="20"/>
                <w:lang w:val="uk-UA" w:eastAsia="uk-UA"/>
              </w:rPr>
              <w:t xml:space="preserve"> </w:t>
            </w:r>
            <w:r w:rsidRPr="007058D7">
              <w:rPr>
                <w:color w:val="000000"/>
                <w:sz w:val="20"/>
                <w:szCs w:val="20"/>
                <w:lang w:val="uk-UA" w:eastAsia="uk-UA"/>
              </w:rPr>
              <w:t>НК 024:2019 «Класифікатор медичних виробів»</w:t>
            </w:r>
          </w:p>
        </w:tc>
      </w:tr>
      <w:tr w:rsidR="00371478" w:rsidRPr="00E025A5" w:rsidTr="00371478">
        <w:tc>
          <w:tcPr>
            <w:tcW w:w="632" w:type="dxa"/>
          </w:tcPr>
          <w:p w:rsidR="00371478" w:rsidRPr="007058D7" w:rsidRDefault="00371478" w:rsidP="00052B28">
            <w:pPr>
              <w:widowControl w:val="0"/>
              <w:autoSpaceDE w:val="0"/>
              <w:autoSpaceDN w:val="0"/>
              <w:adjustRightInd w:val="0"/>
              <w:ind w:left="-104" w:right="-57"/>
              <w:jc w:val="center"/>
              <w:rPr>
                <w:sz w:val="20"/>
                <w:szCs w:val="20"/>
                <w:lang w:val="uk-UA"/>
              </w:rPr>
            </w:pPr>
            <w:r>
              <w:rPr>
                <w:sz w:val="20"/>
                <w:szCs w:val="20"/>
                <w:lang w:val="uk-UA"/>
              </w:rPr>
              <w:t xml:space="preserve">1 </w:t>
            </w:r>
          </w:p>
        </w:tc>
        <w:tc>
          <w:tcPr>
            <w:tcW w:w="1985" w:type="dxa"/>
          </w:tcPr>
          <w:p w:rsidR="00371478" w:rsidRPr="007058D7" w:rsidRDefault="00371478" w:rsidP="00052B28">
            <w:pPr>
              <w:widowControl w:val="0"/>
              <w:autoSpaceDE w:val="0"/>
              <w:autoSpaceDN w:val="0"/>
              <w:adjustRightInd w:val="0"/>
              <w:ind w:left="-57" w:right="-57"/>
              <w:rPr>
                <w:sz w:val="20"/>
                <w:szCs w:val="20"/>
                <w:lang w:val="uk-UA"/>
              </w:rPr>
            </w:pPr>
            <w:r w:rsidRPr="007058D7">
              <w:rPr>
                <w:sz w:val="20"/>
                <w:szCs w:val="20"/>
                <w:lang w:val="uk-UA"/>
              </w:rPr>
              <w:t>Гемоглобін А1</w:t>
            </w:r>
            <w:r>
              <w:rPr>
                <w:sz w:val="20"/>
                <w:szCs w:val="20"/>
                <w:lang w:val="uk-UA"/>
              </w:rPr>
              <w:t>С</w:t>
            </w:r>
          </w:p>
        </w:tc>
        <w:tc>
          <w:tcPr>
            <w:tcW w:w="709" w:type="dxa"/>
          </w:tcPr>
          <w:p w:rsidR="00371478" w:rsidRPr="007058D7" w:rsidRDefault="00371478" w:rsidP="00052B28">
            <w:pPr>
              <w:widowControl w:val="0"/>
              <w:autoSpaceDE w:val="0"/>
              <w:autoSpaceDN w:val="0"/>
              <w:adjustRightInd w:val="0"/>
              <w:ind w:left="-57" w:right="-57"/>
              <w:jc w:val="center"/>
              <w:rPr>
                <w:sz w:val="20"/>
                <w:szCs w:val="20"/>
                <w:lang w:val="uk-UA"/>
              </w:rPr>
            </w:pPr>
            <w:r w:rsidRPr="007058D7">
              <w:rPr>
                <w:sz w:val="20"/>
                <w:szCs w:val="20"/>
                <w:lang w:val="uk-UA"/>
              </w:rPr>
              <w:t>шт.</w:t>
            </w:r>
          </w:p>
        </w:tc>
        <w:tc>
          <w:tcPr>
            <w:tcW w:w="708" w:type="dxa"/>
          </w:tcPr>
          <w:p w:rsidR="00371478" w:rsidRPr="007058D7" w:rsidRDefault="00B6301C" w:rsidP="00052B28">
            <w:pPr>
              <w:widowControl w:val="0"/>
              <w:autoSpaceDE w:val="0"/>
              <w:autoSpaceDN w:val="0"/>
              <w:adjustRightInd w:val="0"/>
              <w:ind w:left="-110"/>
              <w:jc w:val="center"/>
              <w:rPr>
                <w:sz w:val="20"/>
                <w:szCs w:val="20"/>
                <w:lang w:val="uk-UA"/>
              </w:rPr>
            </w:pPr>
            <w:r>
              <w:rPr>
                <w:sz w:val="20"/>
                <w:szCs w:val="20"/>
                <w:lang w:val="uk-UA"/>
              </w:rPr>
              <w:t>1</w:t>
            </w:r>
            <w:r w:rsidR="00371478" w:rsidRPr="007058D7">
              <w:rPr>
                <w:sz w:val="20"/>
                <w:szCs w:val="20"/>
                <w:lang w:val="uk-UA"/>
              </w:rPr>
              <w:t>2</w:t>
            </w:r>
          </w:p>
        </w:tc>
        <w:tc>
          <w:tcPr>
            <w:tcW w:w="3261" w:type="dxa"/>
          </w:tcPr>
          <w:p w:rsidR="00371478" w:rsidRPr="007058D7" w:rsidRDefault="00371478" w:rsidP="00052B28">
            <w:pPr>
              <w:widowControl w:val="0"/>
              <w:autoSpaceDE w:val="0"/>
              <w:autoSpaceDN w:val="0"/>
              <w:adjustRightInd w:val="0"/>
              <w:ind w:left="-57" w:right="-57"/>
              <w:rPr>
                <w:sz w:val="20"/>
                <w:szCs w:val="20"/>
                <w:lang w:val="uk-UA"/>
              </w:rPr>
            </w:pPr>
            <w:r w:rsidRPr="007058D7">
              <w:rPr>
                <w:sz w:val="20"/>
                <w:szCs w:val="20"/>
                <w:lang w:val="uk-UA"/>
              </w:rPr>
              <w:t xml:space="preserve">Набір 250 тестів (з урахуванням </w:t>
            </w:r>
            <w:proofErr w:type="spellStart"/>
            <w:r w:rsidRPr="007058D7">
              <w:rPr>
                <w:sz w:val="20"/>
                <w:szCs w:val="20"/>
                <w:lang w:val="uk-UA"/>
              </w:rPr>
              <w:t>калібровки</w:t>
            </w:r>
            <w:proofErr w:type="spellEnd"/>
            <w:r w:rsidRPr="007058D7">
              <w:rPr>
                <w:sz w:val="20"/>
                <w:szCs w:val="20"/>
                <w:lang w:val="uk-UA"/>
              </w:rPr>
              <w:t xml:space="preserve"> та контролю якості), для виконання досліджень на автоматичному біохімічному аналізаторі GBG </w:t>
            </w:r>
            <w:proofErr w:type="spellStart"/>
            <w:r w:rsidRPr="007058D7">
              <w:rPr>
                <w:sz w:val="20"/>
                <w:szCs w:val="20"/>
                <w:lang w:val="uk-UA"/>
              </w:rPr>
              <w:t>Lab</w:t>
            </w:r>
            <w:proofErr w:type="spellEnd"/>
            <w:r w:rsidRPr="007058D7">
              <w:rPr>
                <w:sz w:val="20"/>
                <w:szCs w:val="20"/>
                <w:lang w:val="uk-UA"/>
              </w:rPr>
              <w:t xml:space="preserve">  Модель: 3700. </w:t>
            </w:r>
          </w:p>
        </w:tc>
        <w:tc>
          <w:tcPr>
            <w:tcW w:w="3005" w:type="dxa"/>
          </w:tcPr>
          <w:p w:rsidR="00371478" w:rsidRPr="007058D7" w:rsidRDefault="00371478" w:rsidP="00052B28">
            <w:pPr>
              <w:rPr>
                <w:sz w:val="20"/>
                <w:szCs w:val="20"/>
                <w:lang w:val="uk-UA"/>
              </w:rPr>
            </w:pPr>
            <w:r w:rsidRPr="007058D7">
              <w:rPr>
                <w:sz w:val="20"/>
                <w:szCs w:val="20"/>
                <w:lang w:val="uk-UA"/>
              </w:rPr>
              <w:t>30168 Набір реагентів для вимірювання</w:t>
            </w:r>
            <w:r>
              <w:rPr>
                <w:sz w:val="20"/>
                <w:szCs w:val="20"/>
                <w:lang w:val="uk-UA"/>
              </w:rPr>
              <w:t xml:space="preserve"> </w:t>
            </w:r>
            <w:proofErr w:type="spellStart"/>
            <w:r w:rsidRPr="007058D7">
              <w:rPr>
                <w:sz w:val="20"/>
                <w:szCs w:val="20"/>
                <w:lang w:val="uk-UA"/>
              </w:rPr>
              <w:t>глікозированого</w:t>
            </w:r>
            <w:proofErr w:type="spellEnd"/>
            <w:r w:rsidRPr="007058D7">
              <w:rPr>
                <w:sz w:val="20"/>
                <w:szCs w:val="20"/>
                <w:lang w:val="uk-UA"/>
              </w:rPr>
              <w:t xml:space="preserve"> гемоглобіну</w:t>
            </w:r>
          </w:p>
        </w:tc>
      </w:tr>
      <w:tr w:rsidR="00371478" w:rsidRPr="00E025A5" w:rsidTr="00371478">
        <w:tc>
          <w:tcPr>
            <w:tcW w:w="632" w:type="dxa"/>
          </w:tcPr>
          <w:p w:rsidR="00371478" w:rsidRPr="007058D7" w:rsidRDefault="00371478" w:rsidP="00052B28">
            <w:pPr>
              <w:widowControl w:val="0"/>
              <w:autoSpaceDE w:val="0"/>
              <w:autoSpaceDN w:val="0"/>
              <w:adjustRightInd w:val="0"/>
              <w:ind w:left="-104" w:right="-57"/>
              <w:jc w:val="center"/>
              <w:rPr>
                <w:sz w:val="20"/>
                <w:szCs w:val="20"/>
                <w:lang w:val="uk-UA"/>
              </w:rPr>
            </w:pPr>
            <w:r>
              <w:rPr>
                <w:sz w:val="20"/>
                <w:szCs w:val="20"/>
                <w:lang w:val="uk-UA"/>
              </w:rPr>
              <w:t>2</w:t>
            </w:r>
          </w:p>
        </w:tc>
        <w:tc>
          <w:tcPr>
            <w:tcW w:w="1985" w:type="dxa"/>
          </w:tcPr>
          <w:p w:rsidR="00371478" w:rsidRPr="007058D7" w:rsidRDefault="00371478" w:rsidP="00052B28">
            <w:pPr>
              <w:widowControl w:val="0"/>
              <w:autoSpaceDE w:val="0"/>
              <w:autoSpaceDN w:val="0"/>
              <w:adjustRightInd w:val="0"/>
              <w:ind w:left="-57" w:right="-57"/>
              <w:rPr>
                <w:sz w:val="20"/>
                <w:szCs w:val="20"/>
                <w:lang w:val="uk-UA"/>
              </w:rPr>
            </w:pPr>
            <w:proofErr w:type="spellStart"/>
            <w:r w:rsidRPr="007058D7">
              <w:rPr>
                <w:sz w:val="20"/>
                <w:szCs w:val="20"/>
                <w:lang w:val="uk-UA"/>
              </w:rPr>
              <w:t>Калібратор</w:t>
            </w:r>
            <w:proofErr w:type="spellEnd"/>
            <w:r w:rsidRPr="007058D7">
              <w:rPr>
                <w:sz w:val="20"/>
                <w:szCs w:val="20"/>
                <w:lang w:val="uk-UA"/>
              </w:rPr>
              <w:t xml:space="preserve"> гемоглобіну А1</w:t>
            </w:r>
            <w:r>
              <w:rPr>
                <w:sz w:val="20"/>
                <w:szCs w:val="20"/>
                <w:lang w:val="uk-UA"/>
              </w:rPr>
              <w:t>С</w:t>
            </w:r>
          </w:p>
        </w:tc>
        <w:tc>
          <w:tcPr>
            <w:tcW w:w="709" w:type="dxa"/>
          </w:tcPr>
          <w:p w:rsidR="00371478" w:rsidRPr="007058D7" w:rsidRDefault="00371478" w:rsidP="00052B28">
            <w:pPr>
              <w:widowControl w:val="0"/>
              <w:autoSpaceDE w:val="0"/>
              <w:autoSpaceDN w:val="0"/>
              <w:adjustRightInd w:val="0"/>
              <w:ind w:left="-57" w:right="-57"/>
              <w:jc w:val="center"/>
              <w:rPr>
                <w:sz w:val="20"/>
                <w:szCs w:val="20"/>
                <w:lang w:val="uk-UA"/>
              </w:rPr>
            </w:pPr>
            <w:r w:rsidRPr="007058D7">
              <w:rPr>
                <w:sz w:val="20"/>
                <w:szCs w:val="20"/>
                <w:lang w:val="uk-UA"/>
              </w:rPr>
              <w:t>шт.</w:t>
            </w:r>
          </w:p>
        </w:tc>
        <w:tc>
          <w:tcPr>
            <w:tcW w:w="708" w:type="dxa"/>
          </w:tcPr>
          <w:p w:rsidR="00371478" w:rsidRPr="007058D7" w:rsidRDefault="00B6301C" w:rsidP="00052B28">
            <w:pPr>
              <w:widowControl w:val="0"/>
              <w:autoSpaceDE w:val="0"/>
              <w:autoSpaceDN w:val="0"/>
              <w:adjustRightInd w:val="0"/>
              <w:ind w:left="-110"/>
              <w:jc w:val="center"/>
              <w:rPr>
                <w:sz w:val="20"/>
                <w:szCs w:val="20"/>
                <w:lang w:val="uk-UA"/>
              </w:rPr>
            </w:pPr>
            <w:r>
              <w:rPr>
                <w:sz w:val="20"/>
                <w:szCs w:val="20"/>
                <w:lang w:val="uk-UA"/>
              </w:rPr>
              <w:t>6</w:t>
            </w:r>
          </w:p>
        </w:tc>
        <w:tc>
          <w:tcPr>
            <w:tcW w:w="3261" w:type="dxa"/>
          </w:tcPr>
          <w:p w:rsidR="00371478" w:rsidRPr="007058D7" w:rsidRDefault="00371478" w:rsidP="00052B28">
            <w:pPr>
              <w:widowControl w:val="0"/>
              <w:autoSpaceDE w:val="0"/>
              <w:autoSpaceDN w:val="0"/>
              <w:adjustRightInd w:val="0"/>
              <w:ind w:left="-57" w:right="-57"/>
              <w:rPr>
                <w:sz w:val="20"/>
                <w:szCs w:val="20"/>
                <w:lang w:val="uk-UA"/>
              </w:rPr>
            </w:pPr>
            <w:proofErr w:type="spellStart"/>
            <w:r w:rsidRPr="007058D7">
              <w:rPr>
                <w:sz w:val="20"/>
                <w:szCs w:val="20"/>
                <w:lang w:val="uk-UA"/>
              </w:rPr>
              <w:t>Калібратор</w:t>
            </w:r>
            <w:proofErr w:type="spellEnd"/>
            <w:r w:rsidRPr="007058D7">
              <w:rPr>
                <w:sz w:val="20"/>
                <w:szCs w:val="20"/>
                <w:lang w:val="uk-UA"/>
              </w:rPr>
              <w:t xml:space="preserve"> гемоглобіну А1с містить 5 </w:t>
            </w:r>
            <w:proofErr w:type="spellStart"/>
            <w:r w:rsidRPr="007058D7">
              <w:rPr>
                <w:sz w:val="20"/>
                <w:szCs w:val="20"/>
                <w:lang w:val="uk-UA"/>
              </w:rPr>
              <w:t>фл</w:t>
            </w:r>
            <w:proofErr w:type="spellEnd"/>
            <w:r w:rsidRPr="007058D7">
              <w:rPr>
                <w:sz w:val="20"/>
                <w:szCs w:val="20"/>
                <w:lang w:val="uk-UA"/>
              </w:rPr>
              <w:t xml:space="preserve">. </w:t>
            </w:r>
            <w:proofErr w:type="spellStart"/>
            <w:r w:rsidRPr="007058D7">
              <w:rPr>
                <w:sz w:val="20"/>
                <w:szCs w:val="20"/>
                <w:lang w:val="uk-UA"/>
              </w:rPr>
              <w:t>калібраторів</w:t>
            </w:r>
            <w:proofErr w:type="spellEnd"/>
            <w:r w:rsidRPr="007058D7">
              <w:rPr>
                <w:sz w:val="20"/>
                <w:szCs w:val="20"/>
                <w:lang w:val="uk-UA"/>
              </w:rPr>
              <w:t xml:space="preserve"> різної концентрації</w:t>
            </w:r>
          </w:p>
        </w:tc>
        <w:tc>
          <w:tcPr>
            <w:tcW w:w="3005" w:type="dxa"/>
          </w:tcPr>
          <w:p w:rsidR="00371478" w:rsidRPr="007058D7" w:rsidRDefault="00371478" w:rsidP="00052B28">
            <w:pPr>
              <w:rPr>
                <w:sz w:val="20"/>
                <w:szCs w:val="20"/>
                <w:lang w:val="uk-UA"/>
              </w:rPr>
            </w:pPr>
            <w:r w:rsidRPr="007058D7">
              <w:rPr>
                <w:sz w:val="20"/>
                <w:szCs w:val="20"/>
                <w:lang w:val="uk-UA"/>
              </w:rPr>
              <w:t xml:space="preserve">30216 Багатокомпонентний </w:t>
            </w:r>
            <w:proofErr w:type="spellStart"/>
            <w:r w:rsidRPr="007058D7">
              <w:rPr>
                <w:sz w:val="20"/>
                <w:szCs w:val="20"/>
                <w:lang w:val="uk-UA"/>
              </w:rPr>
              <w:t>калібратор</w:t>
            </w:r>
            <w:proofErr w:type="spellEnd"/>
            <w:r w:rsidRPr="007058D7">
              <w:rPr>
                <w:sz w:val="20"/>
                <w:szCs w:val="20"/>
                <w:lang w:val="uk-UA"/>
              </w:rPr>
              <w:t xml:space="preserve"> клінічної хімії</w:t>
            </w:r>
          </w:p>
        </w:tc>
      </w:tr>
      <w:tr w:rsidR="00371478" w:rsidRPr="00E025A5" w:rsidTr="00371478">
        <w:tc>
          <w:tcPr>
            <w:tcW w:w="632" w:type="dxa"/>
          </w:tcPr>
          <w:p w:rsidR="00371478" w:rsidRPr="007058D7" w:rsidRDefault="00371478" w:rsidP="00052B28">
            <w:pPr>
              <w:widowControl w:val="0"/>
              <w:autoSpaceDE w:val="0"/>
              <w:autoSpaceDN w:val="0"/>
              <w:adjustRightInd w:val="0"/>
              <w:ind w:left="-104" w:right="-57"/>
              <w:jc w:val="center"/>
              <w:rPr>
                <w:sz w:val="20"/>
                <w:szCs w:val="20"/>
                <w:lang w:val="uk-UA"/>
              </w:rPr>
            </w:pPr>
            <w:r>
              <w:rPr>
                <w:sz w:val="20"/>
                <w:szCs w:val="20"/>
                <w:lang w:val="uk-UA"/>
              </w:rPr>
              <w:t>3</w:t>
            </w:r>
          </w:p>
        </w:tc>
        <w:tc>
          <w:tcPr>
            <w:tcW w:w="1985" w:type="dxa"/>
          </w:tcPr>
          <w:p w:rsidR="00371478" w:rsidRPr="007058D7" w:rsidRDefault="00371478" w:rsidP="00052B28">
            <w:pPr>
              <w:widowControl w:val="0"/>
              <w:autoSpaceDE w:val="0"/>
              <w:autoSpaceDN w:val="0"/>
              <w:adjustRightInd w:val="0"/>
              <w:ind w:left="-57" w:right="-57"/>
              <w:rPr>
                <w:sz w:val="20"/>
                <w:szCs w:val="20"/>
                <w:lang w:val="uk-UA"/>
              </w:rPr>
            </w:pPr>
            <w:r w:rsidRPr="007058D7">
              <w:rPr>
                <w:sz w:val="20"/>
                <w:szCs w:val="20"/>
                <w:lang w:val="uk-UA"/>
              </w:rPr>
              <w:t>Контроль гемоглобіну А1</w:t>
            </w:r>
            <w:r>
              <w:rPr>
                <w:sz w:val="20"/>
                <w:szCs w:val="20"/>
                <w:lang w:val="uk-UA"/>
              </w:rPr>
              <w:t>С</w:t>
            </w:r>
          </w:p>
        </w:tc>
        <w:tc>
          <w:tcPr>
            <w:tcW w:w="709" w:type="dxa"/>
          </w:tcPr>
          <w:p w:rsidR="00371478" w:rsidRPr="007058D7" w:rsidRDefault="00371478" w:rsidP="00052B28">
            <w:pPr>
              <w:widowControl w:val="0"/>
              <w:autoSpaceDE w:val="0"/>
              <w:autoSpaceDN w:val="0"/>
              <w:adjustRightInd w:val="0"/>
              <w:ind w:left="-57" w:right="-57"/>
              <w:jc w:val="center"/>
              <w:rPr>
                <w:sz w:val="20"/>
                <w:szCs w:val="20"/>
                <w:lang w:val="uk-UA"/>
              </w:rPr>
            </w:pPr>
            <w:r w:rsidRPr="007058D7">
              <w:rPr>
                <w:sz w:val="20"/>
                <w:szCs w:val="20"/>
                <w:lang w:val="uk-UA"/>
              </w:rPr>
              <w:t>шт.</w:t>
            </w:r>
          </w:p>
        </w:tc>
        <w:tc>
          <w:tcPr>
            <w:tcW w:w="708" w:type="dxa"/>
          </w:tcPr>
          <w:p w:rsidR="00371478" w:rsidRPr="007058D7" w:rsidRDefault="00B6301C" w:rsidP="00052B28">
            <w:pPr>
              <w:widowControl w:val="0"/>
              <w:autoSpaceDE w:val="0"/>
              <w:autoSpaceDN w:val="0"/>
              <w:adjustRightInd w:val="0"/>
              <w:ind w:left="-110"/>
              <w:jc w:val="center"/>
              <w:rPr>
                <w:sz w:val="20"/>
                <w:szCs w:val="20"/>
                <w:lang w:val="uk-UA"/>
              </w:rPr>
            </w:pPr>
            <w:r>
              <w:rPr>
                <w:sz w:val="20"/>
                <w:szCs w:val="20"/>
                <w:lang w:val="uk-UA"/>
              </w:rPr>
              <w:t>6</w:t>
            </w:r>
          </w:p>
        </w:tc>
        <w:tc>
          <w:tcPr>
            <w:tcW w:w="3261" w:type="dxa"/>
          </w:tcPr>
          <w:p w:rsidR="00371478" w:rsidRPr="007058D7" w:rsidRDefault="00371478" w:rsidP="00052B28">
            <w:pPr>
              <w:widowControl w:val="0"/>
              <w:autoSpaceDE w:val="0"/>
              <w:autoSpaceDN w:val="0"/>
              <w:adjustRightInd w:val="0"/>
              <w:ind w:left="-57" w:right="-57"/>
              <w:rPr>
                <w:sz w:val="20"/>
                <w:szCs w:val="20"/>
                <w:lang w:val="uk-UA"/>
              </w:rPr>
            </w:pPr>
            <w:r w:rsidRPr="007058D7">
              <w:rPr>
                <w:sz w:val="20"/>
                <w:szCs w:val="20"/>
                <w:lang w:val="uk-UA"/>
              </w:rPr>
              <w:t xml:space="preserve">Контроль гемоглобіну А1с містить 2 </w:t>
            </w:r>
            <w:proofErr w:type="spellStart"/>
            <w:r w:rsidRPr="007058D7">
              <w:rPr>
                <w:sz w:val="20"/>
                <w:szCs w:val="20"/>
                <w:lang w:val="uk-UA"/>
              </w:rPr>
              <w:t>фл</w:t>
            </w:r>
            <w:proofErr w:type="spellEnd"/>
            <w:r w:rsidRPr="007058D7">
              <w:rPr>
                <w:sz w:val="20"/>
                <w:szCs w:val="20"/>
                <w:lang w:val="uk-UA"/>
              </w:rPr>
              <w:t xml:space="preserve"> контролів гемоглобіну А1с нормального та патологічного рівнів</w:t>
            </w:r>
          </w:p>
        </w:tc>
        <w:tc>
          <w:tcPr>
            <w:tcW w:w="3005" w:type="dxa"/>
          </w:tcPr>
          <w:p w:rsidR="00371478" w:rsidRPr="007058D7" w:rsidRDefault="00371478" w:rsidP="00052B28">
            <w:pPr>
              <w:rPr>
                <w:sz w:val="20"/>
                <w:szCs w:val="20"/>
                <w:lang w:val="uk-UA"/>
              </w:rPr>
            </w:pPr>
            <w:r w:rsidRPr="007058D7">
              <w:rPr>
                <w:sz w:val="20"/>
                <w:szCs w:val="20"/>
                <w:lang w:val="uk-UA"/>
              </w:rPr>
              <w:t xml:space="preserve">47869 Множинні </w:t>
            </w:r>
            <w:proofErr w:type="spellStart"/>
            <w:r w:rsidRPr="007058D7">
              <w:rPr>
                <w:sz w:val="20"/>
                <w:szCs w:val="20"/>
                <w:lang w:val="uk-UA"/>
              </w:rPr>
              <w:t>аналіти</w:t>
            </w:r>
            <w:proofErr w:type="spellEnd"/>
            <w:r w:rsidRPr="007058D7">
              <w:rPr>
                <w:sz w:val="20"/>
                <w:szCs w:val="20"/>
                <w:lang w:val="uk-UA"/>
              </w:rPr>
              <w:t xml:space="preserve"> клінічної хімії IVD, контрольний матеріал</w:t>
            </w:r>
          </w:p>
        </w:tc>
      </w:tr>
    </w:tbl>
    <w:p w:rsidR="00371478" w:rsidRDefault="00371478" w:rsidP="00371478">
      <w:pPr>
        <w:ind w:left="540"/>
        <w:jc w:val="both"/>
        <w:rPr>
          <w:lang w:val="uk-UA"/>
        </w:rPr>
      </w:pPr>
    </w:p>
    <w:p w:rsidR="00371478" w:rsidRPr="003833BC" w:rsidRDefault="00371478" w:rsidP="00DC1327">
      <w:pPr>
        <w:ind w:left="426"/>
        <w:jc w:val="both"/>
        <w:rPr>
          <w:b/>
          <w:bCs/>
        </w:rPr>
      </w:pPr>
      <w:r w:rsidRPr="003833BC">
        <w:rPr>
          <w:b/>
          <w:bCs/>
        </w:rPr>
        <w:t>2. Додаткові вимоги:</w:t>
      </w:r>
    </w:p>
    <w:p w:rsidR="00371478" w:rsidRPr="00E025A5" w:rsidRDefault="00371478" w:rsidP="00DC1327">
      <w:pPr>
        <w:numPr>
          <w:ilvl w:val="0"/>
          <w:numId w:val="18"/>
        </w:numPr>
        <w:tabs>
          <w:tab w:val="num" w:pos="142"/>
        </w:tabs>
        <w:ind w:left="426" w:firstLine="0"/>
        <w:jc w:val="both"/>
        <w:rPr>
          <w:lang w:val="uk-UA"/>
        </w:rPr>
      </w:pPr>
      <w:r w:rsidRPr="00E025A5">
        <w:rPr>
          <w:lang w:val="uk-UA"/>
        </w:rPr>
        <w:t xml:space="preserve">Запропоновані  Учасником медичні вироби для діагностики </w:t>
      </w:r>
      <w:proofErr w:type="spellStart"/>
      <w:r w:rsidRPr="00E025A5">
        <w:rPr>
          <w:lang w:val="uk-UA"/>
        </w:rPr>
        <w:t>in</w:t>
      </w:r>
      <w:proofErr w:type="spellEnd"/>
      <w:r w:rsidRPr="00E025A5">
        <w:rPr>
          <w:lang w:val="uk-UA"/>
        </w:rPr>
        <w:t xml:space="preserve"> </w:t>
      </w:r>
      <w:proofErr w:type="spellStart"/>
      <w:r w:rsidRPr="00E025A5">
        <w:rPr>
          <w:lang w:val="uk-UA"/>
        </w:rPr>
        <w:t>vitro</w:t>
      </w:r>
      <w:proofErr w:type="spellEnd"/>
      <w:r w:rsidRPr="00E025A5">
        <w:rPr>
          <w:lang w:val="uk-UA"/>
        </w:rPr>
        <w:t xml:space="preserve"> мають бути такими, що пройшли процедуру оцінки  відповідності вимогам Технічного регламенту щодо медичних виробів для діагностики </w:t>
      </w:r>
      <w:proofErr w:type="spellStart"/>
      <w:r w:rsidRPr="00E025A5">
        <w:rPr>
          <w:lang w:val="uk-UA"/>
        </w:rPr>
        <w:t>in</w:t>
      </w:r>
      <w:proofErr w:type="spellEnd"/>
      <w:r w:rsidRPr="00E025A5">
        <w:rPr>
          <w:lang w:val="uk-UA"/>
        </w:rPr>
        <w:t xml:space="preserve"> </w:t>
      </w:r>
      <w:proofErr w:type="spellStart"/>
      <w:r w:rsidRPr="00E025A5">
        <w:rPr>
          <w:lang w:val="uk-UA"/>
        </w:rPr>
        <w:t>vitro</w:t>
      </w:r>
      <w:proofErr w:type="spellEnd"/>
      <w:r w:rsidRPr="00E025A5">
        <w:rPr>
          <w:lang w:val="uk-UA"/>
        </w:rPr>
        <w:t>. Надати належним чином завірені копії відповідних Декларацій про відповідність</w:t>
      </w:r>
      <w:r>
        <w:rPr>
          <w:lang w:val="uk-UA"/>
        </w:rPr>
        <w:t>.</w:t>
      </w:r>
    </w:p>
    <w:p w:rsidR="00371478" w:rsidRPr="00E025A5" w:rsidRDefault="00371478" w:rsidP="00DC1327">
      <w:pPr>
        <w:numPr>
          <w:ilvl w:val="0"/>
          <w:numId w:val="18"/>
        </w:numPr>
        <w:tabs>
          <w:tab w:val="num" w:pos="142"/>
        </w:tabs>
        <w:ind w:left="426" w:firstLine="0"/>
        <w:jc w:val="both"/>
        <w:rPr>
          <w:lang w:val="uk-UA"/>
        </w:rPr>
      </w:pPr>
      <w:r w:rsidRPr="00E025A5">
        <w:rPr>
          <w:lang w:val="uk-UA"/>
        </w:rPr>
        <w:t xml:space="preserve">Всі реагенти мають бути розфасовані в флакони відповідної форми, конфігурації та об’єму. Форма та конфігурація цих флаконів, має забезпечувати безперешкодне розміщення цих флаконів в відповідних позиціях </w:t>
      </w:r>
      <w:proofErr w:type="spellStart"/>
      <w:r w:rsidRPr="00E025A5">
        <w:rPr>
          <w:lang w:val="uk-UA"/>
        </w:rPr>
        <w:t>реагентного</w:t>
      </w:r>
      <w:proofErr w:type="spellEnd"/>
      <w:r w:rsidRPr="00E025A5">
        <w:rPr>
          <w:lang w:val="uk-UA"/>
        </w:rPr>
        <w:t xml:space="preserve"> відділу автоматичного біохімічного аналізатора GBG </w:t>
      </w:r>
      <w:proofErr w:type="spellStart"/>
      <w:r w:rsidRPr="00E025A5">
        <w:rPr>
          <w:lang w:val="uk-UA"/>
        </w:rPr>
        <w:t>Lab</w:t>
      </w:r>
      <w:proofErr w:type="spellEnd"/>
      <w:r w:rsidRPr="00E025A5">
        <w:rPr>
          <w:lang w:val="uk-UA"/>
        </w:rPr>
        <w:t xml:space="preserve"> Модель:3700. Не дозволяється використання різноманітних пристроїв для фіксації флаконів з реагентами в відповідних позиціях </w:t>
      </w:r>
      <w:proofErr w:type="spellStart"/>
      <w:r w:rsidRPr="00E025A5">
        <w:rPr>
          <w:lang w:val="uk-UA"/>
        </w:rPr>
        <w:t>реагентного</w:t>
      </w:r>
      <w:proofErr w:type="spellEnd"/>
      <w:r w:rsidRPr="00E025A5">
        <w:rPr>
          <w:lang w:val="uk-UA"/>
        </w:rPr>
        <w:t xml:space="preserve"> відділу автоматичного біохімічного аналізатора </w:t>
      </w:r>
      <w:r w:rsidRPr="00B2592B">
        <w:rPr>
          <w:lang w:val="uk-UA"/>
        </w:rPr>
        <w:t xml:space="preserve">GBG </w:t>
      </w:r>
      <w:proofErr w:type="spellStart"/>
      <w:r w:rsidRPr="00B2592B">
        <w:rPr>
          <w:lang w:val="uk-UA"/>
        </w:rPr>
        <w:t>Lab</w:t>
      </w:r>
      <w:proofErr w:type="spellEnd"/>
      <w:r w:rsidRPr="00B2592B">
        <w:rPr>
          <w:lang w:val="uk-UA"/>
        </w:rPr>
        <w:t xml:space="preserve">  Модель:3700</w:t>
      </w:r>
      <w:r w:rsidRPr="00E025A5">
        <w:rPr>
          <w:lang w:val="uk-UA"/>
        </w:rPr>
        <w:t>, якщо такі пристрої не передбачені конструкцією цього автоматичного біохімічного аналізатора.</w:t>
      </w:r>
    </w:p>
    <w:p w:rsidR="00371478" w:rsidRDefault="00371478" w:rsidP="00DC1327">
      <w:pPr>
        <w:numPr>
          <w:ilvl w:val="0"/>
          <w:numId w:val="18"/>
        </w:numPr>
        <w:tabs>
          <w:tab w:val="num" w:pos="142"/>
        </w:tabs>
        <w:ind w:left="426" w:firstLine="0"/>
        <w:jc w:val="both"/>
        <w:rPr>
          <w:lang w:val="uk-UA"/>
        </w:rPr>
      </w:pPr>
      <w:r w:rsidRPr="00E025A5">
        <w:rPr>
          <w:lang w:val="uk-UA"/>
        </w:rPr>
        <w:t xml:space="preserve">Постачальник має виконати програмування протоколів виконання відповідних біохімічних досліджень на автоматичному біохімічному аналізаторі </w:t>
      </w:r>
      <w:r w:rsidRPr="00B2592B">
        <w:rPr>
          <w:lang w:val="uk-UA"/>
        </w:rPr>
        <w:t xml:space="preserve">GBG </w:t>
      </w:r>
      <w:proofErr w:type="spellStart"/>
      <w:r w:rsidRPr="00B2592B">
        <w:rPr>
          <w:lang w:val="uk-UA"/>
        </w:rPr>
        <w:t>Lab</w:t>
      </w:r>
      <w:proofErr w:type="spellEnd"/>
      <w:r w:rsidRPr="00B2592B">
        <w:rPr>
          <w:lang w:val="uk-UA"/>
        </w:rPr>
        <w:t xml:space="preserve">  Модель:3700</w:t>
      </w:r>
      <w:r>
        <w:rPr>
          <w:lang w:val="uk-UA"/>
        </w:rPr>
        <w:t xml:space="preserve"> </w:t>
      </w:r>
      <w:r w:rsidRPr="00E025A5">
        <w:rPr>
          <w:lang w:val="uk-UA"/>
        </w:rPr>
        <w:t>та виконати пробний пуск таких досліджень.</w:t>
      </w:r>
    </w:p>
    <w:p w:rsidR="00371478" w:rsidRPr="00E025A5" w:rsidRDefault="00371478" w:rsidP="00DC1327">
      <w:pPr>
        <w:ind w:left="426"/>
        <w:jc w:val="both"/>
        <w:rPr>
          <w:lang w:val="uk-UA"/>
        </w:rPr>
      </w:pPr>
      <w:r>
        <w:rPr>
          <w:lang w:val="uk-UA"/>
        </w:rPr>
        <w:t>Для підтвердження на</w:t>
      </w:r>
      <w:r w:rsidRPr="007058D7">
        <w:rPr>
          <w:lang w:val="uk-UA"/>
        </w:rPr>
        <w:t>яв</w:t>
      </w:r>
      <w:r>
        <w:rPr>
          <w:lang w:val="uk-UA"/>
        </w:rPr>
        <w:t>ності відповідних знань, кваліфікації та повноважень для виконання таких робіт постачальник має н</w:t>
      </w:r>
      <w:r w:rsidRPr="00E025A5">
        <w:rPr>
          <w:lang w:val="uk-UA"/>
        </w:rPr>
        <w:t xml:space="preserve">адати належним чином завірені копії відповідних сертифікатів від виробника автоматичного біохімічного аналізатора </w:t>
      </w:r>
      <w:r w:rsidRPr="00B2592B">
        <w:rPr>
          <w:lang w:val="uk-UA"/>
        </w:rPr>
        <w:t xml:space="preserve">GBG </w:t>
      </w:r>
      <w:proofErr w:type="spellStart"/>
      <w:r w:rsidRPr="00B2592B">
        <w:rPr>
          <w:lang w:val="uk-UA"/>
        </w:rPr>
        <w:t>Lab</w:t>
      </w:r>
      <w:proofErr w:type="spellEnd"/>
      <w:r w:rsidRPr="00B2592B">
        <w:rPr>
          <w:lang w:val="uk-UA"/>
        </w:rPr>
        <w:t xml:space="preserve">  Модель:3700</w:t>
      </w:r>
      <w:r w:rsidRPr="00E025A5">
        <w:rPr>
          <w:lang w:val="uk-UA"/>
        </w:rPr>
        <w:t>, які підтверджують наявність в виконавця таких повноважень, або гарантійний лист від уповноваженого представника в Україні виробника даного аналізатора</w:t>
      </w:r>
      <w:r>
        <w:rPr>
          <w:lang w:val="uk-UA"/>
        </w:rPr>
        <w:t xml:space="preserve"> (якщо його повноваження поширюються на територію України)</w:t>
      </w:r>
      <w:r w:rsidRPr="00E025A5">
        <w:rPr>
          <w:lang w:val="uk-UA"/>
        </w:rPr>
        <w:t xml:space="preserve"> про можливість здійснення процедури програмування відповідних протоколів виконання досліджень на </w:t>
      </w:r>
      <w:r>
        <w:rPr>
          <w:lang w:val="uk-UA"/>
        </w:rPr>
        <w:t xml:space="preserve">автоматичному біохімічному </w:t>
      </w:r>
      <w:r w:rsidRPr="00E025A5">
        <w:rPr>
          <w:lang w:val="uk-UA"/>
        </w:rPr>
        <w:t xml:space="preserve">аналізаторі </w:t>
      </w:r>
      <w:r w:rsidRPr="00B2592B">
        <w:rPr>
          <w:lang w:val="uk-UA"/>
        </w:rPr>
        <w:t xml:space="preserve">GBG </w:t>
      </w:r>
      <w:proofErr w:type="spellStart"/>
      <w:r w:rsidRPr="00B2592B">
        <w:rPr>
          <w:lang w:val="uk-UA"/>
        </w:rPr>
        <w:t>Lab</w:t>
      </w:r>
      <w:proofErr w:type="spellEnd"/>
      <w:r w:rsidRPr="00B2592B">
        <w:rPr>
          <w:lang w:val="uk-UA"/>
        </w:rPr>
        <w:t xml:space="preserve">  Модель:</w:t>
      </w:r>
      <w:r>
        <w:rPr>
          <w:lang w:val="uk-UA"/>
        </w:rPr>
        <w:t>3</w:t>
      </w:r>
      <w:r w:rsidRPr="00B2592B">
        <w:rPr>
          <w:lang w:val="uk-UA"/>
        </w:rPr>
        <w:t>70</w:t>
      </w:r>
      <w:r>
        <w:rPr>
          <w:lang w:val="uk-UA"/>
        </w:rPr>
        <w:t xml:space="preserve">0 </w:t>
      </w:r>
      <w:r w:rsidRPr="00E025A5">
        <w:rPr>
          <w:lang w:val="uk-UA"/>
        </w:rPr>
        <w:t>штатними працівниками уповноваженого представника.</w:t>
      </w:r>
    </w:p>
    <w:p w:rsidR="00371478" w:rsidRPr="00E025A5" w:rsidRDefault="00371478" w:rsidP="00371478">
      <w:pPr>
        <w:tabs>
          <w:tab w:val="num" w:pos="142"/>
        </w:tabs>
        <w:rPr>
          <w:lang w:val="uk-UA"/>
        </w:rPr>
      </w:pPr>
    </w:p>
    <w:p w:rsidR="00307CA0" w:rsidRPr="009F5087" w:rsidRDefault="00307CA0" w:rsidP="00A95395">
      <w:pPr>
        <w:widowControl w:val="0"/>
        <w:suppressAutoHyphens/>
        <w:autoSpaceDE w:val="0"/>
        <w:ind w:left="426" w:right="-1"/>
        <w:jc w:val="both"/>
        <w:rPr>
          <w:i/>
          <w:sz w:val="20"/>
          <w:szCs w:val="20"/>
          <w:lang w:eastAsia="zh-CN"/>
        </w:rPr>
      </w:pPr>
      <w:r w:rsidRPr="009F5087">
        <w:rPr>
          <w:i/>
          <w:sz w:val="20"/>
          <w:szCs w:val="20"/>
          <w:lang w:eastAsia="zh-CN"/>
        </w:rPr>
        <w:t>Примітка:</w:t>
      </w:r>
    </w:p>
    <w:p w:rsidR="00307CA0" w:rsidRPr="001347FC" w:rsidRDefault="00307CA0" w:rsidP="00A95395">
      <w:pPr>
        <w:widowControl w:val="0"/>
        <w:suppressAutoHyphens/>
        <w:autoSpaceDE w:val="0"/>
        <w:ind w:left="426" w:right="-1"/>
        <w:jc w:val="both"/>
        <w:rPr>
          <w:sz w:val="20"/>
          <w:szCs w:val="20"/>
          <w:lang w:eastAsia="zh-CN"/>
        </w:rPr>
      </w:pPr>
      <w:r w:rsidRPr="00E46196">
        <w:rPr>
          <w:sz w:val="20"/>
          <w:szCs w:val="20"/>
          <w:lang w:eastAsia="zh-CN"/>
        </w:rPr>
        <w:t>*</w:t>
      </w:r>
      <w:r w:rsidRPr="00E46196">
        <w:rPr>
          <w:bCs/>
          <w:i/>
          <w:iCs/>
          <w:sz w:val="20"/>
          <w:szCs w:val="20"/>
          <w:lang w:eastAsia="zh-CN"/>
        </w:rPr>
        <w:t xml:space="preserve"> У разі, коли в описі предмета закупі</w:t>
      </w:r>
      <w:proofErr w:type="gramStart"/>
      <w:r w:rsidRPr="00E46196">
        <w:rPr>
          <w:bCs/>
          <w:i/>
          <w:iCs/>
          <w:sz w:val="20"/>
          <w:szCs w:val="20"/>
          <w:lang w:eastAsia="zh-CN"/>
        </w:rPr>
        <w:t>вл</w:t>
      </w:r>
      <w:proofErr w:type="gramEnd"/>
      <w:r w:rsidRPr="00E46196">
        <w:rPr>
          <w:bCs/>
          <w:i/>
          <w:iCs/>
          <w:sz w:val="20"/>
          <w:szCs w:val="20"/>
          <w:lang w:eastAsia="zh-CN"/>
        </w:rPr>
        <w:t xml:space="preserve">і </w:t>
      </w:r>
      <w:r w:rsidRPr="00E46196">
        <w:rPr>
          <w:i/>
          <w:sz w:val="20"/>
          <w:szCs w:val="20"/>
          <w:lang w:eastAsia="zh-CN"/>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w:t>
      </w:r>
      <w:r w:rsidR="001347FC">
        <w:rPr>
          <w:sz w:val="20"/>
          <w:szCs w:val="20"/>
          <w:lang w:val="uk-UA" w:eastAsia="zh-CN"/>
        </w:rPr>
        <w:t xml:space="preserve"> </w:t>
      </w:r>
      <w:r w:rsidRPr="00E46196">
        <w:rPr>
          <w:i/>
          <w:sz w:val="20"/>
          <w:szCs w:val="20"/>
          <w:lang w:eastAsia="zh-CN"/>
        </w:rPr>
        <w:t>враховувати вираз "або еквівалент"</w:t>
      </w:r>
    </w:p>
    <w:p w:rsidR="002B4FDF" w:rsidRDefault="002B4FDF" w:rsidP="002E2339">
      <w:pPr>
        <w:jc w:val="both"/>
        <w:rPr>
          <w:color w:val="000000"/>
          <w:lang w:val="uk-UA"/>
        </w:rPr>
      </w:pPr>
    </w:p>
    <w:p w:rsidR="002B4FDF" w:rsidRDefault="002B4FDF" w:rsidP="002E2339">
      <w:pPr>
        <w:jc w:val="both"/>
        <w:rPr>
          <w:color w:val="000000"/>
          <w:lang w:val="uk-UA"/>
        </w:rPr>
      </w:pPr>
    </w:p>
    <w:p w:rsidR="001B1D6B" w:rsidRDefault="001B1D6B" w:rsidP="002E2339">
      <w:pPr>
        <w:jc w:val="both"/>
        <w:rPr>
          <w:color w:val="000000"/>
          <w:lang w:val="uk-UA"/>
        </w:rPr>
      </w:pPr>
    </w:p>
    <w:p w:rsidR="002B4FDF" w:rsidRDefault="002B4FDF" w:rsidP="002E2339">
      <w:pPr>
        <w:jc w:val="both"/>
        <w:rPr>
          <w:color w:val="000000"/>
          <w:lang w:val="uk-UA"/>
        </w:rPr>
      </w:pPr>
    </w:p>
    <w:p w:rsidR="00061710" w:rsidRDefault="00061710" w:rsidP="002E2339">
      <w:pPr>
        <w:jc w:val="both"/>
        <w:rPr>
          <w:color w:val="000000"/>
          <w:lang w:val="uk-UA"/>
        </w:rPr>
      </w:pPr>
    </w:p>
    <w:p w:rsidR="002B4FDF" w:rsidRPr="00D44867" w:rsidRDefault="002B4FDF" w:rsidP="002B4FDF">
      <w:pPr>
        <w:jc w:val="right"/>
        <w:rPr>
          <w:b/>
          <w:bCs/>
        </w:rPr>
      </w:pPr>
      <w:r w:rsidRPr="00D44867">
        <w:rPr>
          <w:b/>
          <w:bCs/>
        </w:rPr>
        <w:lastRenderedPageBreak/>
        <w:t>Додаток № 4 до тендерної документації</w:t>
      </w:r>
    </w:p>
    <w:p w:rsidR="002B4FDF" w:rsidRPr="00D44867" w:rsidRDefault="002B4FDF" w:rsidP="002B4FDF">
      <w:pPr>
        <w:pStyle w:val="Standard"/>
        <w:widowControl/>
        <w:jc w:val="center"/>
        <w:rPr>
          <w:rFonts w:ascii="Times New Roman" w:eastAsia="Arial" w:hAnsi="Times New Roman" w:cs="Times New Roman"/>
          <w:b/>
          <w:bCs/>
          <w:kern w:val="0"/>
          <w:shd w:val="clear" w:color="auto" w:fill="FFFFFF"/>
          <w:lang w:val="uk-UA" w:eastAsia="ar-SA" w:bidi="ar-SA"/>
        </w:rPr>
      </w:pPr>
    </w:p>
    <w:p w:rsidR="002B4FDF" w:rsidRPr="00D44867" w:rsidRDefault="002B4FDF" w:rsidP="002B4FDF">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D44867">
        <w:rPr>
          <w:rFonts w:ascii="Times New Roman" w:eastAsia="Arial" w:hAnsi="Times New Roman" w:cs="Times New Roman"/>
          <w:b/>
          <w:bCs/>
          <w:kern w:val="0"/>
          <w:shd w:val="clear" w:color="auto" w:fill="FFFFFF"/>
          <w:lang w:val="uk-UA" w:eastAsia="ar-SA" w:bidi="ar-SA"/>
        </w:rPr>
        <w:t>Проєкт</w:t>
      </w:r>
      <w:proofErr w:type="spellEnd"/>
      <w:r w:rsidRPr="00D44867">
        <w:rPr>
          <w:rFonts w:ascii="Times New Roman" w:eastAsia="Arial" w:hAnsi="Times New Roman" w:cs="Times New Roman"/>
          <w:b/>
          <w:bCs/>
          <w:kern w:val="0"/>
          <w:shd w:val="clear" w:color="auto" w:fill="FFFFFF"/>
          <w:lang w:val="uk-UA" w:eastAsia="ar-SA" w:bidi="ar-SA"/>
        </w:rPr>
        <w:t xml:space="preserve"> договору</w:t>
      </w:r>
    </w:p>
    <w:p w:rsidR="002B4FDF" w:rsidRPr="00D44867" w:rsidRDefault="002B4FDF" w:rsidP="002B4FDF">
      <w:pPr>
        <w:contextualSpacing/>
        <w:rPr>
          <w:rFonts w:eastAsia="Arial"/>
          <w:b/>
          <w:bCs/>
          <w:shd w:val="clear" w:color="auto" w:fill="FFFFFF"/>
          <w:lang w:eastAsia="ar-SA"/>
        </w:rPr>
      </w:pPr>
      <w:r w:rsidRPr="00D44867">
        <w:rPr>
          <w:rFonts w:eastAsia="Arial"/>
          <w:b/>
          <w:bCs/>
          <w:shd w:val="clear" w:color="auto" w:fill="FFFFFF"/>
          <w:lang w:eastAsia="ar-SA"/>
        </w:rPr>
        <w:t xml:space="preserve">                                                         </w:t>
      </w:r>
    </w:p>
    <w:p w:rsidR="002B4FDF" w:rsidRPr="00D44867" w:rsidRDefault="002B4FDF" w:rsidP="002B4FDF">
      <w:pPr>
        <w:contextualSpacing/>
        <w:jc w:val="center"/>
        <w:rPr>
          <w:bCs/>
          <w:i/>
          <w:iCs/>
        </w:rPr>
      </w:pPr>
      <w:r w:rsidRPr="00D44867">
        <w:rPr>
          <w:bCs/>
          <w:i/>
          <w:iCs/>
        </w:rPr>
        <w:t>(</w:t>
      </w:r>
      <w:proofErr w:type="gramStart"/>
      <w:r w:rsidRPr="00D44867">
        <w:rPr>
          <w:bCs/>
          <w:i/>
          <w:iCs/>
        </w:rPr>
        <w:t>подається</w:t>
      </w:r>
      <w:proofErr w:type="gramEnd"/>
      <w:r w:rsidRPr="00D44867">
        <w:rPr>
          <w:bCs/>
          <w:i/>
          <w:iCs/>
        </w:rPr>
        <w:t xml:space="preserve"> в окремому файлі)</w:t>
      </w:r>
    </w:p>
    <w:p w:rsidR="002B4FDF" w:rsidRPr="00D44867" w:rsidRDefault="002B4FDF" w:rsidP="002B4FDF">
      <w:pPr>
        <w:jc w:val="center"/>
        <w:rPr>
          <w:b/>
        </w:rPr>
      </w:pPr>
    </w:p>
    <w:p w:rsidR="002B4FDF" w:rsidRPr="00D44867" w:rsidRDefault="002B4FDF" w:rsidP="002B4FDF">
      <w:pPr>
        <w:jc w:val="center"/>
        <w:rPr>
          <w:b/>
        </w:rPr>
      </w:pPr>
    </w:p>
    <w:p w:rsidR="002B4FDF" w:rsidRPr="00D44867" w:rsidRDefault="002B4FDF" w:rsidP="002B4FDF">
      <w:pPr>
        <w:pStyle w:val="afa"/>
        <w:shd w:val="clear" w:color="auto" w:fill="FFFFFF"/>
        <w:tabs>
          <w:tab w:val="left" w:pos="851"/>
          <w:tab w:val="left" w:pos="1059"/>
        </w:tabs>
        <w:spacing w:after="0" w:line="240" w:lineRule="auto"/>
        <w:ind w:left="1053" w:firstLine="540"/>
        <w:jc w:val="both"/>
        <w:rPr>
          <w:rFonts w:ascii="Times New Roman" w:hAnsi="Times New Roman" w:cs="Times New Roman"/>
          <w:sz w:val="24"/>
          <w:szCs w:val="24"/>
        </w:rPr>
      </w:pPr>
    </w:p>
    <w:p w:rsidR="002B4FDF" w:rsidRPr="00D44867" w:rsidRDefault="002B4FDF" w:rsidP="002B4FDF">
      <w:pPr>
        <w:jc w:val="right"/>
        <w:rPr>
          <w:b/>
          <w:bCs/>
        </w:rPr>
      </w:pPr>
      <w:r w:rsidRPr="00D44867">
        <w:rPr>
          <w:highlight w:val="yellow"/>
        </w:rPr>
        <w:br w:type="column"/>
      </w:r>
      <w:r w:rsidRPr="00D44867">
        <w:rPr>
          <w:b/>
          <w:bCs/>
        </w:rPr>
        <w:lastRenderedPageBreak/>
        <w:t>Додаток 5 до тендерної документації</w:t>
      </w:r>
    </w:p>
    <w:p w:rsidR="002B4FDF" w:rsidRDefault="002B4FDF" w:rsidP="002B4FDF">
      <w:pPr>
        <w:jc w:val="right"/>
        <w:rPr>
          <w:b/>
          <w:bCs/>
          <w:lang w:val="uk-UA"/>
        </w:rPr>
      </w:pPr>
    </w:p>
    <w:p w:rsidR="002B4FDF" w:rsidRDefault="002B4FDF" w:rsidP="002B4FDF">
      <w:pPr>
        <w:jc w:val="right"/>
        <w:rPr>
          <w:b/>
          <w:bCs/>
          <w:lang w:val="uk-UA"/>
        </w:rPr>
      </w:pPr>
    </w:p>
    <w:p w:rsidR="002B4FDF" w:rsidRDefault="002B4FDF" w:rsidP="002B4FDF">
      <w:pPr>
        <w:jc w:val="right"/>
        <w:rPr>
          <w:b/>
          <w:bCs/>
          <w:lang w:val="uk-UA"/>
        </w:rPr>
      </w:pPr>
    </w:p>
    <w:p w:rsidR="002B4FDF" w:rsidRPr="002B4FDF" w:rsidRDefault="002B4FDF" w:rsidP="002B4FDF">
      <w:pPr>
        <w:jc w:val="right"/>
        <w:rPr>
          <w:b/>
          <w:bCs/>
          <w:lang w:val="uk-UA"/>
        </w:rPr>
      </w:pPr>
    </w:p>
    <w:p w:rsidR="002B4FDF" w:rsidRPr="00D44867" w:rsidRDefault="002B4FDF" w:rsidP="002B4FDF">
      <w:pPr>
        <w:pStyle w:val="af1"/>
        <w:jc w:val="center"/>
        <w:rPr>
          <w:b/>
          <w:color w:val="000000"/>
          <w:sz w:val="22"/>
          <w:szCs w:val="22"/>
        </w:rPr>
      </w:pPr>
      <w:r w:rsidRPr="00D44867">
        <w:rPr>
          <w:b/>
          <w:color w:val="000000"/>
          <w:sz w:val="22"/>
          <w:szCs w:val="22"/>
        </w:rPr>
        <w:t>«ТЕНДЕРНА ПРОПОЗИЦІЯ»</w:t>
      </w:r>
    </w:p>
    <w:p w:rsidR="002B4FDF" w:rsidRPr="00D44867" w:rsidRDefault="002B4FDF" w:rsidP="002B4FDF">
      <w:pPr>
        <w:pStyle w:val="af1"/>
        <w:jc w:val="center"/>
        <w:rPr>
          <w:i/>
          <w:color w:val="000000"/>
          <w:sz w:val="22"/>
          <w:szCs w:val="22"/>
        </w:rPr>
      </w:pPr>
      <w:r w:rsidRPr="00D44867">
        <w:rPr>
          <w:i/>
          <w:color w:val="000000"/>
          <w:sz w:val="22"/>
          <w:szCs w:val="22"/>
        </w:rPr>
        <w:t>(форма, подається на фірмовому бланку)</w:t>
      </w:r>
    </w:p>
    <w:p w:rsidR="00C903E8" w:rsidRDefault="002B4FDF" w:rsidP="00C903E8">
      <w:pPr>
        <w:pStyle w:val="rvps2"/>
        <w:spacing w:after="0"/>
        <w:jc w:val="both"/>
        <w:textAlignment w:val="baseline"/>
        <w:rPr>
          <w:lang w:val="uk-UA"/>
        </w:rPr>
      </w:pPr>
      <w:r w:rsidRPr="0074337E">
        <w:t xml:space="preserve">Ми, _______________________________(назва Учасника), надаємо свою тендерну пропозицію щодо участі у торгах на закупівлю </w:t>
      </w:r>
      <w:r w:rsidRPr="0074337E">
        <w:rPr>
          <w:b/>
        </w:rPr>
        <w:t xml:space="preserve">Комунальним некомерційним </w:t>
      </w:r>
      <w:proofErr w:type="gramStart"/>
      <w:r w:rsidRPr="0074337E">
        <w:rPr>
          <w:b/>
        </w:rPr>
        <w:t>п</w:t>
      </w:r>
      <w:proofErr w:type="gramEnd"/>
      <w:r w:rsidRPr="0074337E">
        <w:rPr>
          <w:b/>
        </w:rPr>
        <w:t xml:space="preserve">ідприємством Обухівської міської ради «Обухівська багатопрофільна лікарня інтенсивного лікування» </w:t>
      </w:r>
      <w:r w:rsidR="00C903E8" w:rsidRPr="00C903E8">
        <w:rPr>
          <w:lang w:val="uk-UA"/>
        </w:rPr>
        <w:t xml:space="preserve">Лабораторні реактиви (Код </w:t>
      </w:r>
      <w:proofErr w:type="spellStart"/>
      <w:r w:rsidR="00C903E8" w:rsidRPr="00C903E8">
        <w:rPr>
          <w:lang w:val="uk-UA"/>
        </w:rPr>
        <w:t>ДК</w:t>
      </w:r>
      <w:proofErr w:type="spellEnd"/>
      <w:r w:rsidR="00C903E8" w:rsidRPr="00C903E8">
        <w:rPr>
          <w:lang w:val="uk-UA"/>
        </w:rPr>
        <w:t xml:space="preserve"> 021:2015 33690000-3 – Лікарські засоби різні) (Лабораторні реактиви: </w:t>
      </w:r>
      <w:proofErr w:type="spellStart"/>
      <w:r w:rsidR="00C903E8" w:rsidRPr="00C903E8">
        <w:rPr>
          <w:lang w:val="uk-UA"/>
        </w:rPr>
        <w:t>ДК</w:t>
      </w:r>
      <w:proofErr w:type="spellEnd"/>
      <w:r w:rsidR="00C903E8" w:rsidRPr="00C903E8">
        <w:rPr>
          <w:lang w:val="uk-UA"/>
        </w:rPr>
        <w:t xml:space="preserve"> 33696500-0 – Лабораторні реактиви)</w:t>
      </w:r>
    </w:p>
    <w:p w:rsidR="002B4FDF" w:rsidRPr="00D44867" w:rsidRDefault="002B4FDF" w:rsidP="00C903E8">
      <w:pPr>
        <w:pStyle w:val="rvps2"/>
        <w:spacing w:after="0"/>
        <w:jc w:val="both"/>
        <w:textAlignment w:val="baseline"/>
        <w:rPr>
          <w:color w:val="000000"/>
          <w:sz w:val="22"/>
          <w:szCs w:val="22"/>
        </w:rPr>
      </w:pPr>
      <w:r w:rsidRPr="00D44867">
        <w:rPr>
          <w:color w:val="000000"/>
          <w:sz w:val="22"/>
          <w:szCs w:val="22"/>
        </w:rPr>
        <w:t>Тендерна пропозиція (з</w:t>
      </w:r>
      <w:r>
        <w:rPr>
          <w:color w:val="000000"/>
          <w:sz w:val="22"/>
          <w:szCs w:val="22"/>
          <w:lang w:val="uk-UA"/>
        </w:rPr>
        <w:t xml:space="preserve">/без </w:t>
      </w:r>
      <w:r w:rsidRPr="00D44867">
        <w:rPr>
          <w:color w:val="000000"/>
          <w:sz w:val="22"/>
          <w:szCs w:val="22"/>
        </w:rPr>
        <w:t>ПДВ):</w:t>
      </w:r>
    </w:p>
    <w:tbl>
      <w:tblPr>
        <w:tblW w:w="9784" w:type="dxa"/>
        <w:tblBorders>
          <w:top w:val="single" w:sz="4" w:space="0" w:color="auto"/>
          <w:left w:val="single" w:sz="4" w:space="0" w:color="auto"/>
          <w:bottom w:val="single" w:sz="4" w:space="0" w:color="auto"/>
          <w:right w:val="single" w:sz="4" w:space="0" w:color="auto"/>
        </w:tblBorders>
        <w:tblLayout w:type="fixed"/>
        <w:tblLook w:val="0000"/>
      </w:tblPr>
      <w:tblGrid>
        <w:gridCol w:w="604"/>
        <w:gridCol w:w="1440"/>
        <w:gridCol w:w="1080"/>
        <w:gridCol w:w="900"/>
        <w:gridCol w:w="900"/>
        <w:gridCol w:w="900"/>
        <w:gridCol w:w="1080"/>
        <w:gridCol w:w="1080"/>
        <w:gridCol w:w="900"/>
        <w:gridCol w:w="900"/>
      </w:tblGrid>
      <w:tr w:rsidR="002B4FDF" w:rsidRPr="00D44867" w:rsidTr="009F1DFB">
        <w:trPr>
          <w:trHeight w:val="999"/>
        </w:trPr>
        <w:tc>
          <w:tcPr>
            <w:tcW w:w="604" w:type="dxa"/>
            <w:tcBorders>
              <w:top w:val="single" w:sz="6" w:space="0" w:color="auto"/>
              <w:left w:val="single" w:sz="6" w:space="0" w:color="auto"/>
              <w:bottom w:val="single" w:sz="6" w:space="0" w:color="auto"/>
              <w:right w:val="single" w:sz="6" w:space="0" w:color="auto"/>
            </w:tcBorders>
          </w:tcPr>
          <w:p w:rsidR="002B4FDF" w:rsidRPr="00D44867" w:rsidRDefault="002B4FDF" w:rsidP="000E326D">
            <w:r w:rsidRPr="00D44867">
              <w:t>№ з/</w:t>
            </w:r>
            <w:proofErr w:type="gramStart"/>
            <w:r w:rsidRPr="00D44867">
              <w:t>п</w:t>
            </w:r>
            <w:proofErr w:type="gramEnd"/>
          </w:p>
        </w:tc>
        <w:tc>
          <w:tcPr>
            <w:tcW w:w="1440" w:type="dxa"/>
            <w:tcBorders>
              <w:top w:val="single" w:sz="6" w:space="0" w:color="auto"/>
              <w:left w:val="single" w:sz="6" w:space="0" w:color="auto"/>
              <w:bottom w:val="single" w:sz="6" w:space="0" w:color="auto"/>
              <w:right w:val="single" w:sz="6" w:space="0" w:color="auto"/>
            </w:tcBorders>
          </w:tcPr>
          <w:p w:rsidR="002B4FDF" w:rsidRPr="00D44867" w:rsidRDefault="002B4FDF" w:rsidP="009F1DFB">
            <w:pPr>
              <w:ind w:left="78" w:hanging="78"/>
              <w:jc w:val="center"/>
            </w:pPr>
            <w:r w:rsidRPr="00D44867">
              <w:t>Найменування предмету закупі</w:t>
            </w:r>
            <w:proofErr w:type="gramStart"/>
            <w:r w:rsidRPr="00D44867">
              <w:t>вл</w:t>
            </w:r>
            <w:proofErr w:type="gramEnd"/>
            <w:r w:rsidRPr="00D44867">
              <w:t>і/товару</w:t>
            </w:r>
          </w:p>
        </w:tc>
        <w:tc>
          <w:tcPr>
            <w:tcW w:w="1080" w:type="dxa"/>
            <w:tcBorders>
              <w:top w:val="single" w:sz="6" w:space="0" w:color="auto"/>
              <w:left w:val="single" w:sz="6" w:space="0" w:color="auto"/>
              <w:bottom w:val="single" w:sz="6" w:space="0" w:color="auto"/>
              <w:right w:val="single" w:sz="6" w:space="0" w:color="auto"/>
            </w:tcBorders>
          </w:tcPr>
          <w:p w:rsidR="002B4FDF" w:rsidRPr="00D44867" w:rsidRDefault="002B4FDF" w:rsidP="009F1DFB">
            <w:pPr>
              <w:ind w:firstLine="33"/>
              <w:jc w:val="center"/>
            </w:pPr>
            <w:r w:rsidRPr="00D44867">
              <w:t>Торгівельна назва товару</w:t>
            </w:r>
          </w:p>
        </w:tc>
        <w:tc>
          <w:tcPr>
            <w:tcW w:w="900" w:type="dxa"/>
            <w:tcBorders>
              <w:top w:val="single" w:sz="6" w:space="0" w:color="auto"/>
              <w:left w:val="single" w:sz="6" w:space="0" w:color="auto"/>
              <w:bottom w:val="single" w:sz="6" w:space="0" w:color="auto"/>
              <w:right w:val="single" w:sz="6" w:space="0" w:color="auto"/>
            </w:tcBorders>
          </w:tcPr>
          <w:p w:rsidR="002B4FDF" w:rsidRPr="00D44867" w:rsidRDefault="002B4FDF" w:rsidP="009F1DFB">
            <w:pPr>
              <w:ind w:left="-108" w:right="-108"/>
              <w:jc w:val="center"/>
            </w:pPr>
            <w:r w:rsidRPr="00D44867">
              <w:t xml:space="preserve">Виробник, </w:t>
            </w:r>
            <w:proofErr w:type="gramStart"/>
            <w:r w:rsidRPr="00D44867">
              <w:t>країна</w:t>
            </w:r>
            <w:proofErr w:type="gramEnd"/>
          </w:p>
        </w:tc>
        <w:tc>
          <w:tcPr>
            <w:tcW w:w="900" w:type="dxa"/>
            <w:tcBorders>
              <w:top w:val="single" w:sz="6" w:space="0" w:color="auto"/>
              <w:left w:val="single" w:sz="6" w:space="0" w:color="auto"/>
              <w:bottom w:val="single" w:sz="6" w:space="0" w:color="auto"/>
              <w:right w:val="single" w:sz="6" w:space="0" w:color="auto"/>
            </w:tcBorders>
          </w:tcPr>
          <w:p w:rsidR="002B4FDF" w:rsidRPr="00D44867" w:rsidRDefault="002B4FDF" w:rsidP="009F1DFB">
            <w:pPr>
              <w:jc w:val="center"/>
            </w:pPr>
            <w:r w:rsidRPr="00D44867">
              <w:t>Одиниця виміру</w:t>
            </w:r>
          </w:p>
        </w:tc>
        <w:tc>
          <w:tcPr>
            <w:tcW w:w="900" w:type="dxa"/>
            <w:tcBorders>
              <w:top w:val="single" w:sz="6" w:space="0" w:color="auto"/>
              <w:left w:val="single" w:sz="6" w:space="0" w:color="auto"/>
              <w:bottom w:val="single" w:sz="6" w:space="0" w:color="auto"/>
              <w:right w:val="single" w:sz="6" w:space="0" w:color="auto"/>
            </w:tcBorders>
          </w:tcPr>
          <w:p w:rsidR="002B4FDF" w:rsidRPr="00D44867" w:rsidRDefault="002B4FDF" w:rsidP="009F1DFB">
            <w:pPr>
              <w:jc w:val="center"/>
            </w:pPr>
            <w:r w:rsidRPr="00D44867">
              <w:t>Кількість,</w:t>
            </w:r>
          </w:p>
          <w:p w:rsidR="002B4FDF" w:rsidRPr="00D44867" w:rsidRDefault="002B4FDF" w:rsidP="009F1DFB">
            <w:pPr>
              <w:jc w:val="center"/>
            </w:pPr>
            <w:r w:rsidRPr="00D44867">
              <w:t>од.</w:t>
            </w:r>
          </w:p>
        </w:tc>
        <w:tc>
          <w:tcPr>
            <w:tcW w:w="1080" w:type="dxa"/>
            <w:tcBorders>
              <w:top w:val="single" w:sz="6" w:space="0" w:color="auto"/>
              <w:left w:val="single" w:sz="6" w:space="0" w:color="auto"/>
              <w:bottom w:val="single" w:sz="6" w:space="0" w:color="auto"/>
              <w:right w:val="single" w:sz="6" w:space="0" w:color="auto"/>
            </w:tcBorders>
          </w:tcPr>
          <w:p w:rsidR="002B4FDF" w:rsidRPr="00D44867" w:rsidRDefault="002B4FDF" w:rsidP="009F1DFB">
            <w:pPr>
              <w:jc w:val="center"/>
            </w:pPr>
            <w:proofErr w:type="gramStart"/>
            <w:r w:rsidRPr="00D44867">
              <w:t>Ц</w:t>
            </w:r>
            <w:proofErr w:type="gramEnd"/>
            <w:r w:rsidRPr="00D44867">
              <w:t>іна</w:t>
            </w:r>
          </w:p>
          <w:p w:rsidR="002B4FDF" w:rsidRPr="00D44867" w:rsidRDefault="002B4FDF" w:rsidP="009F1DFB">
            <w:pPr>
              <w:jc w:val="center"/>
            </w:pPr>
            <w:r w:rsidRPr="00D44867">
              <w:t>за одиницю товару, грн, без ПДВ</w:t>
            </w:r>
          </w:p>
        </w:tc>
        <w:tc>
          <w:tcPr>
            <w:tcW w:w="1080" w:type="dxa"/>
            <w:tcBorders>
              <w:top w:val="single" w:sz="6" w:space="0" w:color="auto"/>
              <w:left w:val="single" w:sz="6" w:space="0" w:color="auto"/>
              <w:bottom w:val="single" w:sz="6" w:space="0" w:color="auto"/>
              <w:right w:val="single" w:sz="6" w:space="0" w:color="auto"/>
            </w:tcBorders>
          </w:tcPr>
          <w:p w:rsidR="002B4FDF" w:rsidRPr="00D44867" w:rsidRDefault="002B4FDF" w:rsidP="009F1DFB">
            <w:pPr>
              <w:jc w:val="center"/>
            </w:pPr>
            <w:r w:rsidRPr="00D44867">
              <w:t>ПДВ за одиницю товару, грн</w:t>
            </w:r>
          </w:p>
        </w:tc>
        <w:tc>
          <w:tcPr>
            <w:tcW w:w="900" w:type="dxa"/>
            <w:tcBorders>
              <w:top w:val="single" w:sz="6" w:space="0" w:color="auto"/>
              <w:left w:val="single" w:sz="6" w:space="0" w:color="auto"/>
              <w:bottom w:val="single" w:sz="6" w:space="0" w:color="auto"/>
              <w:right w:val="single" w:sz="6" w:space="0" w:color="auto"/>
            </w:tcBorders>
          </w:tcPr>
          <w:p w:rsidR="002B4FDF" w:rsidRPr="00D44867" w:rsidRDefault="002B4FDF" w:rsidP="009F1DFB">
            <w:pPr>
              <w:jc w:val="center"/>
            </w:pPr>
            <w:proofErr w:type="gramStart"/>
            <w:r w:rsidRPr="00D44867">
              <w:t>Ц</w:t>
            </w:r>
            <w:proofErr w:type="gramEnd"/>
            <w:r w:rsidRPr="00D44867">
              <w:t>іна за одиницю товару, грн,</w:t>
            </w:r>
          </w:p>
          <w:p w:rsidR="002B4FDF" w:rsidRPr="00D44867" w:rsidRDefault="002B4FDF" w:rsidP="009F1DFB">
            <w:pPr>
              <w:jc w:val="center"/>
            </w:pPr>
            <w:r w:rsidRPr="00D44867">
              <w:t>з ПДВ</w:t>
            </w:r>
          </w:p>
          <w:p w:rsidR="002B4FDF" w:rsidRPr="00D44867" w:rsidRDefault="002B4FDF" w:rsidP="009F1DFB">
            <w:pPr>
              <w:jc w:val="center"/>
            </w:pPr>
          </w:p>
        </w:tc>
        <w:tc>
          <w:tcPr>
            <w:tcW w:w="900" w:type="dxa"/>
            <w:tcBorders>
              <w:top w:val="single" w:sz="6" w:space="0" w:color="auto"/>
              <w:left w:val="single" w:sz="6" w:space="0" w:color="auto"/>
              <w:bottom w:val="single" w:sz="6" w:space="0" w:color="auto"/>
              <w:right w:val="single" w:sz="6" w:space="0" w:color="auto"/>
            </w:tcBorders>
          </w:tcPr>
          <w:p w:rsidR="002B4FDF" w:rsidRPr="00D44867" w:rsidRDefault="002B4FDF" w:rsidP="009F1DFB">
            <w:pPr>
              <w:jc w:val="center"/>
            </w:pPr>
            <w:r w:rsidRPr="00D44867">
              <w:t>Загальна вартість, грн, з ПДВ</w:t>
            </w:r>
          </w:p>
        </w:tc>
      </w:tr>
      <w:tr w:rsidR="002B4FDF" w:rsidRPr="00D44867" w:rsidTr="009F1DFB">
        <w:trPr>
          <w:trHeight w:val="340"/>
        </w:trPr>
        <w:tc>
          <w:tcPr>
            <w:tcW w:w="604" w:type="dxa"/>
            <w:tcBorders>
              <w:top w:val="single" w:sz="6" w:space="0" w:color="auto"/>
              <w:left w:val="single" w:sz="6" w:space="0" w:color="auto"/>
              <w:bottom w:val="single" w:sz="6" w:space="0" w:color="auto"/>
              <w:right w:val="single" w:sz="6" w:space="0" w:color="auto"/>
            </w:tcBorders>
          </w:tcPr>
          <w:p w:rsidR="002B4FDF" w:rsidRPr="00D44867" w:rsidRDefault="002B4FDF" w:rsidP="009F1DFB"/>
          <w:p w:rsidR="002B4FDF" w:rsidRPr="00D44867" w:rsidRDefault="002B4FDF" w:rsidP="009F1DFB"/>
        </w:tc>
        <w:tc>
          <w:tcPr>
            <w:tcW w:w="1440" w:type="dxa"/>
            <w:tcBorders>
              <w:top w:val="single" w:sz="6" w:space="0" w:color="auto"/>
              <w:left w:val="single" w:sz="6" w:space="0" w:color="auto"/>
              <w:bottom w:val="single" w:sz="6" w:space="0" w:color="auto"/>
              <w:right w:val="single" w:sz="6" w:space="0" w:color="auto"/>
            </w:tcBorders>
          </w:tcPr>
          <w:p w:rsidR="002B4FDF" w:rsidRPr="00D44867" w:rsidRDefault="002B4FDF" w:rsidP="009F1DFB"/>
        </w:tc>
        <w:tc>
          <w:tcPr>
            <w:tcW w:w="1080" w:type="dxa"/>
            <w:tcBorders>
              <w:top w:val="single" w:sz="6" w:space="0" w:color="auto"/>
              <w:left w:val="single" w:sz="6" w:space="0" w:color="auto"/>
              <w:bottom w:val="single" w:sz="6" w:space="0" w:color="auto"/>
              <w:right w:val="single" w:sz="6" w:space="0" w:color="auto"/>
            </w:tcBorders>
          </w:tcPr>
          <w:p w:rsidR="002B4FDF" w:rsidRPr="00D44867" w:rsidRDefault="002B4FDF" w:rsidP="009F1DFB">
            <w:pPr>
              <w:ind w:firstLine="284"/>
              <w:jc w:val="center"/>
            </w:pPr>
          </w:p>
        </w:tc>
        <w:tc>
          <w:tcPr>
            <w:tcW w:w="900" w:type="dxa"/>
            <w:tcBorders>
              <w:top w:val="single" w:sz="6" w:space="0" w:color="auto"/>
              <w:left w:val="single" w:sz="6" w:space="0" w:color="auto"/>
              <w:bottom w:val="single" w:sz="6" w:space="0" w:color="auto"/>
              <w:right w:val="single" w:sz="6" w:space="0" w:color="auto"/>
            </w:tcBorders>
          </w:tcPr>
          <w:p w:rsidR="002B4FDF" w:rsidRPr="00D44867" w:rsidRDefault="002B4FDF" w:rsidP="009F1DFB">
            <w:pPr>
              <w:ind w:firstLine="284"/>
              <w:jc w:val="center"/>
            </w:pPr>
          </w:p>
        </w:tc>
        <w:tc>
          <w:tcPr>
            <w:tcW w:w="900" w:type="dxa"/>
            <w:tcBorders>
              <w:top w:val="single" w:sz="6" w:space="0" w:color="auto"/>
              <w:left w:val="single" w:sz="6" w:space="0" w:color="auto"/>
              <w:bottom w:val="single" w:sz="6" w:space="0" w:color="auto"/>
              <w:right w:val="single" w:sz="6" w:space="0" w:color="auto"/>
            </w:tcBorders>
          </w:tcPr>
          <w:p w:rsidR="002B4FDF" w:rsidRPr="00D44867" w:rsidRDefault="002B4FDF" w:rsidP="009F1DFB">
            <w:pPr>
              <w:jc w:val="center"/>
            </w:pPr>
          </w:p>
        </w:tc>
        <w:tc>
          <w:tcPr>
            <w:tcW w:w="900" w:type="dxa"/>
            <w:tcBorders>
              <w:top w:val="single" w:sz="6" w:space="0" w:color="auto"/>
              <w:left w:val="single" w:sz="6" w:space="0" w:color="auto"/>
              <w:bottom w:val="single" w:sz="6" w:space="0" w:color="auto"/>
              <w:right w:val="single" w:sz="6" w:space="0" w:color="auto"/>
            </w:tcBorders>
          </w:tcPr>
          <w:p w:rsidR="002B4FDF" w:rsidRPr="00D44867" w:rsidRDefault="002B4FDF" w:rsidP="009F1DFB">
            <w:pPr>
              <w:ind w:firstLine="284"/>
              <w:jc w:val="center"/>
            </w:pPr>
          </w:p>
        </w:tc>
        <w:tc>
          <w:tcPr>
            <w:tcW w:w="1080" w:type="dxa"/>
            <w:tcBorders>
              <w:top w:val="single" w:sz="6" w:space="0" w:color="auto"/>
              <w:left w:val="single" w:sz="6" w:space="0" w:color="auto"/>
              <w:bottom w:val="single" w:sz="6" w:space="0" w:color="auto"/>
              <w:right w:val="single" w:sz="6" w:space="0" w:color="auto"/>
            </w:tcBorders>
          </w:tcPr>
          <w:p w:rsidR="002B4FDF" w:rsidRPr="00D44867" w:rsidRDefault="002B4FDF" w:rsidP="009F1DFB">
            <w:pPr>
              <w:ind w:firstLine="284"/>
              <w:jc w:val="center"/>
            </w:pPr>
          </w:p>
        </w:tc>
        <w:tc>
          <w:tcPr>
            <w:tcW w:w="1080" w:type="dxa"/>
            <w:tcBorders>
              <w:top w:val="single" w:sz="6" w:space="0" w:color="auto"/>
              <w:left w:val="single" w:sz="6" w:space="0" w:color="auto"/>
              <w:bottom w:val="single" w:sz="6" w:space="0" w:color="auto"/>
              <w:right w:val="single" w:sz="6" w:space="0" w:color="auto"/>
            </w:tcBorders>
          </w:tcPr>
          <w:p w:rsidR="002B4FDF" w:rsidRPr="00D44867" w:rsidRDefault="002B4FDF" w:rsidP="009F1DFB">
            <w:pPr>
              <w:ind w:firstLine="284"/>
              <w:jc w:val="center"/>
            </w:pPr>
          </w:p>
        </w:tc>
        <w:tc>
          <w:tcPr>
            <w:tcW w:w="900" w:type="dxa"/>
            <w:tcBorders>
              <w:top w:val="single" w:sz="6" w:space="0" w:color="auto"/>
              <w:left w:val="single" w:sz="6" w:space="0" w:color="auto"/>
              <w:bottom w:val="single" w:sz="6" w:space="0" w:color="auto"/>
              <w:right w:val="single" w:sz="6" w:space="0" w:color="auto"/>
            </w:tcBorders>
          </w:tcPr>
          <w:p w:rsidR="002B4FDF" w:rsidRPr="00D44867" w:rsidRDefault="002B4FDF" w:rsidP="009F1DFB">
            <w:pPr>
              <w:ind w:firstLine="284"/>
              <w:jc w:val="center"/>
            </w:pPr>
          </w:p>
        </w:tc>
        <w:tc>
          <w:tcPr>
            <w:tcW w:w="900" w:type="dxa"/>
            <w:tcBorders>
              <w:top w:val="single" w:sz="6" w:space="0" w:color="auto"/>
              <w:left w:val="single" w:sz="6" w:space="0" w:color="auto"/>
              <w:bottom w:val="single" w:sz="6" w:space="0" w:color="auto"/>
              <w:right w:val="single" w:sz="6" w:space="0" w:color="auto"/>
            </w:tcBorders>
          </w:tcPr>
          <w:p w:rsidR="002B4FDF" w:rsidRPr="00D44867" w:rsidRDefault="002B4FDF" w:rsidP="009F1DFB">
            <w:pPr>
              <w:ind w:firstLine="284"/>
              <w:jc w:val="center"/>
            </w:pPr>
          </w:p>
        </w:tc>
      </w:tr>
      <w:tr w:rsidR="002B4FDF" w:rsidRPr="00D44867" w:rsidTr="009F1DFB">
        <w:trPr>
          <w:trHeight w:val="340"/>
        </w:trPr>
        <w:tc>
          <w:tcPr>
            <w:tcW w:w="9784" w:type="dxa"/>
            <w:gridSpan w:val="10"/>
            <w:tcBorders>
              <w:top w:val="single" w:sz="6" w:space="0" w:color="auto"/>
              <w:left w:val="single" w:sz="6" w:space="0" w:color="auto"/>
              <w:bottom w:val="single" w:sz="6" w:space="0" w:color="auto"/>
              <w:right w:val="single" w:sz="6" w:space="0" w:color="auto"/>
            </w:tcBorders>
          </w:tcPr>
          <w:p w:rsidR="002B4FDF" w:rsidRPr="00D44867" w:rsidRDefault="002B4FDF" w:rsidP="009F1DFB">
            <w:pPr>
              <w:ind w:firstLine="284"/>
            </w:pPr>
            <w:r w:rsidRPr="00D44867">
              <w:t xml:space="preserve">Загальна вартість пропозиції:                                                                                                                                      </w:t>
            </w:r>
          </w:p>
          <w:p w:rsidR="002B4FDF" w:rsidRPr="00D44867" w:rsidRDefault="002B4FDF" w:rsidP="009F1DFB">
            <w:pPr>
              <w:ind w:firstLine="284"/>
            </w:pPr>
            <w:r w:rsidRPr="00D44867">
              <w:t xml:space="preserve">(зазначається без або </w:t>
            </w:r>
            <w:proofErr w:type="gramStart"/>
            <w:r w:rsidRPr="00D44867">
              <w:t>у</w:t>
            </w:r>
            <w:proofErr w:type="gramEnd"/>
            <w:r w:rsidRPr="00D44867">
              <w:t xml:space="preserve"> тому числі ПДВ):                   </w:t>
            </w:r>
          </w:p>
        </w:tc>
      </w:tr>
    </w:tbl>
    <w:p w:rsidR="002B4FDF" w:rsidRPr="00D44867" w:rsidRDefault="002B4FDF" w:rsidP="002B4FDF">
      <w:pPr>
        <w:rPr>
          <w:bCs/>
          <w:iCs/>
        </w:rPr>
      </w:pPr>
    </w:p>
    <w:p w:rsidR="002B4FDF" w:rsidRPr="00D44867" w:rsidRDefault="002B4FDF" w:rsidP="00C903E8">
      <w:pPr>
        <w:pStyle w:val="af1"/>
        <w:ind w:left="0"/>
        <w:jc w:val="both"/>
        <w:rPr>
          <w:color w:val="000000"/>
          <w:sz w:val="22"/>
          <w:szCs w:val="22"/>
        </w:rPr>
      </w:pPr>
      <w:r w:rsidRPr="00D44867">
        <w:rPr>
          <w:color w:val="000000"/>
          <w:sz w:val="22"/>
          <w:szCs w:val="22"/>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2B4FDF" w:rsidRPr="00D44867" w:rsidRDefault="002B4FDF" w:rsidP="00C903E8">
      <w:pPr>
        <w:pStyle w:val="af1"/>
        <w:ind w:left="0"/>
        <w:jc w:val="both"/>
        <w:rPr>
          <w:color w:val="000000"/>
          <w:sz w:val="22"/>
          <w:szCs w:val="22"/>
        </w:rPr>
      </w:pPr>
      <w:r w:rsidRPr="00D44867">
        <w:rPr>
          <w:color w:val="000000"/>
          <w:sz w:val="22"/>
          <w:szCs w:val="22"/>
        </w:rPr>
        <w:t>Ми згодні дотримуватися умов цієї тендерної пропозиції протягом 90 календарних днів з кінцевого строку подання тендерних пропозицій.</w:t>
      </w:r>
    </w:p>
    <w:p w:rsidR="002B4FDF" w:rsidRPr="00D44867" w:rsidRDefault="002B4FDF" w:rsidP="00C903E8">
      <w:pPr>
        <w:pStyle w:val="af1"/>
        <w:ind w:left="0"/>
        <w:jc w:val="both"/>
        <w:rPr>
          <w:color w:val="000000"/>
          <w:sz w:val="22"/>
          <w:szCs w:val="22"/>
        </w:rPr>
      </w:pPr>
      <w:r w:rsidRPr="00D44867">
        <w:rPr>
          <w:color w:val="000000"/>
          <w:sz w:val="22"/>
          <w:szCs w:val="22"/>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2B4FDF" w:rsidRPr="00D44867" w:rsidRDefault="002B4FDF" w:rsidP="002B4FDF"/>
    <w:p w:rsidR="002B4FDF" w:rsidRPr="00D44867" w:rsidRDefault="002B4FDF" w:rsidP="002B4FDF">
      <w:pPr>
        <w:rPr>
          <w:b/>
          <w:bCs/>
        </w:rPr>
      </w:pPr>
    </w:p>
    <w:p w:rsidR="002B4FDF" w:rsidRPr="00D44867" w:rsidRDefault="002B4FDF" w:rsidP="002B4FDF">
      <w:pPr>
        <w:rPr>
          <w:b/>
          <w:bCs/>
        </w:rPr>
      </w:pPr>
    </w:p>
    <w:p w:rsidR="002B4FDF" w:rsidRPr="00D44867" w:rsidRDefault="002B4FDF" w:rsidP="002B4FDF">
      <w:pPr>
        <w:rPr>
          <w:b/>
          <w:bCs/>
        </w:rPr>
      </w:pPr>
    </w:p>
    <w:p w:rsidR="002B4FDF" w:rsidRPr="00D44867" w:rsidRDefault="002B4FDF" w:rsidP="002B4FDF">
      <w:pPr>
        <w:rPr>
          <w:b/>
          <w:bCs/>
        </w:rPr>
      </w:pPr>
    </w:p>
    <w:p w:rsidR="002B4FDF" w:rsidRDefault="002B4FDF" w:rsidP="002B4FDF">
      <w:pPr>
        <w:rPr>
          <w:b/>
          <w:bCs/>
          <w:lang w:val="uk-UA"/>
        </w:rPr>
      </w:pPr>
    </w:p>
    <w:p w:rsidR="002B4FDF" w:rsidRDefault="002B4FDF" w:rsidP="002B4FDF">
      <w:pPr>
        <w:rPr>
          <w:b/>
          <w:bCs/>
          <w:lang w:val="uk-UA"/>
        </w:rPr>
      </w:pPr>
    </w:p>
    <w:p w:rsidR="002B4FDF" w:rsidRDefault="002B4FDF" w:rsidP="002B4FDF">
      <w:pPr>
        <w:rPr>
          <w:b/>
          <w:bCs/>
          <w:lang w:val="uk-UA"/>
        </w:rPr>
      </w:pPr>
    </w:p>
    <w:p w:rsidR="002B4FDF" w:rsidRDefault="002B4FDF" w:rsidP="002B4FDF">
      <w:pPr>
        <w:rPr>
          <w:b/>
          <w:bCs/>
          <w:lang w:val="uk-UA"/>
        </w:rPr>
      </w:pPr>
    </w:p>
    <w:p w:rsidR="002B4FDF" w:rsidRDefault="002B4FDF" w:rsidP="002B4FDF">
      <w:pPr>
        <w:rPr>
          <w:b/>
          <w:bCs/>
          <w:lang w:val="uk-UA"/>
        </w:rPr>
      </w:pPr>
    </w:p>
    <w:p w:rsidR="002B4FDF" w:rsidRDefault="002B4FDF" w:rsidP="002B4FDF">
      <w:pPr>
        <w:rPr>
          <w:b/>
          <w:bCs/>
          <w:lang w:val="uk-UA"/>
        </w:rPr>
      </w:pPr>
    </w:p>
    <w:p w:rsidR="00C903E8" w:rsidRDefault="00C903E8" w:rsidP="002B4FDF">
      <w:pPr>
        <w:rPr>
          <w:b/>
          <w:bCs/>
          <w:lang w:val="uk-UA"/>
        </w:rPr>
      </w:pPr>
    </w:p>
    <w:p w:rsidR="002B4FDF" w:rsidRDefault="002B4FDF" w:rsidP="002B4FDF">
      <w:pPr>
        <w:rPr>
          <w:b/>
          <w:bCs/>
          <w:lang w:val="uk-UA"/>
        </w:rPr>
      </w:pPr>
    </w:p>
    <w:p w:rsidR="002B4FDF" w:rsidRPr="002B4FDF" w:rsidRDefault="002B4FDF" w:rsidP="002B4FDF">
      <w:pPr>
        <w:rPr>
          <w:b/>
          <w:bCs/>
          <w:lang w:val="uk-UA"/>
        </w:rPr>
      </w:pPr>
    </w:p>
    <w:p w:rsidR="002B4FDF" w:rsidRPr="00D44867" w:rsidRDefault="002B4FDF" w:rsidP="002B4FDF">
      <w:pPr>
        <w:rPr>
          <w:b/>
          <w:bCs/>
        </w:rPr>
      </w:pPr>
    </w:p>
    <w:p w:rsidR="002B4FDF" w:rsidRDefault="002B4FDF" w:rsidP="002B4FDF">
      <w:pPr>
        <w:rPr>
          <w:b/>
          <w:bCs/>
        </w:rPr>
      </w:pPr>
    </w:p>
    <w:p w:rsidR="002B4FDF" w:rsidRPr="00D44867" w:rsidRDefault="002B4FDF" w:rsidP="002B4FDF">
      <w:pPr>
        <w:rPr>
          <w:b/>
          <w:bCs/>
        </w:rPr>
      </w:pPr>
    </w:p>
    <w:p w:rsidR="002B4FDF" w:rsidRPr="00D44867" w:rsidRDefault="002B4FDF" w:rsidP="002B4FDF">
      <w:pPr>
        <w:jc w:val="right"/>
        <w:rPr>
          <w:b/>
          <w:bCs/>
          <w:iCs/>
        </w:rPr>
      </w:pPr>
      <w:r w:rsidRPr="00D44867">
        <w:rPr>
          <w:b/>
          <w:bCs/>
          <w:iCs/>
        </w:rPr>
        <w:lastRenderedPageBreak/>
        <w:t>Додаток 6 до тендерної документації</w:t>
      </w:r>
    </w:p>
    <w:p w:rsidR="002B4FDF" w:rsidRPr="00D44867" w:rsidRDefault="002B4FDF" w:rsidP="002B4FDF">
      <w:pPr>
        <w:widowControl w:val="0"/>
        <w:ind w:left="10065"/>
      </w:pPr>
    </w:p>
    <w:p w:rsidR="002B4FDF" w:rsidRPr="00D44867" w:rsidRDefault="002B4FDF" w:rsidP="002B4FDF">
      <w:pPr>
        <w:widowControl w:val="0"/>
        <w:tabs>
          <w:tab w:val="left" w:pos="1080"/>
          <w:tab w:val="left" w:pos="10381"/>
        </w:tabs>
        <w:ind w:firstLine="246"/>
        <w:jc w:val="center"/>
        <w:rPr>
          <w:b/>
        </w:rPr>
      </w:pPr>
    </w:p>
    <w:p w:rsidR="002B4FDF" w:rsidRPr="00D44867" w:rsidRDefault="002B4FDF" w:rsidP="002B4FDF">
      <w:pPr>
        <w:widowControl w:val="0"/>
        <w:tabs>
          <w:tab w:val="left" w:pos="1080"/>
          <w:tab w:val="left" w:pos="10381"/>
        </w:tabs>
        <w:ind w:firstLine="246"/>
        <w:jc w:val="center"/>
        <w:rPr>
          <w:b/>
        </w:rPr>
      </w:pPr>
    </w:p>
    <w:p w:rsidR="002B4FDF" w:rsidRPr="00D44867" w:rsidRDefault="002B4FDF" w:rsidP="002B4FDF">
      <w:pPr>
        <w:widowControl w:val="0"/>
        <w:tabs>
          <w:tab w:val="left" w:pos="1080"/>
          <w:tab w:val="left" w:pos="10381"/>
        </w:tabs>
        <w:ind w:firstLine="246"/>
        <w:jc w:val="center"/>
        <w:rPr>
          <w:b/>
        </w:rPr>
      </w:pPr>
    </w:p>
    <w:p w:rsidR="002B4FDF" w:rsidRPr="00D44867" w:rsidRDefault="002B4FDF" w:rsidP="002B4FDF">
      <w:pPr>
        <w:widowControl w:val="0"/>
        <w:tabs>
          <w:tab w:val="left" w:pos="1080"/>
          <w:tab w:val="left" w:pos="10381"/>
        </w:tabs>
        <w:ind w:firstLine="246"/>
        <w:jc w:val="center"/>
        <w:rPr>
          <w:b/>
        </w:rPr>
      </w:pPr>
      <w:r w:rsidRPr="00D44867">
        <w:rPr>
          <w:b/>
        </w:rPr>
        <w:t xml:space="preserve">ФОРМА ЛИСТА-ЗГОДИ </w:t>
      </w:r>
    </w:p>
    <w:p w:rsidR="002B4FDF" w:rsidRPr="00D44867" w:rsidRDefault="002B4FDF" w:rsidP="002B4FDF">
      <w:pPr>
        <w:widowControl w:val="0"/>
        <w:tabs>
          <w:tab w:val="left" w:pos="1080"/>
          <w:tab w:val="left" w:pos="10381"/>
        </w:tabs>
        <w:ind w:firstLine="246"/>
        <w:jc w:val="center"/>
        <w:rPr>
          <w:b/>
        </w:rPr>
      </w:pPr>
      <w:r w:rsidRPr="00D44867">
        <w:rPr>
          <w:b/>
        </w:rPr>
        <w:t>НА ОБРОБКУ ПЕРСОНАЛЬНИХ ДАНИХ УЧАСНИКА</w:t>
      </w:r>
    </w:p>
    <w:p w:rsidR="002B4FDF" w:rsidRPr="00D44867" w:rsidRDefault="002B4FDF" w:rsidP="002B4FDF">
      <w:pPr>
        <w:shd w:val="clear" w:color="auto" w:fill="FFFFFF"/>
        <w:ind w:left="360"/>
        <w:jc w:val="center"/>
      </w:pPr>
    </w:p>
    <w:p w:rsidR="002B4FDF" w:rsidRPr="00D44867" w:rsidRDefault="002B4FDF" w:rsidP="002B4FDF">
      <w:pPr>
        <w:shd w:val="clear" w:color="auto" w:fill="FFFFFF"/>
        <w:ind w:left="120"/>
        <w:jc w:val="both"/>
      </w:pPr>
      <w:bookmarkStart w:id="18" w:name="_gjdgxs" w:colFirst="0" w:colLast="0"/>
      <w:bookmarkEnd w:id="18"/>
      <w:r w:rsidRPr="00D44867">
        <w:t>Відповідно до Закону України «Про захист персональних даних» я, _________________________ (</w:t>
      </w:r>
      <w:proofErr w:type="gramStart"/>
      <w:r w:rsidRPr="00D44867">
        <w:t>пр</w:t>
      </w:r>
      <w:proofErr w:type="gramEnd"/>
      <w:r w:rsidRPr="00D44867">
        <w:t>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w:t>
      </w:r>
      <w:proofErr w:type="gramStart"/>
      <w:r w:rsidRPr="00D44867">
        <w:t>вл</w:t>
      </w:r>
      <w:proofErr w:type="gramEnd"/>
      <w:r w:rsidRPr="00D44867">
        <w:t>і, цивільно-правових та господарських відносин.</w:t>
      </w:r>
    </w:p>
    <w:p w:rsidR="002B4FDF" w:rsidRPr="00D44867" w:rsidRDefault="002B4FDF" w:rsidP="002B4FDF">
      <w:pPr>
        <w:shd w:val="clear" w:color="auto" w:fill="FFFFFF"/>
        <w:ind w:left="120"/>
        <w:jc w:val="both"/>
      </w:pPr>
    </w:p>
    <w:p w:rsidR="002B4FDF" w:rsidRPr="00D44867" w:rsidRDefault="002B4FDF" w:rsidP="002B4FDF">
      <w:pPr>
        <w:shd w:val="clear" w:color="auto" w:fill="FFFFFF"/>
        <w:ind w:left="120"/>
        <w:jc w:val="both"/>
      </w:pPr>
    </w:p>
    <w:p w:rsidR="002B4FDF" w:rsidRPr="00D44867" w:rsidRDefault="002B4FDF" w:rsidP="002B4FDF">
      <w:pPr>
        <w:shd w:val="clear" w:color="auto" w:fill="FFFFFF"/>
        <w:jc w:val="both"/>
      </w:pPr>
    </w:p>
    <w:p w:rsidR="002B4FDF" w:rsidRPr="00D44867" w:rsidRDefault="002B4FDF" w:rsidP="002B4FDF">
      <w:pPr>
        <w:ind w:left="120"/>
      </w:pPr>
      <w:r w:rsidRPr="00D44867">
        <w:t xml:space="preserve"> ______________                                 ________________        </w:t>
      </w:r>
      <w:r w:rsidRPr="00D44867">
        <w:tab/>
        <w:t xml:space="preserve">         ________________                       </w:t>
      </w:r>
    </w:p>
    <w:p w:rsidR="002B4FDF" w:rsidRPr="00D44867" w:rsidRDefault="002B4FDF" w:rsidP="002B4FDF">
      <w:r w:rsidRPr="00D44867">
        <w:t xml:space="preserve">              </w:t>
      </w:r>
      <w:r w:rsidRPr="00D44867">
        <w:rPr>
          <w:i/>
        </w:rPr>
        <w:t xml:space="preserve">Дата                                                </w:t>
      </w:r>
      <w:proofErr w:type="gramStart"/>
      <w:r w:rsidRPr="00D44867">
        <w:rPr>
          <w:i/>
        </w:rPr>
        <w:t>П</w:t>
      </w:r>
      <w:proofErr w:type="gramEnd"/>
      <w:r w:rsidRPr="00D44867">
        <w:rPr>
          <w:i/>
        </w:rPr>
        <w:t>ідпис</w:t>
      </w:r>
      <w:r w:rsidRPr="00D44867">
        <w:t xml:space="preserve">                               </w:t>
      </w:r>
      <w:r w:rsidRPr="00D44867">
        <w:rPr>
          <w:i/>
        </w:rPr>
        <w:t>Ініціали, прізвище</w:t>
      </w:r>
    </w:p>
    <w:p w:rsidR="002B4FDF" w:rsidRPr="00D44867" w:rsidRDefault="002B4FDF" w:rsidP="002B4FDF">
      <w:pPr>
        <w:outlineLvl w:val="0"/>
        <w:rPr>
          <w:b/>
        </w:rPr>
      </w:pPr>
    </w:p>
    <w:p w:rsidR="002B4FDF" w:rsidRPr="00D44867" w:rsidRDefault="002B4FDF" w:rsidP="002B4FDF">
      <w:pPr>
        <w:rPr>
          <w:b/>
          <w:bCs/>
        </w:rPr>
      </w:pPr>
    </w:p>
    <w:p w:rsidR="002B4FDF" w:rsidRPr="00D44867" w:rsidRDefault="002B4FDF" w:rsidP="002B4FDF">
      <w:pPr>
        <w:rPr>
          <w:b/>
          <w:bCs/>
        </w:rPr>
      </w:pPr>
    </w:p>
    <w:p w:rsidR="002B4FDF" w:rsidRPr="00D44867" w:rsidRDefault="002B4FDF" w:rsidP="002B4FDF">
      <w:pPr>
        <w:ind w:firstLine="284"/>
        <w:rPr>
          <w:u w:val="single"/>
        </w:rPr>
      </w:pPr>
    </w:p>
    <w:p w:rsidR="002B4FDF" w:rsidRPr="002B4FDF" w:rsidRDefault="002B4FDF" w:rsidP="002E2339">
      <w:pPr>
        <w:jc w:val="both"/>
        <w:rPr>
          <w:color w:val="000000"/>
          <w:lang w:val="uk-UA"/>
        </w:rPr>
      </w:pPr>
    </w:p>
    <w:sectPr w:rsidR="002B4FDF" w:rsidRPr="002B4FDF" w:rsidSect="00005309">
      <w:headerReference w:type="even" r:id="rId9"/>
      <w:headerReference w:type="default" r:id="rId10"/>
      <w:footerReference w:type="even" r:id="rId11"/>
      <w:footerReference w:type="default" r:id="rId12"/>
      <w:headerReference w:type="first" r:id="rId13"/>
      <w:footerReference w:type="first" r:id="rId14"/>
      <w:pgSz w:w="11906" w:h="16838"/>
      <w:pgMar w:top="457" w:right="707" w:bottom="588" w:left="1134"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87C" w:rsidRDefault="0073587C">
      <w:r>
        <w:separator/>
      </w:r>
    </w:p>
  </w:endnote>
  <w:endnote w:type="continuationSeparator" w:id="0">
    <w:p w:rsidR="0073587C" w:rsidRDefault="007358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roman"/>
    <w:pitch w:val="variable"/>
    <w:sig w:usb0="00000000" w:usb1="00000000" w:usb2="00000000" w:usb3="00000000" w:csb0="00000000" w:csb1="00000000"/>
  </w:font>
  <w:font w:name="Antiqua">
    <w:panose1 w:val="00000000000000000000"/>
    <w:charset w:val="00"/>
    <w:family w:val="roman"/>
    <w:notTrueType/>
    <w:pitch w:val="default"/>
    <w:sig w:usb0="00000000" w:usb1="00000000" w:usb2="00000000" w:usb3="00000000" w:csb0="00000000" w:csb1="00000000"/>
  </w:font>
  <w:font w:name="Liberation Serif">
    <w:altName w:val="Cambria"/>
    <w:charset w:val="CC"/>
    <w:family w:val="roman"/>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5CD" w:rsidRDefault="001045C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5CD" w:rsidRDefault="0084424C" w:rsidP="007B12A4">
    <w:pPr>
      <w:pStyle w:val="aa"/>
      <w:jc w:val="center"/>
    </w:pPr>
    <w:fldSimple w:instr="PAGE   \* MERGEFORMAT">
      <w:r w:rsidR="00B6301C">
        <w:rPr>
          <w:noProof/>
        </w:rPr>
        <w:t>26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5CD" w:rsidRPr="002B4C36" w:rsidRDefault="001045CD" w:rsidP="007B12A4">
    <w:pPr>
      <w:pStyle w:val="aa"/>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87C" w:rsidRDefault="0073587C">
      <w:r>
        <w:separator/>
      </w:r>
    </w:p>
  </w:footnote>
  <w:footnote w:type="continuationSeparator" w:id="0">
    <w:p w:rsidR="0073587C" w:rsidRDefault="007358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5CD" w:rsidRDefault="0084424C" w:rsidP="007B12A4">
    <w:pPr>
      <w:pStyle w:val="a7"/>
      <w:framePr w:wrap="auto" w:vAnchor="text" w:hAnchor="margin" w:xAlign="center" w:y="1"/>
      <w:rPr>
        <w:rStyle w:val="a9"/>
      </w:rPr>
    </w:pPr>
    <w:r>
      <w:rPr>
        <w:rStyle w:val="a9"/>
      </w:rPr>
      <w:fldChar w:fldCharType="begin"/>
    </w:r>
    <w:r w:rsidR="001045CD">
      <w:rPr>
        <w:rStyle w:val="a9"/>
      </w:rPr>
      <w:instrText xml:space="preserve">PAGE  </w:instrText>
    </w:r>
    <w:r>
      <w:rPr>
        <w:rStyle w:val="a9"/>
      </w:rPr>
      <w:fldChar w:fldCharType="end"/>
    </w:r>
  </w:p>
  <w:p w:rsidR="001045CD" w:rsidRDefault="001045C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5CD" w:rsidRDefault="001045C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5CD" w:rsidRDefault="001045C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083484"/>
    <w:multiLevelType w:val="hybridMultilevel"/>
    <w:tmpl w:val="5E962FAC"/>
    <w:lvl w:ilvl="0" w:tplc="636CA38C">
      <w:start w:val="1"/>
      <w:numFmt w:val="decimal"/>
      <w:lvlText w:val="%1)"/>
      <w:lvlJc w:val="left"/>
      <w:pPr>
        <w:tabs>
          <w:tab w:val="num" w:pos="725"/>
        </w:tabs>
        <w:ind w:left="725" w:hanging="360"/>
      </w:pPr>
      <w:rPr>
        <w:b w:val="0"/>
      </w:rPr>
    </w:lvl>
    <w:lvl w:ilvl="1" w:tplc="04220019">
      <w:start w:val="1"/>
      <w:numFmt w:val="lowerLetter"/>
      <w:lvlText w:val="%2."/>
      <w:lvlJc w:val="left"/>
      <w:pPr>
        <w:tabs>
          <w:tab w:val="num" w:pos="1445"/>
        </w:tabs>
        <w:ind w:left="1445" w:hanging="360"/>
      </w:pPr>
    </w:lvl>
    <w:lvl w:ilvl="2" w:tplc="0422001B">
      <w:start w:val="1"/>
      <w:numFmt w:val="lowerRoman"/>
      <w:lvlText w:val="%3."/>
      <w:lvlJc w:val="right"/>
      <w:pPr>
        <w:tabs>
          <w:tab w:val="num" w:pos="2165"/>
        </w:tabs>
        <w:ind w:left="2165" w:hanging="180"/>
      </w:pPr>
    </w:lvl>
    <w:lvl w:ilvl="3" w:tplc="0422000F">
      <w:start w:val="1"/>
      <w:numFmt w:val="decimal"/>
      <w:lvlText w:val="%4."/>
      <w:lvlJc w:val="left"/>
      <w:pPr>
        <w:tabs>
          <w:tab w:val="num" w:pos="2885"/>
        </w:tabs>
        <w:ind w:left="2885" w:hanging="360"/>
      </w:pPr>
    </w:lvl>
    <w:lvl w:ilvl="4" w:tplc="04220019">
      <w:start w:val="1"/>
      <w:numFmt w:val="lowerLetter"/>
      <w:lvlText w:val="%5."/>
      <w:lvlJc w:val="left"/>
      <w:pPr>
        <w:tabs>
          <w:tab w:val="num" w:pos="3605"/>
        </w:tabs>
        <w:ind w:left="3605" w:hanging="360"/>
      </w:pPr>
    </w:lvl>
    <w:lvl w:ilvl="5" w:tplc="0422001B">
      <w:start w:val="1"/>
      <w:numFmt w:val="lowerRoman"/>
      <w:lvlText w:val="%6."/>
      <w:lvlJc w:val="right"/>
      <w:pPr>
        <w:tabs>
          <w:tab w:val="num" w:pos="4325"/>
        </w:tabs>
        <w:ind w:left="4325" w:hanging="180"/>
      </w:pPr>
    </w:lvl>
    <w:lvl w:ilvl="6" w:tplc="0422000F">
      <w:start w:val="1"/>
      <w:numFmt w:val="decimal"/>
      <w:lvlText w:val="%7."/>
      <w:lvlJc w:val="left"/>
      <w:pPr>
        <w:tabs>
          <w:tab w:val="num" w:pos="5045"/>
        </w:tabs>
        <w:ind w:left="5045" w:hanging="360"/>
      </w:pPr>
    </w:lvl>
    <w:lvl w:ilvl="7" w:tplc="04220019">
      <w:start w:val="1"/>
      <w:numFmt w:val="lowerLetter"/>
      <w:lvlText w:val="%8."/>
      <w:lvlJc w:val="left"/>
      <w:pPr>
        <w:tabs>
          <w:tab w:val="num" w:pos="5765"/>
        </w:tabs>
        <w:ind w:left="5765" w:hanging="360"/>
      </w:pPr>
    </w:lvl>
    <w:lvl w:ilvl="8" w:tplc="0422001B">
      <w:start w:val="1"/>
      <w:numFmt w:val="lowerRoman"/>
      <w:lvlText w:val="%9."/>
      <w:lvlJc w:val="right"/>
      <w:pPr>
        <w:tabs>
          <w:tab w:val="num" w:pos="6485"/>
        </w:tabs>
        <w:ind w:left="6485" w:hanging="180"/>
      </w:pPr>
    </w:lvl>
  </w:abstractNum>
  <w:abstractNum w:abstractNumId="5">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A8C5426"/>
    <w:multiLevelType w:val="hybridMultilevel"/>
    <w:tmpl w:val="DC6814A8"/>
    <w:lvl w:ilvl="0" w:tplc="E6144D48">
      <w:start w:val="1"/>
      <w:numFmt w:val="decimal"/>
      <w:lvlText w:val="%1)"/>
      <w:lvlJc w:val="left"/>
      <w:pPr>
        <w:tabs>
          <w:tab w:val="num" w:pos="1055"/>
        </w:tabs>
        <w:ind w:left="1055" w:hanging="690"/>
      </w:pPr>
      <w:rPr>
        <w:b w:val="0"/>
        <w:lang w:val="uk-UA"/>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7">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9">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1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00B270E"/>
    <w:multiLevelType w:val="hybridMultilevel"/>
    <w:tmpl w:val="F098A00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70374F08"/>
    <w:multiLevelType w:val="hybridMultilevel"/>
    <w:tmpl w:val="950463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14">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14"/>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9"/>
  </w:num>
  <w:num w:numId="17">
    <w:abstractNumId w:val="13"/>
  </w:num>
  <w:num w:numId="18">
    <w:abstractNumId w:val="11"/>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7B12A4"/>
    <w:rsid w:val="00003AFC"/>
    <w:rsid w:val="00005309"/>
    <w:rsid w:val="00006346"/>
    <w:rsid w:val="0000787D"/>
    <w:rsid w:val="00011651"/>
    <w:rsid w:val="00013C95"/>
    <w:rsid w:val="00014C99"/>
    <w:rsid w:val="00022D7B"/>
    <w:rsid w:val="0002729F"/>
    <w:rsid w:val="00031C44"/>
    <w:rsid w:val="0003217E"/>
    <w:rsid w:val="0003513F"/>
    <w:rsid w:val="00035F52"/>
    <w:rsid w:val="00036992"/>
    <w:rsid w:val="0004124D"/>
    <w:rsid w:val="00041488"/>
    <w:rsid w:val="00044F45"/>
    <w:rsid w:val="0005601B"/>
    <w:rsid w:val="00061710"/>
    <w:rsid w:val="00070D66"/>
    <w:rsid w:val="00070E5A"/>
    <w:rsid w:val="000720B6"/>
    <w:rsid w:val="000720C3"/>
    <w:rsid w:val="000754B3"/>
    <w:rsid w:val="00077543"/>
    <w:rsid w:val="00083D8D"/>
    <w:rsid w:val="00090053"/>
    <w:rsid w:val="0009232B"/>
    <w:rsid w:val="000A18C9"/>
    <w:rsid w:val="000A2700"/>
    <w:rsid w:val="000B0548"/>
    <w:rsid w:val="000B0BE0"/>
    <w:rsid w:val="000B2204"/>
    <w:rsid w:val="000B43ED"/>
    <w:rsid w:val="000B545A"/>
    <w:rsid w:val="000B68F0"/>
    <w:rsid w:val="000C4D76"/>
    <w:rsid w:val="000C5D22"/>
    <w:rsid w:val="000C7984"/>
    <w:rsid w:val="000D3C17"/>
    <w:rsid w:val="000E326D"/>
    <w:rsid w:val="000E37ED"/>
    <w:rsid w:val="000E3B40"/>
    <w:rsid w:val="000E4200"/>
    <w:rsid w:val="000E5814"/>
    <w:rsid w:val="000E7D8C"/>
    <w:rsid w:val="000F0E23"/>
    <w:rsid w:val="000F5D64"/>
    <w:rsid w:val="000F759D"/>
    <w:rsid w:val="001045CD"/>
    <w:rsid w:val="00104718"/>
    <w:rsid w:val="0010481A"/>
    <w:rsid w:val="00107F5A"/>
    <w:rsid w:val="00116B8E"/>
    <w:rsid w:val="00117F9A"/>
    <w:rsid w:val="001205A7"/>
    <w:rsid w:val="00122774"/>
    <w:rsid w:val="001235FD"/>
    <w:rsid w:val="00124BD2"/>
    <w:rsid w:val="001309A4"/>
    <w:rsid w:val="001347FC"/>
    <w:rsid w:val="001416C3"/>
    <w:rsid w:val="00147E21"/>
    <w:rsid w:val="001527B3"/>
    <w:rsid w:val="00153F57"/>
    <w:rsid w:val="00154F0B"/>
    <w:rsid w:val="0016077E"/>
    <w:rsid w:val="00161628"/>
    <w:rsid w:val="001652E5"/>
    <w:rsid w:val="00165377"/>
    <w:rsid w:val="00167782"/>
    <w:rsid w:val="00172438"/>
    <w:rsid w:val="00172581"/>
    <w:rsid w:val="001736BF"/>
    <w:rsid w:val="00175B2F"/>
    <w:rsid w:val="00176758"/>
    <w:rsid w:val="00177929"/>
    <w:rsid w:val="00180700"/>
    <w:rsid w:val="00184C57"/>
    <w:rsid w:val="0018504D"/>
    <w:rsid w:val="00192A3D"/>
    <w:rsid w:val="00192D46"/>
    <w:rsid w:val="00195583"/>
    <w:rsid w:val="001A20DD"/>
    <w:rsid w:val="001A646A"/>
    <w:rsid w:val="001A65CA"/>
    <w:rsid w:val="001A6FD3"/>
    <w:rsid w:val="001A706A"/>
    <w:rsid w:val="001A770A"/>
    <w:rsid w:val="001B05A4"/>
    <w:rsid w:val="001B1D6B"/>
    <w:rsid w:val="001B22EA"/>
    <w:rsid w:val="001B4688"/>
    <w:rsid w:val="001B4F39"/>
    <w:rsid w:val="001C10EB"/>
    <w:rsid w:val="001C363A"/>
    <w:rsid w:val="001D2EC0"/>
    <w:rsid w:val="001D4D89"/>
    <w:rsid w:val="001D56C9"/>
    <w:rsid w:val="001E11C4"/>
    <w:rsid w:val="001E36B3"/>
    <w:rsid w:val="001F15A0"/>
    <w:rsid w:val="001F255B"/>
    <w:rsid w:val="001F34DC"/>
    <w:rsid w:val="001F3788"/>
    <w:rsid w:val="001F4DB3"/>
    <w:rsid w:val="001F5CBD"/>
    <w:rsid w:val="001F7F43"/>
    <w:rsid w:val="002105CE"/>
    <w:rsid w:val="00211FC5"/>
    <w:rsid w:val="00223A88"/>
    <w:rsid w:val="00224622"/>
    <w:rsid w:val="0022706B"/>
    <w:rsid w:val="002346DA"/>
    <w:rsid w:val="002374F3"/>
    <w:rsid w:val="00240429"/>
    <w:rsid w:val="0024102E"/>
    <w:rsid w:val="002420C0"/>
    <w:rsid w:val="0024397B"/>
    <w:rsid w:val="0024677B"/>
    <w:rsid w:val="00247464"/>
    <w:rsid w:val="00247D22"/>
    <w:rsid w:val="002510E2"/>
    <w:rsid w:val="00251C64"/>
    <w:rsid w:val="0026143A"/>
    <w:rsid w:val="00261E28"/>
    <w:rsid w:val="00270353"/>
    <w:rsid w:val="00270B45"/>
    <w:rsid w:val="00273DBC"/>
    <w:rsid w:val="00274DA1"/>
    <w:rsid w:val="0028088D"/>
    <w:rsid w:val="00290647"/>
    <w:rsid w:val="002A0402"/>
    <w:rsid w:val="002A30FC"/>
    <w:rsid w:val="002A3C8B"/>
    <w:rsid w:val="002A7718"/>
    <w:rsid w:val="002B0E29"/>
    <w:rsid w:val="002B1AFB"/>
    <w:rsid w:val="002B4027"/>
    <w:rsid w:val="002B4FDF"/>
    <w:rsid w:val="002B7F91"/>
    <w:rsid w:val="002D4A24"/>
    <w:rsid w:val="002E0511"/>
    <w:rsid w:val="002E16C5"/>
    <w:rsid w:val="002E22F5"/>
    <w:rsid w:val="002E2339"/>
    <w:rsid w:val="002E3C53"/>
    <w:rsid w:val="002E5432"/>
    <w:rsid w:val="002E6307"/>
    <w:rsid w:val="002F0BCF"/>
    <w:rsid w:val="002F7A8F"/>
    <w:rsid w:val="00300365"/>
    <w:rsid w:val="003074B7"/>
    <w:rsid w:val="00307CA0"/>
    <w:rsid w:val="003202DF"/>
    <w:rsid w:val="0032521C"/>
    <w:rsid w:val="003258E1"/>
    <w:rsid w:val="00331768"/>
    <w:rsid w:val="00340284"/>
    <w:rsid w:val="00340AF3"/>
    <w:rsid w:val="0034639A"/>
    <w:rsid w:val="003500DD"/>
    <w:rsid w:val="00350297"/>
    <w:rsid w:val="00355D5C"/>
    <w:rsid w:val="003578CC"/>
    <w:rsid w:val="00364743"/>
    <w:rsid w:val="00371478"/>
    <w:rsid w:val="0037407C"/>
    <w:rsid w:val="00377F57"/>
    <w:rsid w:val="00377FDA"/>
    <w:rsid w:val="00382151"/>
    <w:rsid w:val="003830EC"/>
    <w:rsid w:val="00383A09"/>
    <w:rsid w:val="003843D1"/>
    <w:rsid w:val="00392627"/>
    <w:rsid w:val="003A4C55"/>
    <w:rsid w:val="003A4FF1"/>
    <w:rsid w:val="003A73E6"/>
    <w:rsid w:val="003B533D"/>
    <w:rsid w:val="003C12DA"/>
    <w:rsid w:val="003C2FF7"/>
    <w:rsid w:val="003C31E9"/>
    <w:rsid w:val="003D3513"/>
    <w:rsid w:val="003D5E80"/>
    <w:rsid w:val="003D704F"/>
    <w:rsid w:val="003E5537"/>
    <w:rsid w:val="003E5D91"/>
    <w:rsid w:val="003E73FD"/>
    <w:rsid w:val="003E7FF3"/>
    <w:rsid w:val="003F162F"/>
    <w:rsid w:val="003F2081"/>
    <w:rsid w:val="003F7C7B"/>
    <w:rsid w:val="003F7CAE"/>
    <w:rsid w:val="00403753"/>
    <w:rsid w:val="00404276"/>
    <w:rsid w:val="00406C68"/>
    <w:rsid w:val="00412C92"/>
    <w:rsid w:val="00425F43"/>
    <w:rsid w:val="00427746"/>
    <w:rsid w:val="00430589"/>
    <w:rsid w:val="00433884"/>
    <w:rsid w:val="00434D81"/>
    <w:rsid w:val="00435D1B"/>
    <w:rsid w:val="004446BE"/>
    <w:rsid w:val="0044580B"/>
    <w:rsid w:val="004512F8"/>
    <w:rsid w:val="00453610"/>
    <w:rsid w:val="00455301"/>
    <w:rsid w:val="004667C7"/>
    <w:rsid w:val="00466800"/>
    <w:rsid w:val="00466EF5"/>
    <w:rsid w:val="004670B6"/>
    <w:rsid w:val="00467C15"/>
    <w:rsid w:val="00470CBC"/>
    <w:rsid w:val="004726FA"/>
    <w:rsid w:val="00477BDA"/>
    <w:rsid w:val="00486ADE"/>
    <w:rsid w:val="004A0331"/>
    <w:rsid w:val="004A0B13"/>
    <w:rsid w:val="004A1A0A"/>
    <w:rsid w:val="004A3CEC"/>
    <w:rsid w:val="004A3DE9"/>
    <w:rsid w:val="004A4B46"/>
    <w:rsid w:val="004A6BF5"/>
    <w:rsid w:val="004A7BE3"/>
    <w:rsid w:val="004B1533"/>
    <w:rsid w:val="004B1AE4"/>
    <w:rsid w:val="004B2991"/>
    <w:rsid w:val="004B761B"/>
    <w:rsid w:val="004D74F9"/>
    <w:rsid w:val="004D78A9"/>
    <w:rsid w:val="004E015C"/>
    <w:rsid w:val="004E17A1"/>
    <w:rsid w:val="004E1CFA"/>
    <w:rsid w:val="004E5768"/>
    <w:rsid w:val="004E6E7F"/>
    <w:rsid w:val="004E71A9"/>
    <w:rsid w:val="004F03EE"/>
    <w:rsid w:val="004F218E"/>
    <w:rsid w:val="004F6C0C"/>
    <w:rsid w:val="00502B21"/>
    <w:rsid w:val="00504897"/>
    <w:rsid w:val="0050619A"/>
    <w:rsid w:val="00506C29"/>
    <w:rsid w:val="00511835"/>
    <w:rsid w:val="00515300"/>
    <w:rsid w:val="0052311B"/>
    <w:rsid w:val="00524DDA"/>
    <w:rsid w:val="00525051"/>
    <w:rsid w:val="00526CD0"/>
    <w:rsid w:val="00530B89"/>
    <w:rsid w:val="005405EF"/>
    <w:rsid w:val="00541B04"/>
    <w:rsid w:val="0054343C"/>
    <w:rsid w:val="00553C68"/>
    <w:rsid w:val="00554B0E"/>
    <w:rsid w:val="00562F16"/>
    <w:rsid w:val="00567EC7"/>
    <w:rsid w:val="00570678"/>
    <w:rsid w:val="00573EA7"/>
    <w:rsid w:val="0057493A"/>
    <w:rsid w:val="005848E6"/>
    <w:rsid w:val="00584929"/>
    <w:rsid w:val="00584CDD"/>
    <w:rsid w:val="00593885"/>
    <w:rsid w:val="00594919"/>
    <w:rsid w:val="005B5E5D"/>
    <w:rsid w:val="005B658F"/>
    <w:rsid w:val="005B7132"/>
    <w:rsid w:val="005C1417"/>
    <w:rsid w:val="005C3A8B"/>
    <w:rsid w:val="005D0600"/>
    <w:rsid w:val="005D1EB8"/>
    <w:rsid w:val="005D257E"/>
    <w:rsid w:val="005D319C"/>
    <w:rsid w:val="005D634A"/>
    <w:rsid w:val="005E1381"/>
    <w:rsid w:val="005E198C"/>
    <w:rsid w:val="005E1995"/>
    <w:rsid w:val="005F6D4F"/>
    <w:rsid w:val="006007F7"/>
    <w:rsid w:val="006052FB"/>
    <w:rsid w:val="00615518"/>
    <w:rsid w:val="006241E1"/>
    <w:rsid w:val="006261CF"/>
    <w:rsid w:val="006263C0"/>
    <w:rsid w:val="0062667A"/>
    <w:rsid w:val="006279A9"/>
    <w:rsid w:val="00633CF6"/>
    <w:rsid w:val="00640D84"/>
    <w:rsid w:val="006436AA"/>
    <w:rsid w:val="006513B4"/>
    <w:rsid w:val="00651DCB"/>
    <w:rsid w:val="00653141"/>
    <w:rsid w:val="00655E25"/>
    <w:rsid w:val="00657008"/>
    <w:rsid w:val="00657A69"/>
    <w:rsid w:val="00657B29"/>
    <w:rsid w:val="00660961"/>
    <w:rsid w:val="00662BF3"/>
    <w:rsid w:val="00662C1F"/>
    <w:rsid w:val="00673DFD"/>
    <w:rsid w:val="006848C9"/>
    <w:rsid w:val="006879C2"/>
    <w:rsid w:val="00692DEF"/>
    <w:rsid w:val="00696E28"/>
    <w:rsid w:val="00696E96"/>
    <w:rsid w:val="00697D8B"/>
    <w:rsid w:val="006A423B"/>
    <w:rsid w:val="006A4683"/>
    <w:rsid w:val="006A5A08"/>
    <w:rsid w:val="006B1442"/>
    <w:rsid w:val="006B1727"/>
    <w:rsid w:val="006B2B96"/>
    <w:rsid w:val="006B6B3B"/>
    <w:rsid w:val="006B6C2F"/>
    <w:rsid w:val="006B75D0"/>
    <w:rsid w:val="006C56DD"/>
    <w:rsid w:val="006D13AC"/>
    <w:rsid w:val="006D428E"/>
    <w:rsid w:val="006D4BF1"/>
    <w:rsid w:val="006D5366"/>
    <w:rsid w:val="006D7E12"/>
    <w:rsid w:val="006E2897"/>
    <w:rsid w:val="006E3578"/>
    <w:rsid w:val="006E4E14"/>
    <w:rsid w:val="006F0D41"/>
    <w:rsid w:val="006F1C7D"/>
    <w:rsid w:val="006F484B"/>
    <w:rsid w:val="006F54F1"/>
    <w:rsid w:val="0070015F"/>
    <w:rsid w:val="007041DD"/>
    <w:rsid w:val="00711ACB"/>
    <w:rsid w:val="00714130"/>
    <w:rsid w:val="00714173"/>
    <w:rsid w:val="0071430E"/>
    <w:rsid w:val="007145CB"/>
    <w:rsid w:val="007157BA"/>
    <w:rsid w:val="00715C7A"/>
    <w:rsid w:val="007173ED"/>
    <w:rsid w:val="00720C4D"/>
    <w:rsid w:val="00721B96"/>
    <w:rsid w:val="00722B04"/>
    <w:rsid w:val="00723FD0"/>
    <w:rsid w:val="00725A9A"/>
    <w:rsid w:val="00731D2D"/>
    <w:rsid w:val="0073587C"/>
    <w:rsid w:val="00736A58"/>
    <w:rsid w:val="0074236F"/>
    <w:rsid w:val="0074244B"/>
    <w:rsid w:val="0076164E"/>
    <w:rsid w:val="00770115"/>
    <w:rsid w:val="0077270C"/>
    <w:rsid w:val="007737C8"/>
    <w:rsid w:val="00784437"/>
    <w:rsid w:val="00790EE2"/>
    <w:rsid w:val="00791243"/>
    <w:rsid w:val="007975C9"/>
    <w:rsid w:val="007977CE"/>
    <w:rsid w:val="007A43BB"/>
    <w:rsid w:val="007B03FE"/>
    <w:rsid w:val="007B12A4"/>
    <w:rsid w:val="007B1527"/>
    <w:rsid w:val="007C0682"/>
    <w:rsid w:val="007C0A4B"/>
    <w:rsid w:val="007C4AB3"/>
    <w:rsid w:val="007E1F2D"/>
    <w:rsid w:val="007E36AF"/>
    <w:rsid w:val="007E5FB2"/>
    <w:rsid w:val="007F1308"/>
    <w:rsid w:val="007F274C"/>
    <w:rsid w:val="007F2E8B"/>
    <w:rsid w:val="007F31FA"/>
    <w:rsid w:val="007F4354"/>
    <w:rsid w:val="007F6848"/>
    <w:rsid w:val="007F7B09"/>
    <w:rsid w:val="007F7E87"/>
    <w:rsid w:val="008177CF"/>
    <w:rsid w:val="00817DD1"/>
    <w:rsid w:val="00830918"/>
    <w:rsid w:val="008351FB"/>
    <w:rsid w:val="00836506"/>
    <w:rsid w:val="00841D7C"/>
    <w:rsid w:val="00842E20"/>
    <w:rsid w:val="00843DF7"/>
    <w:rsid w:val="0084424C"/>
    <w:rsid w:val="0084558C"/>
    <w:rsid w:val="00846DD0"/>
    <w:rsid w:val="0085094C"/>
    <w:rsid w:val="0085266D"/>
    <w:rsid w:val="00856320"/>
    <w:rsid w:val="00860A99"/>
    <w:rsid w:val="0086104B"/>
    <w:rsid w:val="00861072"/>
    <w:rsid w:val="0086611E"/>
    <w:rsid w:val="00871369"/>
    <w:rsid w:val="00871636"/>
    <w:rsid w:val="00871B15"/>
    <w:rsid w:val="00871CCB"/>
    <w:rsid w:val="00873366"/>
    <w:rsid w:val="00874980"/>
    <w:rsid w:val="00874B0E"/>
    <w:rsid w:val="008777F2"/>
    <w:rsid w:val="00882659"/>
    <w:rsid w:val="00884652"/>
    <w:rsid w:val="008941FC"/>
    <w:rsid w:val="00894EED"/>
    <w:rsid w:val="008A38DF"/>
    <w:rsid w:val="008A44F5"/>
    <w:rsid w:val="008A4DCE"/>
    <w:rsid w:val="008B195F"/>
    <w:rsid w:val="008B46C7"/>
    <w:rsid w:val="008C31B7"/>
    <w:rsid w:val="008C6316"/>
    <w:rsid w:val="008D5F4B"/>
    <w:rsid w:val="008D7EE8"/>
    <w:rsid w:val="008E0C98"/>
    <w:rsid w:val="008E3450"/>
    <w:rsid w:val="008E3990"/>
    <w:rsid w:val="008E3A02"/>
    <w:rsid w:val="008F08B2"/>
    <w:rsid w:val="008F1AFA"/>
    <w:rsid w:val="008F2F01"/>
    <w:rsid w:val="008F6781"/>
    <w:rsid w:val="00900CAE"/>
    <w:rsid w:val="009102DD"/>
    <w:rsid w:val="00913DC2"/>
    <w:rsid w:val="009207E9"/>
    <w:rsid w:val="00921F2B"/>
    <w:rsid w:val="009261B1"/>
    <w:rsid w:val="00930C05"/>
    <w:rsid w:val="009402B5"/>
    <w:rsid w:val="0094262B"/>
    <w:rsid w:val="009517DE"/>
    <w:rsid w:val="00953B02"/>
    <w:rsid w:val="00960C99"/>
    <w:rsid w:val="00963A1F"/>
    <w:rsid w:val="00963BB4"/>
    <w:rsid w:val="009665E8"/>
    <w:rsid w:val="009741F3"/>
    <w:rsid w:val="00974881"/>
    <w:rsid w:val="009804AF"/>
    <w:rsid w:val="00980FE9"/>
    <w:rsid w:val="0098194D"/>
    <w:rsid w:val="00992298"/>
    <w:rsid w:val="00993047"/>
    <w:rsid w:val="00993950"/>
    <w:rsid w:val="009942DB"/>
    <w:rsid w:val="00994B19"/>
    <w:rsid w:val="009977D7"/>
    <w:rsid w:val="009A2724"/>
    <w:rsid w:val="009A721C"/>
    <w:rsid w:val="009A7713"/>
    <w:rsid w:val="009B7519"/>
    <w:rsid w:val="009C2BE2"/>
    <w:rsid w:val="009C3CD8"/>
    <w:rsid w:val="009C443F"/>
    <w:rsid w:val="009C52AC"/>
    <w:rsid w:val="009D3394"/>
    <w:rsid w:val="009D46C7"/>
    <w:rsid w:val="009D51CD"/>
    <w:rsid w:val="009D5A5A"/>
    <w:rsid w:val="009D65FD"/>
    <w:rsid w:val="009E03F2"/>
    <w:rsid w:val="009E0692"/>
    <w:rsid w:val="009F0B02"/>
    <w:rsid w:val="009F7FCC"/>
    <w:rsid w:val="00A01698"/>
    <w:rsid w:val="00A0393F"/>
    <w:rsid w:val="00A16E25"/>
    <w:rsid w:val="00A16E40"/>
    <w:rsid w:val="00A20D62"/>
    <w:rsid w:val="00A21307"/>
    <w:rsid w:val="00A22458"/>
    <w:rsid w:val="00A27D19"/>
    <w:rsid w:val="00A30587"/>
    <w:rsid w:val="00A31AD7"/>
    <w:rsid w:val="00A31E44"/>
    <w:rsid w:val="00A364C5"/>
    <w:rsid w:val="00A63F47"/>
    <w:rsid w:val="00A650FE"/>
    <w:rsid w:val="00A67AB3"/>
    <w:rsid w:val="00A75635"/>
    <w:rsid w:val="00A75B51"/>
    <w:rsid w:val="00A81830"/>
    <w:rsid w:val="00A869D2"/>
    <w:rsid w:val="00A91776"/>
    <w:rsid w:val="00A943F6"/>
    <w:rsid w:val="00A95395"/>
    <w:rsid w:val="00A975A4"/>
    <w:rsid w:val="00A97A30"/>
    <w:rsid w:val="00AA20B1"/>
    <w:rsid w:val="00AA29C5"/>
    <w:rsid w:val="00AA3612"/>
    <w:rsid w:val="00AA6969"/>
    <w:rsid w:val="00AB0FBD"/>
    <w:rsid w:val="00AB3C0C"/>
    <w:rsid w:val="00AB601A"/>
    <w:rsid w:val="00AB61B6"/>
    <w:rsid w:val="00AC08DE"/>
    <w:rsid w:val="00AC10C1"/>
    <w:rsid w:val="00AC1932"/>
    <w:rsid w:val="00AC7876"/>
    <w:rsid w:val="00AC7878"/>
    <w:rsid w:val="00AD0C31"/>
    <w:rsid w:val="00AE28B3"/>
    <w:rsid w:val="00AE39A6"/>
    <w:rsid w:val="00AE5EBE"/>
    <w:rsid w:val="00AF1A0D"/>
    <w:rsid w:val="00AF580E"/>
    <w:rsid w:val="00AF626A"/>
    <w:rsid w:val="00AF73C7"/>
    <w:rsid w:val="00AF7717"/>
    <w:rsid w:val="00B063B2"/>
    <w:rsid w:val="00B151EF"/>
    <w:rsid w:val="00B210E0"/>
    <w:rsid w:val="00B22FEB"/>
    <w:rsid w:val="00B23FF7"/>
    <w:rsid w:val="00B31354"/>
    <w:rsid w:val="00B3197B"/>
    <w:rsid w:val="00B32BFA"/>
    <w:rsid w:val="00B368A3"/>
    <w:rsid w:val="00B4231B"/>
    <w:rsid w:val="00B42E4D"/>
    <w:rsid w:val="00B45B23"/>
    <w:rsid w:val="00B47A08"/>
    <w:rsid w:val="00B47A1F"/>
    <w:rsid w:val="00B51BAE"/>
    <w:rsid w:val="00B60992"/>
    <w:rsid w:val="00B60A72"/>
    <w:rsid w:val="00B60B76"/>
    <w:rsid w:val="00B612D7"/>
    <w:rsid w:val="00B6301C"/>
    <w:rsid w:val="00B6343B"/>
    <w:rsid w:val="00B65A5E"/>
    <w:rsid w:val="00B66480"/>
    <w:rsid w:val="00B67836"/>
    <w:rsid w:val="00B67FC1"/>
    <w:rsid w:val="00B71239"/>
    <w:rsid w:val="00B720E7"/>
    <w:rsid w:val="00B72600"/>
    <w:rsid w:val="00B83FFA"/>
    <w:rsid w:val="00B91306"/>
    <w:rsid w:val="00B94293"/>
    <w:rsid w:val="00BC0A43"/>
    <w:rsid w:val="00BC5FC9"/>
    <w:rsid w:val="00BD04DF"/>
    <w:rsid w:val="00BD525F"/>
    <w:rsid w:val="00BE1AC6"/>
    <w:rsid w:val="00BE5E6A"/>
    <w:rsid w:val="00BE741B"/>
    <w:rsid w:val="00BF0BDC"/>
    <w:rsid w:val="00BF0F89"/>
    <w:rsid w:val="00BF1D34"/>
    <w:rsid w:val="00BF5401"/>
    <w:rsid w:val="00BF5611"/>
    <w:rsid w:val="00BF6450"/>
    <w:rsid w:val="00C030AD"/>
    <w:rsid w:val="00C0562B"/>
    <w:rsid w:val="00C1099D"/>
    <w:rsid w:val="00C16B3F"/>
    <w:rsid w:val="00C31E56"/>
    <w:rsid w:val="00C366AD"/>
    <w:rsid w:val="00C441E1"/>
    <w:rsid w:val="00C516D8"/>
    <w:rsid w:val="00C528CE"/>
    <w:rsid w:val="00C55B62"/>
    <w:rsid w:val="00C55DE3"/>
    <w:rsid w:val="00C56F4C"/>
    <w:rsid w:val="00C60A35"/>
    <w:rsid w:val="00C66B6C"/>
    <w:rsid w:val="00C67B2D"/>
    <w:rsid w:val="00C76FEE"/>
    <w:rsid w:val="00C7753A"/>
    <w:rsid w:val="00C82B4B"/>
    <w:rsid w:val="00C83414"/>
    <w:rsid w:val="00C83CA7"/>
    <w:rsid w:val="00C86651"/>
    <w:rsid w:val="00C903E8"/>
    <w:rsid w:val="00C933A4"/>
    <w:rsid w:val="00C95CEC"/>
    <w:rsid w:val="00C9610B"/>
    <w:rsid w:val="00C97106"/>
    <w:rsid w:val="00CA3482"/>
    <w:rsid w:val="00CA5177"/>
    <w:rsid w:val="00CA5898"/>
    <w:rsid w:val="00CA5D8F"/>
    <w:rsid w:val="00CB30F4"/>
    <w:rsid w:val="00CB3451"/>
    <w:rsid w:val="00CC0078"/>
    <w:rsid w:val="00CC56F6"/>
    <w:rsid w:val="00CD062E"/>
    <w:rsid w:val="00CD080A"/>
    <w:rsid w:val="00CD4475"/>
    <w:rsid w:val="00CE0BBE"/>
    <w:rsid w:val="00CE0D3B"/>
    <w:rsid w:val="00CE155E"/>
    <w:rsid w:val="00CE22B1"/>
    <w:rsid w:val="00CE2D27"/>
    <w:rsid w:val="00CE7C96"/>
    <w:rsid w:val="00CF0980"/>
    <w:rsid w:val="00CF0D38"/>
    <w:rsid w:val="00CF12AE"/>
    <w:rsid w:val="00CF18F5"/>
    <w:rsid w:val="00CF2F98"/>
    <w:rsid w:val="00CF37F4"/>
    <w:rsid w:val="00CF6D5D"/>
    <w:rsid w:val="00D049F6"/>
    <w:rsid w:val="00D05590"/>
    <w:rsid w:val="00D05817"/>
    <w:rsid w:val="00D0623E"/>
    <w:rsid w:val="00D07FEA"/>
    <w:rsid w:val="00D10D78"/>
    <w:rsid w:val="00D113D6"/>
    <w:rsid w:val="00D170C4"/>
    <w:rsid w:val="00D20F94"/>
    <w:rsid w:val="00D22A6F"/>
    <w:rsid w:val="00D242A2"/>
    <w:rsid w:val="00D26FB9"/>
    <w:rsid w:val="00D400F4"/>
    <w:rsid w:val="00D406E4"/>
    <w:rsid w:val="00D44926"/>
    <w:rsid w:val="00D503FB"/>
    <w:rsid w:val="00D55908"/>
    <w:rsid w:val="00D5666F"/>
    <w:rsid w:val="00D56B20"/>
    <w:rsid w:val="00D57512"/>
    <w:rsid w:val="00D64426"/>
    <w:rsid w:val="00D706E2"/>
    <w:rsid w:val="00D70CA4"/>
    <w:rsid w:val="00D723BC"/>
    <w:rsid w:val="00D729A2"/>
    <w:rsid w:val="00D73EA5"/>
    <w:rsid w:val="00D746AF"/>
    <w:rsid w:val="00D774C4"/>
    <w:rsid w:val="00D8329E"/>
    <w:rsid w:val="00D8595B"/>
    <w:rsid w:val="00D906A0"/>
    <w:rsid w:val="00D9240F"/>
    <w:rsid w:val="00D97449"/>
    <w:rsid w:val="00D97502"/>
    <w:rsid w:val="00DA1373"/>
    <w:rsid w:val="00DA7241"/>
    <w:rsid w:val="00DB645B"/>
    <w:rsid w:val="00DC1327"/>
    <w:rsid w:val="00DC4CCB"/>
    <w:rsid w:val="00DC5C9A"/>
    <w:rsid w:val="00DC62E4"/>
    <w:rsid w:val="00DC6C7E"/>
    <w:rsid w:val="00DC78ED"/>
    <w:rsid w:val="00DE1528"/>
    <w:rsid w:val="00DE2897"/>
    <w:rsid w:val="00DE3B9A"/>
    <w:rsid w:val="00DE48DD"/>
    <w:rsid w:val="00DF08CF"/>
    <w:rsid w:val="00DF37C1"/>
    <w:rsid w:val="00DF49E4"/>
    <w:rsid w:val="00DF550C"/>
    <w:rsid w:val="00DF686A"/>
    <w:rsid w:val="00DF6C37"/>
    <w:rsid w:val="00DF6F84"/>
    <w:rsid w:val="00E0413A"/>
    <w:rsid w:val="00E0417D"/>
    <w:rsid w:val="00E0695A"/>
    <w:rsid w:val="00E06C7F"/>
    <w:rsid w:val="00E10903"/>
    <w:rsid w:val="00E11E3F"/>
    <w:rsid w:val="00E13138"/>
    <w:rsid w:val="00E14091"/>
    <w:rsid w:val="00E16810"/>
    <w:rsid w:val="00E209BB"/>
    <w:rsid w:val="00E20B21"/>
    <w:rsid w:val="00E31D77"/>
    <w:rsid w:val="00E35234"/>
    <w:rsid w:val="00E41BB5"/>
    <w:rsid w:val="00E41E1A"/>
    <w:rsid w:val="00E420A8"/>
    <w:rsid w:val="00E44378"/>
    <w:rsid w:val="00E44E6C"/>
    <w:rsid w:val="00E4664C"/>
    <w:rsid w:val="00E54D17"/>
    <w:rsid w:val="00E55820"/>
    <w:rsid w:val="00E6009F"/>
    <w:rsid w:val="00E66F12"/>
    <w:rsid w:val="00E67A29"/>
    <w:rsid w:val="00E73CFC"/>
    <w:rsid w:val="00E73DA6"/>
    <w:rsid w:val="00E73E5E"/>
    <w:rsid w:val="00E7609A"/>
    <w:rsid w:val="00E769B7"/>
    <w:rsid w:val="00E82964"/>
    <w:rsid w:val="00E84A06"/>
    <w:rsid w:val="00E8516C"/>
    <w:rsid w:val="00E90440"/>
    <w:rsid w:val="00E9147C"/>
    <w:rsid w:val="00EA024D"/>
    <w:rsid w:val="00EA026F"/>
    <w:rsid w:val="00EA2FB4"/>
    <w:rsid w:val="00EA4AFE"/>
    <w:rsid w:val="00EB4A53"/>
    <w:rsid w:val="00EC46CB"/>
    <w:rsid w:val="00EC7242"/>
    <w:rsid w:val="00ED3BB5"/>
    <w:rsid w:val="00ED4129"/>
    <w:rsid w:val="00ED6AFE"/>
    <w:rsid w:val="00ED7868"/>
    <w:rsid w:val="00EE12C3"/>
    <w:rsid w:val="00EE70AE"/>
    <w:rsid w:val="00EF05E1"/>
    <w:rsid w:val="00EF1546"/>
    <w:rsid w:val="00EF4DC5"/>
    <w:rsid w:val="00EF5CB6"/>
    <w:rsid w:val="00EF697D"/>
    <w:rsid w:val="00EF6D12"/>
    <w:rsid w:val="00EF70A4"/>
    <w:rsid w:val="00F00933"/>
    <w:rsid w:val="00F02171"/>
    <w:rsid w:val="00F0226D"/>
    <w:rsid w:val="00F0370A"/>
    <w:rsid w:val="00F03A5E"/>
    <w:rsid w:val="00F03F56"/>
    <w:rsid w:val="00F224BD"/>
    <w:rsid w:val="00F23D8F"/>
    <w:rsid w:val="00F240B6"/>
    <w:rsid w:val="00F24D84"/>
    <w:rsid w:val="00F26AF8"/>
    <w:rsid w:val="00F27C61"/>
    <w:rsid w:val="00F3023C"/>
    <w:rsid w:val="00F30412"/>
    <w:rsid w:val="00F30519"/>
    <w:rsid w:val="00F31DC6"/>
    <w:rsid w:val="00F33A8F"/>
    <w:rsid w:val="00F33FAD"/>
    <w:rsid w:val="00F3781E"/>
    <w:rsid w:val="00F425B0"/>
    <w:rsid w:val="00F467B6"/>
    <w:rsid w:val="00F47E6C"/>
    <w:rsid w:val="00F55B95"/>
    <w:rsid w:val="00F57347"/>
    <w:rsid w:val="00F660D9"/>
    <w:rsid w:val="00F66778"/>
    <w:rsid w:val="00F6740F"/>
    <w:rsid w:val="00F74C58"/>
    <w:rsid w:val="00F74CC0"/>
    <w:rsid w:val="00F834A4"/>
    <w:rsid w:val="00FA0199"/>
    <w:rsid w:val="00FA0CE7"/>
    <w:rsid w:val="00FA0F01"/>
    <w:rsid w:val="00FA2711"/>
    <w:rsid w:val="00FA5B50"/>
    <w:rsid w:val="00FA70A2"/>
    <w:rsid w:val="00FB262D"/>
    <w:rsid w:val="00FC05D0"/>
    <w:rsid w:val="00FC0B44"/>
    <w:rsid w:val="00FC34E4"/>
    <w:rsid w:val="00FD3E03"/>
    <w:rsid w:val="00FD4628"/>
    <w:rsid w:val="00FD5FF8"/>
    <w:rsid w:val="00FD632B"/>
    <w:rsid w:val="00FE4245"/>
    <w:rsid w:val="00FE58C3"/>
    <w:rsid w:val="00FF17CF"/>
    <w:rsid w:val="00FF2731"/>
    <w:rsid w:val="00FF3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1ACB"/>
    <w:rPr>
      <w:sz w:val="24"/>
      <w:szCs w:val="24"/>
      <w:lang w:val="ru-RU" w:eastAsia="ru-RU"/>
    </w:rPr>
  </w:style>
  <w:style w:type="paragraph" w:styleId="1">
    <w:name w:val="heading 1"/>
    <w:basedOn w:val="a"/>
    <w:next w:val="a"/>
    <w:link w:val="10"/>
    <w:qFormat/>
    <w:rsid w:val="007B12A4"/>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7B12A4"/>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B12A4"/>
    <w:rPr>
      <w:rFonts w:ascii="Arial" w:hAnsi="Arial" w:cs="Arial"/>
      <w:b/>
      <w:bCs/>
      <w:kern w:val="32"/>
      <w:sz w:val="32"/>
      <w:szCs w:val="32"/>
      <w:lang w:val="ru-RU" w:eastAsia="ru-RU" w:bidi="ar-SA"/>
    </w:rPr>
  </w:style>
  <w:style w:type="character" w:customStyle="1" w:styleId="30">
    <w:name w:val="Заголовок 3 Знак"/>
    <w:link w:val="3"/>
    <w:locked/>
    <w:rsid w:val="007B12A4"/>
    <w:rPr>
      <w:rFonts w:ascii="Calibri Light" w:eastAsia="Calibri" w:hAnsi="Calibri Light"/>
      <w:b/>
      <w:bCs/>
      <w:sz w:val="26"/>
      <w:szCs w:val="26"/>
      <w:lang w:val="en-US" w:eastAsia="ru-RU" w:bidi="ar-SA"/>
    </w:rPr>
  </w:style>
  <w:style w:type="character" w:customStyle="1" w:styleId="a3">
    <w:name w:val="Название Знак"/>
    <w:link w:val="a4"/>
    <w:locked/>
    <w:rsid w:val="007B12A4"/>
    <w:rPr>
      <w:rFonts w:ascii="Calibri" w:hAnsi="Calibri"/>
      <w:b/>
      <w:sz w:val="24"/>
      <w:lang w:eastAsia="ru-RU" w:bidi="ar-SA"/>
    </w:rPr>
  </w:style>
  <w:style w:type="paragraph" w:styleId="a4">
    <w:name w:val="Title"/>
    <w:basedOn w:val="a"/>
    <w:link w:val="a3"/>
    <w:qFormat/>
    <w:rsid w:val="007B12A4"/>
    <w:pPr>
      <w:jc w:val="center"/>
    </w:pPr>
    <w:rPr>
      <w:rFonts w:ascii="Calibri" w:hAnsi="Calibri"/>
      <w:b/>
      <w:szCs w:val="20"/>
    </w:rPr>
  </w:style>
  <w:style w:type="character" w:styleId="a5">
    <w:name w:val="Strong"/>
    <w:qFormat/>
    <w:rsid w:val="007B12A4"/>
    <w:rPr>
      <w:rFonts w:ascii="Times New Roman" w:hAnsi="Times New Roman"/>
      <w:b/>
    </w:rPr>
  </w:style>
  <w:style w:type="character" w:customStyle="1" w:styleId="2">
    <w:name w:val="Основной текст 2 Знак"/>
    <w:link w:val="20"/>
    <w:locked/>
    <w:rsid w:val="007B12A4"/>
    <w:rPr>
      <w:rFonts w:ascii="Calibri" w:hAnsi="Calibri"/>
      <w:b/>
      <w:sz w:val="24"/>
      <w:lang w:val="uk-UA" w:eastAsia="uk-UA" w:bidi="ar-SA"/>
    </w:rPr>
  </w:style>
  <w:style w:type="paragraph" w:styleId="20">
    <w:name w:val="Body Text 2"/>
    <w:basedOn w:val="a"/>
    <w:link w:val="2"/>
    <w:rsid w:val="007B12A4"/>
    <w:rPr>
      <w:rFonts w:ascii="Calibri" w:hAnsi="Calibri"/>
      <w:b/>
      <w:szCs w:val="20"/>
      <w:lang w:val="uk-UA" w:eastAsia="uk-UA"/>
    </w:rPr>
  </w:style>
  <w:style w:type="character" w:customStyle="1" w:styleId="apple-converted-space">
    <w:name w:val="apple-converted-space"/>
    <w:rsid w:val="007B12A4"/>
  </w:style>
  <w:style w:type="character" w:styleId="a6">
    <w:name w:val="Hyperlink"/>
    <w:rsid w:val="007B12A4"/>
    <w:rPr>
      <w:color w:val="0000FF"/>
      <w:u w:val="single"/>
    </w:rPr>
  </w:style>
  <w:style w:type="paragraph" w:customStyle="1" w:styleId="rvps2">
    <w:name w:val="rvps2"/>
    <w:basedOn w:val="a"/>
    <w:rsid w:val="007B12A4"/>
    <w:pPr>
      <w:spacing w:before="100" w:beforeAutospacing="1" w:after="100" w:afterAutospacing="1"/>
    </w:pPr>
    <w:rPr>
      <w:rFonts w:eastAsia="Calibri"/>
    </w:rPr>
  </w:style>
  <w:style w:type="paragraph" w:customStyle="1" w:styleId="NoSpacing1">
    <w:name w:val="No Spacing1"/>
    <w:link w:val="NoSpacingChar2"/>
    <w:rsid w:val="007B12A4"/>
    <w:rPr>
      <w:rFonts w:ascii="Calibri" w:eastAsia="Calibri" w:hAnsi="Calibri"/>
      <w:sz w:val="22"/>
      <w:szCs w:val="22"/>
      <w:lang w:eastAsia="en-US"/>
    </w:rPr>
  </w:style>
  <w:style w:type="character" w:customStyle="1" w:styleId="NoSpacingChar2">
    <w:name w:val="No Spacing Char2"/>
    <w:link w:val="NoSpacing1"/>
    <w:locked/>
    <w:rsid w:val="007B12A4"/>
    <w:rPr>
      <w:rFonts w:ascii="Calibri" w:eastAsia="Calibri" w:hAnsi="Calibri"/>
      <w:sz w:val="22"/>
      <w:szCs w:val="22"/>
      <w:lang w:val="uk-UA" w:eastAsia="en-US" w:bidi="ar-SA"/>
    </w:rPr>
  </w:style>
  <w:style w:type="paragraph" w:styleId="a7">
    <w:name w:val="header"/>
    <w:basedOn w:val="a"/>
    <w:link w:val="a8"/>
    <w:rsid w:val="007B12A4"/>
    <w:pPr>
      <w:tabs>
        <w:tab w:val="center" w:pos="4677"/>
        <w:tab w:val="right" w:pos="9355"/>
      </w:tabs>
    </w:pPr>
  </w:style>
  <w:style w:type="character" w:customStyle="1" w:styleId="a8">
    <w:name w:val="Верхний колонтитул Знак"/>
    <w:link w:val="a7"/>
    <w:locked/>
    <w:rsid w:val="007B12A4"/>
    <w:rPr>
      <w:sz w:val="24"/>
      <w:szCs w:val="24"/>
      <w:lang w:val="ru-RU" w:eastAsia="ru-RU" w:bidi="ar-SA"/>
    </w:rPr>
  </w:style>
  <w:style w:type="character" w:styleId="a9">
    <w:name w:val="page number"/>
    <w:rsid w:val="007B12A4"/>
    <w:rPr>
      <w:rFonts w:cs="Times New Roman"/>
    </w:rPr>
  </w:style>
  <w:style w:type="paragraph" w:styleId="aa">
    <w:name w:val="footer"/>
    <w:basedOn w:val="a"/>
    <w:link w:val="ab"/>
    <w:rsid w:val="007B12A4"/>
    <w:pPr>
      <w:tabs>
        <w:tab w:val="center" w:pos="4677"/>
        <w:tab w:val="right" w:pos="9355"/>
      </w:tabs>
    </w:pPr>
    <w:rPr>
      <w:lang w:val="en-US"/>
    </w:rPr>
  </w:style>
  <w:style w:type="character" w:customStyle="1" w:styleId="ab">
    <w:name w:val="Нижний колонтитул Знак"/>
    <w:link w:val="aa"/>
    <w:locked/>
    <w:rsid w:val="007B12A4"/>
    <w:rPr>
      <w:sz w:val="24"/>
      <w:szCs w:val="24"/>
      <w:lang w:val="en-US" w:eastAsia="ru-RU" w:bidi="ar-SA"/>
    </w:rPr>
  </w:style>
  <w:style w:type="paragraph" w:styleId="HTML">
    <w:name w:val="HTML Preformatted"/>
    <w:basedOn w:val="a"/>
    <w:link w:val="HTML0"/>
    <w:rsid w:val="007B1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link w:val="HTML"/>
    <w:locked/>
    <w:rsid w:val="007B12A4"/>
    <w:rPr>
      <w:rFonts w:ascii="Courier New" w:eastAsia="Calibri" w:hAnsi="Courier New"/>
      <w:lang w:val="en-US" w:eastAsia="ru-RU" w:bidi="ar-SA"/>
    </w:rPr>
  </w:style>
  <w:style w:type="paragraph" w:styleId="31">
    <w:name w:val="Body Text Indent 3"/>
    <w:basedOn w:val="a"/>
    <w:link w:val="32"/>
    <w:rsid w:val="007B12A4"/>
    <w:pPr>
      <w:spacing w:after="120"/>
      <w:ind w:left="283"/>
    </w:pPr>
    <w:rPr>
      <w:sz w:val="16"/>
      <w:szCs w:val="16"/>
      <w:lang w:val="en-US"/>
    </w:rPr>
  </w:style>
  <w:style w:type="character" w:customStyle="1" w:styleId="32">
    <w:name w:val="Основной текст с отступом 3 Знак"/>
    <w:link w:val="31"/>
    <w:locked/>
    <w:rsid w:val="007B12A4"/>
    <w:rPr>
      <w:sz w:val="16"/>
      <w:szCs w:val="16"/>
      <w:lang w:val="en-US" w:eastAsia="ru-RU" w:bidi="ar-SA"/>
    </w:rPr>
  </w:style>
  <w:style w:type="paragraph" w:customStyle="1" w:styleId="StyleZakonu">
    <w:name w:val="StyleZakonu"/>
    <w:basedOn w:val="a"/>
    <w:rsid w:val="007B12A4"/>
    <w:pPr>
      <w:spacing w:after="60" w:line="220" w:lineRule="exact"/>
      <w:ind w:firstLine="284"/>
      <w:jc w:val="both"/>
    </w:pPr>
    <w:rPr>
      <w:rFonts w:eastAsia="Calibri"/>
      <w:sz w:val="20"/>
      <w:szCs w:val="20"/>
      <w:lang w:val="uk-UA"/>
    </w:rPr>
  </w:style>
  <w:style w:type="paragraph" w:customStyle="1" w:styleId="ac">
    <w:name w:val="Знак Знак Знак Знак Знак"/>
    <w:basedOn w:val="a"/>
    <w:rsid w:val="007B12A4"/>
    <w:rPr>
      <w:rFonts w:ascii="Verdana" w:eastAsia="Calibri" w:hAnsi="Verdana" w:cs="Verdana"/>
      <w:sz w:val="20"/>
      <w:szCs w:val="20"/>
      <w:lang w:val="en-US" w:eastAsia="en-US"/>
    </w:rPr>
  </w:style>
  <w:style w:type="character" w:customStyle="1" w:styleId="21">
    <w:name w:val="Основной текст (2)"/>
    <w:rsid w:val="007B12A4"/>
    <w:rPr>
      <w:rFonts w:cs="Times New Roman"/>
      <w:lang w:bidi="ar-SA"/>
    </w:rPr>
  </w:style>
  <w:style w:type="paragraph" w:customStyle="1" w:styleId="11">
    <w:name w:val="Знак Знак1"/>
    <w:basedOn w:val="a"/>
    <w:rsid w:val="009517DE"/>
    <w:rPr>
      <w:rFonts w:ascii="Verdana" w:hAnsi="Verdana" w:cs="Verdana"/>
      <w:sz w:val="20"/>
      <w:szCs w:val="20"/>
      <w:lang w:val="en-US" w:eastAsia="en-US"/>
    </w:rPr>
  </w:style>
  <w:style w:type="character" w:styleId="ad">
    <w:name w:val="FollowedHyperlink"/>
    <w:uiPriority w:val="99"/>
    <w:unhideWhenUsed/>
    <w:rsid w:val="00D400F4"/>
    <w:rPr>
      <w:color w:val="800080"/>
      <w:u w:val="single"/>
    </w:rPr>
  </w:style>
  <w:style w:type="character" w:customStyle="1" w:styleId="12">
    <w:name w:val="Название Знак1"/>
    <w:uiPriority w:val="10"/>
    <w:rsid w:val="00D400F4"/>
    <w:rPr>
      <w:rFonts w:ascii="Cambria" w:eastAsia="Times New Roman" w:hAnsi="Cambria" w:cs="Times New Roman" w:hint="default"/>
      <w:color w:val="17365D"/>
      <w:spacing w:val="5"/>
      <w:kern w:val="28"/>
      <w:sz w:val="52"/>
      <w:szCs w:val="52"/>
      <w:lang w:val="ru-RU" w:eastAsia="ru-RU"/>
    </w:rPr>
  </w:style>
  <w:style w:type="character" w:customStyle="1" w:styleId="210">
    <w:name w:val="Основной текст 2 Знак1"/>
    <w:uiPriority w:val="99"/>
    <w:semiHidden/>
    <w:rsid w:val="00D400F4"/>
    <w:rPr>
      <w:sz w:val="24"/>
      <w:szCs w:val="24"/>
      <w:lang w:val="ru-RU" w:eastAsia="ru-RU"/>
    </w:rPr>
  </w:style>
  <w:style w:type="character" w:customStyle="1" w:styleId="22">
    <w:name w:val="Подпись к таблице (2)_"/>
    <w:link w:val="211"/>
    <w:locked/>
    <w:rsid w:val="005B658F"/>
    <w:rPr>
      <w:shd w:val="clear" w:color="auto" w:fill="FFFFFF"/>
    </w:rPr>
  </w:style>
  <w:style w:type="paragraph" w:customStyle="1" w:styleId="211">
    <w:name w:val="Подпись к таблице (2)1"/>
    <w:basedOn w:val="a"/>
    <w:link w:val="22"/>
    <w:rsid w:val="005B658F"/>
    <w:pPr>
      <w:widowControl w:val="0"/>
      <w:shd w:val="clear" w:color="auto" w:fill="FFFFFF"/>
      <w:spacing w:line="240" w:lineRule="atLeast"/>
    </w:pPr>
    <w:rPr>
      <w:sz w:val="20"/>
      <w:szCs w:val="20"/>
    </w:rPr>
  </w:style>
  <w:style w:type="character" w:customStyle="1" w:styleId="23">
    <w:name w:val="Подпись к таблице (2)"/>
    <w:rsid w:val="005B658F"/>
    <w:rPr>
      <w:u w:val="single"/>
      <w:shd w:val="clear" w:color="auto" w:fill="FFFFFF"/>
    </w:rPr>
  </w:style>
  <w:style w:type="paragraph" w:customStyle="1" w:styleId="13">
    <w:name w:val="Знак Знак1"/>
    <w:basedOn w:val="a"/>
    <w:rsid w:val="00DB645B"/>
    <w:rPr>
      <w:rFonts w:ascii="Verdana" w:hAnsi="Verdana" w:cs="Verdana"/>
      <w:sz w:val="20"/>
      <w:szCs w:val="20"/>
      <w:lang w:val="en-US" w:eastAsia="en-US"/>
    </w:rPr>
  </w:style>
  <w:style w:type="character" w:customStyle="1" w:styleId="ae">
    <w:name w:val="Без интервала Знак"/>
    <w:link w:val="af"/>
    <w:uiPriority w:val="1"/>
    <w:locked/>
    <w:rsid w:val="00211FC5"/>
    <w:rPr>
      <w:lang w:val="uk-UA" w:eastAsia="uk-UA" w:bidi="ar-SA"/>
    </w:rPr>
  </w:style>
  <w:style w:type="paragraph" w:styleId="af">
    <w:name w:val="No Spacing"/>
    <w:link w:val="ae"/>
    <w:uiPriority w:val="1"/>
    <w:qFormat/>
    <w:rsid w:val="00211FC5"/>
  </w:style>
  <w:style w:type="character" w:customStyle="1" w:styleId="af0">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qFormat/>
    <w:locked/>
    <w:rsid w:val="00240429"/>
    <w:rPr>
      <w:rFonts w:ascii="Times New Roman CYR" w:hAnsi="Times New Roman CYR" w:cs="Times New Roman CYR"/>
      <w:sz w:val="24"/>
      <w:szCs w:val="24"/>
      <w:lang w:eastAsia="ar-SA"/>
    </w:rPr>
  </w:style>
  <w:style w:type="paragraph" w:styleId="af1">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0"/>
    <w:uiPriority w:val="99"/>
    <w:unhideWhenUsed/>
    <w:qFormat/>
    <w:rsid w:val="00240429"/>
    <w:pPr>
      <w:ind w:left="720"/>
      <w:contextualSpacing/>
    </w:pPr>
    <w:rPr>
      <w:rFonts w:ascii="Times New Roman CYR" w:hAnsi="Times New Roman CYR"/>
      <w:lang w:eastAsia="ar-SA"/>
    </w:rPr>
  </w:style>
  <w:style w:type="character" w:styleId="af2">
    <w:name w:val="footnote reference"/>
    <w:uiPriority w:val="99"/>
    <w:unhideWhenUsed/>
    <w:rsid w:val="00240429"/>
    <w:rPr>
      <w:vertAlign w:val="superscript"/>
    </w:rPr>
  </w:style>
  <w:style w:type="character" w:customStyle="1" w:styleId="rvts46">
    <w:name w:val="rvts46"/>
    <w:basedOn w:val="a0"/>
    <w:rsid w:val="00980FE9"/>
  </w:style>
  <w:style w:type="character" w:styleId="af3">
    <w:name w:val="annotation reference"/>
    <w:rsid w:val="00A20D62"/>
    <w:rPr>
      <w:sz w:val="16"/>
      <w:szCs w:val="16"/>
    </w:rPr>
  </w:style>
  <w:style w:type="paragraph" w:styleId="af4">
    <w:name w:val="annotation text"/>
    <w:basedOn w:val="a"/>
    <w:link w:val="af5"/>
    <w:rsid w:val="00A20D62"/>
    <w:rPr>
      <w:sz w:val="20"/>
      <w:szCs w:val="20"/>
    </w:rPr>
  </w:style>
  <w:style w:type="character" w:customStyle="1" w:styleId="af5">
    <w:name w:val="Текст примечания Знак"/>
    <w:link w:val="af4"/>
    <w:rsid w:val="00A20D62"/>
    <w:rPr>
      <w:lang w:val="ru-RU" w:eastAsia="ru-RU"/>
    </w:rPr>
  </w:style>
  <w:style w:type="paragraph" w:styleId="af6">
    <w:name w:val="annotation subject"/>
    <w:basedOn w:val="af4"/>
    <w:next w:val="af4"/>
    <w:link w:val="af7"/>
    <w:rsid w:val="00A20D62"/>
    <w:rPr>
      <w:b/>
      <w:bCs/>
    </w:rPr>
  </w:style>
  <w:style w:type="character" w:customStyle="1" w:styleId="af7">
    <w:name w:val="Тема примечания Знак"/>
    <w:link w:val="af6"/>
    <w:rsid w:val="00A20D62"/>
    <w:rPr>
      <w:b/>
      <w:bCs/>
      <w:lang w:val="ru-RU" w:eastAsia="ru-RU"/>
    </w:rPr>
  </w:style>
  <w:style w:type="paragraph" w:styleId="af8">
    <w:name w:val="Balloon Text"/>
    <w:basedOn w:val="a"/>
    <w:link w:val="af9"/>
    <w:rsid w:val="00247D22"/>
    <w:rPr>
      <w:rFonts w:ascii="Segoe UI" w:hAnsi="Segoe UI"/>
      <w:sz w:val="18"/>
      <w:szCs w:val="18"/>
    </w:rPr>
  </w:style>
  <w:style w:type="character" w:customStyle="1" w:styleId="af9">
    <w:name w:val="Текст выноски Знак"/>
    <w:link w:val="af8"/>
    <w:rsid w:val="00247D22"/>
    <w:rPr>
      <w:rFonts w:ascii="Segoe UI" w:hAnsi="Segoe UI" w:cs="Segoe UI"/>
      <w:sz w:val="18"/>
      <w:szCs w:val="18"/>
      <w:lang w:val="ru-RU" w:eastAsia="ru-RU"/>
    </w:rPr>
  </w:style>
  <w:style w:type="character" w:customStyle="1" w:styleId="NoSpacingChar">
    <w:name w:val="No Spacing Char"/>
    <w:link w:val="14"/>
    <w:locked/>
    <w:rsid w:val="008F08B2"/>
    <w:rPr>
      <w:lang w:val="uk-UA" w:eastAsia="uk-UA" w:bidi="ar-SA"/>
    </w:rPr>
  </w:style>
  <w:style w:type="paragraph" w:customStyle="1" w:styleId="14">
    <w:name w:val="Без интервала1"/>
    <w:link w:val="NoSpacingChar"/>
    <w:qFormat/>
    <w:rsid w:val="008F08B2"/>
  </w:style>
  <w:style w:type="character" w:customStyle="1" w:styleId="rvts0">
    <w:name w:val="rvts0"/>
    <w:uiPriority w:val="99"/>
    <w:rsid w:val="00504897"/>
    <w:rPr>
      <w:rFonts w:cs="Times New Roman"/>
    </w:rPr>
  </w:style>
  <w:style w:type="paragraph" w:customStyle="1" w:styleId="ListParagraph1">
    <w:name w:val="List Paragraph1"/>
    <w:basedOn w:val="a"/>
    <w:rsid w:val="00504897"/>
    <w:pPr>
      <w:suppressAutoHyphens/>
      <w:spacing w:after="200" w:line="276" w:lineRule="auto"/>
      <w:ind w:left="720"/>
    </w:pPr>
    <w:rPr>
      <w:rFonts w:ascii="Calibri" w:eastAsia="Calibri" w:hAnsi="Calibri" w:cs="Calibri"/>
      <w:kern w:val="2"/>
      <w:sz w:val="22"/>
      <w:szCs w:val="22"/>
      <w:lang w:val="uk-UA" w:eastAsia="ar-SA"/>
    </w:rPr>
  </w:style>
  <w:style w:type="paragraph" w:customStyle="1" w:styleId="docdata">
    <w:name w:val="docdata"/>
    <w:aliases w:val="docy,v5,12657,baiaagaaboqcaaadtiwaaaxelaaaaaaaaaaaaaaaaaaaaaaaaaaaaaaaaaaaaaaaaaaaaaaaaaaaaaaaaaaaaaaaaaaaaaaaaaaaaaaaaaaaaaaaaaaaaaaaaaaaaaaaaaaaaaaaaaaaaaaaaaaaaaaaaaaaaaaaaaaaaaaaaaaaaaaaaaaaaaaaaaaaaaaaaaaaaaaaaaaaaaaaaaaaaaaaaaaaaaaaaaaaaaa"/>
    <w:basedOn w:val="a"/>
    <w:rsid w:val="00FD632B"/>
    <w:pPr>
      <w:spacing w:before="100" w:beforeAutospacing="1" w:after="100" w:afterAutospacing="1"/>
    </w:pPr>
    <w:rPr>
      <w:lang w:val="uk-UA" w:eastAsia="uk-UA"/>
    </w:rPr>
  </w:style>
  <w:style w:type="table" w:customStyle="1" w:styleId="TableNormal1">
    <w:name w:val="Table Normal1"/>
    <w:rsid w:val="00CA517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afa">
    <w:name w:val="List Paragraph"/>
    <w:aliases w:val="Абзац списку 1,тв-Абзац списка,название табл/рис,заголовок 1.1,List Paragraph (numbered (a)),List_Paragraph,Multilevel para_II,List Paragraph-ExecSummary,Akapit z listą BS,Bullets,List Paragraph 1,References,Список уровня 2"/>
    <w:link w:val="afb"/>
    <w:uiPriority w:val="34"/>
    <w:qFormat/>
    <w:rsid w:val="00CA5177"/>
    <w:pPr>
      <w:pBdr>
        <w:top w:val="nil"/>
        <w:left w:val="nil"/>
        <w:bottom w:val="nil"/>
        <w:right w:val="nil"/>
        <w:between w:val="nil"/>
        <w:bar w:val="nil"/>
      </w:pBdr>
      <w:suppressAutoHyphens/>
      <w:spacing w:after="200" w:line="276" w:lineRule="auto"/>
      <w:ind w:left="720"/>
    </w:pPr>
    <w:rPr>
      <w:rFonts w:ascii="Calibri" w:eastAsia="Arial Unicode MS" w:hAnsi="Calibri" w:cs="Arial Unicode MS"/>
      <w:color w:val="000000"/>
      <w:sz w:val="22"/>
      <w:szCs w:val="22"/>
      <w:u w:color="000000"/>
      <w:bdr w:val="nil"/>
    </w:rPr>
  </w:style>
  <w:style w:type="paragraph" w:customStyle="1" w:styleId="afc">
    <w:name w:val="Содержимое таблицы"/>
    <w:rsid w:val="00CA5177"/>
    <w:pPr>
      <w:widowControl w:val="0"/>
      <w:pBdr>
        <w:top w:val="nil"/>
        <w:left w:val="nil"/>
        <w:bottom w:val="nil"/>
        <w:right w:val="nil"/>
        <w:between w:val="nil"/>
        <w:bar w:val="nil"/>
      </w:pBdr>
      <w:suppressAutoHyphens/>
    </w:pPr>
    <w:rPr>
      <w:color w:val="000000"/>
      <w:sz w:val="24"/>
      <w:szCs w:val="24"/>
      <w:u w:color="000000"/>
      <w:bdr w:val="nil"/>
    </w:rPr>
  </w:style>
  <w:style w:type="character" w:customStyle="1" w:styleId="Afd">
    <w:name w:val="Немає A"/>
    <w:rsid w:val="00CA5177"/>
  </w:style>
  <w:style w:type="character" w:customStyle="1" w:styleId="afe">
    <w:name w:val="Немає"/>
    <w:rsid w:val="00CA5177"/>
  </w:style>
  <w:style w:type="character" w:customStyle="1" w:styleId="Hyperlink0">
    <w:name w:val="Hyperlink.0"/>
    <w:rsid w:val="00CA5177"/>
    <w:rPr>
      <w:rFonts w:ascii="Times New Roman" w:eastAsia="Times New Roman" w:hAnsi="Times New Roman" w:cs="Times New Roman"/>
    </w:rPr>
  </w:style>
  <w:style w:type="paragraph" w:customStyle="1" w:styleId="15">
    <w:name w:val="Звичайний1"/>
    <w:rsid w:val="00CA5177"/>
    <w:pPr>
      <w:pBdr>
        <w:top w:val="nil"/>
        <w:left w:val="nil"/>
        <w:bottom w:val="nil"/>
        <w:right w:val="nil"/>
        <w:between w:val="nil"/>
        <w:bar w:val="nil"/>
      </w:pBdr>
      <w:suppressAutoHyphens/>
    </w:pPr>
    <w:rPr>
      <w:rFonts w:ascii="Calibri" w:eastAsia="Arial Unicode MS" w:hAnsi="Calibri" w:cs="Arial Unicode MS"/>
      <w:color w:val="000000"/>
      <w:u w:color="000000"/>
      <w:bdr w:val="nil"/>
    </w:rPr>
  </w:style>
  <w:style w:type="paragraph" w:customStyle="1" w:styleId="2A">
    <w:name w:val="Стиль таблиці 2 A"/>
    <w:rsid w:val="00CA5177"/>
    <w:pPr>
      <w:pBdr>
        <w:top w:val="nil"/>
        <w:left w:val="nil"/>
        <w:bottom w:val="nil"/>
        <w:right w:val="nil"/>
        <w:between w:val="nil"/>
        <w:bar w:val="nil"/>
      </w:pBdr>
      <w:suppressAutoHyphens/>
    </w:pPr>
    <w:rPr>
      <w:rFonts w:ascii="Helvetica Neue" w:eastAsia="Arial Unicode MS" w:hAnsi="Helvetica Neue" w:cs="Arial Unicode MS"/>
      <w:color w:val="000000"/>
      <w:u w:color="000000"/>
      <w:bdr w:val="nil"/>
      <w:lang w:val="ru-RU"/>
    </w:rPr>
  </w:style>
  <w:style w:type="paragraph" w:customStyle="1" w:styleId="16">
    <w:name w:val="Обычный1"/>
    <w:rsid w:val="00CA5177"/>
    <w:pPr>
      <w:widowControl w:val="0"/>
      <w:pBdr>
        <w:top w:val="nil"/>
        <w:left w:val="nil"/>
        <w:bottom w:val="nil"/>
        <w:right w:val="nil"/>
        <w:between w:val="nil"/>
        <w:bar w:val="nil"/>
      </w:pBdr>
      <w:suppressAutoHyphens/>
    </w:pPr>
    <w:rPr>
      <w:rFonts w:eastAsia="Arial Unicode MS" w:cs="Arial Unicode MS"/>
      <w:color w:val="000000"/>
      <w:u w:color="000000"/>
      <w:bdr w:val="nil"/>
      <w:lang w:val="ru-RU"/>
    </w:rPr>
  </w:style>
  <w:style w:type="paragraph" w:styleId="aff">
    <w:name w:val="Body Text"/>
    <w:basedOn w:val="a"/>
    <w:link w:val="aff0"/>
    <w:rsid w:val="00F66778"/>
    <w:pPr>
      <w:spacing w:after="120"/>
    </w:pPr>
  </w:style>
  <w:style w:type="character" w:customStyle="1" w:styleId="aff0">
    <w:name w:val="Основной текст Знак"/>
    <w:link w:val="aff"/>
    <w:rsid w:val="00F66778"/>
    <w:rPr>
      <w:sz w:val="24"/>
      <w:szCs w:val="24"/>
      <w:lang w:val="ru-RU" w:eastAsia="ru-RU"/>
    </w:rPr>
  </w:style>
  <w:style w:type="paragraph" w:customStyle="1" w:styleId="Aff1">
    <w:name w:val="Стандартний A"/>
    <w:rsid w:val="00F66778"/>
    <w:pPr>
      <w:pBdr>
        <w:top w:val="nil"/>
        <w:left w:val="nil"/>
        <w:bottom w:val="nil"/>
        <w:right w:val="nil"/>
        <w:between w:val="nil"/>
        <w:bar w:val="nil"/>
      </w:pBdr>
      <w:suppressAutoHyphens/>
      <w:spacing w:before="160" w:line="288" w:lineRule="auto"/>
    </w:pPr>
    <w:rPr>
      <w:rFonts w:ascii="Helvetica Neue" w:eastAsia="Helvetica Neue" w:hAnsi="Helvetica Neue" w:cs="Helvetica Neue"/>
      <w:color w:val="000000"/>
      <w:sz w:val="24"/>
      <w:szCs w:val="24"/>
      <w:u w:color="000000"/>
      <w:bdr w:val="nil"/>
    </w:rPr>
  </w:style>
  <w:style w:type="paragraph" w:customStyle="1" w:styleId="33">
    <w:name w:val="Абзац списка3"/>
    <w:basedOn w:val="a"/>
    <w:rsid w:val="00FF17CF"/>
    <w:pPr>
      <w:ind w:left="720"/>
    </w:pPr>
    <w:rPr>
      <w:rFonts w:eastAsia="Calibri"/>
    </w:rPr>
  </w:style>
  <w:style w:type="paragraph" w:customStyle="1" w:styleId="aff2">
    <w:name w:val="Шапка документу"/>
    <w:basedOn w:val="a"/>
    <w:rsid w:val="00FF17CF"/>
    <w:pPr>
      <w:keepNext/>
      <w:keepLines/>
      <w:spacing w:after="240"/>
      <w:ind w:left="4536"/>
      <w:jc w:val="center"/>
    </w:pPr>
    <w:rPr>
      <w:rFonts w:ascii="Antiqua" w:hAnsi="Antiqua"/>
      <w:sz w:val="26"/>
      <w:szCs w:val="20"/>
      <w:lang w:val="uk-UA"/>
    </w:rPr>
  </w:style>
  <w:style w:type="paragraph" w:customStyle="1" w:styleId="Standard">
    <w:name w:val="Standard"/>
    <w:rsid w:val="002B4FD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ExecSummary Знак,Akapit z listą BS Знак,Bullets Знак"/>
    <w:link w:val="afa"/>
    <w:uiPriority w:val="34"/>
    <w:qFormat/>
    <w:locked/>
    <w:rsid w:val="002B4FDF"/>
    <w:rPr>
      <w:rFonts w:ascii="Calibri" w:eastAsia="Arial Unicode MS" w:hAnsi="Calibri" w:cs="Arial Unicode MS"/>
      <w:color w:val="000000"/>
      <w:sz w:val="22"/>
      <w:szCs w:val="22"/>
      <w:u w:color="000000"/>
      <w:bdr w:val="nil"/>
    </w:rPr>
  </w:style>
</w:styles>
</file>

<file path=word/webSettings.xml><?xml version="1.0" encoding="utf-8"?>
<w:webSettings xmlns:r="http://schemas.openxmlformats.org/officeDocument/2006/relationships" xmlns:w="http://schemas.openxmlformats.org/wordprocessingml/2006/main">
  <w:divs>
    <w:div w:id="5982506">
      <w:bodyDiv w:val="1"/>
      <w:marLeft w:val="0"/>
      <w:marRight w:val="0"/>
      <w:marTop w:val="0"/>
      <w:marBottom w:val="0"/>
      <w:divBdr>
        <w:top w:val="none" w:sz="0" w:space="0" w:color="auto"/>
        <w:left w:val="none" w:sz="0" w:space="0" w:color="auto"/>
        <w:bottom w:val="none" w:sz="0" w:space="0" w:color="auto"/>
        <w:right w:val="none" w:sz="0" w:space="0" w:color="auto"/>
      </w:divBdr>
    </w:div>
    <w:div w:id="39206801">
      <w:bodyDiv w:val="1"/>
      <w:marLeft w:val="0"/>
      <w:marRight w:val="0"/>
      <w:marTop w:val="0"/>
      <w:marBottom w:val="0"/>
      <w:divBdr>
        <w:top w:val="none" w:sz="0" w:space="0" w:color="auto"/>
        <w:left w:val="none" w:sz="0" w:space="0" w:color="auto"/>
        <w:bottom w:val="none" w:sz="0" w:space="0" w:color="auto"/>
        <w:right w:val="none" w:sz="0" w:space="0" w:color="auto"/>
      </w:divBdr>
    </w:div>
    <w:div w:id="82802400">
      <w:bodyDiv w:val="1"/>
      <w:marLeft w:val="0"/>
      <w:marRight w:val="0"/>
      <w:marTop w:val="0"/>
      <w:marBottom w:val="0"/>
      <w:divBdr>
        <w:top w:val="none" w:sz="0" w:space="0" w:color="auto"/>
        <w:left w:val="none" w:sz="0" w:space="0" w:color="auto"/>
        <w:bottom w:val="none" w:sz="0" w:space="0" w:color="auto"/>
        <w:right w:val="none" w:sz="0" w:space="0" w:color="auto"/>
      </w:divBdr>
    </w:div>
    <w:div w:id="90248633">
      <w:bodyDiv w:val="1"/>
      <w:marLeft w:val="0"/>
      <w:marRight w:val="0"/>
      <w:marTop w:val="0"/>
      <w:marBottom w:val="0"/>
      <w:divBdr>
        <w:top w:val="none" w:sz="0" w:space="0" w:color="auto"/>
        <w:left w:val="none" w:sz="0" w:space="0" w:color="auto"/>
        <w:bottom w:val="none" w:sz="0" w:space="0" w:color="auto"/>
        <w:right w:val="none" w:sz="0" w:space="0" w:color="auto"/>
      </w:divBdr>
    </w:div>
    <w:div w:id="142431704">
      <w:bodyDiv w:val="1"/>
      <w:marLeft w:val="0"/>
      <w:marRight w:val="0"/>
      <w:marTop w:val="0"/>
      <w:marBottom w:val="0"/>
      <w:divBdr>
        <w:top w:val="none" w:sz="0" w:space="0" w:color="auto"/>
        <w:left w:val="none" w:sz="0" w:space="0" w:color="auto"/>
        <w:bottom w:val="none" w:sz="0" w:space="0" w:color="auto"/>
        <w:right w:val="none" w:sz="0" w:space="0" w:color="auto"/>
      </w:divBdr>
    </w:div>
    <w:div w:id="164174434">
      <w:bodyDiv w:val="1"/>
      <w:marLeft w:val="0"/>
      <w:marRight w:val="0"/>
      <w:marTop w:val="0"/>
      <w:marBottom w:val="0"/>
      <w:divBdr>
        <w:top w:val="none" w:sz="0" w:space="0" w:color="auto"/>
        <w:left w:val="none" w:sz="0" w:space="0" w:color="auto"/>
        <w:bottom w:val="none" w:sz="0" w:space="0" w:color="auto"/>
        <w:right w:val="none" w:sz="0" w:space="0" w:color="auto"/>
      </w:divBdr>
    </w:div>
    <w:div w:id="237832253">
      <w:bodyDiv w:val="1"/>
      <w:marLeft w:val="0"/>
      <w:marRight w:val="0"/>
      <w:marTop w:val="0"/>
      <w:marBottom w:val="0"/>
      <w:divBdr>
        <w:top w:val="none" w:sz="0" w:space="0" w:color="auto"/>
        <w:left w:val="none" w:sz="0" w:space="0" w:color="auto"/>
        <w:bottom w:val="none" w:sz="0" w:space="0" w:color="auto"/>
        <w:right w:val="none" w:sz="0" w:space="0" w:color="auto"/>
      </w:divBdr>
    </w:div>
    <w:div w:id="271085850">
      <w:bodyDiv w:val="1"/>
      <w:marLeft w:val="0"/>
      <w:marRight w:val="0"/>
      <w:marTop w:val="0"/>
      <w:marBottom w:val="0"/>
      <w:divBdr>
        <w:top w:val="none" w:sz="0" w:space="0" w:color="auto"/>
        <w:left w:val="none" w:sz="0" w:space="0" w:color="auto"/>
        <w:bottom w:val="none" w:sz="0" w:space="0" w:color="auto"/>
        <w:right w:val="none" w:sz="0" w:space="0" w:color="auto"/>
      </w:divBdr>
    </w:div>
    <w:div w:id="335230653">
      <w:bodyDiv w:val="1"/>
      <w:marLeft w:val="0"/>
      <w:marRight w:val="0"/>
      <w:marTop w:val="0"/>
      <w:marBottom w:val="0"/>
      <w:divBdr>
        <w:top w:val="none" w:sz="0" w:space="0" w:color="auto"/>
        <w:left w:val="none" w:sz="0" w:space="0" w:color="auto"/>
        <w:bottom w:val="none" w:sz="0" w:space="0" w:color="auto"/>
        <w:right w:val="none" w:sz="0" w:space="0" w:color="auto"/>
      </w:divBdr>
    </w:div>
    <w:div w:id="341443089">
      <w:bodyDiv w:val="1"/>
      <w:marLeft w:val="0"/>
      <w:marRight w:val="0"/>
      <w:marTop w:val="0"/>
      <w:marBottom w:val="0"/>
      <w:divBdr>
        <w:top w:val="none" w:sz="0" w:space="0" w:color="auto"/>
        <w:left w:val="none" w:sz="0" w:space="0" w:color="auto"/>
        <w:bottom w:val="none" w:sz="0" w:space="0" w:color="auto"/>
        <w:right w:val="none" w:sz="0" w:space="0" w:color="auto"/>
      </w:divBdr>
    </w:div>
    <w:div w:id="390344937">
      <w:bodyDiv w:val="1"/>
      <w:marLeft w:val="0"/>
      <w:marRight w:val="0"/>
      <w:marTop w:val="0"/>
      <w:marBottom w:val="0"/>
      <w:divBdr>
        <w:top w:val="none" w:sz="0" w:space="0" w:color="auto"/>
        <w:left w:val="none" w:sz="0" w:space="0" w:color="auto"/>
        <w:bottom w:val="none" w:sz="0" w:space="0" w:color="auto"/>
        <w:right w:val="none" w:sz="0" w:space="0" w:color="auto"/>
      </w:divBdr>
    </w:div>
    <w:div w:id="437483943">
      <w:bodyDiv w:val="1"/>
      <w:marLeft w:val="0"/>
      <w:marRight w:val="0"/>
      <w:marTop w:val="0"/>
      <w:marBottom w:val="0"/>
      <w:divBdr>
        <w:top w:val="none" w:sz="0" w:space="0" w:color="auto"/>
        <w:left w:val="none" w:sz="0" w:space="0" w:color="auto"/>
        <w:bottom w:val="none" w:sz="0" w:space="0" w:color="auto"/>
        <w:right w:val="none" w:sz="0" w:space="0" w:color="auto"/>
      </w:divBdr>
    </w:div>
    <w:div w:id="462970247">
      <w:bodyDiv w:val="1"/>
      <w:marLeft w:val="0"/>
      <w:marRight w:val="0"/>
      <w:marTop w:val="0"/>
      <w:marBottom w:val="0"/>
      <w:divBdr>
        <w:top w:val="none" w:sz="0" w:space="0" w:color="auto"/>
        <w:left w:val="none" w:sz="0" w:space="0" w:color="auto"/>
        <w:bottom w:val="none" w:sz="0" w:space="0" w:color="auto"/>
        <w:right w:val="none" w:sz="0" w:space="0" w:color="auto"/>
      </w:divBdr>
    </w:div>
    <w:div w:id="473184012">
      <w:bodyDiv w:val="1"/>
      <w:marLeft w:val="0"/>
      <w:marRight w:val="0"/>
      <w:marTop w:val="0"/>
      <w:marBottom w:val="0"/>
      <w:divBdr>
        <w:top w:val="none" w:sz="0" w:space="0" w:color="auto"/>
        <w:left w:val="none" w:sz="0" w:space="0" w:color="auto"/>
        <w:bottom w:val="none" w:sz="0" w:space="0" w:color="auto"/>
        <w:right w:val="none" w:sz="0" w:space="0" w:color="auto"/>
      </w:divBdr>
    </w:div>
    <w:div w:id="620846828">
      <w:bodyDiv w:val="1"/>
      <w:marLeft w:val="0"/>
      <w:marRight w:val="0"/>
      <w:marTop w:val="0"/>
      <w:marBottom w:val="0"/>
      <w:divBdr>
        <w:top w:val="none" w:sz="0" w:space="0" w:color="auto"/>
        <w:left w:val="none" w:sz="0" w:space="0" w:color="auto"/>
        <w:bottom w:val="none" w:sz="0" w:space="0" w:color="auto"/>
        <w:right w:val="none" w:sz="0" w:space="0" w:color="auto"/>
      </w:divBdr>
    </w:div>
    <w:div w:id="622269147">
      <w:bodyDiv w:val="1"/>
      <w:marLeft w:val="0"/>
      <w:marRight w:val="0"/>
      <w:marTop w:val="0"/>
      <w:marBottom w:val="0"/>
      <w:divBdr>
        <w:top w:val="none" w:sz="0" w:space="0" w:color="auto"/>
        <w:left w:val="none" w:sz="0" w:space="0" w:color="auto"/>
        <w:bottom w:val="none" w:sz="0" w:space="0" w:color="auto"/>
        <w:right w:val="none" w:sz="0" w:space="0" w:color="auto"/>
      </w:divBdr>
    </w:div>
    <w:div w:id="623971702">
      <w:bodyDiv w:val="1"/>
      <w:marLeft w:val="0"/>
      <w:marRight w:val="0"/>
      <w:marTop w:val="0"/>
      <w:marBottom w:val="0"/>
      <w:divBdr>
        <w:top w:val="none" w:sz="0" w:space="0" w:color="auto"/>
        <w:left w:val="none" w:sz="0" w:space="0" w:color="auto"/>
        <w:bottom w:val="none" w:sz="0" w:space="0" w:color="auto"/>
        <w:right w:val="none" w:sz="0" w:space="0" w:color="auto"/>
      </w:divBdr>
      <w:divsChild>
        <w:div w:id="864057230">
          <w:marLeft w:val="0"/>
          <w:marRight w:val="0"/>
          <w:marTop w:val="0"/>
          <w:marBottom w:val="0"/>
          <w:divBdr>
            <w:top w:val="none" w:sz="0" w:space="0" w:color="auto"/>
            <w:left w:val="none" w:sz="0" w:space="0" w:color="auto"/>
            <w:bottom w:val="none" w:sz="0" w:space="0" w:color="auto"/>
            <w:right w:val="none" w:sz="0" w:space="0" w:color="auto"/>
          </w:divBdr>
          <w:divsChild>
            <w:div w:id="2139755986">
              <w:marLeft w:val="0"/>
              <w:marRight w:val="0"/>
              <w:marTop w:val="0"/>
              <w:marBottom w:val="0"/>
              <w:divBdr>
                <w:top w:val="none" w:sz="0" w:space="0" w:color="auto"/>
                <w:left w:val="none" w:sz="0" w:space="0" w:color="auto"/>
                <w:bottom w:val="none" w:sz="0" w:space="0" w:color="auto"/>
                <w:right w:val="none" w:sz="0" w:space="0" w:color="auto"/>
              </w:divBdr>
              <w:divsChild>
                <w:div w:id="249849283">
                  <w:marLeft w:val="0"/>
                  <w:marRight w:val="0"/>
                  <w:marTop w:val="0"/>
                  <w:marBottom w:val="0"/>
                  <w:divBdr>
                    <w:top w:val="none" w:sz="0" w:space="0" w:color="auto"/>
                    <w:left w:val="none" w:sz="0" w:space="0" w:color="auto"/>
                    <w:bottom w:val="none" w:sz="0" w:space="0" w:color="auto"/>
                    <w:right w:val="none" w:sz="0" w:space="0" w:color="auto"/>
                  </w:divBdr>
                  <w:divsChild>
                    <w:div w:id="120232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946922">
      <w:bodyDiv w:val="1"/>
      <w:marLeft w:val="0"/>
      <w:marRight w:val="0"/>
      <w:marTop w:val="0"/>
      <w:marBottom w:val="0"/>
      <w:divBdr>
        <w:top w:val="none" w:sz="0" w:space="0" w:color="auto"/>
        <w:left w:val="none" w:sz="0" w:space="0" w:color="auto"/>
        <w:bottom w:val="none" w:sz="0" w:space="0" w:color="auto"/>
        <w:right w:val="none" w:sz="0" w:space="0" w:color="auto"/>
      </w:divBdr>
    </w:div>
    <w:div w:id="734934192">
      <w:bodyDiv w:val="1"/>
      <w:marLeft w:val="0"/>
      <w:marRight w:val="0"/>
      <w:marTop w:val="0"/>
      <w:marBottom w:val="0"/>
      <w:divBdr>
        <w:top w:val="none" w:sz="0" w:space="0" w:color="auto"/>
        <w:left w:val="none" w:sz="0" w:space="0" w:color="auto"/>
        <w:bottom w:val="none" w:sz="0" w:space="0" w:color="auto"/>
        <w:right w:val="none" w:sz="0" w:space="0" w:color="auto"/>
      </w:divBdr>
    </w:div>
    <w:div w:id="792946496">
      <w:bodyDiv w:val="1"/>
      <w:marLeft w:val="0"/>
      <w:marRight w:val="0"/>
      <w:marTop w:val="0"/>
      <w:marBottom w:val="0"/>
      <w:divBdr>
        <w:top w:val="none" w:sz="0" w:space="0" w:color="auto"/>
        <w:left w:val="none" w:sz="0" w:space="0" w:color="auto"/>
        <w:bottom w:val="none" w:sz="0" w:space="0" w:color="auto"/>
        <w:right w:val="none" w:sz="0" w:space="0" w:color="auto"/>
      </w:divBdr>
    </w:div>
    <w:div w:id="929122005">
      <w:bodyDiv w:val="1"/>
      <w:marLeft w:val="0"/>
      <w:marRight w:val="0"/>
      <w:marTop w:val="0"/>
      <w:marBottom w:val="0"/>
      <w:divBdr>
        <w:top w:val="none" w:sz="0" w:space="0" w:color="auto"/>
        <w:left w:val="none" w:sz="0" w:space="0" w:color="auto"/>
        <w:bottom w:val="none" w:sz="0" w:space="0" w:color="auto"/>
        <w:right w:val="none" w:sz="0" w:space="0" w:color="auto"/>
      </w:divBdr>
    </w:div>
    <w:div w:id="958025953">
      <w:bodyDiv w:val="1"/>
      <w:marLeft w:val="0"/>
      <w:marRight w:val="0"/>
      <w:marTop w:val="0"/>
      <w:marBottom w:val="0"/>
      <w:divBdr>
        <w:top w:val="none" w:sz="0" w:space="0" w:color="auto"/>
        <w:left w:val="none" w:sz="0" w:space="0" w:color="auto"/>
        <w:bottom w:val="none" w:sz="0" w:space="0" w:color="auto"/>
        <w:right w:val="none" w:sz="0" w:space="0" w:color="auto"/>
      </w:divBdr>
    </w:div>
    <w:div w:id="1042250771">
      <w:bodyDiv w:val="1"/>
      <w:marLeft w:val="0"/>
      <w:marRight w:val="0"/>
      <w:marTop w:val="0"/>
      <w:marBottom w:val="0"/>
      <w:divBdr>
        <w:top w:val="none" w:sz="0" w:space="0" w:color="auto"/>
        <w:left w:val="none" w:sz="0" w:space="0" w:color="auto"/>
        <w:bottom w:val="none" w:sz="0" w:space="0" w:color="auto"/>
        <w:right w:val="none" w:sz="0" w:space="0" w:color="auto"/>
      </w:divBdr>
    </w:div>
    <w:div w:id="1067531077">
      <w:bodyDiv w:val="1"/>
      <w:marLeft w:val="0"/>
      <w:marRight w:val="0"/>
      <w:marTop w:val="0"/>
      <w:marBottom w:val="0"/>
      <w:divBdr>
        <w:top w:val="none" w:sz="0" w:space="0" w:color="auto"/>
        <w:left w:val="none" w:sz="0" w:space="0" w:color="auto"/>
        <w:bottom w:val="none" w:sz="0" w:space="0" w:color="auto"/>
        <w:right w:val="none" w:sz="0" w:space="0" w:color="auto"/>
      </w:divBdr>
    </w:div>
    <w:div w:id="1127118196">
      <w:bodyDiv w:val="1"/>
      <w:marLeft w:val="0"/>
      <w:marRight w:val="0"/>
      <w:marTop w:val="0"/>
      <w:marBottom w:val="0"/>
      <w:divBdr>
        <w:top w:val="none" w:sz="0" w:space="0" w:color="auto"/>
        <w:left w:val="none" w:sz="0" w:space="0" w:color="auto"/>
        <w:bottom w:val="none" w:sz="0" w:space="0" w:color="auto"/>
        <w:right w:val="none" w:sz="0" w:space="0" w:color="auto"/>
      </w:divBdr>
    </w:div>
    <w:div w:id="1150754530">
      <w:bodyDiv w:val="1"/>
      <w:marLeft w:val="0"/>
      <w:marRight w:val="0"/>
      <w:marTop w:val="0"/>
      <w:marBottom w:val="0"/>
      <w:divBdr>
        <w:top w:val="none" w:sz="0" w:space="0" w:color="auto"/>
        <w:left w:val="none" w:sz="0" w:space="0" w:color="auto"/>
        <w:bottom w:val="none" w:sz="0" w:space="0" w:color="auto"/>
        <w:right w:val="none" w:sz="0" w:space="0" w:color="auto"/>
      </w:divBdr>
    </w:div>
    <w:div w:id="1153570706">
      <w:bodyDiv w:val="1"/>
      <w:marLeft w:val="0"/>
      <w:marRight w:val="0"/>
      <w:marTop w:val="0"/>
      <w:marBottom w:val="0"/>
      <w:divBdr>
        <w:top w:val="none" w:sz="0" w:space="0" w:color="auto"/>
        <w:left w:val="none" w:sz="0" w:space="0" w:color="auto"/>
        <w:bottom w:val="none" w:sz="0" w:space="0" w:color="auto"/>
        <w:right w:val="none" w:sz="0" w:space="0" w:color="auto"/>
      </w:divBdr>
    </w:div>
    <w:div w:id="1202089056">
      <w:bodyDiv w:val="1"/>
      <w:marLeft w:val="0"/>
      <w:marRight w:val="0"/>
      <w:marTop w:val="0"/>
      <w:marBottom w:val="0"/>
      <w:divBdr>
        <w:top w:val="none" w:sz="0" w:space="0" w:color="auto"/>
        <w:left w:val="none" w:sz="0" w:space="0" w:color="auto"/>
        <w:bottom w:val="none" w:sz="0" w:space="0" w:color="auto"/>
        <w:right w:val="none" w:sz="0" w:space="0" w:color="auto"/>
      </w:divBdr>
    </w:div>
    <w:div w:id="1282497266">
      <w:bodyDiv w:val="1"/>
      <w:marLeft w:val="0"/>
      <w:marRight w:val="0"/>
      <w:marTop w:val="0"/>
      <w:marBottom w:val="0"/>
      <w:divBdr>
        <w:top w:val="none" w:sz="0" w:space="0" w:color="auto"/>
        <w:left w:val="none" w:sz="0" w:space="0" w:color="auto"/>
        <w:bottom w:val="none" w:sz="0" w:space="0" w:color="auto"/>
        <w:right w:val="none" w:sz="0" w:space="0" w:color="auto"/>
      </w:divBdr>
    </w:div>
    <w:div w:id="1335255208">
      <w:bodyDiv w:val="1"/>
      <w:marLeft w:val="0"/>
      <w:marRight w:val="0"/>
      <w:marTop w:val="0"/>
      <w:marBottom w:val="0"/>
      <w:divBdr>
        <w:top w:val="none" w:sz="0" w:space="0" w:color="auto"/>
        <w:left w:val="none" w:sz="0" w:space="0" w:color="auto"/>
        <w:bottom w:val="none" w:sz="0" w:space="0" w:color="auto"/>
        <w:right w:val="none" w:sz="0" w:space="0" w:color="auto"/>
      </w:divBdr>
    </w:div>
    <w:div w:id="1361736638">
      <w:bodyDiv w:val="1"/>
      <w:marLeft w:val="0"/>
      <w:marRight w:val="0"/>
      <w:marTop w:val="0"/>
      <w:marBottom w:val="0"/>
      <w:divBdr>
        <w:top w:val="none" w:sz="0" w:space="0" w:color="auto"/>
        <w:left w:val="none" w:sz="0" w:space="0" w:color="auto"/>
        <w:bottom w:val="none" w:sz="0" w:space="0" w:color="auto"/>
        <w:right w:val="none" w:sz="0" w:space="0" w:color="auto"/>
      </w:divBdr>
    </w:div>
    <w:div w:id="1446853308">
      <w:bodyDiv w:val="1"/>
      <w:marLeft w:val="0"/>
      <w:marRight w:val="0"/>
      <w:marTop w:val="0"/>
      <w:marBottom w:val="0"/>
      <w:divBdr>
        <w:top w:val="none" w:sz="0" w:space="0" w:color="auto"/>
        <w:left w:val="none" w:sz="0" w:space="0" w:color="auto"/>
        <w:bottom w:val="none" w:sz="0" w:space="0" w:color="auto"/>
        <w:right w:val="none" w:sz="0" w:space="0" w:color="auto"/>
      </w:divBdr>
    </w:div>
    <w:div w:id="1454521731">
      <w:bodyDiv w:val="1"/>
      <w:marLeft w:val="0"/>
      <w:marRight w:val="0"/>
      <w:marTop w:val="0"/>
      <w:marBottom w:val="0"/>
      <w:divBdr>
        <w:top w:val="none" w:sz="0" w:space="0" w:color="auto"/>
        <w:left w:val="none" w:sz="0" w:space="0" w:color="auto"/>
        <w:bottom w:val="none" w:sz="0" w:space="0" w:color="auto"/>
        <w:right w:val="none" w:sz="0" w:space="0" w:color="auto"/>
      </w:divBdr>
    </w:div>
    <w:div w:id="1488011958">
      <w:bodyDiv w:val="1"/>
      <w:marLeft w:val="0"/>
      <w:marRight w:val="0"/>
      <w:marTop w:val="0"/>
      <w:marBottom w:val="0"/>
      <w:divBdr>
        <w:top w:val="none" w:sz="0" w:space="0" w:color="auto"/>
        <w:left w:val="none" w:sz="0" w:space="0" w:color="auto"/>
        <w:bottom w:val="none" w:sz="0" w:space="0" w:color="auto"/>
        <w:right w:val="none" w:sz="0" w:space="0" w:color="auto"/>
      </w:divBdr>
    </w:div>
    <w:div w:id="1534609945">
      <w:bodyDiv w:val="1"/>
      <w:marLeft w:val="0"/>
      <w:marRight w:val="0"/>
      <w:marTop w:val="0"/>
      <w:marBottom w:val="0"/>
      <w:divBdr>
        <w:top w:val="none" w:sz="0" w:space="0" w:color="auto"/>
        <w:left w:val="none" w:sz="0" w:space="0" w:color="auto"/>
        <w:bottom w:val="none" w:sz="0" w:space="0" w:color="auto"/>
        <w:right w:val="none" w:sz="0" w:space="0" w:color="auto"/>
      </w:divBdr>
    </w:div>
    <w:div w:id="1541086081">
      <w:bodyDiv w:val="1"/>
      <w:marLeft w:val="0"/>
      <w:marRight w:val="0"/>
      <w:marTop w:val="0"/>
      <w:marBottom w:val="0"/>
      <w:divBdr>
        <w:top w:val="none" w:sz="0" w:space="0" w:color="auto"/>
        <w:left w:val="none" w:sz="0" w:space="0" w:color="auto"/>
        <w:bottom w:val="none" w:sz="0" w:space="0" w:color="auto"/>
        <w:right w:val="none" w:sz="0" w:space="0" w:color="auto"/>
      </w:divBdr>
    </w:div>
    <w:div w:id="1557811177">
      <w:bodyDiv w:val="1"/>
      <w:marLeft w:val="0"/>
      <w:marRight w:val="0"/>
      <w:marTop w:val="0"/>
      <w:marBottom w:val="0"/>
      <w:divBdr>
        <w:top w:val="none" w:sz="0" w:space="0" w:color="auto"/>
        <w:left w:val="none" w:sz="0" w:space="0" w:color="auto"/>
        <w:bottom w:val="none" w:sz="0" w:space="0" w:color="auto"/>
        <w:right w:val="none" w:sz="0" w:space="0" w:color="auto"/>
      </w:divBdr>
    </w:div>
    <w:div w:id="1593202946">
      <w:bodyDiv w:val="1"/>
      <w:marLeft w:val="0"/>
      <w:marRight w:val="0"/>
      <w:marTop w:val="0"/>
      <w:marBottom w:val="0"/>
      <w:divBdr>
        <w:top w:val="none" w:sz="0" w:space="0" w:color="auto"/>
        <w:left w:val="none" w:sz="0" w:space="0" w:color="auto"/>
        <w:bottom w:val="none" w:sz="0" w:space="0" w:color="auto"/>
        <w:right w:val="none" w:sz="0" w:space="0" w:color="auto"/>
      </w:divBdr>
    </w:div>
    <w:div w:id="1691099329">
      <w:bodyDiv w:val="1"/>
      <w:marLeft w:val="0"/>
      <w:marRight w:val="0"/>
      <w:marTop w:val="0"/>
      <w:marBottom w:val="0"/>
      <w:divBdr>
        <w:top w:val="none" w:sz="0" w:space="0" w:color="auto"/>
        <w:left w:val="none" w:sz="0" w:space="0" w:color="auto"/>
        <w:bottom w:val="none" w:sz="0" w:space="0" w:color="auto"/>
        <w:right w:val="none" w:sz="0" w:space="0" w:color="auto"/>
      </w:divBdr>
    </w:div>
    <w:div w:id="1728213800">
      <w:bodyDiv w:val="1"/>
      <w:marLeft w:val="0"/>
      <w:marRight w:val="0"/>
      <w:marTop w:val="0"/>
      <w:marBottom w:val="0"/>
      <w:divBdr>
        <w:top w:val="none" w:sz="0" w:space="0" w:color="auto"/>
        <w:left w:val="none" w:sz="0" w:space="0" w:color="auto"/>
        <w:bottom w:val="none" w:sz="0" w:space="0" w:color="auto"/>
        <w:right w:val="none" w:sz="0" w:space="0" w:color="auto"/>
      </w:divBdr>
    </w:div>
    <w:div w:id="1751344618">
      <w:bodyDiv w:val="1"/>
      <w:marLeft w:val="0"/>
      <w:marRight w:val="0"/>
      <w:marTop w:val="0"/>
      <w:marBottom w:val="0"/>
      <w:divBdr>
        <w:top w:val="none" w:sz="0" w:space="0" w:color="auto"/>
        <w:left w:val="none" w:sz="0" w:space="0" w:color="auto"/>
        <w:bottom w:val="none" w:sz="0" w:space="0" w:color="auto"/>
        <w:right w:val="none" w:sz="0" w:space="0" w:color="auto"/>
      </w:divBdr>
    </w:div>
    <w:div w:id="1807383074">
      <w:bodyDiv w:val="1"/>
      <w:marLeft w:val="0"/>
      <w:marRight w:val="0"/>
      <w:marTop w:val="0"/>
      <w:marBottom w:val="0"/>
      <w:divBdr>
        <w:top w:val="none" w:sz="0" w:space="0" w:color="auto"/>
        <w:left w:val="none" w:sz="0" w:space="0" w:color="auto"/>
        <w:bottom w:val="none" w:sz="0" w:space="0" w:color="auto"/>
        <w:right w:val="none" w:sz="0" w:space="0" w:color="auto"/>
      </w:divBdr>
    </w:div>
    <w:div w:id="1811630413">
      <w:bodyDiv w:val="1"/>
      <w:marLeft w:val="0"/>
      <w:marRight w:val="0"/>
      <w:marTop w:val="0"/>
      <w:marBottom w:val="0"/>
      <w:divBdr>
        <w:top w:val="none" w:sz="0" w:space="0" w:color="auto"/>
        <w:left w:val="none" w:sz="0" w:space="0" w:color="auto"/>
        <w:bottom w:val="none" w:sz="0" w:space="0" w:color="auto"/>
        <w:right w:val="none" w:sz="0" w:space="0" w:color="auto"/>
      </w:divBdr>
    </w:div>
    <w:div w:id="1838030654">
      <w:bodyDiv w:val="1"/>
      <w:marLeft w:val="0"/>
      <w:marRight w:val="0"/>
      <w:marTop w:val="0"/>
      <w:marBottom w:val="0"/>
      <w:divBdr>
        <w:top w:val="none" w:sz="0" w:space="0" w:color="auto"/>
        <w:left w:val="none" w:sz="0" w:space="0" w:color="auto"/>
        <w:bottom w:val="none" w:sz="0" w:space="0" w:color="auto"/>
        <w:right w:val="none" w:sz="0" w:space="0" w:color="auto"/>
      </w:divBdr>
    </w:div>
    <w:div w:id="1924797764">
      <w:bodyDiv w:val="1"/>
      <w:marLeft w:val="0"/>
      <w:marRight w:val="0"/>
      <w:marTop w:val="0"/>
      <w:marBottom w:val="0"/>
      <w:divBdr>
        <w:top w:val="none" w:sz="0" w:space="0" w:color="auto"/>
        <w:left w:val="none" w:sz="0" w:space="0" w:color="auto"/>
        <w:bottom w:val="none" w:sz="0" w:space="0" w:color="auto"/>
        <w:right w:val="none" w:sz="0" w:space="0" w:color="auto"/>
      </w:divBdr>
    </w:div>
    <w:div w:id="1991400074">
      <w:bodyDiv w:val="1"/>
      <w:marLeft w:val="0"/>
      <w:marRight w:val="0"/>
      <w:marTop w:val="0"/>
      <w:marBottom w:val="0"/>
      <w:divBdr>
        <w:top w:val="none" w:sz="0" w:space="0" w:color="auto"/>
        <w:left w:val="none" w:sz="0" w:space="0" w:color="auto"/>
        <w:bottom w:val="none" w:sz="0" w:space="0" w:color="auto"/>
        <w:right w:val="none" w:sz="0" w:space="0" w:color="auto"/>
      </w:divBdr>
    </w:div>
    <w:div w:id="200566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50+%D1%82%D0%B8%D1%81%D1%8F%D1%8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B70F3-88C5-4D64-A86E-1EF586DD5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29</Pages>
  <Words>11415</Words>
  <Characters>65069</Characters>
  <Application>Microsoft Office Word</Application>
  <DocSecurity>0</DocSecurity>
  <Lines>542</Lines>
  <Paragraphs>152</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ODA</Company>
  <LinksUpToDate>false</LinksUpToDate>
  <CharactersWithSpaces>76332</CharactersWithSpaces>
  <SharedDoc>false</SharedDoc>
  <HLinks>
    <vt:vector size="6" baseType="variant">
      <vt:variant>
        <vt:i4>6946936</vt:i4>
      </vt:variant>
      <vt:variant>
        <vt:i4>0</vt:i4>
      </vt:variant>
      <vt:variant>
        <vt:i4>0</vt:i4>
      </vt:variant>
      <vt:variant>
        <vt:i4>5</vt:i4>
      </vt:variant>
      <vt:variant>
        <vt:lpwstr>https://zakon.rada.gov.ua/laws/show/1178-2022-%D0%BF?find=1&amp;text=50+%D1%82%D0%B8%D1%81%D1%8F%D1%87</vt:lpwstr>
      </vt:variant>
      <vt:variant>
        <vt:lpwstr>n411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W7</cp:lastModifiedBy>
  <cp:revision>42</cp:revision>
  <cp:lastPrinted>2023-05-25T12:08:00Z</cp:lastPrinted>
  <dcterms:created xsi:type="dcterms:W3CDTF">2023-05-25T08:30:00Z</dcterms:created>
  <dcterms:modified xsi:type="dcterms:W3CDTF">2023-05-31T12:57:00Z</dcterms:modified>
</cp:coreProperties>
</file>