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B" w:rsidRPr="00100684" w:rsidRDefault="00054F7B" w:rsidP="00054F7B">
      <w:pPr>
        <w:jc w:val="center"/>
        <w:rPr>
          <w:b/>
          <w:sz w:val="28"/>
          <w:szCs w:val="28"/>
        </w:rPr>
      </w:pPr>
      <w:r w:rsidRPr="00100684">
        <w:rPr>
          <w:b/>
          <w:sz w:val="28"/>
          <w:szCs w:val="28"/>
        </w:rPr>
        <w:t xml:space="preserve">Перелік змін, що вносяться до тендерної документації </w:t>
      </w:r>
    </w:p>
    <w:p w:rsidR="0001040B" w:rsidRDefault="009E0B4C" w:rsidP="0001040B">
      <w:pPr>
        <w:jc w:val="center"/>
        <w:rPr>
          <w:b/>
          <w:sz w:val="28"/>
          <w:szCs w:val="28"/>
        </w:rPr>
      </w:pPr>
      <w:r>
        <w:rPr>
          <w:b/>
          <w:sz w:val="28"/>
          <w:szCs w:val="28"/>
        </w:rPr>
        <w:t>на закупівлю товарів</w:t>
      </w:r>
    </w:p>
    <w:p w:rsidR="00EF06F0" w:rsidRPr="00EF06F0" w:rsidRDefault="00EF06F0" w:rsidP="00EF06F0">
      <w:pPr>
        <w:suppressAutoHyphens w:val="0"/>
        <w:spacing w:before="240"/>
        <w:jc w:val="center"/>
        <w:rPr>
          <w:b/>
          <w:bCs/>
          <w:color w:val="000000"/>
          <w:lang w:eastAsia="ru-RU" w:bidi="uk-UA"/>
        </w:rPr>
      </w:pPr>
      <w:r w:rsidRPr="00EF06F0">
        <w:rPr>
          <w:b/>
          <w:bCs/>
          <w:color w:val="000000"/>
          <w:lang w:eastAsia="ru-RU" w:bidi="uk-UA"/>
        </w:rPr>
        <w:t>код ДК 021:2015: 39160000-1 «Шкільні меблі»</w:t>
      </w:r>
    </w:p>
    <w:p w:rsidR="00EF06F0" w:rsidRPr="00EF06F0" w:rsidRDefault="00EF06F0" w:rsidP="00EF06F0">
      <w:pPr>
        <w:suppressAutoHyphens w:val="0"/>
        <w:spacing w:before="240"/>
        <w:jc w:val="center"/>
        <w:rPr>
          <w:b/>
          <w:bCs/>
          <w:color w:val="000000"/>
          <w:lang w:eastAsia="ru-RU" w:bidi="uk-UA"/>
        </w:rPr>
      </w:pPr>
      <w:r w:rsidRPr="00EF06F0">
        <w:rPr>
          <w:b/>
          <w:bCs/>
          <w:color w:val="000000"/>
          <w:lang w:eastAsia="ru-RU" w:bidi="uk-UA"/>
        </w:rPr>
        <w:t>(Комплект обладнання для профільного навчального кабінету «</w:t>
      </w:r>
      <w:r w:rsidRPr="00EF06F0">
        <w:rPr>
          <w:b/>
          <w:bCs/>
          <w:color w:val="000000"/>
          <w:lang w:val="en-US" w:eastAsia="ru-RU" w:bidi="uk-UA"/>
        </w:rPr>
        <w:t>STEM</w:t>
      </w:r>
      <w:r w:rsidRPr="00EF06F0">
        <w:rPr>
          <w:b/>
          <w:bCs/>
          <w:color w:val="000000"/>
          <w:lang w:val="ru-RU" w:eastAsia="ru-RU" w:bidi="uk-UA"/>
        </w:rPr>
        <w:t>-</w:t>
      </w:r>
      <w:r w:rsidRPr="00EF06F0">
        <w:rPr>
          <w:b/>
          <w:bCs/>
          <w:color w:val="000000"/>
          <w:lang w:eastAsia="ru-RU" w:bidi="uk-UA"/>
        </w:rPr>
        <w:t>лабораторія»)</w:t>
      </w:r>
    </w:p>
    <w:p w:rsidR="00DD7F74" w:rsidRDefault="00DD7F74" w:rsidP="009E0B4C">
      <w:pPr>
        <w:rPr>
          <w:b/>
          <w:sz w:val="28"/>
          <w:szCs w:val="28"/>
        </w:rPr>
      </w:pPr>
    </w:p>
    <w:p w:rsidR="008D3271" w:rsidRPr="00323DFC" w:rsidRDefault="008D3271" w:rsidP="007311E9">
      <w:pPr>
        <w:widowControl w:val="0"/>
        <w:autoSpaceDE w:val="0"/>
        <w:spacing w:line="264" w:lineRule="auto"/>
        <w:ind w:right="100"/>
        <w:jc w:val="both"/>
        <w:rPr>
          <w:rFonts w:eastAsia="Calibri"/>
          <w:sz w:val="20"/>
          <w:szCs w:val="20"/>
          <w:lang w:eastAsia="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9"/>
        <w:gridCol w:w="7513"/>
      </w:tblGrid>
      <w:tr w:rsidR="007311E9" w:rsidRPr="00BE2457" w:rsidTr="00C97653">
        <w:trPr>
          <w:trHeight w:val="20"/>
        </w:trPr>
        <w:tc>
          <w:tcPr>
            <w:tcW w:w="1985" w:type="dxa"/>
            <w:vAlign w:val="center"/>
          </w:tcPr>
          <w:p w:rsidR="007311E9" w:rsidRPr="004924A9" w:rsidRDefault="00CF6793" w:rsidP="00C9049B">
            <w:pPr>
              <w:ind w:left="-108" w:right="-108"/>
              <w:rPr>
                <w:b/>
                <w:i/>
              </w:rPr>
            </w:pPr>
            <w:r>
              <w:rPr>
                <w:b/>
                <w:i/>
              </w:rPr>
              <w:t>Пункт ТД</w:t>
            </w:r>
          </w:p>
        </w:tc>
        <w:tc>
          <w:tcPr>
            <w:tcW w:w="6379" w:type="dxa"/>
            <w:shd w:val="clear" w:color="auto" w:fill="auto"/>
            <w:vAlign w:val="center"/>
          </w:tcPr>
          <w:p w:rsidR="007311E9" w:rsidRPr="00BE2457" w:rsidRDefault="00054F7B" w:rsidP="00B85C00">
            <w:pPr>
              <w:jc w:val="center"/>
              <w:rPr>
                <w:b/>
                <w:color w:val="000000"/>
              </w:rPr>
            </w:pPr>
            <w:r>
              <w:rPr>
                <w:b/>
                <w:color w:val="000000"/>
              </w:rPr>
              <w:t>Попередня редакція</w:t>
            </w:r>
          </w:p>
        </w:tc>
        <w:tc>
          <w:tcPr>
            <w:tcW w:w="7513" w:type="dxa"/>
          </w:tcPr>
          <w:p w:rsidR="007311E9" w:rsidRPr="00BE2457" w:rsidRDefault="00054F7B" w:rsidP="00F71CDA">
            <w:pPr>
              <w:jc w:val="center"/>
              <w:rPr>
                <w:b/>
                <w:color w:val="000000"/>
              </w:rPr>
            </w:pPr>
            <w:r>
              <w:rPr>
                <w:b/>
                <w:color w:val="000000"/>
              </w:rPr>
              <w:t>Нова редакція</w:t>
            </w:r>
          </w:p>
        </w:tc>
      </w:tr>
      <w:tr w:rsidR="00100684" w:rsidRPr="00BE2457" w:rsidTr="00C97653">
        <w:trPr>
          <w:trHeight w:val="20"/>
        </w:trPr>
        <w:tc>
          <w:tcPr>
            <w:tcW w:w="1985" w:type="dxa"/>
            <w:vAlign w:val="center"/>
          </w:tcPr>
          <w:p w:rsidR="00100684" w:rsidRPr="00B414DF" w:rsidRDefault="00DD7F74" w:rsidP="00EF06F0">
            <w:pPr>
              <w:ind w:left="-108" w:right="-108"/>
              <w:rPr>
                <w:b/>
                <w:sz w:val="20"/>
                <w:szCs w:val="20"/>
              </w:rPr>
            </w:pPr>
            <w:r>
              <w:rPr>
                <w:b/>
                <w:sz w:val="20"/>
                <w:szCs w:val="20"/>
              </w:rPr>
              <w:t>п</w:t>
            </w:r>
            <w:r w:rsidR="00377365">
              <w:rPr>
                <w:b/>
                <w:sz w:val="20"/>
                <w:szCs w:val="20"/>
              </w:rPr>
              <w:t>п</w:t>
            </w:r>
            <w:r w:rsidR="00B414DF" w:rsidRPr="00B414DF">
              <w:rPr>
                <w:b/>
                <w:sz w:val="20"/>
                <w:szCs w:val="20"/>
              </w:rPr>
              <w:t>.</w:t>
            </w:r>
            <w:r w:rsidR="00EF06F0">
              <w:rPr>
                <w:b/>
                <w:sz w:val="20"/>
                <w:szCs w:val="20"/>
              </w:rPr>
              <w:t>3 Додатку 2</w:t>
            </w:r>
            <w:r w:rsidR="009E0B4C">
              <w:rPr>
                <w:b/>
                <w:sz w:val="20"/>
                <w:szCs w:val="20"/>
              </w:rPr>
              <w:t xml:space="preserve"> до тендерної документації</w:t>
            </w:r>
          </w:p>
        </w:tc>
        <w:tc>
          <w:tcPr>
            <w:tcW w:w="6379" w:type="dxa"/>
            <w:shd w:val="clear" w:color="auto" w:fill="auto"/>
            <w:vAlign w:val="center"/>
          </w:tcPr>
          <w:p w:rsidR="00100684" w:rsidRPr="00AE2D26" w:rsidRDefault="00EF06F0" w:rsidP="00EF06F0">
            <w:pPr>
              <w:widowControl w:val="0"/>
              <w:autoSpaceDE w:val="0"/>
              <w:ind w:firstLine="540"/>
              <w:jc w:val="both"/>
              <w:rPr>
                <w:strike/>
                <w:lang w:eastAsia="uk-UA"/>
              </w:rPr>
            </w:pPr>
            <w:r w:rsidRPr="00EF06F0">
              <w:rPr>
                <w:strike/>
                <w:lang w:eastAsia="uk-UA"/>
              </w:rPr>
              <w:t>Лазерний верстат з числовим програмним управлінням з витратними матеріалами на навчальний рік</w:t>
            </w:r>
          </w:p>
        </w:tc>
        <w:tc>
          <w:tcPr>
            <w:tcW w:w="7513" w:type="dxa"/>
            <w:vAlign w:val="center"/>
          </w:tcPr>
          <w:p w:rsidR="00100684" w:rsidRPr="00100684" w:rsidRDefault="00EF06F0" w:rsidP="009E0B4C">
            <w:pPr>
              <w:suppressAutoHyphens w:val="0"/>
              <w:ind w:firstLine="708"/>
              <w:contextualSpacing/>
              <w:jc w:val="both"/>
              <w:rPr>
                <w:color w:val="000000"/>
              </w:rPr>
            </w:pPr>
            <w:r w:rsidRPr="00EF06F0">
              <w:rPr>
                <w:color w:val="000000"/>
              </w:rPr>
              <w:t>Цифровий лазерний верстат з числовим програмним управлінням з витратними матеріалами на навчальний рік</w:t>
            </w:r>
          </w:p>
        </w:tc>
      </w:tr>
      <w:tr w:rsidR="00AE2D26" w:rsidRPr="00BE2457" w:rsidTr="00C97653">
        <w:trPr>
          <w:trHeight w:val="20"/>
        </w:trPr>
        <w:tc>
          <w:tcPr>
            <w:tcW w:w="1985" w:type="dxa"/>
            <w:vAlign w:val="center"/>
          </w:tcPr>
          <w:p w:rsidR="00AE2D26" w:rsidRDefault="00EF06F0" w:rsidP="002D7E8D">
            <w:pPr>
              <w:ind w:left="-108" w:right="-108"/>
              <w:rPr>
                <w:b/>
                <w:sz w:val="20"/>
                <w:szCs w:val="20"/>
              </w:rPr>
            </w:pPr>
            <w:r w:rsidRPr="00EF06F0">
              <w:rPr>
                <w:b/>
                <w:sz w:val="20"/>
                <w:szCs w:val="20"/>
              </w:rPr>
              <w:t>пп.</w:t>
            </w:r>
            <w:r>
              <w:rPr>
                <w:b/>
                <w:sz w:val="20"/>
                <w:szCs w:val="20"/>
              </w:rPr>
              <w:t>4</w:t>
            </w:r>
            <w:r w:rsidRPr="00EF06F0">
              <w:rPr>
                <w:b/>
                <w:sz w:val="20"/>
                <w:szCs w:val="20"/>
              </w:rPr>
              <w:t xml:space="preserve"> Додатку 2 до тендерної документації</w:t>
            </w:r>
          </w:p>
        </w:tc>
        <w:tc>
          <w:tcPr>
            <w:tcW w:w="6379" w:type="dxa"/>
            <w:shd w:val="clear" w:color="auto" w:fill="auto"/>
            <w:vAlign w:val="center"/>
          </w:tcPr>
          <w:p w:rsidR="00AE2D26" w:rsidRPr="00AE2D26" w:rsidRDefault="00EF06F0" w:rsidP="00EF06F0">
            <w:pPr>
              <w:widowControl w:val="0"/>
              <w:autoSpaceDE w:val="0"/>
              <w:ind w:firstLine="540"/>
              <w:jc w:val="both"/>
              <w:rPr>
                <w:bCs/>
                <w:strike/>
                <w:lang w:eastAsia="uk-UA"/>
              </w:rPr>
            </w:pPr>
            <w:r w:rsidRPr="00EF06F0">
              <w:rPr>
                <w:bCs/>
                <w:strike/>
                <w:lang w:eastAsia="uk-UA"/>
              </w:rPr>
              <w:t>Фрезерувальний верстат з числовим програмним управлінням з витратними матеріалами на навчальний рік</w:t>
            </w:r>
          </w:p>
        </w:tc>
        <w:tc>
          <w:tcPr>
            <w:tcW w:w="7513" w:type="dxa"/>
            <w:vAlign w:val="center"/>
          </w:tcPr>
          <w:p w:rsidR="00AE2D26" w:rsidRPr="00100684" w:rsidRDefault="00EF06F0" w:rsidP="009E0B4C">
            <w:pPr>
              <w:suppressAutoHyphens w:val="0"/>
              <w:ind w:firstLine="708"/>
              <w:contextualSpacing/>
              <w:jc w:val="both"/>
              <w:rPr>
                <w:color w:val="000000"/>
              </w:rPr>
            </w:pPr>
            <w:r w:rsidRPr="00EF06F0">
              <w:rPr>
                <w:color w:val="000000"/>
              </w:rPr>
              <w:t>Цифровий верстат фрезерувальний  з числовим програмним управлінням з витратними матеріалами на навчальний рік</w:t>
            </w:r>
          </w:p>
        </w:tc>
      </w:tr>
      <w:tr w:rsidR="00EF06F0" w:rsidRPr="00BE2457" w:rsidTr="00C97653">
        <w:trPr>
          <w:trHeight w:val="20"/>
        </w:trPr>
        <w:tc>
          <w:tcPr>
            <w:tcW w:w="1985" w:type="dxa"/>
            <w:vAlign w:val="center"/>
          </w:tcPr>
          <w:p w:rsidR="00EF06F0" w:rsidRPr="00EF06F0" w:rsidRDefault="00EF06F0" w:rsidP="002D7E8D">
            <w:pPr>
              <w:ind w:left="-108" w:right="-108"/>
              <w:rPr>
                <w:b/>
                <w:sz w:val="20"/>
                <w:szCs w:val="20"/>
              </w:rPr>
            </w:pPr>
            <w:r w:rsidRPr="00EF06F0">
              <w:rPr>
                <w:b/>
                <w:sz w:val="20"/>
                <w:szCs w:val="20"/>
              </w:rPr>
              <w:t>пп.</w:t>
            </w:r>
            <w:r>
              <w:rPr>
                <w:b/>
                <w:sz w:val="20"/>
                <w:szCs w:val="20"/>
              </w:rPr>
              <w:t>5</w:t>
            </w:r>
            <w:r w:rsidRPr="00EF06F0">
              <w:rPr>
                <w:b/>
                <w:sz w:val="20"/>
                <w:szCs w:val="20"/>
              </w:rPr>
              <w:t xml:space="preserve"> Додатку 2 до тендерної документації</w:t>
            </w:r>
          </w:p>
        </w:tc>
        <w:tc>
          <w:tcPr>
            <w:tcW w:w="6379" w:type="dxa"/>
            <w:shd w:val="clear" w:color="auto" w:fill="auto"/>
            <w:vAlign w:val="center"/>
          </w:tcPr>
          <w:p w:rsidR="00EF06F0" w:rsidRPr="00EF06F0" w:rsidRDefault="00EF06F0" w:rsidP="00EF06F0">
            <w:pPr>
              <w:widowControl w:val="0"/>
              <w:autoSpaceDE w:val="0"/>
              <w:ind w:firstLine="540"/>
              <w:jc w:val="both"/>
              <w:rPr>
                <w:bCs/>
                <w:strike/>
                <w:lang w:eastAsia="uk-UA"/>
              </w:rPr>
            </w:pPr>
            <w:r w:rsidRPr="00EF06F0">
              <w:rPr>
                <w:bCs/>
                <w:strike/>
                <w:lang w:eastAsia="uk-UA"/>
              </w:rPr>
              <w:t>3D сканер</w:t>
            </w:r>
          </w:p>
        </w:tc>
        <w:tc>
          <w:tcPr>
            <w:tcW w:w="7513" w:type="dxa"/>
            <w:vAlign w:val="center"/>
          </w:tcPr>
          <w:p w:rsidR="00EF06F0" w:rsidRPr="00EF06F0" w:rsidRDefault="00EF06F0" w:rsidP="009E0B4C">
            <w:pPr>
              <w:suppressAutoHyphens w:val="0"/>
              <w:ind w:firstLine="708"/>
              <w:contextualSpacing/>
              <w:jc w:val="both"/>
              <w:rPr>
                <w:color w:val="000000"/>
              </w:rPr>
            </w:pPr>
            <w:r w:rsidRPr="00EF06F0">
              <w:rPr>
                <w:color w:val="000000"/>
                <w:lang w:val="ru-RU"/>
              </w:rPr>
              <w:t xml:space="preserve">3D сканер XYZ </w:t>
            </w:r>
            <w:proofErr w:type="spellStart"/>
            <w:r w:rsidRPr="00EF06F0">
              <w:rPr>
                <w:color w:val="000000"/>
                <w:lang w:val="ru-RU"/>
              </w:rPr>
              <w:t>printing</w:t>
            </w:r>
            <w:proofErr w:type="spellEnd"/>
          </w:p>
        </w:tc>
      </w:tr>
      <w:tr w:rsidR="00377365" w:rsidRPr="00BE2457" w:rsidTr="00C97653">
        <w:trPr>
          <w:trHeight w:val="20"/>
        </w:trPr>
        <w:tc>
          <w:tcPr>
            <w:tcW w:w="1985" w:type="dxa"/>
            <w:vAlign w:val="center"/>
          </w:tcPr>
          <w:p w:rsidR="00377365" w:rsidRDefault="00377365" w:rsidP="002D7E8D">
            <w:pPr>
              <w:ind w:left="-108" w:right="-108"/>
              <w:rPr>
                <w:b/>
                <w:sz w:val="20"/>
                <w:szCs w:val="20"/>
              </w:rPr>
            </w:pPr>
            <w:r>
              <w:rPr>
                <w:b/>
                <w:sz w:val="20"/>
                <w:szCs w:val="20"/>
              </w:rPr>
              <w:t>п.1 Розділ 4 Тендерної документації</w:t>
            </w:r>
          </w:p>
        </w:tc>
        <w:tc>
          <w:tcPr>
            <w:tcW w:w="6379" w:type="dxa"/>
            <w:shd w:val="clear" w:color="auto" w:fill="auto"/>
            <w:vAlign w:val="center"/>
          </w:tcPr>
          <w:p w:rsidR="00377365" w:rsidRPr="00377365" w:rsidRDefault="00377365" w:rsidP="00377365">
            <w:pPr>
              <w:widowControl w:val="0"/>
              <w:autoSpaceDE w:val="0"/>
              <w:ind w:firstLine="540"/>
              <w:jc w:val="both"/>
              <w:rPr>
                <w:strike/>
                <w:lang w:eastAsia="uk-UA"/>
              </w:rPr>
            </w:pPr>
            <w:r w:rsidRPr="00377365">
              <w:rPr>
                <w:strike/>
                <w:lang w:eastAsia="uk-UA"/>
              </w:rPr>
              <w:t xml:space="preserve">Кінцевий строк подання тендерних пропозицій – </w:t>
            </w:r>
            <w:r w:rsidR="00EF06F0">
              <w:rPr>
                <w:b/>
                <w:strike/>
                <w:lang w:eastAsia="uk-UA"/>
              </w:rPr>
              <w:t>04.04.2024</w:t>
            </w:r>
            <w:r w:rsidRPr="00377365">
              <w:rPr>
                <w:b/>
                <w:strike/>
                <w:lang w:eastAsia="uk-UA"/>
              </w:rPr>
              <w:t xml:space="preserve"> року</w:t>
            </w:r>
            <w:r w:rsidRPr="00377365">
              <w:rPr>
                <w:strike/>
                <w:lang w:eastAsia="uk-UA"/>
              </w:rPr>
              <w:t xml:space="preserve"> </w:t>
            </w:r>
          </w:p>
          <w:p w:rsidR="00377365" w:rsidRPr="00377365" w:rsidRDefault="00377365" w:rsidP="009E0B4C">
            <w:pPr>
              <w:widowControl w:val="0"/>
              <w:autoSpaceDE w:val="0"/>
              <w:ind w:firstLine="540"/>
              <w:jc w:val="both"/>
              <w:rPr>
                <w:strike/>
                <w:lang w:eastAsia="uk-UA"/>
              </w:rPr>
            </w:pPr>
          </w:p>
        </w:tc>
        <w:tc>
          <w:tcPr>
            <w:tcW w:w="7513" w:type="dxa"/>
            <w:vAlign w:val="center"/>
          </w:tcPr>
          <w:p w:rsidR="00377365" w:rsidRPr="00377365" w:rsidRDefault="00377365" w:rsidP="00377365">
            <w:pPr>
              <w:suppressAutoHyphens w:val="0"/>
              <w:ind w:firstLine="708"/>
              <w:contextualSpacing/>
              <w:jc w:val="both"/>
              <w:rPr>
                <w:color w:val="000000"/>
              </w:rPr>
            </w:pPr>
            <w:r w:rsidRPr="00377365">
              <w:rPr>
                <w:color w:val="000000"/>
              </w:rPr>
              <w:t xml:space="preserve">Кінцевий строк подання тендерних пропозицій – </w:t>
            </w:r>
            <w:r w:rsidR="00EF06F0">
              <w:rPr>
                <w:b/>
                <w:color w:val="000000"/>
              </w:rPr>
              <w:t>05.04.2024</w:t>
            </w:r>
            <w:bookmarkStart w:id="0" w:name="_GoBack"/>
            <w:bookmarkEnd w:id="0"/>
            <w:r w:rsidRPr="00377365">
              <w:rPr>
                <w:b/>
                <w:color w:val="000000"/>
              </w:rPr>
              <w:t xml:space="preserve"> року</w:t>
            </w:r>
            <w:r w:rsidRPr="00377365">
              <w:rPr>
                <w:color w:val="000000"/>
              </w:rPr>
              <w:t xml:space="preserve"> </w:t>
            </w:r>
          </w:p>
          <w:p w:rsidR="00377365" w:rsidRPr="00100684" w:rsidRDefault="00377365" w:rsidP="009E0B4C">
            <w:pPr>
              <w:suppressAutoHyphens w:val="0"/>
              <w:ind w:firstLine="708"/>
              <w:contextualSpacing/>
              <w:jc w:val="both"/>
              <w:rPr>
                <w:color w:val="000000"/>
              </w:rPr>
            </w:pPr>
          </w:p>
        </w:tc>
      </w:tr>
    </w:tbl>
    <w:p w:rsidR="00FB4EE8" w:rsidRDefault="00FB4EE8" w:rsidP="008D3271">
      <w:pPr>
        <w:shd w:val="clear" w:color="auto" w:fill="FFFFFF"/>
        <w:tabs>
          <w:tab w:val="left" w:pos="720"/>
        </w:tabs>
        <w:rPr>
          <w:b/>
        </w:rPr>
      </w:pPr>
    </w:p>
    <w:p w:rsidR="00BD414B" w:rsidRDefault="00BD414B" w:rsidP="008D3271">
      <w:pPr>
        <w:shd w:val="clear" w:color="auto" w:fill="FFFFFF"/>
        <w:tabs>
          <w:tab w:val="left" w:pos="720"/>
        </w:tabs>
        <w:rPr>
          <w:b/>
        </w:rPr>
      </w:pPr>
    </w:p>
    <w:p w:rsidR="00732F4D" w:rsidRPr="00917E62" w:rsidRDefault="00732F4D" w:rsidP="00917E62">
      <w:pPr>
        <w:shd w:val="clear" w:color="auto" w:fill="FFFFFF"/>
        <w:tabs>
          <w:tab w:val="left" w:pos="720"/>
        </w:tabs>
        <w:rPr>
          <w:b/>
          <w:bCs/>
          <w:spacing w:val="1"/>
        </w:rPr>
      </w:pPr>
    </w:p>
    <w:sectPr w:rsidR="00732F4D" w:rsidRPr="00917E62"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04C3B"/>
    <w:rsid w:val="000050C0"/>
    <w:rsid w:val="0001040B"/>
    <w:rsid w:val="00021C0A"/>
    <w:rsid w:val="00024D47"/>
    <w:rsid w:val="0004036E"/>
    <w:rsid w:val="000409A4"/>
    <w:rsid w:val="00051D2D"/>
    <w:rsid w:val="00054F7B"/>
    <w:rsid w:val="00083059"/>
    <w:rsid w:val="000A62E7"/>
    <w:rsid w:val="000B0FBF"/>
    <w:rsid w:val="000F43AD"/>
    <w:rsid w:val="00100684"/>
    <w:rsid w:val="00103B01"/>
    <w:rsid w:val="0010777D"/>
    <w:rsid w:val="001138C4"/>
    <w:rsid w:val="001C0CCB"/>
    <w:rsid w:val="001F55A0"/>
    <w:rsid w:val="00237659"/>
    <w:rsid w:val="002523E7"/>
    <w:rsid w:val="002D2BC5"/>
    <w:rsid w:val="002D7E8D"/>
    <w:rsid w:val="002F54CC"/>
    <w:rsid w:val="002F6F0D"/>
    <w:rsid w:val="003122F1"/>
    <w:rsid w:val="003211F7"/>
    <w:rsid w:val="00323DFC"/>
    <w:rsid w:val="00377365"/>
    <w:rsid w:val="003B4E84"/>
    <w:rsid w:val="003D2185"/>
    <w:rsid w:val="003D2558"/>
    <w:rsid w:val="003D6020"/>
    <w:rsid w:val="003F6CC1"/>
    <w:rsid w:val="00414BEC"/>
    <w:rsid w:val="00485AAB"/>
    <w:rsid w:val="00487F19"/>
    <w:rsid w:val="004924A9"/>
    <w:rsid w:val="0049446D"/>
    <w:rsid w:val="004B5D5E"/>
    <w:rsid w:val="004B71E5"/>
    <w:rsid w:val="004E24AC"/>
    <w:rsid w:val="00502010"/>
    <w:rsid w:val="00576D56"/>
    <w:rsid w:val="00583BE2"/>
    <w:rsid w:val="005A7AD3"/>
    <w:rsid w:val="005D2E95"/>
    <w:rsid w:val="005E38E8"/>
    <w:rsid w:val="00600C3E"/>
    <w:rsid w:val="00624A4D"/>
    <w:rsid w:val="00661670"/>
    <w:rsid w:val="006D0CAA"/>
    <w:rsid w:val="006D7208"/>
    <w:rsid w:val="006E2B33"/>
    <w:rsid w:val="007311E9"/>
    <w:rsid w:val="00732F4D"/>
    <w:rsid w:val="007820A2"/>
    <w:rsid w:val="00790478"/>
    <w:rsid w:val="00800738"/>
    <w:rsid w:val="00815A8A"/>
    <w:rsid w:val="00845E21"/>
    <w:rsid w:val="00887EC4"/>
    <w:rsid w:val="008D3271"/>
    <w:rsid w:val="00916334"/>
    <w:rsid w:val="00917E62"/>
    <w:rsid w:val="00932211"/>
    <w:rsid w:val="009822A9"/>
    <w:rsid w:val="009C73E1"/>
    <w:rsid w:val="009E0B4C"/>
    <w:rsid w:val="009E6795"/>
    <w:rsid w:val="00A24DB4"/>
    <w:rsid w:val="00A27F4C"/>
    <w:rsid w:val="00A441F5"/>
    <w:rsid w:val="00A83C45"/>
    <w:rsid w:val="00A86111"/>
    <w:rsid w:val="00AB0976"/>
    <w:rsid w:val="00AB71BB"/>
    <w:rsid w:val="00AC7304"/>
    <w:rsid w:val="00AE2D26"/>
    <w:rsid w:val="00B17A9E"/>
    <w:rsid w:val="00B228EE"/>
    <w:rsid w:val="00B414DF"/>
    <w:rsid w:val="00B85C00"/>
    <w:rsid w:val="00B97EF6"/>
    <w:rsid w:val="00BD414B"/>
    <w:rsid w:val="00C40B85"/>
    <w:rsid w:val="00C60EFC"/>
    <w:rsid w:val="00C86D12"/>
    <w:rsid w:val="00C9049B"/>
    <w:rsid w:val="00C9455C"/>
    <w:rsid w:val="00C97653"/>
    <w:rsid w:val="00CF6793"/>
    <w:rsid w:val="00D03589"/>
    <w:rsid w:val="00D17B92"/>
    <w:rsid w:val="00DC57B4"/>
    <w:rsid w:val="00DD7F74"/>
    <w:rsid w:val="00DE3A5B"/>
    <w:rsid w:val="00DE4E7F"/>
    <w:rsid w:val="00E33EF7"/>
    <w:rsid w:val="00E422BC"/>
    <w:rsid w:val="00E517D7"/>
    <w:rsid w:val="00E55319"/>
    <w:rsid w:val="00E56148"/>
    <w:rsid w:val="00E706F5"/>
    <w:rsid w:val="00E71699"/>
    <w:rsid w:val="00EA6930"/>
    <w:rsid w:val="00EA71FA"/>
    <w:rsid w:val="00EB05AC"/>
    <w:rsid w:val="00EE04FD"/>
    <w:rsid w:val="00EE479C"/>
    <w:rsid w:val="00EF06F0"/>
    <w:rsid w:val="00F134B7"/>
    <w:rsid w:val="00F4450E"/>
    <w:rsid w:val="00F54D0D"/>
    <w:rsid w:val="00F71CDA"/>
    <w:rsid w:val="00FA24BE"/>
    <w:rsid w:val="00FB3765"/>
    <w:rsid w:val="00FB4EE8"/>
    <w:rsid w:val="00FF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9BE7"/>
  <w15:docId w15:val="{0122B12B-77FE-4176-8698-4CA0CF4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у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інтервалів Знак"/>
    <w:link w:val="a9"/>
    <w:uiPriority w:val="1"/>
    <w:locked/>
    <w:rsid w:val="002F6F0D"/>
    <w:rPr>
      <w:rFonts w:eastAsia="Times New Roman" w:cs="Calibri"/>
      <w:sz w:val="22"/>
      <w:szCs w:val="22"/>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ий текст з від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у виносці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040014919">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063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D918-D128-4A7C-B79A-D2537BED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621</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RePack by Diakov</cp:lastModifiedBy>
  <cp:revision>14</cp:revision>
  <cp:lastPrinted>2022-12-08T17:54:00Z</cp:lastPrinted>
  <dcterms:created xsi:type="dcterms:W3CDTF">2022-12-16T08:56:00Z</dcterms:created>
  <dcterms:modified xsi:type="dcterms:W3CDTF">2024-03-29T12:41:00Z</dcterms:modified>
</cp:coreProperties>
</file>