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rPr/>
      </w:pPr>
      <w:r>
        <w:rPr/>
      </w:r>
    </w:p>
    <w:p>
      <w:pPr>
        <w:pStyle w:val="Normal"/>
        <w:rPr/>
      </w:pPr>
      <w:r>
        <w:rPr/>
      </w:r>
    </w:p>
    <w:tbl>
      <w:tblPr>
        <w:tblW w:w="9468"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4248"/>
        <w:gridCol w:w="5219"/>
      </w:tblGrid>
      <w:tr>
        <w:trPr>
          <w:trHeight w:val="977" w:hRule="atLeast"/>
        </w:trPr>
        <w:tc>
          <w:tcPr>
            <w:tcW w:w="9467" w:type="dxa"/>
            <w:gridSpan w:val="2"/>
            <w:tcBorders/>
          </w:tcPr>
          <w:p>
            <w:pPr>
              <w:pStyle w:val="Normal"/>
              <w:widowControl w:val="false"/>
              <w:jc w:val="center"/>
              <w:rPr>
                <w:b/>
                <w:b/>
                <w:smallCaps/>
                <w:sz w:val="32"/>
                <w:szCs w:val="32"/>
              </w:rPr>
            </w:pPr>
            <w:r>
              <w:rPr>
                <w:b/>
                <w:smallCaps/>
                <w:sz w:val="32"/>
                <w:szCs w:val="32"/>
              </w:rPr>
              <w:t>ВИКОНАВЧИЙ КОМІТЕТ БІЛОЦЕРКІВСЬКОЇ СІЛЬСЬКОЇ РАДИ МИРГОРОДСЬКОГО РАЙОНУ ПОЛТАВСЬКОЇ ОБЛАСТІ</w:t>
            </w:r>
          </w:p>
        </w:tc>
      </w:tr>
      <w:tr>
        <w:trPr>
          <w:trHeight w:val="599" w:hRule="atLeast"/>
        </w:trPr>
        <w:tc>
          <w:tcPr>
            <w:tcW w:w="4248" w:type="dxa"/>
            <w:vMerge w:val="restart"/>
            <w:tcBorders/>
          </w:tcPr>
          <w:p>
            <w:pPr>
              <w:pStyle w:val="Normal"/>
              <w:widowControl w:val="false"/>
              <w:rPr/>
            </w:pPr>
            <w:r>
              <w:rPr/>
            </w:r>
          </w:p>
        </w:tc>
        <w:tc>
          <w:tcPr>
            <w:tcW w:w="5219" w:type="dxa"/>
            <w:tcBorders/>
            <w:vAlign w:val="bottom"/>
          </w:tcPr>
          <w:p>
            <w:pPr>
              <w:pStyle w:val="Normal"/>
              <w:widowControl w:val="false"/>
              <w:jc w:val="center"/>
              <w:rPr/>
            </w:pPr>
            <w:r>
              <w:rPr>
                <w:b/>
              </w:rPr>
              <w:t>"ЗАТВЕРДЖЕНО"</w:t>
            </w:r>
          </w:p>
        </w:tc>
      </w:tr>
      <w:tr>
        <w:trPr>
          <w:trHeight w:val="1940" w:hRule="atLeast"/>
        </w:trPr>
        <w:tc>
          <w:tcPr>
            <w:tcW w:w="4248" w:type="dxa"/>
            <w:vMerge w:val="continue"/>
            <w:tcBorders/>
          </w:tcPr>
          <w:p>
            <w:pPr>
              <w:pStyle w:val="Normal"/>
              <w:widowControl w:val="false"/>
              <w:spacing w:lineRule="auto" w:line="276"/>
              <w:rPr/>
            </w:pPr>
            <w:r>
              <w:rPr/>
            </w:r>
          </w:p>
        </w:tc>
        <w:tc>
          <w:tcPr>
            <w:tcW w:w="5219" w:type="dxa"/>
            <w:tcBorders/>
          </w:tcPr>
          <w:p>
            <w:pPr>
              <w:pStyle w:val="Normal"/>
              <w:widowControl w:val="false"/>
              <w:jc w:val="center"/>
              <w:rPr/>
            </w:pPr>
            <w:r>
              <w:rPr/>
              <w:t>Рішенням уповноваженої особи</w:t>
            </w:r>
          </w:p>
          <w:p>
            <w:pPr>
              <w:pStyle w:val="Normal"/>
              <w:widowControl w:val="false"/>
              <w:jc w:val="center"/>
              <w:rPr/>
            </w:pPr>
            <w:r>
              <w:rPr/>
              <w:t xml:space="preserve">Виконавчого комітету Білоцерківської сільської ради Миргородського району Полтавської області </w:t>
            </w:r>
          </w:p>
          <w:p>
            <w:pPr>
              <w:pStyle w:val="Normal"/>
              <w:widowControl w:val="false"/>
              <w:jc w:val="center"/>
              <w:rPr>
                <w:lang w:val="uk-UA"/>
              </w:rPr>
            </w:pPr>
            <w:r>
              <w:rPr/>
              <w:t xml:space="preserve">від </w:t>
            </w:r>
            <w:r>
              <w:rPr>
                <w:lang w:val="uk-UA"/>
              </w:rPr>
              <w:t>27</w:t>
            </w:r>
            <w:r>
              <w:rPr/>
              <w:t>.06.2022 №</w:t>
            </w:r>
            <w:r>
              <w:rPr>
                <w:u w:val="single"/>
              </w:rPr>
              <w:t xml:space="preserve"> </w:t>
            </w:r>
            <w:r>
              <w:rPr>
                <w:u w:val="single"/>
                <w:lang w:val="uk-UA"/>
              </w:rPr>
              <w:t>_</w:t>
            </w:r>
            <w:r>
              <w:rPr>
                <w:u w:val="single"/>
                <w:lang w:val="uk-UA"/>
              </w:rPr>
              <w:t xml:space="preserve">7 </w:t>
            </w:r>
          </w:p>
        </w:tc>
      </w:tr>
      <w:tr>
        <w:trPr/>
        <w:tc>
          <w:tcPr>
            <w:tcW w:w="9467" w:type="dxa"/>
            <w:gridSpan w:val="2"/>
            <w:tcBorders/>
          </w:tcPr>
          <w:p>
            <w:pPr>
              <w:pStyle w:val="Normal"/>
              <w:widowControl w:val="false"/>
              <w:rPr/>
            </w:pPr>
            <w:r>
              <w:rPr/>
            </w:r>
          </w:p>
        </w:tc>
      </w:tr>
      <w:tr>
        <w:trPr>
          <w:trHeight w:val="1885" w:hRule="atLeast"/>
        </w:trPr>
        <w:tc>
          <w:tcPr>
            <w:tcW w:w="9467" w:type="dxa"/>
            <w:gridSpan w:val="2"/>
            <w:tcBorders/>
          </w:tcPr>
          <w:p>
            <w:pPr>
              <w:pStyle w:val="Normal"/>
              <w:widowControl w:val="false"/>
              <w:rPr/>
            </w:pPr>
            <w:r>
              <w:rPr/>
              <mc:AlternateContent>
                <mc:Choice Requires="wpg">
                  <w:drawing>
                    <wp:anchor behindDoc="0" distT="0" distB="0" distL="0" distR="0" simplePos="0" locked="0" layoutInCell="1" allowOverlap="1" relativeHeight="2" wp14:anchorId="4ACA97CF">
                      <wp:simplePos x="0" y="0"/>
                      <wp:positionH relativeFrom="column">
                        <wp:posOffset>1371600</wp:posOffset>
                      </wp:positionH>
                      <wp:positionV relativeFrom="paragraph">
                        <wp:posOffset>406400</wp:posOffset>
                      </wp:positionV>
                      <wp:extent cx="3427095" cy="615315"/>
                      <wp:effectExtent l="0" t="0" r="0" b="0"/>
                      <wp:wrapNone/>
                      <wp:docPr id="1" name="Групувати 1"/>
                      <a:graphic xmlns:a="http://schemas.openxmlformats.org/drawingml/2006/main">
                        <a:graphicData uri="http://schemas.microsoft.com/office/word/2010/wordprocessingGroup">
                          <wpg:wgp>
                            <wpg:cNvGrpSpPr/>
                            <wpg:grpSpPr>
                              <a:xfrm>
                                <a:off x="0" y="0"/>
                                <a:ext cx="3426480" cy="614520"/>
                              </a:xfrm>
                            </wpg:grpSpPr>
                            <wpg:grpSp>
                              <wpg:cNvGrpSpPr/>
                              <wpg:grpSpPr>
                                <a:xfrm>
                                  <a:off x="0" y="0"/>
                                  <a:ext cx="3426480" cy="614520"/>
                                </a:xfrm>
                              </wpg:grpSpPr>
                              <wps:wsp>
                                <wps:cNvSpPr/>
                                <wps:spPr>
                                  <a:xfrm>
                                    <a:off x="0" y="0"/>
                                    <a:ext cx="3426480" cy="614520"/>
                                  </a:xfrm>
                                  <a:prstGeom prst="rect">
                                    <a:avLst/>
                                  </a:prstGeom>
                                  <a:noFill/>
                                  <a:ln w="0">
                                    <a:noFill/>
                                  </a:ln>
                                </wps:spPr>
                                <wps:style>
                                  <a:lnRef idx="0"/>
                                  <a:fillRef idx="0"/>
                                  <a:effectRef idx="0"/>
                                  <a:fontRef idx="minor"/>
                                </wps:style>
                                <wps:bodyPr/>
                              </wps:wsp>
                              <wps:wsp>
                                <wps:cNvSpPr/>
                                <wps:spPr>
                                  <a:xfrm>
                                    <a:off x="67320" y="23040"/>
                                    <a:ext cx="3291840" cy="554400"/>
                                  </a:xfrm>
                                  <a:custGeom>
                                    <a:avLst/>
                                    <a:gdLst/>
                                    <a:ahLst/>
                                    <a:rect l="l" t="t" r="r" b="b"/>
                                    <a:pathLst>
                                      <a:path w="3290868" h="553332">
                                        <a:moveTo>
                                          <a:pt x="0" y="0"/>
                                        </a:moveTo>
                                        <a:lnTo>
                                          <a:pt x="0" y="553332"/>
                                        </a:lnTo>
                                        <a:lnTo>
                                          <a:pt x="3290868" y="553332"/>
                                        </a:lnTo>
                                        <a:lnTo>
                                          <a:pt x="3290868" y="0"/>
                                        </a:lnTo>
                                        <a:close/>
                                      </a:path>
                                    </a:pathLst>
                                  </a:custGeom>
                                  <a:noFill/>
                                  <a:ln w="0">
                                    <a:noFill/>
                                  </a:ln>
                                </wps:spPr>
                                <wps:style>
                                  <a:lnRef idx="0"/>
                                  <a:fillRef idx="0"/>
                                  <a:effectRef idx="0"/>
                                  <a:fontRef idx="minor"/>
                                </wps:style>
                                <wps:txbx>
                                  <w:txbxContent>
                                    <w:p>
                                      <w:pPr>
                                        <w:overflowPunct w:val="false"/>
                                        <w:spacing w:before="120" w:after="12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olor w:val="000000"/>
                                          <w:lang w:eastAsia="uk-UA"/>
                                        </w:rPr>
                                        <w:t>ДОКУМЕНТАЦІЯ</w:t>
                                      </w:r>
                                    </w:p>
                                  </w:txbxContent>
                                </wps:txbx>
                                <wps:bodyPr lIns="88920" rIns="88920" tIns="38160" bIns="38160">
                                  <a:noAutofit/>
                                </wps:bodyPr>
                              </wps:wsp>
                            </wpg:grpSp>
                          </wpg:wgp>
                        </a:graphicData>
                      </a:graphic>
                    </wp:anchor>
                  </w:drawing>
                </mc:Choice>
                <mc:Fallback>
                  <w:pict>
                    <v:group id="shape_0" alt="Групувати 1" style="position:absolute;margin-left:108pt;margin-top:32pt;width:269.8pt;height:48.4pt" coordorigin="2160,640" coordsize="5396,968">
                      <v:group id="shape_0" alt="Группа 2" style="position:absolute;left:2160;top:640;width:5396;height:968">
                        <v:rect id="shape_0" ID="Прямоугольник 3" stroked="f" style="position:absolute;left:2160;top:640;width:5395;height:967;mso-wrap-style:none;v-text-anchor:middle">
                          <v:fill o:detectmouseclick="t" on="false"/>
                          <v:stroke color="#3465a4" joinstyle="round" endcap="flat"/>
                          <w10:wrap type="none"/>
                        </v:rect>
                      </v:group>
                    </v:group>
                  </w:pict>
                </mc:Fallback>
              </mc:AlternateContent>
            </w:r>
          </w:p>
        </w:tc>
      </w:tr>
      <w:tr>
        <w:trPr/>
        <w:tc>
          <w:tcPr>
            <w:tcW w:w="9467" w:type="dxa"/>
            <w:gridSpan w:val="2"/>
            <w:tcBorders/>
          </w:tcPr>
          <w:p>
            <w:pPr>
              <w:pStyle w:val="Normal"/>
              <w:widowControl w:val="false"/>
              <w:jc w:val="center"/>
              <w:rPr>
                <w:b/>
                <w:b/>
                <w:sz w:val="28"/>
                <w:szCs w:val="28"/>
                <w:lang w:val="ru-RU"/>
              </w:rPr>
            </w:pPr>
            <w:r>
              <w:rPr>
                <w:b/>
                <w:sz w:val="28"/>
                <w:szCs w:val="28"/>
                <w:lang w:val="ru-RU"/>
              </w:rPr>
              <w:t>щодо проведення спрощеної закупівлі товару за предметом</w:t>
            </w:r>
          </w:p>
        </w:tc>
      </w:tr>
      <w:tr>
        <w:trPr>
          <w:trHeight w:val="756" w:hRule="atLeast"/>
        </w:trPr>
        <w:tc>
          <w:tcPr>
            <w:tcW w:w="9467" w:type="dxa"/>
            <w:gridSpan w:val="2"/>
            <w:tcBorders/>
          </w:tcPr>
          <w:p>
            <w:pPr>
              <w:pStyle w:val="Normal"/>
              <w:widowControl w:val="false"/>
              <w:jc w:val="center"/>
              <w:rPr>
                <w:lang w:val="ru-RU"/>
              </w:rPr>
            </w:pPr>
            <w:r>
              <w:rPr>
                <w:lang w:val="ru-RU"/>
              </w:rPr>
              <w:t>згідно коду ДК 021:2015 (</w:t>
            </w:r>
            <w:r>
              <w:rPr/>
              <w:t>CPV</w:t>
            </w:r>
            <w:r>
              <w:rPr>
                <w:lang w:val="ru-RU"/>
              </w:rPr>
              <w:t xml:space="preserve"> 2008) – 09130000-9 - Нафта і дистиляти</w:t>
            </w:r>
          </w:p>
          <w:p>
            <w:pPr>
              <w:pStyle w:val="Normal"/>
              <w:widowControl w:val="false"/>
              <w:jc w:val="center"/>
              <w:rPr>
                <w:lang w:val="ru-RU"/>
              </w:rPr>
            </w:pPr>
            <w:r>
              <w:rPr>
                <w:lang w:val="ru-RU"/>
              </w:rPr>
            </w:r>
          </w:p>
        </w:tc>
      </w:tr>
      <w:tr>
        <w:trPr>
          <w:trHeight w:val="712" w:hRule="atLeast"/>
        </w:trPr>
        <w:tc>
          <w:tcPr>
            <w:tcW w:w="9467" w:type="dxa"/>
            <w:gridSpan w:val="2"/>
            <w:tcBorders/>
            <w:vAlign w:val="center"/>
          </w:tcPr>
          <w:p>
            <w:pPr>
              <w:pStyle w:val="Normal"/>
              <w:widowControl w:val="false"/>
              <w:ind w:left="-216" w:hanging="0"/>
              <w:jc w:val="center"/>
              <w:rPr>
                <w:sz w:val="28"/>
                <w:szCs w:val="28"/>
                <w:lang w:val="ru-RU"/>
              </w:rPr>
            </w:pPr>
            <w:r>
              <w:rPr>
                <w:sz w:val="28"/>
                <w:szCs w:val="28"/>
                <w:lang w:val="ru-RU"/>
              </w:rPr>
            </w:r>
          </w:p>
        </w:tc>
      </w:tr>
      <w:tr>
        <w:trPr>
          <w:trHeight w:val="1237" w:hRule="atLeast"/>
        </w:trPr>
        <w:tc>
          <w:tcPr>
            <w:tcW w:w="9467" w:type="dxa"/>
            <w:gridSpan w:val="2"/>
            <w:tcBorders/>
          </w:tcPr>
          <w:p>
            <w:pPr>
              <w:pStyle w:val="Normal"/>
              <w:widowControl w:val="false"/>
              <w:jc w:val="center"/>
              <w:rPr>
                <w:b/>
                <w:b/>
                <w:sz w:val="28"/>
                <w:szCs w:val="28"/>
              </w:rPr>
            </w:pPr>
            <w:r>
              <w:rPr>
                <w:b/>
                <w:sz w:val="28"/>
                <w:szCs w:val="28"/>
              </w:rPr>
              <w:t>бензин марки  А-95</w:t>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pPr>
            <w:r>
              <w:rPr/>
            </w:r>
          </w:p>
        </w:tc>
      </w:tr>
      <w:tr>
        <w:trPr>
          <w:trHeight w:val="4426" w:hRule="atLeast"/>
        </w:trPr>
        <w:tc>
          <w:tcPr>
            <w:tcW w:w="9467" w:type="dxa"/>
            <w:gridSpan w:val="2"/>
            <w:tcBorders/>
          </w:tcPr>
          <w:p>
            <w:pPr>
              <w:pStyle w:val="Normal"/>
              <w:widowControl w:val="false"/>
              <w:ind w:left="2340" w:hanging="0"/>
              <w:rPr>
                <w:b/>
                <w:b/>
              </w:rPr>
            </w:pPr>
            <w:r>
              <w:rPr>
                <w:b/>
              </w:rPr>
            </w:r>
          </w:p>
        </w:tc>
      </w:tr>
      <w:tr>
        <w:trPr>
          <w:trHeight w:val="309" w:hRule="atLeast"/>
        </w:trPr>
        <w:tc>
          <w:tcPr>
            <w:tcW w:w="9467" w:type="dxa"/>
            <w:gridSpan w:val="2"/>
            <w:tcBorders/>
          </w:tcPr>
          <w:p>
            <w:pPr>
              <w:pStyle w:val="Normal"/>
              <w:widowControl w:val="false"/>
              <w:jc w:val="center"/>
              <w:rPr>
                <w:b/>
                <w:b/>
              </w:rPr>
            </w:pPr>
            <w:r>
              <w:rPr/>
              <w:t>с. Білоцерківка</w:t>
            </w:r>
          </w:p>
        </w:tc>
      </w:tr>
      <w:tr>
        <w:trPr>
          <w:trHeight w:val="309" w:hRule="atLeast"/>
        </w:trPr>
        <w:tc>
          <w:tcPr>
            <w:tcW w:w="9467" w:type="dxa"/>
            <w:gridSpan w:val="2"/>
            <w:tcBorders/>
          </w:tcPr>
          <w:p>
            <w:pPr>
              <w:pStyle w:val="Normal"/>
              <w:widowControl w:val="false"/>
              <w:jc w:val="center"/>
              <w:rPr>
                <w:b/>
                <w:b/>
              </w:rPr>
            </w:pPr>
            <w:r>
              <w:rPr/>
              <w:t>2022</w:t>
            </w:r>
          </w:p>
        </w:tc>
      </w:tr>
    </w:tbl>
    <w:p>
      <w:pPr>
        <w:sectPr>
          <w:type w:val="nextPage"/>
          <w:pgSz w:w="11906" w:h="16838"/>
          <w:pgMar w:left="1701" w:right="850" w:header="0" w:top="719" w:footer="0" w:bottom="1134" w:gutter="0"/>
          <w:pgNumType w:start="1" w:fmt="decimal"/>
          <w:formProt w:val="false"/>
          <w:textDirection w:val="lrTb"/>
          <w:docGrid w:type="default" w:linePitch="100" w:charSpace="24576"/>
        </w:sectPr>
      </w:pPr>
    </w:p>
    <w:p>
      <w:pPr>
        <w:pStyle w:val="Normal"/>
        <w:ind w:left="-900" w:hanging="0"/>
        <w:rPr>
          <w:b/>
          <w:b/>
          <w:sz w:val="24"/>
          <w:szCs w:val="24"/>
        </w:rPr>
      </w:pPr>
      <w:r>
        <w:rPr>
          <w:b/>
          <w:sz w:val="24"/>
          <w:szCs w:val="24"/>
        </w:rPr>
        <w:t xml:space="preserve">ЗАГАЛЬНІ УМОВИ ЗДІЙСНЕННЯ ЗАКУПІВЛІ: </w:t>
      </w:r>
    </w:p>
    <w:p>
      <w:pPr>
        <w:pStyle w:val="Normal"/>
        <w:ind w:left="-709" w:firstLine="567"/>
        <w:jc w:val="both"/>
        <w:rPr>
          <w:sz w:val="24"/>
          <w:szCs w:val="24"/>
          <w:lang w:val="ru-RU"/>
        </w:rPr>
      </w:pPr>
      <w:r>
        <w:rPr>
          <w:sz w:val="24"/>
          <w:szCs w:val="24"/>
          <w:lang w:val="ru-RU"/>
        </w:rPr>
        <w:t>Вишник О.Ф. є уповноваженою особою Виконавчого комітету Білоцерківської сільської ради Миргородського району Полтавської області (далі – Замовник), яка здійснює дану закупівлю в інтересах Замовника, дотримуючись вимог Закону України «Про публічні закупівлі» від 25.12.2015 року №922-</w:t>
      </w:r>
      <w:r>
        <w:rPr>
          <w:sz w:val="24"/>
          <w:szCs w:val="24"/>
        </w:rPr>
        <w:t>VIII</w:t>
      </w:r>
      <w:r>
        <w:rPr>
          <w:sz w:val="24"/>
          <w:szCs w:val="24"/>
          <w:lang w:val="ru-RU"/>
        </w:rPr>
        <w:t xml:space="preserve"> (далі - Закон) зі змінами та доповненнями із врахуванням вимог інших нормативно-правових актів чинного законодавства в Україні. </w:t>
      </w:r>
    </w:p>
    <w:p>
      <w:pPr>
        <w:pStyle w:val="Normal"/>
        <w:ind w:left="-709" w:firstLine="567"/>
        <w:jc w:val="both"/>
        <w:rPr>
          <w:sz w:val="24"/>
          <w:szCs w:val="24"/>
          <w:lang w:val="ru-RU"/>
        </w:rPr>
      </w:pPr>
      <w:r>
        <w:rPr>
          <w:sz w:val="24"/>
          <w:szCs w:val="24"/>
          <w:lang w:val="ru-RU"/>
        </w:rPr>
        <w:t>Даною документацією передбачено умови та порядок проведення спрощеної закупівлі, в тому числі умови та вимоги, які є необхідними для ефективного вибору Постачальника предмета закупівлі.</w:t>
      </w:r>
    </w:p>
    <w:p>
      <w:pPr>
        <w:pStyle w:val="Normal"/>
        <w:spacing w:before="80" w:after="0"/>
        <w:ind w:left="-902" w:hanging="0"/>
        <w:rPr>
          <w:b/>
          <w:b/>
          <w:sz w:val="24"/>
          <w:szCs w:val="24"/>
          <w:lang w:val="ru-RU"/>
        </w:rPr>
      </w:pPr>
      <w:r>
        <w:rPr>
          <w:b/>
          <w:sz w:val="24"/>
          <w:szCs w:val="24"/>
          <w:lang w:val="ru-RU"/>
        </w:rPr>
        <w:t>ТЕРМІНИ, ЩО ВЖИВАЮТЬСЯ У ДОКУМЕНТАЦІЇ:</w:t>
      </w:r>
    </w:p>
    <w:p>
      <w:pPr>
        <w:pStyle w:val="Normal"/>
        <w:widowControl w:val="false"/>
        <w:ind w:left="-720" w:hanging="0"/>
        <w:jc w:val="both"/>
        <w:rPr>
          <w:sz w:val="23"/>
          <w:szCs w:val="23"/>
          <w:lang w:val="ru-RU"/>
        </w:rPr>
      </w:pPr>
      <w:r>
        <w:rPr>
          <w:b/>
          <w:sz w:val="23"/>
          <w:szCs w:val="23"/>
          <w:lang w:val="ru-RU"/>
        </w:rPr>
        <w:t>Документ</w:t>
      </w:r>
      <w:r>
        <w:rPr>
          <w:sz w:val="23"/>
          <w:szCs w:val="23"/>
          <w:lang w:val="ru-RU"/>
        </w:rPr>
        <w:t xml:space="preserve"> - </w:t>
      </w:r>
      <w:r>
        <w:rPr>
          <w:sz w:val="23"/>
          <w:szCs w:val="23"/>
          <w:highlight w:val="white"/>
          <w:lang w:val="ru-RU"/>
        </w:rPr>
        <w:t>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sdt>
        <w:sdtPr>
          <w:id w:val="1745265967"/>
        </w:sdtPr>
        <w:sdtContent>
          <w:r>
            <w:rPr>
              <w:rFonts w:eastAsia="Gungsuh"/>
              <w:sz w:val="24"/>
              <w:szCs w:val="24"/>
              <w:lang w:val="ru-RU"/>
            </w:rPr>
            <w:t xml:space="preserve"> </w:t>
          </w:r>
          <w:r>
            <w:rPr>
              <w:rFonts w:eastAsia="Gungsuh"/>
              <w:sz w:val="23"/>
              <w:szCs w:val="23"/>
              <w:lang w:val="ru-RU"/>
            </w:rPr>
            <w:t>Документом</w:t>
          </w:r>
          <w:r>
            <w:rPr>
              <w:rFonts w:eastAsia="Gungsuh"/>
              <w:sz w:val="23"/>
              <w:szCs w:val="23"/>
            </w:rPr>
            <w:t> </w:t>
          </w:r>
          <w:r>
            <w:rPr>
              <w:rFonts w:eastAsia="Gungsuh"/>
              <w:sz w:val="23"/>
              <w:szCs w:val="23"/>
              <w:lang w:val="ru-RU"/>
            </w:rPr>
            <w:t>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матеріали, малюнки (креслення), буклети та рекламна продукція, відгуки чи подяки). Документи, які надаються на виконання умов даної документації без зазначення даних або реквізитів встановлених (або передбачених) у документах або їх додатках, які надаються у складі пропозиції у вигляді невід'ємних частин документів правочину, або документи надаються вибірковими сторінка (не в цілому) або без додатків, якщо такі передбачені умовами, визначеними у документі(ах) вважаються такими, що не надані в цілому, а тому не можуть достовірно підтвердити відповідність умовам замовника.</w:t>
          </w:r>
        </w:sdtContent>
      </w:sdt>
    </w:p>
    <w:p>
      <w:pPr>
        <w:pStyle w:val="Normal"/>
        <w:widowControl w:val="false"/>
        <w:spacing w:before="96" w:after="0"/>
        <w:ind w:left="-720" w:hanging="0"/>
        <w:jc w:val="both"/>
        <w:rPr>
          <w:sz w:val="23"/>
          <w:szCs w:val="23"/>
          <w:lang w:val="ru-RU"/>
        </w:rPr>
      </w:pPr>
      <w:r>
        <w:rPr>
          <w:b/>
          <w:sz w:val="23"/>
          <w:szCs w:val="23"/>
          <w:lang w:val="ru-RU"/>
        </w:rPr>
        <w:t>Електронний документ</w:t>
      </w:r>
      <w:r>
        <w:rPr>
          <w:sz w:val="23"/>
          <w:szCs w:val="23"/>
          <w:lang w:val="ru-RU"/>
        </w:rPr>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w:t>
      </w:r>
      <w:r>
        <w:rPr>
          <w:sz w:val="23"/>
          <w:szCs w:val="23"/>
        </w:rPr>
        <w:t> </w:t>
      </w:r>
      <w:r>
        <w:rPr>
          <w:sz w:val="23"/>
          <w:szCs w:val="23"/>
          <w:lang w:val="ru-RU"/>
        </w:rPr>
        <w:t>Закону України</w:t>
      </w:r>
      <w:r>
        <w:rPr>
          <w:sz w:val="23"/>
          <w:szCs w:val="23"/>
        </w:rPr>
        <w:t> </w:t>
      </w:r>
      <w:r>
        <w:rPr>
          <w:sz w:val="23"/>
          <w:szCs w:val="23"/>
          <w:lang w:val="ru-RU"/>
        </w:rPr>
        <w:t xml:space="preserve">"Про електронні довірчі послуги". </w:t>
      </w:r>
    </w:p>
    <w:p>
      <w:pPr>
        <w:pStyle w:val="Normal"/>
        <w:widowControl w:val="false"/>
        <w:spacing w:before="96" w:after="0"/>
        <w:ind w:left="-720" w:hanging="0"/>
        <w:jc w:val="both"/>
        <w:rPr>
          <w:sz w:val="23"/>
          <w:szCs w:val="23"/>
          <w:lang w:val="ru-RU"/>
        </w:rPr>
      </w:pPr>
      <w:r>
        <w:rPr>
          <w:b/>
          <w:sz w:val="23"/>
          <w:szCs w:val="23"/>
          <w:lang w:val="ru-RU"/>
        </w:rPr>
        <w:t xml:space="preserve">КЕП - </w:t>
      </w:r>
      <w:r>
        <w:rPr>
          <w:sz w:val="23"/>
          <w:szCs w:val="23"/>
          <w:lang w:val="ru-RU"/>
        </w:rPr>
        <w:t>кваліфікований електронний підпис на захищеному носії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кваліфікованого електронного підпису і базується на кваліфікованому сертифікаті відкритого ключа.</w:t>
      </w:r>
    </w:p>
    <w:p>
      <w:pPr>
        <w:pStyle w:val="Normal"/>
        <w:widowControl w:val="false"/>
        <w:spacing w:before="96" w:after="0"/>
        <w:ind w:left="-720" w:hanging="0"/>
        <w:jc w:val="both"/>
        <w:rPr>
          <w:sz w:val="23"/>
          <w:szCs w:val="23"/>
          <w:lang w:val="ru-RU"/>
        </w:rPr>
      </w:pPr>
      <w:r>
        <w:rPr>
          <w:b/>
          <w:sz w:val="23"/>
          <w:szCs w:val="23"/>
          <w:lang w:val="ru-RU"/>
        </w:rPr>
        <w:t>УЕП -</w:t>
      </w:r>
      <w:r>
        <w:rPr>
          <w:sz w:val="23"/>
          <w:szCs w:val="23"/>
          <w:lang w:val="ru-RU"/>
        </w:rPr>
        <w:t xml:space="preserve"> удосконалений електронний підпис на файловому носії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w:t>
      </w:r>
    </w:p>
    <w:p>
      <w:pPr>
        <w:pStyle w:val="Normal"/>
        <w:widowControl w:val="false"/>
        <w:spacing w:before="96" w:after="0"/>
        <w:ind w:left="-720" w:hanging="0"/>
        <w:jc w:val="both"/>
        <w:rPr>
          <w:sz w:val="23"/>
          <w:szCs w:val="23"/>
          <w:lang w:val="ru-RU"/>
        </w:rPr>
      </w:pPr>
      <w:r>
        <w:rPr>
          <w:b/>
          <w:sz w:val="23"/>
          <w:szCs w:val="23"/>
          <w:lang w:val="ru-RU"/>
        </w:rPr>
        <w:t>Копія документа або інформації</w:t>
      </w:r>
      <w:r>
        <w:rPr>
          <w:sz w:val="23"/>
          <w:szCs w:val="23"/>
          <w:lang w:val="ru-RU"/>
        </w:rPr>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pPr>
        <w:pStyle w:val="Normal"/>
        <w:widowControl w:val="false"/>
        <w:spacing w:before="96" w:after="0"/>
        <w:ind w:left="-720" w:hanging="0"/>
        <w:jc w:val="both"/>
        <w:rPr>
          <w:sz w:val="23"/>
          <w:szCs w:val="23"/>
          <w:lang w:val="ru-RU"/>
        </w:rPr>
      </w:pPr>
      <w:r>
        <w:rPr>
          <w:b/>
          <w:sz w:val="23"/>
          <w:szCs w:val="23"/>
          <w:lang w:val="ru-RU"/>
        </w:rPr>
        <w:t>Персональні дані</w:t>
      </w:r>
      <w:r>
        <w:rPr>
          <w:sz w:val="23"/>
          <w:szCs w:val="23"/>
          <w:lang w:val="ru-RU"/>
        </w:rPr>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pPr>
        <w:sectPr>
          <w:type w:val="nextPage"/>
          <w:pgSz w:w="11906" w:h="16838"/>
          <w:pgMar w:left="1985" w:right="746" w:header="0" w:top="719" w:footer="0" w:bottom="540" w:gutter="0"/>
          <w:pgNumType w:fmt="decimal"/>
          <w:formProt w:val="false"/>
          <w:textDirection w:val="lrTb"/>
          <w:docGrid w:type="default" w:linePitch="100" w:charSpace="24576"/>
        </w:sectPr>
        <w:pStyle w:val="Normal"/>
        <w:widowControl w:val="false"/>
        <w:spacing w:before="96" w:after="0"/>
        <w:ind w:left="-720" w:hanging="0"/>
        <w:jc w:val="both"/>
        <w:rPr>
          <w:b/>
          <w:b/>
          <w:sz w:val="24"/>
          <w:szCs w:val="24"/>
          <w:lang w:val="ru-RU"/>
        </w:rPr>
      </w:pPr>
      <w:r>
        <w:rPr>
          <w:sz w:val="23"/>
          <w:szCs w:val="23"/>
          <w:lang w:val="ru-RU"/>
        </w:rPr>
        <w:t>Поняття</w:t>
      </w:r>
      <w:r>
        <w:rPr>
          <w:b/>
          <w:sz w:val="23"/>
          <w:szCs w:val="23"/>
          <w:lang w:val="ru-RU"/>
        </w:rPr>
        <w:t xml:space="preserve"> «первинний документ» </w:t>
      </w:r>
      <w:r>
        <w:rPr>
          <w:sz w:val="23"/>
          <w:szCs w:val="23"/>
          <w:lang w:val="ru-RU"/>
        </w:rPr>
        <w:t>вживається у значенні та на умовах, визначених ЗУ "Про бухгалтерський облік та фінансову звітність в Україні" від 16.07.1999 року №996-</w:t>
      </w:r>
      <w:r>
        <w:rPr>
          <w:sz w:val="23"/>
          <w:szCs w:val="23"/>
        </w:rPr>
        <w:t>XIV</w:t>
      </w:r>
      <w:r>
        <w:rPr>
          <w:sz w:val="23"/>
          <w:szCs w:val="23"/>
          <w:lang w:val="ru-RU"/>
        </w:rPr>
        <w:t xml:space="preserve"> (зі змінами та доповненнями) та Положенням про документальне забезпечення записів у бухгалтерському обліку, затвердженого Наказом МФУ від 24.05.1995 №88</w:t>
      </w:r>
      <w:r>
        <w:rPr>
          <w:sz w:val="24"/>
          <w:szCs w:val="24"/>
          <w:lang w:val="ru-RU"/>
        </w:rPr>
        <w:t>.</w:t>
      </w:r>
    </w:p>
    <w:p>
      <w:pPr>
        <w:pStyle w:val="Normal"/>
        <w:ind w:left="-900" w:hanging="0"/>
        <w:rPr>
          <w:b/>
          <w:b/>
          <w:sz w:val="24"/>
          <w:szCs w:val="24"/>
          <w:lang w:val="ru-RU"/>
        </w:rPr>
      </w:pPr>
      <w:r>
        <w:rPr>
          <w:b/>
          <w:sz w:val="24"/>
          <w:szCs w:val="24"/>
          <w:lang w:val="ru-RU"/>
        </w:rPr>
        <w:t xml:space="preserve">РОЗДІЛ </w:t>
      </w:r>
      <w:r>
        <w:rPr>
          <w:b/>
          <w:sz w:val="24"/>
          <w:szCs w:val="24"/>
        </w:rPr>
        <w:t>I</w:t>
      </w:r>
      <w:r>
        <w:rPr>
          <w:b/>
          <w:sz w:val="24"/>
          <w:szCs w:val="24"/>
          <w:lang w:val="ru-RU"/>
        </w:rPr>
        <w:t>. УМОВИ ПРИЙНЯТТЯ УЧАСТІ ТА ПОДАННЯ ПРОПОЗИЦІЇ ВІД УЧАСНИКА</w:t>
      </w:r>
    </w:p>
    <w:p>
      <w:pPr>
        <w:pStyle w:val="Normal"/>
        <w:numPr>
          <w:ilvl w:val="0"/>
          <w:numId w:val="2"/>
        </w:numPr>
        <w:ind w:left="-360" w:hanging="540"/>
        <w:jc w:val="both"/>
        <w:rPr>
          <w:sz w:val="24"/>
          <w:szCs w:val="24"/>
          <w:lang w:val="ru-RU"/>
        </w:rPr>
      </w:pPr>
      <w:r>
        <w:rPr>
          <w:sz w:val="24"/>
          <w:szCs w:val="24"/>
          <w:lang w:val="ru-RU"/>
        </w:rPr>
        <w:t xml:space="preserve">Учасник, який виявив бажання прийняти участь у закупівлі, детально ознайомившись із умовами даної закупівлі, технічними, якісними та іншими вимогами до предмета закупівлі, проектом договору повинен надати замовнику підтвердження відповідності своєї пропозиції відносно до встановлених вимог цієї документації. </w:t>
      </w:r>
    </w:p>
    <w:p>
      <w:pPr>
        <w:pStyle w:val="Normal"/>
        <w:numPr>
          <w:ilvl w:val="0"/>
          <w:numId w:val="2"/>
        </w:numPr>
        <w:ind w:left="-360" w:hanging="540"/>
        <w:jc w:val="both"/>
        <w:rPr>
          <w:sz w:val="24"/>
          <w:szCs w:val="24"/>
          <w:lang w:val="ru-RU"/>
        </w:rPr>
      </w:pPr>
      <w:r>
        <w:rPr>
          <w:sz w:val="24"/>
          <w:szCs w:val="24"/>
          <w:lang w:val="ru-RU"/>
        </w:rPr>
        <w:t>Дані про учасника, які введені до електронного майданчика (назва суб’єкта підприємницької діяльності, код ЄДРПОУ (або ідентифікаційний код (для фізичних осіб або фізичних осіб-підприємців)), місцезнаходження, телефон) повинні відповідати даним, які визначені за результатом останніх реєстраційних дій держаного реєстратора в ЄДР (або паспортним даним (для учасників, які є фізичними особами).</w:t>
      </w:r>
    </w:p>
    <w:p>
      <w:pPr>
        <w:pStyle w:val="Normal"/>
        <w:numPr>
          <w:ilvl w:val="0"/>
          <w:numId w:val="2"/>
        </w:numPr>
        <w:ind w:left="-360" w:hanging="540"/>
        <w:jc w:val="both"/>
        <w:rPr>
          <w:sz w:val="24"/>
          <w:szCs w:val="24"/>
          <w:lang w:val="ru-RU"/>
        </w:rPr>
      </w:pPr>
      <w:r>
        <w:rPr>
          <w:sz w:val="24"/>
          <w:szCs w:val="24"/>
          <w:lang w:val="ru-RU"/>
        </w:rPr>
        <w:t>Документи та інформація, які надається учасником даної закупівлі повинні надаватись до кінцевого строку подання пропозицій, визначеному в оголошенні, та завантажується у вигляді електронних документів, виготовлених в процесі сканування (оцифрування) форматі доступному для відображення наданої інформації (структуровані дані у форматі *.</w:t>
      </w:r>
      <w:r>
        <w:rPr>
          <w:sz w:val="24"/>
          <w:szCs w:val="24"/>
        </w:rPr>
        <w:t>pdf</w:t>
      </w:r>
      <w:r>
        <w:rPr>
          <w:sz w:val="24"/>
          <w:szCs w:val="24"/>
          <w:lang w:val="ru-RU"/>
        </w:rPr>
        <w:t>, графічні дані у форматі *.</w:t>
      </w:r>
      <w:r>
        <w:rPr>
          <w:sz w:val="24"/>
          <w:szCs w:val="24"/>
        </w:rPr>
        <w:t>jpg</w:t>
      </w:r>
      <w:r>
        <w:rPr>
          <w:sz w:val="24"/>
          <w:szCs w:val="24"/>
          <w:lang w:val="ru-RU"/>
        </w:rPr>
        <w:t>, *.</w:t>
      </w:r>
      <w:r>
        <w:rPr>
          <w:sz w:val="24"/>
          <w:szCs w:val="24"/>
        </w:rPr>
        <w:t>jpeg</w:t>
      </w:r>
      <w:r>
        <w:rPr>
          <w:sz w:val="24"/>
          <w:szCs w:val="24"/>
          <w:lang w:val="ru-RU"/>
        </w:rPr>
        <w:t>, або архіви даних у форматі *.</w:t>
      </w:r>
      <w:r>
        <w:rPr>
          <w:sz w:val="24"/>
          <w:szCs w:val="24"/>
        </w:rPr>
        <w:t>ZIP</w:t>
      </w:r>
      <w:r>
        <w:rPr>
          <w:sz w:val="24"/>
          <w:szCs w:val="24"/>
          <w:lang w:val="ru-RU"/>
        </w:rPr>
        <w:t>, *.7</w:t>
      </w:r>
      <w:r>
        <w:rPr>
          <w:sz w:val="24"/>
          <w:szCs w:val="24"/>
        </w:rPr>
        <w:t>z</w:t>
      </w:r>
      <w:r>
        <w:rPr>
          <w:sz w:val="24"/>
          <w:szCs w:val="24"/>
          <w:lang w:val="ru-RU"/>
        </w:rPr>
        <w:t>).</w:t>
      </w:r>
    </w:p>
    <w:p>
      <w:pPr>
        <w:pStyle w:val="Normal"/>
        <w:numPr>
          <w:ilvl w:val="0"/>
          <w:numId w:val="2"/>
        </w:numPr>
        <w:ind w:left="-357" w:hanging="540"/>
        <w:jc w:val="both"/>
        <w:rPr>
          <w:sz w:val="24"/>
          <w:szCs w:val="24"/>
          <w:lang w:val="ru-RU"/>
        </w:rPr>
      </w:pPr>
      <w:r>
        <w:rPr>
          <w:sz w:val="24"/>
          <w:szCs w:val="24"/>
          <w:highlight w:val="white"/>
          <w:lang w:val="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r>
        <w:rPr>
          <w:sz w:val="24"/>
          <w:szCs w:val="24"/>
          <w:highlight w:val="white"/>
        </w:rPr>
        <w:t> </w:t>
      </w:r>
      <w:r>
        <w:rPr>
          <w:sz w:val="24"/>
          <w:szCs w:val="24"/>
          <w:highlight w:val="white"/>
          <w:lang w:val="ru-RU"/>
        </w:rPr>
        <w:t>"Про електронні документи та електронний документообіг"</w:t>
      </w:r>
      <w:r>
        <w:rPr>
          <w:sz w:val="24"/>
          <w:szCs w:val="24"/>
          <w:highlight w:val="white"/>
        </w:rPr>
        <w:t> </w:t>
      </w:r>
      <w:r>
        <w:rPr>
          <w:sz w:val="24"/>
          <w:szCs w:val="24"/>
          <w:highlight w:val="white"/>
          <w:lang w:val="ru-RU"/>
        </w:rPr>
        <w:t>та</w:t>
      </w:r>
      <w:r>
        <w:rPr>
          <w:sz w:val="24"/>
          <w:szCs w:val="24"/>
          <w:highlight w:val="white"/>
        </w:rPr>
        <w:t> </w:t>
      </w:r>
      <w:r>
        <w:rPr>
          <w:sz w:val="24"/>
          <w:szCs w:val="24"/>
          <w:highlight w:val="white"/>
          <w:lang w:val="ru-RU"/>
        </w:rPr>
        <w:t>"Про електронні довірчі послуги". Учасники процедури закупівлі подають пропозиції у формі електронного документа чи скан-копій через електронну систему закупівель</w:t>
      </w:r>
      <w:r>
        <w:rPr>
          <w:sz w:val="24"/>
          <w:szCs w:val="24"/>
          <w:lang w:val="ru-RU"/>
        </w:rPr>
        <w:t xml:space="preserve"> з дотриманням наступних вимог:</w:t>
      </w:r>
    </w:p>
    <w:p>
      <w:pPr>
        <w:pStyle w:val="Normal"/>
        <w:widowControl w:val="false"/>
        <w:ind w:left="-357" w:hanging="0"/>
        <w:jc w:val="both"/>
        <w:rPr>
          <w:sz w:val="24"/>
          <w:szCs w:val="24"/>
          <w:lang w:val="ru-RU"/>
        </w:rPr>
      </w:pPr>
      <w:r>
        <w:rPr>
          <w:sz w:val="24"/>
          <w:szCs w:val="24"/>
          <w:lang w:val="ru-RU"/>
        </w:rPr>
        <w:t>Уся інформація, яка надається учасником у складі пропозиції для підтвердження вимог Замовника встановлених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документації.</w:t>
      </w:r>
    </w:p>
    <w:p>
      <w:pPr>
        <w:pStyle w:val="Normal"/>
        <w:widowControl w:val="false"/>
        <w:ind w:left="-357" w:hanging="0"/>
        <w:jc w:val="both"/>
        <w:rPr>
          <w:sz w:val="24"/>
          <w:szCs w:val="24"/>
          <w:lang w:val="ru-RU"/>
        </w:rPr>
      </w:pPr>
      <w:r>
        <w:rPr>
          <w:sz w:val="24"/>
          <w:szCs w:val="24"/>
          <w:lang w:val="ru-RU"/>
        </w:rPr>
        <w:t xml:space="preserve">Учасник закупівлі накладає кваліфікований електронний підпис (КЕП) або </w:t>
      </w:r>
      <w:r>
        <w:rPr>
          <w:sz w:val="23"/>
          <w:szCs w:val="23"/>
          <w:lang w:val="ru-RU"/>
        </w:rPr>
        <w:t>удосконалений електронний підпис (УЕП)</w:t>
      </w:r>
      <w:r>
        <w:rPr>
          <w:sz w:val="24"/>
          <w:szCs w:val="24"/>
          <w:lang w:val="ru-RU"/>
        </w:rPr>
        <w:t xml:space="preserve"> на пропозицію у разі якщо:</w:t>
      </w:r>
    </w:p>
    <w:p>
      <w:pPr>
        <w:pStyle w:val="Normal"/>
        <w:widowControl w:val="false"/>
        <w:ind w:left="-357" w:hanging="182"/>
        <w:jc w:val="both"/>
        <w:rPr>
          <w:sz w:val="24"/>
          <w:szCs w:val="24"/>
          <w:lang w:val="ru-RU"/>
        </w:rPr>
      </w:pPr>
      <w:r>
        <w:rPr>
          <w:sz w:val="24"/>
          <w:szCs w:val="24"/>
          <w:lang w:val="ru-RU"/>
        </w:rPr>
        <w:t>- у складі пропозиції учасника надано хоча б один документ або інформацію, що виконано у вигляді окремого електронного файлу;</w:t>
      </w:r>
    </w:p>
    <w:p>
      <w:pPr>
        <w:pStyle w:val="Normal"/>
        <w:widowControl w:val="false"/>
        <w:ind w:left="-357" w:hanging="0"/>
        <w:jc w:val="both"/>
        <w:rPr>
          <w:sz w:val="24"/>
          <w:szCs w:val="24"/>
          <w:lang w:val="ru-RU"/>
        </w:rPr>
      </w:pPr>
      <w:r>
        <w:rPr>
          <w:sz w:val="24"/>
          <w:szCs w:val="24"/>
          <w:lang w:val="ru-RU"/>
        </w:rPr>
        <w:t xml:space="preserve">Учасник закупівлі накладає кваліфікований електронний підпис (КЕП) або </w:t>
      </w:r>
      <w:r>
        <w:rPr>
          <w:sz w:val="23"/>
          <w:szCs w:val="23"/>
          <w:lang w:val="ru-RU"/>
        </w:rPr>
        <w:t>удосконалений електронний підпис (УЕП)</w:t>
      </w:r>
      <w:r>
        <w:rPr>
          <w:sz w:val="24"/>
          <w:szCs w:val="24"/>
          <w:lang w:val="ru-RU"/>
        </w:rPr>
        <w:t xml:space="preserve"> на кожен електронний документ пропозиції окремо у разі якщо: </w:t>
      </w:r>
    </w:p>
    <w:p>
      <w:pPr>
        <w:pStyle w:val="Normal"/>
        <w:widowControl w:val="false"/>
        <w:ind w:left="-357" w:hanging="182"/>
        <w:jc w:val="both"/>
        <w:rPr>
          <w:sz w:val="24"/>
          <w:szCs w:val="24"/>
          <w:lang w:val="ru-RU"/>
        </w:rPr>
      </w:pPr>
      <w:r>
        <w:rPr>
          <w:sz w:val="24"/>
          <w:szCs w:val="24"/>
          <w:lang w:val="ru-RU"/>
        </w:rPr>
        <w:t xml:space="preserve">- документи або інформація в пропозиції виготовлено учасником та надано у формі електронних документів; </w:t>
      </w:r>
    </w:p>
    <w:p>
      <w:pPr>
        <w:pStyle w:val="Normal"/>
        <w:widowControl w:val="false"/>
        <w:ind w:left="-357" w:hanging="0"/>
        <w:jc w:val="both"/>
        <w:rPr>
          <w:sz w:val="24"/>
          <w:szCs w:val="24"/>
          <w:lang w:val="ru-RU"/>
        </w:rPr>
      </w:pPr>
      <w:r>
        <w:rPr>
          <w:sz w:val="24"/>
          <w:szCs w:val="24"/>
          <w:lang w:val="ru-RU"/>
        </w:rPr>
        <w:t xml:space="preserve">Учасник закупівлі накладає кваліфікований електронний підпис (КЕП) або </w:t>
      </w:r>
      <w:r>
        <w:rPr>
          <w:sz w:val="23"/>
          <w:szCs w:val="23"/>
          <w:lang w:val="ru-RU"/>
        </w:rPr>
        <w:t>удосконалений електронний підпис (УЕП)</w:t>
      </w:r>
      <w:r>
        <w:rPr>
          <w:sz w:val="24"/>
          <w:szCs w:val="24"/>
          <w:lang w:val="ru-RU"/>
        </w:rPr>
        <w:t xml:space="preserve"> на пропозицію в цілому та на кожен електронний документ окремо у разі якщо:</w:t>
      </w:r>
    </w:p>
    <w:p>
      <w:pPr>
        <w:pStyle w:val="Normal"/>
        <w:widowControl w:val="false"/>
        <w:ind w:left="-357" w:hanging="182"/>
        <w:jc w:val="both"/>
        <w:rPr>
          <w:sz w:val="24"/>
          <w:szCs w:val="24"/>
          <w:lang w:val="ru-RU"/>
        </w:rPr>
      </w:pPr>
      <w:r>
        <w:rPr>
          <w:sz w:val="24"/>
          <w:szCs w:val="24"/>
          <w:lang w:val="ru-RU"/>
        </w:rPr>
        <w:t xml:space="preserve">- пропозиція учасника містить як скановані, так і електронні документи та/або інформацію. </w:t>
      </w:r>
    </w:p>
    <w:p>
      <w:pPr>
        <w:pStyle w:val="Normal"/>
        <w:widowControl w:val="false"/>
        <w:ind w:left="-357" w:hanging="0"/>
        <w:jc w:val="both"/>
        <w:rPr>
          <w:sz w:val="24"/>
          <w:szCs w:val="24"/>
          <w:lang w:val="ru-RU"/>
        </w:rPr>
      </w:pPr>
      <w:r>
        <w:rPr>
          <w:sz w:val="24"/>
          <w:szCs w:val="24"/>
          <w:lang w:val="ru-RU"/>
        </w:rPr>
        <w:t xml:space="preserve">У разі якщо електронні документи пропозиції видано іншою організацією з попереднім накладенням кваліфікованого електронного підпису (КЕП) або </w:t>
      </w:r>
      <w:r>
        <w:rPr>
          <w:sz w:val="23"/>
          <w:szCs w:val="23"/>
          <w:lang w:val="ru-RU"/>
        </w:rPr>
        <w:t>удосконаленого електронного підпису (УЕП)</w:t>
      </w:r>
      <w:r>
        <w:rPr>
          <w:sz w:val="24"/>
          <w:szCs w:val="24"/>
          <w:lang w:val="ru-RU"/>
        </w:rPr>
        <w:t xml:space="preserve"> такої організації, накладання КЕП або УЕП учасником на такі електронні документи не вимагається умовами документації. </w:t>
      </w:r>
    </w:p>
    <w:p>
      <w:pPr>
        <w:pStyle w:val="Normal"/>
        <w:widowControl w:val="false"/>
        <w:ind w:left="-357" w:hanging="0"/>
        <w:jc w:val="both"/>
        <w:rPr>
          <w:sz w:val="24"/>
          <w:szCs w:val="24"/>
          <w:lang w:val="ru-RU"/>
        </w:rPr>
      </w:pPr>
      <w:r>
        <w:rPr>
          <w:sz w:val="24"/>
          <w:szCs w:val="24"/>
          <w:lang w:val="ru-RU"/>
        </w:rPr>
        <w:t xml:space="preserve">Умовами документації передбачена перевірка Замовником кваліфікованого електронного підпису (КЕП) або </w:t>
      </w:r>
      <w:r>
        <w:rPr>
          <w:sz w:val="23"/>
          <w:szCs w:val="23"/>
          <w:lang w:val="ru-RU"/>
        </w:rPr>
        <w:t xml:space="preserve">удосконаленого електронного підпису (УЕП) </w:t>
      </w:r>
      <w:r>
        <w:rPr>
          <w:sz w:val="24"/>
          <w:szCs w:val="24"/>
          <w:lang w:val="ru-RU"/>
        </w:rPr>
        <w:t xml:space="preserve">Учасника за допомогою ресурсу центрального засвідчувального органу за посиланням </w:t>
      </w:r>
      <w:r>
        <w:rPr>
          <w:sz w:val="24"/>
          <w:szCs w:val="24"/>
        </w:rPr>
        <w:t>https</w:t>
      </w:r>
      <w:r>
        <w:rPr>
          <w:sz w:val="24"/>
          <w:szCs w:val="24"/>
          <w:lang w:val="ru-RU"/>
        </w:rPr>
        <w:t>://</w:t>
      </w:r>
      <w:r>
        <w:rPr>
          <w:sz w:val="24"/>
          <w:szCs w:val="24"/>
        </w:rPr>
        <w:t>czo</w:t>
      </w:r>
      <w:r>
        <w:rPr>
          <w:sz w:val="24"/>
          <w:szCs w:val="24"/>
          <w:lang w:val="ru-RU"/>
        </w:rPr>
        <w:t>.</w:t>
      </w:r>
      <w:r>
        <w:rPr>
          <w:sz w:val="24"/>
          <w:szCs w:val="24"/>
        </w:rPr>
        <w:t>gov</w:t>
      </w:r>
      <w:r>
        <w:rPr>
          <w:sz w:val="24"/>
          <w:szCs w:val="24"/>
          <w:lang w:val="ru-RU"/>
        </w:rPr>
        <w:t>.</w:t>
      </w:r>
      <w:r>
        <w:rPr>
          <w:sz w:val="24"/>
          <w:szCs w:val="24"/>
        </w:rPr>
        <w:t>ua</w:t>
      </w:r>
      <w:r>
        <w:rPr>
          <w:sz w:val="24"/>
          <w:szCs w:val="24"/>
          <w:lang w:val="ru-RU"/>
        </w:rPr>
        <w:t>/</w:t>
      </w:r>
      <w:r>
        <w:rPr>
          <w:sz w:val="24"/>
          <w:szCs w:val="24"/>
        </w:rPr>
        <w:t>verify</w:t>
      </w:r>
      <w:r>
        <w:rPr>
          <w:sz w:val="24"/>
          <w:szCs w:val="24"/>
          <w:lang w:val="ru-RU"/>
        </w:rPr>
        <w:t xml:space="preserve">. </w:t>
      </w:r>
    </w:p>
    <w:p>
      <w:pPr>
        <w:pStyle w:val="Normal"/>
        <w:numPr>
          <w:ilvl w:val="0"/>
          <w:numId w:val="2"/>
        </w:numPr>
        <w:ind w:left="-360" w:hanging="540"/>
        <w:jc w:val="both"/>
        <w:rPr>
          <w:sz w:val="24"/>
          <w:szCs w:val="24"/>
          <w:lang w:val="ru-RU"/>
        </w:rPr>
      </w:pPr>
      <w:r>
        <w:rPr>
          <w:sz w:val="24"/>
          <w:szCs w:val="24"/>
          <w:lang w:val="ru-RU"/>
        </w:rPr>
        <w:t xml:space="preserve">В ході перевірки кваліфікованого електронного підпису КЕП або </w:t>
      </w:r>
      <w:r>
        <w:rPr>
          <w:sz w:val="23"/>
          <w:szCs w:val="23"/>
          <w:lang w:val="ru-RU"/>
        </w:rPr>
        <w:t>удосконаленого електронного підпису УЕП</w:t>
      </w:r>
      <w:r>
        <w:rPr>
          <w:sz w:val="24"/>
          <w:szCs w:val="24"/>
          <w:lang w:val="ru-RU"/>
        </w:rPr>
        <w:t xml:space="preserve"> повинні відображатися прізвище та ініціали особи, уповноваженої на підписання пропозиції (власника ключа), тип носія особистого ключа, тип підпису, час підпису, тип носія особистого ключа</w:t>
      </w:r>
      <w:r>
        <w:rPr>
          <w:sz w:val="24"/>
          <w:szCs w:val="24"/>
          <w:highlight w:val="white"/>
          <w:lang w:val="ru-RU"/>
        </w:rPr>
        <w:t>.</w:t>
      </w:r>
    </w:p>
    <w:p>
      <w:pPr>
        <w:pStyle w:val="Normal"/>
        <w:numPr>
          <w:ilvl w:val="0"/>
          <w:numId w:val="2"/>
        </w:numPr>
        <w:ind w:left="-360" w:hanging="540"/>
        <w:jc w:val="both"/>
        <w:rPr>
          <w:sz w:val="24"/>
          <w:szCs w:val="24"/>
          <w:lang w:val="ru-RU"/>
        </w:rPr>
      </w:pPr>
      <w:r>
        <w:rPr>
          <w:sz w:val="24"/>
          <w:szCs w:val="24"/>
          <w:lang w:val="ru-RU"/>
        </w:rPr>
        <w:t>Відсутність будь-яких запитань або уточнень з боку учасників процедури закупівлі зареєстрованих у системі публічних закупівель в період уточнень стосовно змісту та викладених вимог у Документації означатиме, що учасник(и) процедури закупівлі, що бере(уть) участь в даній закупівлі, повністю усвідомлює(ють) зміст цієї Документації та вимоги, викладені Замовником її умовами.</w:t>
      </w:r>
    </w:p>
    <w:p>
      <w:pPr>
        <w:sectPr>
          <w:type w:val="nextPage"/>
          <w:pgSz w:w="11906" w:h="16838"/>
          <w:pgMar w:left="1701" w:right="850" w:header="0" w:top="719" w:footer="0" w:bottom="1134" w:gutter="0"/>
          <w:pgNumType w:fmt="decimal"/>
          <w:formProt w:val="false"/>
          <w:textDirection w:val="lrTb"/>
          <w:docGrid w:type="default" w:linePitch="100" w:charSpace="24576"/>
        </w:sectPr>
        <w:pStyle w:val="Normal"/>
        <w:numPr>
          <w:ilvl w:val="0"/>
          <w:numId w:val="2"/>
        </w:numPr>
        <w:ind w:left="-360" w:hanging="540"/>
        <w:jc w:val="both"/>
        <w:rPr>
          <w:sz w:val="24"/>
          <w:szCs w:val="24"/>
          <w:lang w:val="ru-RU"/>
        </w:rPr>
      </w:pPr>
      <w:r>
        <w:rPr>
          <w:sz w:val="24"/>
          <w:szCs w:val="24"/>
          <w:lang w:val="ru-RU"/>
        </w:rPr>
        <w:t>Кожен учасник має право подати тільки одну пропозицію (у тому числі до визначеної в Документації частини предмета закупівлі (лота), якщо умовами оголошення передбачено поділ предмета закупівлі на частини).</w:t>
      </w:r>
    </w:p>
    <w:p>
      <w:pPr>
        <w:pStyle w:val="Normal"/>
        <w:rPr>
          <w:b/>
          <w:b/>
          <w:sz w:val="24"/>
          <w:szCs w:val="24"/>
          <w:lang w:val="ru-RU"/>
        </w:rPr>
      </w:pPr>
      <w:r>
        <w:rPr>
          <w:b/>
          <w:sz w:val="24"/>
          <w:szCs w:val="24"/>
          <w:lang w:val="ru-RU"/>
        </w:rPr>
        <w:t xml:space="preserve">РОЗДІЛ </w:t>
      </w:r>
      <w:r>
        <w:rPr>
          <w:b/>
          <w:sz w:val="24"/>
          <w:szCs w:val="24"/>
        </w:rPr>
        <w:t>II</w:t>
      </w:r>
      <w:r>
        <w:rPr>
          <w:b/>
          <w:sz w:val="24"/>
          <w:szCs w:val="24"/>
          <w:lang w:val="ru-RU"/>
        </w:rPr>
        <w:t>. ТЕХНІЧНІ ВИМОГИ ДО ПРЕДМЕТА ЗАКУПІВЛІ</w:t>
      </w:r>
    </w:p>
    <w:p>
      <w:pPr>
        <w:pStyle w:val="Normal"/>
        <w:rPr>
          <w:b/>
          <w:b/>
          <w:lang w:val="ru-RU"/>
        </w:rPr>
      </w:pPr>
      <w:r>
        <w:rPr>
          <w:b/>
          <w:lang w:val="ru-RU"/>
        </w:rPr>
      </w:r>
    </w:p>
    <w:p>
      <w:pPr>
        <w:pStyle w:val="Normal"/>
        <w:rPr>
          <w:b/>
          <w:b/>
          <w:sz w:val="24"/>
          <w:szCs w:val="24"/>
          <w:lang w:val="ru-RU"/>
        </w:rPr>
      </w:pPr>
      <w:r>
        <w:rPr>
          <w:sz w:val="24"/>
          <w:szCs w:val="24"/>
          <w:lang w:val="ru-RU"/>
        </w:rPr>
        <w:t xml:space="preserve">РОЗДІЛ </w:t>
      </w:r>
      <w:r>
        <w:rPr>
          <w:sz w:val="24"/>
          <w:szCs w:val="24"/>
        </w:rPr>
        <w:t>II</w:t>
      </w:r>
      <w:r>
        <w:rPr>
          <w:sz w:val="24"/>
          <w:szCs w:val="24"/>
          <w:lang w:val="ru-RU"/>
        </w:rPr>
        <w:t>.</w:t>
      </w:r>
      <w:r>
        <w:rPr>
          <w:sz w:val="24"/>
          <w:szCs w:val="24"/>
        </w:rPr>
        <w:t>I</w:t>
      </w:r>
      <w:r>
        <w:rPr>
          <w:sz w:val="24"/>
          <w:szCs w:val="24"/>
          <w:lang w:val="ru-RU"/>
        </w:rPr>
        <w:t>.</w:t>
      </w:r>
      <w:r>
        <w:rPr>
          <w:b/>
          <w:sz w:val="24"/>
          <w:szCs w:val="24"/>
          <w:lang w:val="ru-RU"/>
        </w:rPr>
        <w:t xml:space="preserve"> ЗАГАЛЬНІ ВИМОГИ ДО ПРЕДМЕТА ЗАКУПІВЛІ:</w:t>
      </w:r>
    </w:p>
    <w:p>
      <w:pPr>
        <w:pStyle w:val="Normal"/>
        <w:numPr>
          <w:ilvl w:val="0"/>
          <w:numId w:val="9"/>
        </w:numPr>
        <w:ind w:left="360" w:right="-5" w:hanging="360"/>
        <w:jc w:val="both"/>
        <w:rPr>
          <w:sz w:val="24"/>
          <w:szCs w:val="24"/>
          <w:lang w:val="ru-RU"/>
        </w:rPr>
      </w:pPr>
      <w:bookmarkStart w:id="0" w:name="_heading=h.gjdgxs"/>
      <w:bookmarkEnd w:id="0"/>
      <w:r>
        <w:rPr>
          <w:sz w:val="24"/>
          <w:szCs w:val="24"/>
          <w:lang w:val="ru-RU"/>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pPr>
        <w:pStyle w:val="Normal"/>
        <w:numPr>
          <w:ilvl w:val="0"/>
          <w:numId w:val="9"/>
        </w:numPr>
        <w:spacing w:before="100" w:after="0"/>
        <w:ind w:left="360" w:right="-5" w:hanging="360"/>
        <w:jc w:val="both"/>
        <w:rPr>
          <w:sz w:val="24"/>
          <w:szCs w:val="24"/>
        </w:rPr>
      </w:pPr>
      <w:r>
        <w:rPr>
          <w:sz w:val="24"/>
          <w:szCs w:val="24"/>
          <w:lang w:val="ru-RU"/>
        </w:rPr>
        <w:t xml:space="preserve">Зміст пропозиції учасника не повинна суперечити пункту 10 частини першої статті 4 Закону України «Про санкції»* щодо </w:t>
      </w:r>
      <w:r>
        <w:rPr>
          <w:sz w:val="24"/>
          <w:szCs w:val="24"/>
          <w:highlight w:val="white"/>
          <w:lang w:val="ru-RU"/>
        </w:rPr>
        <w:t xml:space="preserve">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w:t>
      </w:r>
      <w:r>
        <w:rPr>
          <w:sz w:val="24"/>
          <w:szCs w:val="24"/>
          <w:highlight w:val="white"/>
        </w:rPr>
        <w:t>України.</w:t>
      </w:r>
    </w:p>
    <w:p>
      <w:pPr>
        <w:pStyle w:val="Normal"/>
        <w:rPr>
          <w:sz w:val="24"/>
          <w:szCs w:val="24"/>
        </w:rPr>
      </w:pPr>
      <w:r>
        <w:rPr>
          <w:sz w:val="24"/>
          <w:szCs w:val="24"/>
        </w:rPr>
      </w:r>
    </w:p>
    <w:p>
      <w:pPr>
        <w:pStyle w:val="Normal"/>
        <w:rPr>
          <w:sz w:val="24"/>
          <w:szCs w:val="24"/>
          <w:lang w:val="ru-RU"/>
        </w:rPr>
      </w:pPr>
      <w:r>
        <w:rPr>
          <w:sz w:val="24"/>
          <w:szCs w:val="24"/>
          <w:lang w:val="ru-RU"/>
        </w:rPr>
        <w:t xml:space="preserve">РОЗДІЛ </w:t>
      </w:r>
      <w:r>
        <w:rPr>
          <w:sz w:val="24"/>
          <w:szCs w:val="24"/>
        </w:rPr>
        <w:t>II</w:t>
      </w:r>
      <w:r>
        <w:rPr>
          <w:sz w:val="24"/>
          <w:szCs w:val="24"/>
          <w:lang w:val="ru-RU"/>
        </w:rPr>
        <w:t>.</w:t>
      </w:r>
      <w:r>
        <w:rPr>
          <w:sz w:val="24"/>
          <w:szCs w:val="24"/>
        </w:rPr>
        <w:t>II</w:t>
      </w:r>
      <w:r>
        <w:rPr>
          <w:sz w:val="24"/>
          <w:szCs w:val="24"/>
          <w:lang w:val="ru-RU"/>
        </w:rPr>
        <w:t>.</w:t>
      </w:r>
      <w:r>
        <w:rPr>
          <w:b/>
          <w:sz w:val="24"/>
          <w:szCs w:val="24"/>
          <w:lang w:val="ru-RU"/>
        </w:rPr>
        <w:t xml:space="preserve"> ТЕХНІЧНІ ТА ЯКІСНІ ВИМОГИ ДО ПРЕДМЕТА ЗАКУПІВЛІ</w:t>
      </w:r>
    </w:p>
    <w:p>
      <w:pPr>
        <w:pStyle w:val="Normal"/>
        <w:jc w:val="right"/>
        <w:rPr>
          <w:i/>
          <w:i/>
        </w:rPr>
      </w:pPr>
      <w:r>
        <w:rPr>
          <w:i/>
        </w:rPr>
        <w:t>Таблиця 1</w:t>
      </w:r>
    </w:p>
    <w:tbl>
      <w:tblPr>
        <w:tblW w:w="983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22"/>
        <w:gridCol w:w="3420"/>
        <w:gridCol w:w="1617"/>
        <w:gridCol w:w="1803"/>
        <w:gridCol w:w="2577"/>
      </w:tblGrid>
      <w:tr>
        <w:trPr/>
        <w:tc>
          <w:tcPr>
            <w:tcW w:w="422" w:type="dxa"/>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color w:val="FFFFFF"/>
              </w:rPr>
            </w:pPr>
            <w:r>
              <w:rPr>
                <w:color w:val="FFFFFF"/>
              </w:rPr>
              <w:t xml:space="preserve">№ </w:t>
            </w:r>
            <w:r>
              <w:rPr>
                <w:color w:val="FFFFFF"/>
              </w:rPr>
              <w:t>п/п</w:t>
            </w:r>
          </w:p>
        </w:tc>
        <w:tc>
          <w:tcPr>
            <w:tcW w:w="3420" w:type="dxa"/>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b/>
                <w:b/>
                <w:smallCaps/>
                <w:color w:val="FFFFFF"/>
              </w:rPr>
            </w:pPr>
            <w:r>
              <w:rPr>
                <w:b/>
                <w:smallCaps/>
                <w:color w:val="FFFFFF"/>
                <w:sz w:val="22"/>
                <w:szCs w:val="22"/>
              </w:rPr>
              <w:t>НАЙМЕНУВАННЯ ПРЕДМЕТА ЗАКУПІВЛІ</w:t>
            </w:r>
          </w:p>
        </w:tc>
        <w:tc>
          <w:tcPr>
            <w:tcW w:w="1617" w:type="dxa"/>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b/>
                <w:b/>
                <w:smallCaps/>
                <w:color w:val="FFFFFF"/>
              </w:rPr>
            </w:pPr>
            <w:r>
              <w:rPr>
                <w:b/>
                <w:smallCaps/>
                <w:color w:val="FFFFFF"/>
                <w:sz w:val="22"/>
                <w:szCs w:val="22"/>
              </w:rPr>
              <w:t>ОБСЯГ У РАЗІ ЗАКУПІВЛІ</w:t>
            </w:r>
          </w:p>
        </w:tc>
        <w:tc>
          <w:tcPr>
            <w:tcW w:w="1803" w:type="dxa"/>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b/>
                <w:b/>
                <w:smallCaps/>
                <w:color w:val="FFFFFF"/>
              </w:rPr>
            </w:pPr>
            <w:r>
              <w:rPr>
                <w:b/>
                <w:smallCaps/>
                <w:color w:val="FFFFFF"/>
                <w:sz w:val="22"/>
                <w:szCs w:val="22"/>
              </w:rPr>
              <w:t>СПОСІБ ПОСТАЧАННЯ ТОВАРІВ</w:t>
            </w:r>
          </w:p>
        </w:tc>
        <w:tc>
          <w:tcPr>
            <w:tcW w:w="2577" w:type="dxa"/>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b/>
                <w:b/>
                <w:smallCaps/>
                <w:color w:val="FFFFFF"/>
              </w:rPr>
            </w:pPr>
            <w:r>
              <w:rPr>
                <w:b/>
                <w:smallCaps/>
                <w:color w:val="FFFFFF"/>
                <w:sz w:val="22"/>
                <w:szCs w:val="22"/>
              </w:rPr>
              <w:t>ПЕРІОД ПОСТАЧАННЯ ТОВАРУ(ІВ)</w:t>
            </w:r>
          </w:p>
        </w:tc>
      </w:tr>
      <w:tr>
        <w:trPr>
          <w:trHeight w:val="1160" w:hRule="atLeast"/>
        </w:trPr>
        <w:tc>
          <w:tcPr>
            <w:tcW w:w="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t>1.</w:t>
            </w:r>
          </w:p>
        </w:tc>
        <w:tc>
          <w:tcPr>
            <w:tcW w:w="3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color w:val="000000"/>
                <w:lang w:val="ru-RU"/>
              </w:rPr>
            </w:pPr>
            <w:r>
              <w:rPr>
                <w:b/>
                <w:color w:val="000000"/>
                <w:lang w:val="ru-RU"/>
              </w:rPr>
              <w:t xml:space="preserve">бензин А-95 </w:t>
            </w:r>
          </w:p>
          <w:p>
            <w:pPr>
              <w:pStyle w:val="Normal"/>
              <w:widowControl w:val="false"/>
              <w:jc w:val="center"/>
              <w:rPr>
                <w:b/>
                <w:b/>
                <w:color w:val="000000"/>
                <w:lang w:val="ru-RU"/>
              </w:rPr>
            </w:pPr>
            <w:r>
              <w:rPr>
                <w:b/>
                <w:color w:val="000000"/>
                <w:lang w:val="ru-RU"/>
              </w:rPr>
            </w:r>
          </w:p>
          <w:p>
            <w:pPr>
              <w:pStyle w:val="Normal"/>
              <w:widowControl w:val="false"/>
              <w:jc w:val="center"/>
              <w:rPr>
                <w:i/>
                <w:i/>
                <w:lang w:val="ru-RU"/>
              </w:rPr>
            </w:pPr>
            <w:r>
              <w:rPr>
                <w:i/>
                <w:lang w:val="ru-RU"/>
              </w:rPr>
              <w:t>згідно коду ДК 021:2015 (</w:t>
            </w:r>
            <w:r>
              <w:rPr>
                <w:i/>
              </w:rPr>
              <w:t>CPV</w:t>
            </w:r>
            <w:r>
              <w:rPr>
                <w:i/>
                <w:lang w:val="ru-RU"/>
              </w:rPr>
              <w:t xml:space="preserve"> 2008) – 09130000-9 - Нафта і дистиляти</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8" w:hanging="0"/>
              <w:jc w:val="center"/>
              <w:rPr>
                <w:b/>
                <w:b/>
              </w:rPr>
            </w:pPr>
            <w:r>
              <w:rPr>
                <w:b/>
              </w:rPr>
              <w:t>600 л</w:t>
            </w:r>
          </w:p>
          <w:p>
            <w:pPr>
              <w:pStyle w:val="Normal"/>
              <w:widowControl w:val="false"/>
              <w:ind w:right="-108" w:hanging="0"/>
              <w:jc w:val="center"/>
              <w:rPr>
                <w:b/>
                <w:b/>
              </w:rPr>
            </w:pPr>
            <w:r>
              <w:rPr>
                <w:b/>
              </w:rPr>
            </w:r>
          </w:p>
        </w:tc>
        <w:tc>
          <w:tcPr>
            <w:tcW w:w="1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color w:val="000000"/>
                <w:lang w:val="ru-RU"/>
              </w:rPr>
            </w:pPr>
            <w:r>
              <w:rPr>
                <w:b/>
                <w:lang w:val="ru-RU"/>
              </w:rPr>
              <w:t>за адресами власних та/або орендованих та/або партнерських АЗС учасника-переможця</w:t>
            </w:r>
          </w:p>
          <w:p>
            <w:pPr>
              <w:pStyle w:val="Normal"/>
              <w:widowControl w:val="false"/>
              <w:jc w:val="center"/>
              <w:rPr>
                <w:b/>
                <w:b/>
                <w:color w:val="000000"/>
                <w:lang w:val="ru-RU"/>
              </w:rPr>
            </w:pPr>
            <w:r>
              <w:rPr>
                <w:b/>
                <w:color w:val="000000"/>
                <w:lang w:val="ru-RU"/>
              </w:rPr>
            </w:r>
          </w:p>
        </w:tc>
        <w:tc>
          <w:tcPr>
            <w:tcW w:w="2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lang w:val="ru-RU"/>
              </w:rPr>
            </w:pPr>
            <w:r>
              <w:rPr>
                <w:color w:val="000000"/>
                <w:lang w:val="ru-RU"/>
              </w:rPr>
              <w:t>протягом строку визначеного умовами Договору</w:t>
            </w:r>
          </w:p>
          <w:p>
            <w:pPr>
              <w:pStyle w:val="Normal"/>
              <w:widowControl w:val="false"/>
              <w:jc w:val="center"/>
              <w:rPr>
                <w:b/>
                <w:b/>
                <w:sz w:val="24"/>
                <w:szCs w:val="24"/>
                <w:lang w:val="ru-RU"/>
              </w:rPr>
            </w:pPr>
            <w:r>
              <w:rPr>
                <w:lang w:val="ru-RU"/>
              </w:rPr>
              <w:t>(</w:t>
            </w:r>
            <w:r>
              <w:rPr>
                <w:color w:val="000000"/>
                <w:lang w:val="ru-RU"/>
              </w:rPr>
              <w:t>до 31.12.2022 року)</w:t>
            </w:r>
          </w:p>
        </w:tc>
      </w:tr>
    </w:tbl>
    <w:p>
      <w:pPr>
        <w:pStyle w:val="Normal"/>
        <w:ind w:right="-185" w:hanging="0"/>
        <w:jc w:val="both"/>
        <w:rPr>
          <w:b/>
          <w:b/>
          <w:sz w:val="24"/>
          <w:szCs w:val="24"/>
          <w:lang w:val="ru-RU"/>
        </w:rPr>
      </w:pPr>
      <w:r>
        <w:rPr>
          <w:b/>
          <w:sz w:val="24"/>
          <w:szCs w:val="24"/>
          <w:lang w:val="ru-RU"/>
        </w:rPr>
      </w:r>
    </w:p>
    <w:p>
      <w:pPr>
        <w:pStyle w:val="Normal"/>
        <w:spacing w:before="100" w:after="0"/>
        <w:jc w:val="both"/>
        <w:rPr>
          <w:b/>
          <w:b/>
          <w:color w:val="000000"/>
          <w:sz w:val="24"/>
          <w:szCs w:val="24"/>
          <w:lang w:val="ru-RU"/>
        </w:rPr>
      </w:pPr>
      <w:r>
        <w:rPr>
          <w:color w:val="000000"/>
          <w:sz w:val="24"/>
          <w:szCs w:val="24"/>
          <w:lang w:val="ru-RU"/>
        </w:rPr>
        <w:t>Товар повинен відповідати діючим стандартам якості, зокрема</w:t>
      </w:r>
    </w:p>
    <w:p>
      <w:pPr>
        <w:pStyle w:val="Normal"/>
        <w:spacing w:before="100" w:after="0"/>
        <w:jc w:val="both"/>
        <w:rPr>
          <w:sz w:val="24"/>
          <w:szCs w:val="24"/>
        </w:rPr>
      </w:pPr>
      <w:r>
        <w:rPr>
          <w:b/>
          <w:color w:val="000000"/>
          <w:sz w:val="24"/>
          <w:szCs w:val="24"/>
        </w:rPr>
        <w:t>БЕНЗИН МАРКИ А-95</w:t>
      </w:r>
    </w:p>
    <w:p>
      <w:pPr>
        <w:pStyle w:val="Normal"/>
        <w:jc w:val="right"/>
        <w:rPr>
          <w:sz w:val="24"/>
          <w:szCs w:val="24"/>
        </w:rPr>
      </w:pPr>
      <w:r>
        <w:rPr>
          <w:i/>
          <w:color w:val="121212"/>
          <w:sz w:val="24"/>
          <w:szCs w:val="24"/>
        </w:rPr>
        <w:t>Таблиця 2</w:t>
      </w:r>
    </w:p>
    <w:tbl>
      <w:tblPr>
        <w:tblW w:w="10384" w:type="dxa"/>
        <w:jc w:val="left"/>
        <w:tblInd w:w="0" w:type="dxa"/>
        <w:tblLayout w:type="fixed"/>
        <w:tblCellMar>
          <w:top w:w="0" w:type="dxa"/>
          <w:left w:w="114" w:type="dxa"/>
          <w:bottom w:w="0" w:type="dxa"/>
          <w:right w:w="114" w:type="dxa"/>
        </w:tblCellMar>
        <w:tblLook w:firstRow="0" w:noVBand="1" w:lastRow="0" w:firstColumn="0" w:lastColumn="0" w:noHBand="0" w:val="0400"/>
      </w:tblPr>
      <w:tblGrid>
        <w:gridCol w:w="2777"/>
        <w:gridCol w:w="95"/>
        <w:gridCol w:w="907"/>
        <w:gridCol w:w="3302"/>
        <w:gridCol w:w="3302"/>
      </w:tblGrid>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b/>
                <w:color w:val="000000"/>
                <w:sz w:val="24"/>
                <w:szCs w:val="24"/>
              </w:rPr>
              <w:t>Атрибути</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b/>
                <w:color w:val="000000"/>
                <w:sz w:val="24"/>
                <w:szCs w:val="24"/>
              </w:rPr>
              <w:t>Примірні значення атрибутів</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Марка</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b/>
                <w:color w:val="000000"/>
                <w:sz w:val="24"/>
                <w:szCs w:val="24"/>
              </w:rPr>
              <w:t>А-95, АІ-95</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Октанове число: моторний метод</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менше 82,5</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Октанове число: дослідний метод</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менше 95,0</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Вміст свинцю, мг /дм³</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більше 10</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Вміст марганцю, мг / дм³</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більше 18</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lang w:val="ru-RU"/>
              </w:rPr>
            </w:pPr>
            <w:r>
              <w:rPr>
                <w:color w:val="000000"/>
                <w:sz w:val="24"/>
                <w:szCs w:val="24"/>
                <w:lang w:val="ru-RU"/>
              </w:rPr>
              <w:t>Концентрація фактичних смол, мг / 100 см³</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більше 5</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Індукційний період бензину, хв</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менше 360</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Вміст сірки, мг / дм³</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більше 150</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Об'ємна частка бензолу, %</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більше 1</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lang w:val="ru-RU"/>
              </w:rPr>
            </w:pPr>
            <w:r>
              <w:rPr>
                <w:color w:val="000000"/>
                <w:sz w:val="24"/>
                <w:szCs w:val="24"/>
                <w:lang w:val="ru-RU"/>
              </w:rPr>
              <w:t>Корозія на мідній пластинці, (3 години за температури 50 С</w:t>
            </w:r>
            <w:r>
              <w:rPr>
                <w:color w:val="000000"/>
                <w:sz w:val="14"/>
                <w:szCs w:val="14"/>
                <w:vertAlign w:val="superscript"/>
              </w:rPr>
              <w:t>o</w:t>
            </w:r>
            <w:r>
              <w:rPr>
                <w:color w:val="000000"/>
                <w:sz w:val="24"/>
                <w:szCs w:val="24"/>
                <w:lang w:val="ru-RU"/>
              </w:rPr>
              <w:t>), клас</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1</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Зовнішній вигляд</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Чиста прозора рідина</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lang w:val="ru-RU"/>
              </w:rPr>
            </w:pPr>
            <w:r>
              <w:rPr>
                <w:color w:val="000000"/>
                <w:sz w:val="24"/>
                <w:szCs w:val="24"/>
                <w:lang w:val="ru-RU"/>
              </w:rPr>
              <w:t>Густина за температури 15 С</w:t>
            </w:r>
            <w:r>
              <w:rPr>
                <w:color w:val="000000"/>
                <w:sz w:val="14"/>
                <w:szCs w:val="14"/>
                <w:vertAlign w:val="superscript"/>
              </w:rPr>
              <w:t>o</w:t>
            </w:r>
            <w:r>
              <w:rPr>
                <w:color w:val="000000"/>
                <w:sz w:val="24"/>
                <w:szCs w:val="24"/>
                <w:lang w:val="ru-RU"/>
              </w:rPr>
              <w:t>, кг/м³</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в межах 725-780</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Межі кипіння, С</w:t>
            </w:r>
            <w:r>
              <w:rPr>
                <w:color w:val="000000"/>
                <w:sz w:val="14"/>
                <w:szCs w:val="14"/>
                <w:vertAlign w:val="superscript"/>
              </w:rPr>
              <w:t>o</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33-205</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Індукційний період, хв.</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800-900</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Згоряння</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повне</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Сезонність</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має ознак сезонності</w:t>
            </w:r>
          </w:p>
        </w:tc>
      </w:tr>
      <w:tr>
        <w:trPr>
          <w:trHeight w:val="1" w:hRule="atLeast"/>
        </w:trPr>
        <w:tc>
          <w:tcPr>
            <w:tcW w:w="287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lang w:val="ru-RU"/>
              </w:rPr>
            </w:pPr>
            <w:r>
              <w:rPr>
                <w:color w:val="000000"/>
                <w:sz w:val="24"/>
                <w:szCs w:val="24"/>
                <w:lang w:val="ru-RU"/>
              </w:rPr>
              <w:t>Вимоги безпеки і охорони довкілля</w:t>
            </w:r>
          </w:p>
        </w:tc>
        <w:tc>
          <w:tcPr>
            <w:tcW w:w="751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lang w:val="ru-RU"/>
              </w:rPr>
            </w:pPr>
            <w:r>
              <w:rPr>
                <w:color w:val="000000"/>
                <w:sz w:val="24"/>
                <w:szCs w:val="24"/>
                <w:lang w:val="ru-RU"/>
              </w:rPr>
              <w:t>Товар має відповідати вимогам технічних регламентів, зокрема Технічного регламенту щодо вимог до автомобільних бензинів, дизельного, суднових та котельних палив (затв.Постановою КМУ від 01.08.2013р. №927) та вимогам ДСТУ 7687:2015 (див. таблицю нижче "Вимоги щодо характеристик автомобільних бензинів"). Товар має супроводжуватись належним чином завіреною копією декларації відповідності та документу про якість (паспорт якості) палива.</w:t>
            </w:r>
          </w:p>
        </w:tc>
      </w:tr>
      <w:tr>
        <w:trPr>
          <w:trHeight w:val="1" w:hRule="atLeast"/>
        </w:trPr>
        <w:tc>
          <w:tcPr>
            <w:tcW w:w="10383" w:type="dxa"/>
            <w:gridSpan w:val="5"/>
            <w:tcBorders>
              <w:top w:val="single" w:sz="4" w:space="0" w:color="000000"/>
              <w:bottom w:val="single" w:sz="4" w:space="0" w:color="000000"/>
            </w:tcBorders>
            <w:shd w:color="auto" w:fill="FFFFFF" w:val="clear"/>
          </w:tcPr>
          <w:p>
            <w:pPr>
              <w:pStyle w:val="Normal"/>
              <w:widowControl w:val="false"/>
              <w:jc w:val="right"/>
              <w:rPr>
                <w:sz w:val="24"/>
                <w:szCs w:val="24"/>
              </w:rPr>
            </w:pPr>
            <w:r>
              <w:rPr>
                <w:i/>
                <w:color w:val="121212"/>
                <w:sz w:val="24"/>
                <w:szCs w:val="24"/>
              </w:rPr>
              <w:t>Таблиця 3</w:t>
            </w:r>
          </w:p>
        </w:tc>
      </w:tr>
      <w:tr>
        <w:trPr>
          <w:trHeight w:val="1" w:hRule="atLeast"/>
        </w:trPr>
        <w:tc>
          <w:tcPr>
            <w:tcW w:w="103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color w:val="000000"/>
                <w:sz w:val="24"/>
                <w:szCs w:val="24"/>
                <w:lang w:val="ru-RU"/>
              </w:rPr>
              <w:t>ВИМОГИ ДО ХАРАКТЕРИСТИК АВТОМОБІЛЬНИХ БЕНЗИНІВ</w:t>
            </w:r>
          </w:p>
          <w:p>
            <w:pPr>
              <w:pStyle w:val="Normal"/>
              <w:widowControl w:val="false"/>
              <w:jc w:val="center"/>
              <w:rPr>
                <w:sz w:val="24"/>
                <w:szCs w:val="24"/>
                <w:lang w:val="ru-RU"/>
              </w:rPr>
            </w:pPr>
            <w:r>
              <w:rPr>
                <w:color w:val="000000"/>
                <w:sz w:val="24"/>
                <w:szCs w:val="24"/>
                <w:lang w:val="ru-RU"/>
              </w:rPr>
              <w:t>Технічного регламенту щодо вимог до автомобільних бензинів, дизельного, суднових та котельних палив (затв.Постановою КМУ від 01.08.2013р. №927) та вимогам ДСТУ 7687:2015</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Назва показника</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Євро 3</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Євро 4</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Євро 5</w:t>
            </w:r>
          </w:p>
        </w:tc>
      </w:tr>
      <w:tr>
        <w:trPr>
          <w:trHeight w:val="1" w:hRule="atLeast"/>
        </w:trPr>
        <w:tc>
          <w:tcPr>
            <w:tcW w:w="103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октанове число за дослідним методом</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А-95</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не менше 95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не менше 95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не менше 95</w:t>
            </w:r>
          </w:p>
        </w:tc>
      </w:tr>
      <w:tr>
        <w:trPr>
          <w:trHeight w:val="1" w:hRule="atLeast"/>
        </w:trPr>
        <w:tc>
          <w:tcPr>
            <w:tcW w:w="103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Тиск насиченої пари, кПа, в межах:</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 xml:space="preserve"> </w:t>
            </w:r>
            <w:r>
              <w:rPr>
                <w:color w:val="000000"/>
                <w:sz w:val="24"/>
                <w:szCs w:val="24"/>
                <w:lang w:val="ru-RU"/>
              </w:rPr>
              <w:t>-у літній період (з 16 квітня до 15 жовтня)</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45-80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45-80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45-80</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 xml:space="preserve"> </w:t>
            </w:r>
            <w:r>
              <w:rPr>
                <w:color w:val="000000"/>
                <w:sz w:val="24"/>
                <w:szCs w:val="24"/>
                <w:lang w:val="ru-RU"/>
              </w:rPr>
              <w:t>-у зимовий період (з 16 листпада до 15 березня)</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60-100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60-100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60-100</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 xml:space="preserve"> </w:t>
            </w:r>
            <w:r>
              <w:rPr>
                <w:color w:val="000000"/>
                <w:sz w:val="24"/>
                <w:szCs w:val="24"/>
                <w:lang w:val="ru-RU"/>
              </w:rPr>
              <w:t>-у перехідний період (з 16 березня до 15 квітня та з 16 жовтня до 15 листопада)</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50-90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50-90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50-90</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Вміст свинцю, мг/дм.куб, в межах</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5-10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5-10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5-10</w:t>
            </w:r>
          </w:p>
        </w:tc>
      </w:tr>
      <w:tr>
        <w:trPr>
          <w:trHeight w:val="1" w:hRule="atLeast"/>
        </w:trPr>
        <w:tc>
          <w:tcPr>
            <w:tcW w:w="103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Вміст марганцю, мг/дм.куб, не більше</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до 01.01.2017</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18</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18</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після 01.01.2017</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6</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6</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6</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Вміст сірки, мг/дм.куб, не більше</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150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10</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Концентрація фактичних смол, мг/100 см.куб.</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Стабільність до окислювання (індукційний період), хв, не менше</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360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360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360</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Об'ємна частка бензолу, %, не більше</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lang w:val="ru-RU"/>
              </w:rPr>
              <w:t xml:space="preserve">Корозія на мідній пластинці, (3 години за температурою </w:t>
            </w:r>
            <w:r>
              <w:rPr>
                <w:color w:val="000000"/>
                <w:sz w:val="24"/>
                <w:szCs w:val="24"/>
              </w:rPr>
              <w:t>50 Со), клас, не більше</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Густина за температури 15 Со, кг/м.куб, в межах</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720-775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720-775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720-775</w:t>
            </w:r>
          </w:p>
        </w:tc>
      </w:tr>
      <w:tr>
        <w:trPr>
          <w:trHeight w:val="1" w:hRule="atLeast"/>
        </w:trPr>
        <w:tc>
          <w:tcPr>
            <w:tcW w:w="103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Вміст біоетанолу</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Е5, %, не більше</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Е7, %, понад, та не більше ніж</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5-7</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5-7</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5-7</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Е10%, понад, та не більше ніж</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7-10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7-10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7-10</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Зовнішній вигляд</w:t>
            </w:r>
          </w:p>
        </w:tc>
        <w:tc>
          <w:tcPr>
            <w:tcW w:w="760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Прозорий та світлий з різними відтінками, залежно від кольору присадок, без механічних домішок та води.</w:t>
            </w:r>
          </w:p>
        </w:tc>
      </w:tr>
    </w:tbl>
    <w:p>
      <w:pPr>
        <w:pStyle w:val="Normal"/>
        <w:jc w:val="both"/>
        <w:rPr>
          <w:b/>
          <w:b/>
          <w:color w:val="000000"/>
          <w:sz w:val="24"/>
          <w:szCs w:val="24"/>
          <w:lang w:val="ru-RU"/>
        </w:rPr>
      </w:pPr>
      <w:r>
        <w:rPr>
          <w:b/>
          <w:color w:val="000000"/>
          <w:sz w:val="24"/>
          <w:szCs w:val="24"/>
          <w:lang w:val="ru-RU"/>
        </w:rPr>
      </w:r>
    </w:p>
    <w:p>
      <w:pPr>
        <w:pStyle w:val="Normal"/>
        <w:rPr>
          <w:sz w:val="24"/>
          <w:szCs w:val="24"/>
          <w:lang w:val="ru-RU"/>
        </w:rPr>
      </w:pPr>
      <w:r>
        <w:rPr>
          <w:sz w:val="24"/>
          <w:szCs w:val="24"/>
          <w:lang w:val="ru-RU"/>
        </w:rPr>
      </w:r>
    </w:p>
    <w:p>
      <w:pPr>
        <w:pStyle w:val="Normal"/>
        <w:ind w:right="-185" w:hanging="0"/>
        <w:jc w:val="both"/>
        <w:rPr>
          <w:b/>
          <w:b/>
          <w:sz w:val="24"/>
          <w:szCs w:val="24"/>
          <w:lang w:val="ru-RU"/>
        </w:rPr>
      </w:pPr>
      <w:r>
        <w:rPr>
          <w:sz w:val="24"/>
          <w:szCs w:val="24"/>
          <w:lang w:val="ru-RU"/>
        </w:rPr>
        <w:t xml:space="preserve">РОЗДІЛ </w:t>
      </w:r>
      <w:r>
        <w:rPr>
          <w:sz w:val="24"/>
          <w:szCs w:val="24"/>
        </w:rPr>
        <w:t>II</w:t>
      </w:r>
      <w:r>
        <w:rPr>
          <w:sz w:val="24"/>
          <w:szCs w:val="24"/>
          <w:lang w:val="ru-RU"/>
        </w:rPr>
        <w:t xml:space="preserve">. </w:t>
      </w:r>
      <w:r>
        <w:rPr>
          <w:sz w:val="24"/>
          <w:szCs w:val="24"/>
        </w:rPr>
        <w:t>III</w:t>
      </w:r>
      <w:r>
        <w:rPr>
          <w:sz w:val="24"/>
          <w:szCs w:val="24"/>
          <w:lang w:val="ru-RU"/>
        </w:rPr>
        <w:t>.</w:t>
      </w:r>
      <w:r>
        <w:rPr>
          <w:b/>
          <w:sz w:val="24"/>
          <w:szCs w:val="24"/>
          <w:lang w:val="ru-RU"/>
        </w:rPr>
        <w:t xml:space="preserve"> ДОДАТКОВО У СКЛАДІ ПРОПОЗИЦІЇ УЧАСНИК ЗОБОВ'ЯЗАНИЙ НАДАТИ:</w:t>
      </w:r>
    </w:p>
    <w:p>
      <w:pPr>
        <w:pStyle w:val="Normal"/>
        <w:numPr>
          <w:ilvl w:val="0"/>
          <w:numId w:val="8"/>
        </w:numPr>
        <w:ind w:left="0" w:right="-5" w:hanging="0"/>
        <w:jc w:val="both"/>
        <w:rPr>
          <w:sz w:val="24"/>
          <w:szCs w:val="24"/>
          <w:lang w:val="ru-RU"/>
        </w:rPr>
      </w:pPr>
      <w:r>
        <w:rPr>
          <w:sz w:val="24"/>
          <w:szCs w:val="24"/>
          <w:lang w:val="ru-RU"/>
        </w:rPr>
        <w:t>Документи, що посвідчують якість товару, що є предметом закупівлі.</w:t>
      </w:r>
    </w:p>
    <w:p>
      <w:pPr>
        <w:pStyle w:val="Normal"/>
        <w:ind w:right="-5" w:hanging="0"/>
        <w:jc w:val="both"/>
        <w:rPr>
          <w:b/>
          <w:b/>
          <w:lang w:val="ru-RU"/>
        </w:rPr>
      </w:pPr>
      <w:r>
        <w:rPr>
          <w:b/>
          <w:lang w:val="ru-RU"/>
        </w:rPr>
      </w:r>
    </w:p>
    <w:p>
      <w:pPr>
        <w:pStyle w:val="Normal"/>
        <w:ind w:right="-185" w:hanging="0"/>
        <w:jc w:val="both"/>
        <w:rPr>
          <w:b/>
          <w:b/>
          <w:i/>
          <w:i/>
          <w:lang w:val="ru-RU"/>
        </w:rPr>
      </w:pPr>
      <w:r>
        <w:rPr>
          <w:b/>
          <w:i/>
          <w:lang w:val="ru-RU"/>
        </w:rPr>
        <w:t>Примітки:</w:t>
      </w:r>
    </w:p>
    <w:p>
      <w:pPr>
        <w:pStyle w:val="Normal"/>
        <w:jc w:val="both"/>
        <w:rPr>
          <w:i/>
          <w:i/>
          <w:lang w:val="ru-RU"/>
        </w:rPr>
      </w:pPr>
      <w:r>
        <w:rPr>
          <w:lang w:val="ru-RU"/>
        </w:rPr>
        <w:t>* -</w:t>
      </w:r>
      <w:r>
        <w:rPr>
          <w:i/>
          <w:lang w:val="ru-RU"/>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pPr>
        <w:sectPr>
          <w:type w:val="nextPage"/>
          <w:pgSz w:w="11906" w:h="16838"/>
          <w:pgMar w:left="900" w:right="850" w:header="0" w:top="719" w:footer="0" w:bottom="719" w:gutter="0"/>
          <w:pgNumType w:fmt="decimal"/>
          <w:formProt w:val="false"/>
          <w:textDirection w:val="lrTb"/>
          <w:docGrid w:type="default" w:linePitch="100" w:charSpace="24576"/>
        </w:sectPr>
        <w:pStyle w:val="Normal"/>
        <w:jc w:val="both"/>
        <w:rPr>
          <w:i/>
          <w:i/>
          <w:lang w:val="ru-RU"/>
        </w:rPr>
      </w:pPr>
      <w:r>
        <w:rPr>
          <w:i/>
          <w:lang w:val="ru-RU"/>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pPr>
        <w:pStyle w:val="Normal"/>
        <w:rPr>
          <w:b/>
          <w:b/>
          <w:sz w:val="24"/>
          <w:szCs w:val="24"/>
          <w:lang w:val="ru-RU"/>
        </w:rPr>
      </w:pPr>
      <w:r>
        <w:rPr>
          <w:b/>
          <w:sz w:val="24"/>
          <w:szCs w:val="24"/>
          <w:lang w:val="ru-RU"/>
        </w:rPr>
        <w:t xml:space="preserve">Розділ </w:t>
      </w:r>
      <w:r>
        <w:rPr>
          <w:b/>
          <w:sz w:val="24"/>
          <w:szCs w:val="24"/>
        </w:rPr>
        <w:t>III</w:t>
      </w:r>
      <w:r>
        <w:rPr>
          <w:b/>
          <w:sz w:val="24"/>
          <w:szCs w:val="24"/>
          <w:lang w:val="ru-RU"/>
        </w:rPr>
        <w:t>. ВИМОГИ ДО УЧАСНИКА СПРОЩЕНОЇ ЗАКУПІВЛІ</w:t>
      </w:r>
    </w:p>
    <w:p>
      <w:pPr>
        <w:pStyle w:val="Normal"/>
        <w:numPr>
          <w:ilvl w:val="0"/>
          <w:numId w:val="6"/>
        </w:numPr>
        <w:spacing w:before="120" w:after="0"/>
        <w:ind w:left="540" w:hanging="539"/>
        <w:jc w:val="both"/>
        <w:rPr>
          <w:sz w:val="24"/>
          <w:szCs w:val="24"/>
        </w:rPr>
      </w:pPr>
      <w:r>
        <w:rPr>
          <w:b/>
          <w:sz w:val="24"/>
          <w:szCs w:val="24"/>
        </w:rPr>
        <w:t>Забезпечення пропозиції:</w:t>
      </w:r>
      <w:r>
        <w:rPr>
          <w:sz w:val="24"/>
          <w:szCs w:val="24"/>
        </w:rPr>
        <w:t xml:space="preserve"> </w:t>
      </w:r>
      <w:r>
        <w:rPr>
          <w:b/>
          <w:sz w:val="24"/>
          <w:szCs w:val="24"/>
        </w:rPr>
        <w:t>не вимагається.</w:t>
      </w:r>
    </w:p>
    <w:p>
      <w:pPr>
        <w:pStyle w:val="Normal"/>
        <w:numPr>
          <w:ilvl w:val="0"/>
          <w:numId w:val="6"/>
        </w:numPr>
        <w:spacing w:before="120" w:after="0"/>
        <w:ind w:left="540" w:hanging="539"/>
        <w:jc w:val="both"/>
        <w:rPr>
          <w:b/>
          <w:b/>
          <w:sz w:val="24"/>
          <w:szCs w:val="24"/>
          <w:lang w:val="ru-RU"/>
        </w:rPr>
      </w:pPr>
      <w:r>
        <w:rPr>
          <w:b/>
          <w:sz w:val="24"/>
          <w:szCs w:val="24"/>
          <w:lang w:val="ru-RU"/>
        </w:rPr>
        <w:t>Забезпечення виконання договору:</w:t>
      </w:r>
      <w:r>
        <w:rPr>
          <w:sz w:val="24"/>
          <w:szCs w:val="24"/>
          <w:lang w:val="ru-RU"/>
        </w:rPr>
        <w:t xml:space="preserve"> </w:t>
      </w:r>
      <w:r>
        <w:rPr>
          <w:b/>
          <w:sz w:val="24"/>
          <w:szCs w:val="24"/>
          <w:lang w:val="ru-RU"/>
        </w:rPr>
        <w:t xml:space="preserve">не вимагається. </w:t>
      </w:r>
    </w:p>
    <w:p>
      <w:pPr>
        <w:pStyle w:val="Normal"/>
        <w:numPr>
          <w:ilvl w:val="0"/>
          <w:numId w:val="6"/>
        </w:numPr>
        <w:spacing w:before="120" w:after="0"/>
        <w:ind w:left="540" w:hanging="539"/>
        <w:jc w:val="both"/>
        <w:rPr>
          <w:b/>
          <w:b/>
          <w:sz w:val="24"/>
          <w:szCs w:val="24"/>
          <w:lang w:val="ru-RU"/>
        </w:rPr>
      </w:pPr>
      <w:r>
        <w:rPr>
          <w:b/>
          <w:sz w:val="24"/>
          <w:szCs w:val="24"/>
          <w:lang w:val="ru-RU"/>
        </w:rPr>
        <w:t>Документ(и), що підтверджує статус учасника, як платника податків:</w:t>
      </w:r>
    </w:p>
    <w:p>
      <w:pPr>
        <w:pStyle w:val="Normal"/>
        <w:numPr>
          <w:ilvl w:val="1"/>
          <w:numId w:val="6"/>
        </w:numPr>
        <w:ind w:left="0" w:hanging="0"/>
        <w:jc w:val="both"/>
        <w:rPr>
          <w:sz w:val="24"/>
          <w:szCs w:val="24"/>
          <w:lang w:val="ru-RU"/>
        </w:rPr>
      </w:pPr>
      <w:r>
        <w:rPr>
          <w:sz w:val="24"/>
          <w:szCs w:val="24"/>
          <w:lang w:val="ru-RU"/>
        </w:rPr>
        <w:t>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 Документ повинен достовірно підтверджати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 Дана вимога стосується суб'єктів господарювання – юридичних осіб або їх структурних підрозділів (які не мають статусу юридичної особи), фізичних осіб-підприємців.</w:t>
      </w:r>
    </w:p>
    <w:p>
      <w:pPr>
        <w:pStyle w:val="Normal"/>
        <w:numPr>
          <w:ilvl w:val="0"/>
          <w:numId w:val="6"/>
        </w:numPr>
        <w:spacing w:before="120" w:after="0"/>
        <w:ind w:left="0" w:hanging="0"/>
        <w:jc w:val="both"/>
        <w:rPr>
          <w:b/>
          <w:b/>
          <w:sz w:val="24"/>
          <w:szCs w:val="24"/>
          <w:lang w:val="ru-RU"/>
        </w:rPr>
      </w:pPr>
      <w:r>
        <w:rPr>
          <w:b/>
          <w:sz w:val="24"/>
          <w:szCs w:val="24"/>
          <w:lang w:val="ru-RU"/>
        </w:rPr>
        <w:t>Документ(и), що підтверджує наявність прав відповідальної особи учасника підписання та виконання договору про закупівлю:</w:t>
      </w:r>
    </w:p>
    <w:p>
      <w:pPr>
        <w:pStyle w:val="Normal"/>
        <w:numPr>
          <w:ilvl w:val="1"/>
          <w:numId w:val="6"/>
        </w:numPr>
        <w:ind w:left="0" w:hanging="0"/>
        <w:jc w:val="both"/>
        <w:rPr>
          <w:b/>
          <w:b/>
          <w:sz w:val="24"/>
          <w:szCs w:val="24"/>
          <w:lang w:val="ru-RU"/>
        </w:rPr>
      </w:pPr>
      <w:r>
        <w:rPr>
          <w:sz w:val="24"/>
          <w:szCs w:val="24"/>
          <w:lang w:val="ru-RU"/>
        </w:rPr>
        <w:t xml:space="preserve"> </w:t>
      </w:r>
      <w:r>
        <w:rPr>
          <w:sz w:val="24"/>
          <w:szCs w:val="24"/>
          <w:lang w:val="ru-RU"/>
        </w:rPr>
        <w:t>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pPr>
        <w:pStyle w:val="Normal"/>
        <w:numPr>
          <w:ilvl w:val="0"/>
          <w:numId w:val="6"/>
        </w:numPr>
        <w:spacing w:before="120" w:after="0"/>
        <w:ind w:left="0" w:hanging="0"/>
        <w:jc w:val="both"/>
        <w:rPr>
          <w:b/>
          <w:b/>
          <w:sz w:val="24"/>
          <w:szCs w:val="24"/>
          <w:lang w:val="ru-RU"/>
        </w:rPr>
      </w:pPr>
      <w:r>
        <w:rPr>
          <w:b/>
          <w:sz w:val="24"/>
          <w:szCs w:val="24"/>
          <w:lang w:val="ru-RU"/>
        </w:rPr>
        <w:t>Документи, що підтверджують наявність кваліфікації та досвіду</w:t>
      </w:r>
    </w:p>
    <w:p>
      <w:pPr>
        <w:pStyle w:val="ListParagraph"/>
        <w:numPr>
          <w:ilvl w:val="1"/>
          <w:numId w:val="6"/>
        </w:numPr>
        <w:spacing w:before="120" w:after="0"/>
        <w:ind w:left="0" w:hanging="0"/>
        <w:contextualSpacing/>
        <w:jc w:val="both"/>
        <w:rPr>
          <w:b/>
          <w:b/>
          <w:sz w:val="24"/>
          <w:szCs w:val="24"/>
          <w:lang w:val="ru-RU"/>
        </w:rPr>
      </w:pPr>
      <w:r>
        <w:rPr>
          <w:sz w:val="24"/>
          <w:szCs w:val="24"/>
          <w:lang w:val="ru-RU"/>
        </w:rPr>
        <w:t>для підтвердження наявності досвіду виконання аналогічних зобов’язань закупівлі надається:</w:t>
      </w:r>
    </w:p>
    <w:p>
      <w:pPr>
        <w:pStyle w:val="ListParagraph"/>
        <w:ind w:left="0" w:hanging="0"/>
        <w:jc w:val="both"/>
        <w:rPr>
          <w:sz w:val="24"/>
          <w:szCs w:val="24"/>
          <w:lang w:val="ru-RU"/>
        </w:rPr>
      </w:pPr>
      <w:r>
        <w:rPr>
          <w:sz w:val="24"/>
          <w:szCs w:val="24"/>
          <w:lang w:val="ru-RU"/>
        </w:rPr>
        <w:t>5.1.1. документ(и), який(і) із інформацією, що підтверджує наявність виконаних зобов’язань щодо здійснення господарської діяльності за відповідним напрямком із реквізитами контрагента(ів). На виконання даної вимоги може надаватись один із видів документів – договір, первинні документи, рекомендації (відгуки), договори (в межах дилерських чи представницьких зобов’язань в предмету договору, який є аналогічним предмету даної закупівлі).</w:t>
      </w:r>
    </w:p>
    <w:p>
      <w:pPr>
        <w:pStyle w:val="Normal"/>
        <w:numPr>
          <w:ilvl w:val="0"/>
          <w:numId w:val="6"/>
        </w:numPr>
        <w:spacing w:before="120" w:after="0"/>
        <w:ind w:left="0" w:hanging="0"/>
        <w:jc w:val="both"/>
        <w:rPr>
          <w:color w:val="000000"/>
        </w:rPr>
      </w:pPr>
      <w:r>
        <w:rPr>
          <w:color w:val="000000"/>
          <w:sz w:val="24"/>
          <w:szCs w:val="24"/>
          <w:lang w:val="ru-RU"/>
        </w:rPr>
        <w:t xml:space="preserve">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w:t>
      </w:r>
      <w:r>
        <w:rPr>
          <w:color w:val="000000"/>
          <w:sz w:val="24"/>
          <w:szCs w:val="24"/>
        </w:rPr>
        <w:t>України в митному режимі імпорту товарів з Російської Федерації</w:t>
      </w:r>
    </w:p>
    <w:p>
      <w:pPr>
        <w:pStyle w:val="Normal"/>
        <w:spacing w:before="240" w:after="240"/>
        <w:ind w:left="425" w:hanging="0"/>
        <w:jc w:val="center"/>
        <w:rPr>
          <w:color w:val="000000"/>
          <w:lang w:val="ru-RU"/>
        </w:rPr>
      </w:pPr>
      <w:r>
        <w:rPr>
          <w:b/>
          <w:color w:val="000000"/>
          <w:sz w:val="24"/>
          <w:szCs w:val="24"/>
          <w:lang w:val="ru-RU"/>
        </w:rPr>
        <w:t>Учасники при поданні пропозиції повинні враховувати норми:</w:t>
      </w:r>
    </w:p>
    <w:p>
      <w:pPr>
        <w:pStyle w:val="Normal"/>
        <w:widowControl w:val="false"/>
        <w:ind w:firstLine="425"/>
        <w:jc w:val="both"/>
        <w:rPr>
          <w:color w:val="000000"/>
          <w:lang w:val="ru-RU"/>
        </w:rPr>
      </w:pPr>
      <w:r>
        <w:rPr>
          <w:color w:val="000000"/>
          <w:sz w:val="24"/>
          <w:szCs w:val="24"/>
          <w:lang w:val="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ind w:firstLine="425"/>
        <w:jc w:val="both"/>
        <w:rPr>
          <w:color w:val="000000"/>
          <w:lang w:val="ru-RU"/>
        </w:rPr>
      </w:pPr>
      <w:r>
        <w:rPr>
          <w:color w:val="000000"/>
          <w:sz w:val="24"/>
          <w:szCs w:val="24"/>
          <w:lang w:val="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ind w:firstLine="425"/>
        <w:jc w:val="both"/>
        <w:rPr>
          <w:color w:val="000000"/>
          <w:lang w:val="ru-RU"/>
        </w:rPr>
      </w:pPr>
      <w:r>
        <w:rPr>
          <w:color w:val="000000"/>
          <w:sz w:val="24"/>
          <w:szCs w:val="24"/>
          <w:lang w:val="ru-RU"/>
        </w:rPr>
        <w:t xml:space="preserve">-   </w:t>
        <w:tab/>
        <w:t>Закону України «Про забезпечення прав і свобод громадян та правовий режим на тимчасово окупованій території України» від 15.04.2014 № 1207-</w:t>
      </w:r>
      <w:r>
        <w:rPr>
          <w:color w:val="000000"/>
          <w:sz w:val="24"/>
          <w:szCs w:val="24"/>
        </w:rPr>
        <w:t>VII</w:t>
      </w:r>
      <w:r>
        <w:rPr>
          <w:color w:val="000000"/>
          <w:sz w:val="24"/>
          <w:szCs w:val="24"/>
          <w:lang w:val="ru-RU"/>
        </w:rPr>
        <w:t>.</w:t>
      </w:r>
    </w:p>
    <w:p>
      <w:pPr>
        <w:sectPr>
          <w:type w:val="nextPage"/>
          <w:pgSz w:w="11906" w:h="16838"/>
          <w:pgMar w:left="900" w:right="850" w:header="0" w:top="719" w:footer="0" w:bottom="719" w:gutter="0"/>
          <w:pgNumType w:fmt="decimal"/>
          <w:formProt w:val="false"/>
          <w:textDirection w:val="lrTb"/>
          <w:docGrid w:type="default" w:linePitch="100" w:charSpace="24576"/>
        </w:sectPr>
        <w:pStyle w:val="Normal"/>
        <w:jc w:val="both"/>
        <w:rPr>
          <w:color w:val="000000"/>
          <w:lang w:val="ru-RU"/>
        </w:rPr>
      </w:pPr>
      <w:r>
        <w:rPr>
          <w:color w:val="000000"/>
          <w:sz w:val="24"/>
          <w:szCs w:val="24"/>
          <w:lang w:val="ru-RU"/>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color w:val="000000"/>
          <w:sz w:val="24"/>
          <w:szCs w:val="24"/>
          <w:highlight w:val="white"/>
          <w:lang w:val="ru-RU"/>
        </w:rPr>
        <w:t xml:space="preserve">мовам, визначеним в оголошенні про проведення спрощеної закупівлі, та вимогам до предмета закупівлі, тому така пропозиція </w:t>
      </w:r>
      <w:r>
        <w:rPr>
          <w:color w:val="000000"/>
          <w:sz w:val="24"/>
          <w:szCs w:val="24"/>
          <w:lang w:val="ru-RU"/>
        </w:rPr>
        <w:t>підлягатиме відхиленню на підставі пункту 1 частини 13 статті 14 Закону</w:t>
      </w:r>
    </w:p>
    <w:p>
      <w:pPr>
        <w:pStyle w:val="Normal"/>
        <w:jc w:val="both"/>
        <w:rPr>
          <w:sz w:val="24"/>
          <w:szCs w:val="24"/>
          <w:lang w:val="ru-RU"/>
        </w:rPr>
      </w:pPr>
      <w:r>
        <w:rPr>
          <w:b/>
          <w:sz w:val="24"/>
          <w:szCs w:val="24"/>
          <w:lang w:val="ru-RU"/>
        </w:rPr>
        <w:t xml:space="preserve">Розділ </w:t>
      </w:r>
      <w:r>
        <w:rPr>
          <w:b/>
          <w:sz w:val="24"/>
          <w:szCs w:val="24"/>
        </w:rPr>
        <w:t>IV</w:t>
      </w:r>
      <w:r>
        <w:rPr>
          <w:b/>
          <w:sz w:val="24"/>
          <w:szCs w:val="24"/>
          <w:lang w:val="ru-RU"/>
        </w:rPr>
        <w:t>. Розгляд пропозицій</w:t>
      </w:r>
    </w:p>
    <w:p>
      <w:pPr>
        <w:pStyle w:val="Normal"/>
        <w:numPr>
          <w:ilvl w:val="0"/>
          <w:numId w:val="4"/>
        </w:numPr>
        <w:spacing w:before="40" w:after="0"/>
        <w:jc w:val="both"/>
        <w:rPr>
          <w:color w:val="000000"/>
          <w:sz w:val="24"/>
          <w:szCs w:val="24"/>
          <w:highlight w:val="white"/>
        </w:rPr>
      </w:pPr>
      <w:r>
        <w:rPr>
          <w:color w:val="000000"/>
          <w:sz w:val="24"/>
          <w:szCs w:val="24"/>
          <w:highlight w:val="white"/>
          <w:lang w:val="ru-RU"/>
        </w:rPr>
        <w:t xml:space="preserve">Замовник розглядає найбільш економічно вигідну пропозицію протягом строку, що не перевищує п’ять робочих днів з дня завершення електронного аукціону. Замовник розглядає пропозицію перевіряючи її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w:t>
      </w:r>
      <w:r>
        <w:rPr>
          <w:color w:val="000000"/>
          <w:sz w:val="24"/>
          <w:szCs w:val="24"/>
          <w:highlight w:val="white"/>
        </w:rPr>
        <w:t>29 Закону.</w:t>
      </w:r>
    </w:p>
    <w:p>
      <w:pPr>
        <w:pStyle w:val="Normal"/>
        <w:numPr>
          <w:ilvl w:val="0"/>
          <w:numId w:val="4"/>
        </w:numPr>
        <w:spacing w:before="40" w:after="0"/>
        <w:jc w:val="both"/>
        <w:rPr>
          <w:sz w:val="24"/>
          <w:szCs w:val="24"/>
          <w:lang w:val="ru-RU"/>
        </w:rPr>
      </w:pPr>
      <w:r>
        <w:rPr>
          <w:sz w:val="24"/>
          <w:szCs w:val="24"/>
          <w:lang w:val="ru-RU"/>
        </w:rPr>
        <w:t>В процесі розгляду замовник перевіряє наявність підстав, визначених частиною 13 статті 14 та статті 17 Закону та, у разі їх наяності, відхиляє таку пропозицію учасника.</w:t>
      </w:r>
    </w:p>
    <w:p>
      <w:pPr>
        <w:pStyle w:val="Normal"/>
        <w:numPr>
          <w:ilvl w:val="0"/>
          <w:numId w:val="4"/>
        </w:numPr>
        <w:spacing w:before="40" w:after="0"/>
        <w:jc w:val="both"/>
        <w:rPr>
          <w:sz w:val="24"/>
          <w:szCs w:val="24"/>
          <w:lang w:val="ru-RU"/>
        </w:rPr>
      </w:pPr>
      <w:r>
        <w:rPr>
          <w:sz w:val="24"/>
          <w:szCs w:val="24"/>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w:t>
      </w:r>
    </w:p>
    <w:p>
      <w:pPr>
        <w:pStyle w:val="Normal"/>
        <w:spacing w:before="40" w:after="0"/>
        <w:ind w:left="360" w:hanging="0"/>
        <w:jc w:val="both"/>
        <w:rPr>
          <w:sz w:val="24"/>
          <w:szCs w:val="24"/>
          <w:lang w:val="ru-RU"/>
        </w:rPr>
      </w:pPr>
      <w:r>
        <w:rPr>
          <w:sz w:val="24"/>
          <w:szCs w:val="24"/>
          <w:lang w:val="ru-RU"/>
        </w:rPr>
        <w:t>У разі отримання достовірної інформації про невідповідність переможця процедури закупівлі встановленим вимогам або буде втстановлений факт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pPr>
        <w:pStyle w:val="Normal"/>
        <w:numPr>
          <w:ilvl w:val="0"/>
          <w:numId w:val="4"/>
        </w:numPr>
        <w:spacing w:before="40" w:after="0"/>
        <w:jc w:val="both"/>
        <w:rPr>
          <w:sz w:val="24"/>
          <w:szCs w:val="24"/>
          <w:lang w:val="ru-RU"/>
        </w:rPr>
      </w:pPr>
      <w:r>
        <w:rPr>
          <w:sz w:val="24"/>
          <w:szCs w:val="24"/>
          <w:lang w:val="ru-RU"/>
        </w:rPr>
        <w:t>Замовник відхиляє пропозицію учасника у разі якщо:</w:t>
      </w:r>
    </w:p>
    <w:p>
      <w:pPr>
        <w:pStyle w:val="Normal"/>
        <w:numPr>
          <w:ilvl w:val="0"/>
          <w:numId w:val="7"/>
        </w:numPr>
        <w:shd w:val="clear" w:color="auto" w:fill="FFFFFF"/>
        <w:spacing w:before="40" w:after="0"/>
        <w:jc w:val="both"/>
        <w:rPr>
          <w:color w:val="000000"/>
          <w:sz w:val="24"/>
          <w:szCs w:val="24"/>
          <w:highlight w:val="white"/>
          <w:lang w:val="ru-RU"/>
        </w:rPr>
      </w:pPr>
      <w:r>
        <w:rPr>
          <w:color w:val="000000"/>
          <w:sz w:val="24"/>
          <w:szCs w:val="24"/>
          <w:highlight w:val="white"/>
          <w:lang w:val="ru-RU"/>
        </w:rPr>
        <w:t>пропозиція учасника не відповідає умовам, визначеним в оголошенні про проведення спрощеної закупівлі, та вимогам до предмета закупівлі;</w:t>
      </w:r>
      <w:bookmarkStart w:id="1" w:name="bookmark=id.30j0zll"/>
      <w:bookmarkEnd w:id="1"/>
    </w:p>
    <w:p>
      <w:pPr>
        <w:pStyle w:val="Normal"/>
        <w:numPr>
          <w:ilvl w:val="0"/>
          <w:numId w:val="7"/>
        </w:numPr>
        <w:shd w:val="clear" w:color="auto" w:fill="FFFFFF"/>
        <w:spacing w:before="40" w:after="0"/>
        <w:jc w:val="both"/>
        <w:rPr>
          <w:color w:val="000000"/>
          <w:sz w:val="24"/>
          <w:szCs w:val="24"/>
          <w:highlight w:val="white"/>
          <w:lang w:val="ru-RU"/>
        </w:rPr>
      </w:pPr>
      <w:r>
        <w:rPr>
          <w:color w:val="000000"/>
          <w:sz w:val="24"/>
          <w:szCs w:val="24"/>
          <w:highlight w:val="white"/>
          <w:lang w:val="ru-RU"/>
        </w:rPr>
        <w:t>учасник не надав забезпечення пропозиції, якщо таке забезпечення вимагалося Замовником;</w:t>
      </w:r>
      <w:bookmarkStart w:id="2" w:name="bookmark=id.1fob9te"/>
      <w:bookmarkEnd w:id="2"/>
    </w:p>
    <w:p>
      <w:pPr>
        <w:pStyle w:val="Normal"/>
        <w:numPr>
          <w:ilvl w:val="0"/>
          <w:numId w:val="7"/>
        </w:numPr>
        <w:shd w:val="clear" w:color="auto" w:fill="FFFFFF"/>
        <w:spacing w:before="40" w:after="0"/>
        <w:jc w:val="both"/>
        <w:rPr>
          <w:color w:val="000000"/>
          <w:sz w:val="24"/>
          <w:szCs w:val="24"/>
          <w:highlight w:val="white"/>
          <w:lang w:val="ru-RU"/>
        </w:rPr>
      </w:pPr>
      <w:r>
        <w:rPr>
          <w:color w:val="000000"/>
          <w:sz w:val="24"/>
          <w:szCs w:val="24"/>
          <w:highlight w:val="white"/>
          <w:lang w:val="ru-RU"/>
        </w:rPr>
        <w:t>учасник, який визначений переможцем спрощеної закупівлі, відмовився від укладення договору про закупівлю;</w:t>
      </w:r>
      <w:bookmarkStart w:id="3" w:name="bookmark=id.3znysh7"/>
      <w:bookmarkEnd w:id="3"/>
    </w:p>
    <w:p>
      <w:pPr>
        <w:pStyle w:val="Normal"/>
        <w:numPr>
          <w:ilvl w:val="0"/>
          <w:numId w:val="7"/>
        </w:numPr>
        <w:shd w:val="clear" w:color="auto" w:fill="FFFFFF"/>
        <w:spacing w:before="40" w:after="0"/>
        <w:jc w:val="both"/>
        <w:rPr>
          <w:color w:val="000000"/>
          <w:sz w:val="24"/>
          <w:szCs w:val="24"/>
          <w:highlight w:val="white"/>
          <w:lang w:val="ru-RU"/>
        </w:rPr>
      </w:pPr>
      <w:r>
        <w:rPr>
          <w:color w:val="000000"/>
          <w:sz w:val="24"/>
          <w:szCs w:val="24"/>
          <w:highlight w:val="white"/>
          <w:lang w:val="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Normal"/>
        <w:numPr>
          <w:ilvl w:val="0"/>
          <w:numId w:val="4"/>
        </w:numPr>
        <w:spacing w:before="40" w:after="0"/>
        <w:jc w:val="both"/>
        <w:rPr>
          <w:sz w:val="24"/>
          <w:szCs w:val="24"/>
          <w:lang w:val="ru-RU"/>
        </w:rPr>
      </w:pPr>
      <w:r>
        <w:rPr>
          <w:color w:val="000000"/>
          <w:sz w:val="24"/>
          <w:szCs w:val="24"/>
          <w:highlight w:val="white"/>
          <w:lang w:val="ru-RU"/>
        </w:rPr>
        <w:t>У разі відхилення найбільш економічно вигідної пропозиції відповідно до</w:t>
      </w:r>
      <w:r>
        <w:rPr>
          <w:color w:val="000000"/>
          <w:sz w:val="24"/>
          <w:szCs w:val="24"/>
          <w:highlight w:val="white"/>
        </w:rPr>
        <w:t> </w:t>
      </w:r>
      <w:r>
        <w:rPr>
          <w:sz w:val="24"/>
          <w:szCs w:val="24"/>
          <w:highlight w:val="white"/>
          <w:lang w:val="ru-RU"/>
        </w:rPr>
        <w:t>частини тринадцятої</w:t>
      </w:r>
      <w:r>
        <w:rPr>
          <w:color w:val="000000"/>
          <w:sz w:val="24"/>
          <w:szCs w:val="24"/>
          <w:highlight w:val="white"/>
          <w:lang w:val="ru-RU"/>
        </w:rPr>
        <w:t xml:space="preserve">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pPr>
        <w:sectPr>
          <w:type w:val="nextPage"/>
          <w:pgSz w:w="11906" w:h="16838"/>
          <w:pgMar w:left="900" w:right="850" w:header="0" w:top="719" w:footer="0" w:bottom="360" w:gutter="0"/>
          <w:pgNumType w:fmt="decimal"/>
          <w:formProt w:val="false"/>
          <w:textDirection w:val="lrTb"/>
          <w:docGrid w:type="default" w:linePitch="100" w:charSpace="24576"/>
        </w:sectPr>
        <w:pStyle w:val="Normal"/>
        <w:numPr>
          <w:ilvl w:val="0"/>
          <w:numId w:val="4"/>
        </w:numPr>
        <w:spacing w:before="40" w:after="0"/>
        <w:jc w:val="both"/>
        <w:rPr>
          <w:sz w:val="24"/>
          <w:szCs w:val="24"/>
          <w:lang w:val="ru-RU"/>
        </w:rPr>
      </w:pPr>
      <w:r>
        <w:rPr>
          <w:color w:val="000000"/>
          <w:sz w:val="24"/>
          <w:szCs w:val="24"/>
          <w:highlight w:val="white"/>
          <w:lang w:val="ru-RU"/>
        </w:rPr>
        <w:t xml:space="preserve">За результатом розгляду пропозиції учасника, та у разі встановлення відповідності його пропозиції умовам, що встановлені в оголошенні та Документації, Замовник приймає рішення про намір укласти договір. </w:t>
      </w:r>
    </w:p>
    <w:p>
      <w:pPr>
        <w:pStyle w:val="Normal"/>
        <w:rPr>
          <w:b/>
          <w:b/>
          <w:sz w:val="24"/>
          <w:szCs w:val="24"/>
        </w:rPr>
      </w:pPr>
      <w:r>
        <w:rPr>
          <w:b/>
          <w:sz w:val="24"/>
          <w:szCs w:val="24"/>
          <w:lang w:val="ru-RU"/>
        </w:rPr>
        <w:t xml:space="preserve">Розділ </w:t>
      </w:r>
      <w:r>
        <w:rPr>
          <w:b/>
          <w:sz w:val="24"/>
          <w:szCs w:val="24"/>
        </w:rPr>
        <w:t>V</w:t>
      </w:r>
      <w:r>
        <w:rPr>
          <w:b/>
          <w:sz w:val="24"/>
          <w:szCs w:val="24"/>
          <w:lang w:val="ru-RU"/>
        </w:rPr>
        <w:t xml:space="preserve">. Проект договору та умови, які будуть включені до договору про закупівлю. </w:t>
      </w:r>
      <w:r>
        <w:rPr>
          <w:b/>
          <w:sz w:val="24"/>
          <w:szCs w:val="24"/>
        </w:rPr>
        <w:t>Строки та умови підписання договору</w:t>
      </w:r>
    </w:p>
    <w:p>
      <w:pPr>
        <w:pStyle w:val="Normal"/>
        <w:numPr>
          <w:ilvl w:val="0"/>
          <w:numId w:val="3"/>
        </w:numPr>
        <w:ind w:left="180" w:hanging="180"/>
        <w:jc w:val="both"/>
        <w:rPr>
          <w:sz w:val="24"/>
          <w:szCs w:val="24"/>
          <w:lang w:val="ru-RU"/>
        </w:rPr>
      </w:pPr>
      <w:r>
        <w:rPr>
          <w:sz w:val="24"/>
          <w:szCs w:val="24"/>
          <w:lang w:val="ru-RU"/>
        </w:rPr>
        <w:t>У данному розділі наводиться проект договору, та умови які будуть включені до договору в момент підписання його із учасником переможцеи. Поданням своєї пропзиції учасник погоджується з його змістом та підтверджує свою згоду на підписання Договору з Замовником (із врахуванням умов пропозиції учасника за результатом проведення закупівлі).</w:t>
      </w:r>
    </w:p>
    <w:p>
      <w:pPr>
        <w:pStyle w:val="Normal"/>
        <w:numPr>
          <w:ilvl w:val="0"/>
          <w:numId w:val="3"/>
        </w:numPr>
        <w:ind w:left="180" w:hanging="180"/>
        <w:jc w:val="both"/>
        <w:rPr>
          <w:sz w:val="24"/>
          <w:szCs w:val="24"/>
          <w:lang w:val="ru-RU"/>
        </w:rPr>
      </w:pPr>
      <w:r>
        <w:rPr>
          <w:sz w:val="24"/>
          <w:szCs w:val="24"/>
          <w:lang w:val="ru-RU"/>
        </w:rPr>
        <w:t>Погодженням учасника із умовами проекту договору є подання пропозиції від такого учасника за данною закупівлі.</w:t>
      </w:r>
    </w:p>
    <w:p>
      <w:pPr>
        <w:pStyle w:val="Normal"/>
        <w:numPr>
          <w:ilvl w:val="1"/>
          <w:numId w:val="3"/>
        </w:numPr>
        <w:ind w:left="180" w:hanging="180"/>
        <w:jc w:val="both"/>
        <w:rPr>
          <w:sz w:val="24"/>
          <w:szCs w:val="24"/>
          <w:lang w:val="ru-RU"/>
        </w:rPr>
      </w:pPr>
      <w:r>
        <w:rPr>
          <w:sz w:val="24"/>
          <w:szCs w:val="24"/>
          <w:lang w:val="ru-RU"/>
        </w:rPr>
        <w:t>Інші умови проекту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пропозиції.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pPr>
        <w:pStyle w:val="Normal"/>
        <w:numPr>
          <w:ilvl w:val="1"/>
          <w:numId w:val="3"/>
        </w:numPr>
        <w:ind w:left="180" w:hanging="180"/>
        <w:jc w:val="both"/>
        <w:rPr>
          <w:sz w:val="24"/>
          <w:szCs w:val="24"/>
          <w:lang w:val="ru-RU"/>
        </w:rPr>
      </w:pPr>
      <w:r>
        <w:rPr>
          <w:sz w:val="24"/>
          <w:szCs w:val="24"/>
          <w:lang w:val="ru-RU"/>
        </w:rPr>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pPr>
        <w:pStyle w:val="Normal"/>
        <w:numPr>
          <w:ilvl w:val="0"/>
          <w:numId w:val="5"/>
        </w:numPr>
        <w:ind w:left="180" w:hanging="180"/>
        <w:jc w:val="both"/>
        <w:rPr>
          <w:b/>
          <w:b/>
          <w:sz w:val="24"/>
          <w:szCs w:val="24"/>
          <w:lang w:val="ru-RU"/>
        </w:rPr>
      </w:pPr>
      <w:r>
        <w:rPr>
          <w:color w:val="000000"/>
          <w:sz w:val="24"/>
          <w:szCs w:val="24"/>
          <w:highlight w:val="white"/>
          <w:lang w:val="ru-RU"/>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pPr>
        <w:pStyle w:val="Normal"/>
        <w:numPr>
          <w:ilvl w:val="0"/>
          <w:numId w:val="5"/>
        </w:numPr>
        <w:ind w:left="180" w:hanging="180"/>
        <w:jc w:val="both"/>
        <w:rPr>
          <w:b/>
          <w:b/>
          <w:sz w:val="24"/>
          <w:szCs w:val="24"/>
        </w:rPr>
      </w:pPr>
      <w:r>
        <w:rPr>
          <w:color w:val="000000"/>
          <w:sz w:val="24"/>
          <w:szCs w:val="24"/>
          <w:highlight w:val="white"/>
          <w:lang w:val="ru-RU"/>
        </w:rPr>
        <w:t xml:space="preserve">Протягом 2 робочих днів з дня прийняття рішення про намір укласти договір учасником-переможцем за адресою Замовника направляється підписаний договір (в двох автентичних екземплярах) із заповненими даними згідно до умов пропозиції, яка була прийнята Замовником та інформацію </w:t>
      </w:r>
      <w:r>
        <w:rPr>
          <w:color w:val="000000"/>
          <w:sz w:val="24"/>
          <w:szCs w:val="24"/>
          <w:highlight w:val="white"/>
        </w:rPr>
        <w:t>(або документ(и)) про право підписання договору про закупівлю.</w:t>
      </w:r>
    </w:p>
    <w:p>
      <w:pPr>
        <w:pStyle w:val="Normal"/>
        <w:numPr>
          <w:ilvl w:val="0"/>
          <w:numId w:val="5"/>
        </w:numPr>
        <w:ind w:left="180" w:hanging="180"/>
        <w:jc w:val="both"/>
        <w:rPr>
          <w:b/>
          <w:b/>
          <w:sz w:val="24"/>
          <w:szCs w:val="24"/>
          <w:lang w:val="ru-RU"/>
        </w:rPr>
      </w:pPr>
      <w:r>
        <w:rPr>
          <w:color w:val="000000"/>
          <w:sz w:val="24"/>
          <w:szCs w:val="24"/>
          <w:highlight w:val="white"/>
          <w:lang w:val="ru-RU"/>
        </w:rPr>
        <w:t>Під час укладання договору учасником-преможцем надається:</w:t>
      </w:r>
    </w:p>
    <w:p>
      <w:pPr>
        <w:pStyle w:val="Normal"/>
        <w:numPr>
          <w:ilvl w:val="1"/>
          <w:numId w:val="5"/>
        </w:numPr>
        <w:ind w:left="180" w:hanging="180"/>
        <w:jc w:val="both"/>
        <w:rPr>
          <w:color w:val="000000"/>
          <w:sz w:val="24"/>
          <w:szCs w:val="24"/>
          <w:highlight w:val="white"/>
          <w:lang w:val="ru-RU"/>
        </w:rPr>
      </w:pPr>
      <w:r>
        <w:rPr>
          <w:color w:val="000000"/>
          <w:sz w:val="24"/>
          <w:szCs w:val="24"/>
          <w:highlight w:val="white"/>
          <w:lang w:val="ru-RU"/>
        </w:rPr>
        <w:t>інформацію (або копії документів) про право підписання договору про закупівлю;</w:t>
      </w:r>
    </w:p>
    <w:p>
      <w:pPr>
        <w:pStyle w:val="Normal"/>
        <w:numPr>
          <w:ilvl w:val="1"/>
          <w:numId w:val="5"/>
        </w:numPr>
        <w:ind w:left="180" w:hanging="180"/>
        <w:jc w:val="both"/>
        <w:rPr>
          <w:color w:val="000000"/>
          <w:sz w:val="24"/>
          <w:szCs w:val="24"/>
          <w:highlight w:val="white"/>
          <w:lang w:val="ru-RU"/>
        </w:rPr>
      </w:pPr>
      <w:r>
        <w:rPr>
          <w:color w:val="000000"/>
          <w:sz w:val="24"/>
          <w:szCs w:val="24"/>
          <w:highlight w:val="white"/>
          <w:lang w:val="ru-RU"/>
        </w:rPr>
        <w:t>копія(ї) ліцензії(й) / дозволу(ів) на провадження господарської діяльності, у разі якщо отримання такого дозволу(ів) або ліцензії(й) на провадження виду діяльності, що відповідає предмету закупівлі, передбачено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іншу інформацію, що підтверджує право провадження визначеного ним виду господарської діяльності, що підлягає ліцензуванню).</w:t>
      </w:r>
    </w:p>
    <w:p>
      <w:pPr>
        <w:pStyle w:val="Normal"/>
        <w:numPr>
          <w:ilvl w:val="0"/>
          <w:numId w:val="5"/>
        </w:numPr>
        <w:ind w:left="180" w:hanging="180"/>
        <w:jc w:val="both"/>
        <w:rPr>
          <w:b/>
          <w:b/>
          <w:sz w:val="24"/>
          <w:szCs w:val="24"/>
          <w:lang w:val="ru-RU"/>
        </w:rPr>
      </w:pPr>
      <w:r>
        <w:rPr>
          <w:color w:val="000000"/>
          <w:sz w:val="24"/>
          <w:szCs w:val="24"/>
          <w:highlight w:val="white"/>
          <w:lang w:val="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pPr>
        <w:sectPr>
          <w:type w:val="nextPage"/>
          <w:pgSz w:w="11906" w:h="16838"/>
          <w:pgMar w:left="900" w:right="566" w:header="0" w:top="719" w:footer="0" w:bottom="1134" w:gutter="0"/>
          <w:pgNumType w:fmt="decimal"/>
          <w:formProt w:val="false"/>
          <w:textDirection w:val="lrTb"/>
          <w:docGrid w:type="default" w:linePitch="100" w:charSpace="24576"/>
        </w:sectPr>
        <w:pStyle w:val="Normal"/>
        <w:numPr>
          <w:ilvl w:val="0"/>
          <w:numId w:val="5"/>
        </w:numPr>
        <w:ind w:left="180" w:hanging="180"/>
        <w:jc w:val="both"/>
        <w:rPr>
          <w:b/>
          <w:b/>
          <w:sz w:val="24"/>
          <w:szCs w:val="24"/>
        </w:rPr>
      </w:pPr>
      <w:r>
        <w:rPr>
          <w:color w:val="000000"/>
          <w:sz w:val="24"/>
          <w:szCs w:val="24"/>
          <w:highlight w:val="white"/>
        </w:rPr>
        <w:t>Проект договору наводиться нижче</w:t>
      </w:r>
    </w:p>
    <w:p>
      <w:pPr>
        <w:pStyle w:val="Normal"/>
        <w:jc w:val="center"/>
        <w:rPr>
          <w:b/>
          <w:b/>
          <w:sz w:val="28"/>
          <w:szCs w:val="28"/>
        </w:rPr>
      </w:pPr>
      <w:r>
        <w:rPr>
          <w:b/>
          <w:sz w:val="28"/>
          <w:szCs w:val="28"/>
        </w:rPr>
        <w:t>ПРОЕКТ ДОГОВОРУ</w:t>
      </w:r>
    </w:p>
    <w:p>
      <w:pPr>
        <w:pStyle w:val="Normal"/>
        <w:jc w:val="center"/>
        <w:rPr>
          <w:b/>
          <w:b/>
        </w:rPr>
      </w:pPr>
      <w:r>
        <w:rPr>
          <w:b/>
        </w:rPr>
        <w:t>про закупівлю</w:t>
      </w:r>
    </w:p>
    <w:tbl>
      <w:tblPr>
        <w:tblW w:w="9463" w:type="dxa"/>
        <w:jc w:val="left"/>
        <w:tblInd w:w="2" w:type="dxa"/>
        <w:tblLayout w:type="fixed"/>
        <w:tblCellMar>
          <w:top w:w="0" w:type="dxa"/>
          <w:left w:w="108" w:type="dxa"/>
          <w:bottom w:w="0" w:type="dxa"/>
          <w:right w:w="108" w:type="dxa"/>
        </w:tblCellMar>
        <w:tblLook w:firstRow="0" w:noVBand="0" w:lastRow="0" w:firstColumn="0" w:lastColumn="0" w:noHBand="0" w:val="0000"/>
      </w:tblPr>
      <w:tblGrid>
        <w:gridCol w:w="4662"/>
        <w:gridCol w:w="4800"/>
      </w:tblGrid>
      <w:tr>
        <w:trPr/>
        <w:tc>
          <w:tcPr>
            <w:tcW w:w="4662"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sz w:val="22"/>
                <w:szCs w:val="22"/>
              </w:rPr>
              <w:t xml:space="preserve"> </w:t>
            </w:r>
            <w:r>
              <w:rPr>
                <w:sz w:val="22"/>
                <w:szCs w:val="22"/>
              </w:rPr>
              <w:t>с. Білоцерківка</w:t>
            </w:r>
          </w:p>
        </w:tc>
        <w:tc>
          <w:tcPr>
            <w:tcW w:w="480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sz w:val="22"/>
                <w:szCs w:val="22"/>
              </w:rPr>
            </w:pPr>
            <w:r>
              <w:rPr>
                <w:sz w:val="22"/>
                <w:szCs w:val="22"/>
              </w:rPr>
              <w:t>«___»____________ 2022 року</w:t>
            </w:r>
          </w:p>
        </w:tc>
      </w:tr>
      <w:tr>
        <w:trPr/>
        <w:tc>
          <w:tcPr>
            <w:tcW w:w="4662"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sz w:val="22"/>
                <w:szCs w:val="22"/>
                <w:vertAlign w:val="superscript"/>
              </w:rPr>
              <w:t>(місце укладення договору)</w:t>
            </w:r>
            <w:r>
              <w:rPr>
                <w:sz w:val="22"/>
                <w:szCs w:val="22"/>
              </w:rPr>
              <w:tab/>
            </w:r>
          </w:p>
        </w:tc>
        <w:tc>
          <w:tcPr>
            <w:tcW w:w="480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sz w:val="22"/>
                <w:szCs w:val="22"/>
              </w:rPr>
            </w:pPr>
            <w:r>
              <w:rPr>
                <w:sz w:val="22"/>
                <w:szCs w:val="22"/>
                <w:vertAlign w:val="superscript"/>
              </w:rPr>
              <w:t>(дата)</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bookmarkStart w:id="4" w:name="bookmark=id.tyjcwt"/>
      <w:bookmarkStart w:id="5" w:name="bookmark=id.2et92p0"/>
      <w:bookmarkEnd w:id="4"/>
      <w:bookmarkEnd w:id="5"/>
      <w:r>
        <w:rPr>
          <w:b/>
          <w:sz w:val="22"/>
          <w:szCs w:val="22"/>
        </w:rPr>
        <w:t xml:space="preserve">Виконавчий комітет Білоцерківської сільської ради Миргородського району Полтавської області, </w:t>
      </w:r>
      <w:r>
        <w:rPr>
          <w:sz w:val="22"/>
          <w:szCs w:val="22"/>
        </w:rPr>
        <w:t xml:space="preserve">в особі </w:t>
      </w:r>
      <w:r>
        <w:rPr>
          <w:sz w:val="22"/>
          <w:szCs w:val="22"/>
          <w:u w:val="single"/>
        </w:rPr>
        <w:t>______________________</w:t>
      </w:r>
      <w:r>
        <w:rPr>
          <w:sz w:val="22"/>
          <w:szCs w:val="22"/>
        </w:rPr>
        <w:t xml:space="preserve">, що діє на підставі </w:t>
      </w:r>
      <w:r>
        <w:rPr>
          <w:sz w:val="22"/>
          <w:szCs w:val="22"/>
          <w:u w:val="single"/>
        </w:rPr>
        <w:t>________________</w:t>
      </w:r>
      <w:r>
        <w:rPr>
          <w:sz w:val="22"/>
          <w:szCs w:val="22"/>
        </w:rPr>
        <w:t xml:space="preserve">  (далі – Замовник), з однієї сторони, і ____________________________________________ (</w:t>
      </w:r>
      <w:r>
        <w:rPr>
          <w:i/>
          <w:sz w:val="22"/>
          <w:szCs w:val="22"/>
        </w:rPr>
        <w:t>найменування Учасника-переможця</w:t>
      </w:r>
      <w:r>
        <w:rPr>
          <w:sz w:val="22"/>
          <w:szCs w:val="22"/>
        </w:rPr>
        <w:t>), в особі _____________________________________________ (</w:t>
      </w:r>
      <w:bookmarkStart w:id="6" w:name="bookmark=id.3dy6vkm"/>
      <w:bookmarkEnd w:id="6"/>
      <w:r>
        <w:rPr>
          <w:i/>
          <w:sz w:val="22"/>
          <w:szCs w:val="22"/>
        </w:rPr>
        <w:t>посада, прізвище, ім'я та по батькові</w:t>
      </w:r>
      <w:r>
        <w:rPr>
          <w:sz w:val="22"/>
          <w:szCs w:val="22"/>
        </w:rPr>
        <w:t>), що діє на підставі _________________________________ (</w:t>
      </w:r>
      <w:bookmarkStart w:id="7" w:name="bookmark=id.1t3h5sf"/>
      <w:bookmarkEnd w:id="7"/>
      <w:r>
        <w:rPr>
          <w:i/>
          <w:sz w:val="22"/>
          <w:szCs w:val="22"/>
        </w:rPr>
        <w:t>найменування документа, номер, дата та інші необхідні реквізити</w:t>
      </w:r>
      <w:r>
        <w:rPr>
          <w:sz w:val="22"/>
          <w:szCs w:val="22"/>
        </w:rPr>
        <w:t>) (далі – Постачальник), з іншої сторони, разом - Сторони, уклали цей Договір про таке: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I</w:t>
      </w:r>
      <w:r>
        <w:rPr>
          <w:b/>
          <w:smallCaps/>
          <w:sz w:val="22"/>
          <w:szCs w:val="22"/>
          <w:lang w:val="ru-RU"/>
        </w:rPr>
        <w:t>. ПРЕДМЕТ ДОГОВОРУ</w:t>
      </w:r>
    </w:p>
    <w:p>
      <w:pPr>
        <w:pStyle w:val="Normal"/>
        <w:shd w:val="clear" w:color="auto" w:fill="FFFFFF"/>
        <w:ind w:firstLine="539"/>
        <w:jc w:val="both"/>
        <w:rPr>
          <w:b/>
          <w:b/>
          <w:sz w:val="22"/>
          <w:szCs w:val="22"/>
          <w:lang w:val="ru-RU"/>
        </w:rPr>
      </w:pPr>
      <w:r>
        <w:rPr>
          <w:sz w:val="22"/>
          <w:szCs w:val="22"/>
          <w:lang w:val="ru-RU"/>
        </w:rPr>
        <w:t>1.1. Постачальник зобов'язується у 2022 році поставити Замовникові Товар згідно коду ДК 021:2015 (</w:t>
      </w:r>
      <w:r>
        <w:rPr>
          <w:sz w:val="22"/>
          <w:szCs w:val="22"/>
        </w:rPr>
        <w:t>CPV</w:t>
      </w:r>
      <w:r>
        <w:rPr>
          <w:sz w:val="22"/>
          <w:szCs w:val="22"/>
          <w:lang w:val="ru-RU"/>
        </w:rPr>
        <w:t xml:space="preserve"> 2008) – 09130000-9 - Нафта і дистиляти, а саме – бензин марки  А-95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 xml:space="preserve">1.2. Обсяги закупівлі товарів можуть бути зменшені залежно від реального фінансування видатків Замовника.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sz w:val="22"/>
          <w:szCs w:val="22"/>
          <w:lang w:val="ru-RU"/>
        </w:rPr>
      </w:pPr>
      <w:r>
        <w:rPr>
          <w:b/>
          <w:smallCaps/>
          <w:sz w:val="22"/>
          <w:szCs w:val="22"/>
        </w:rPr>
        <w:t>II</w:t>
      </w:r>
      <w:r>
        <w:rPr>
          <w:b/>
          <w:smallCaps/>
          <w:sz w:val="22"/>
          <w:szCs w:val="22"/>
          <w:lang w:val="ru-RU"/>
        </w:rPr>
        <w:t>. ЯКІСТЬ ТОВАРІВ</w:t>
      </w:r>
    </w:p>
    <w:p>
      <w:pPr>
        <w:pStyle w:val="Normal"/>
        <w:ind w:firstLine="567"/>
        <w:jc w:val="both"/>
        <w:rPr>
          <w:sz w:val="22"/>
          <w:szCs w:val="22"/>
          <w:lang w:val="ru-RU"/>
        </w:rPr>
      </w:pPr>
      <w:r>
        <w:rPr>
          <w:sz w:val="22"/>
          <w:szCs w:val="22"/>
          <w:lang w:val="ru-RU"/>
        </w:rPr>
        <w:t>2.1. Постачальник гарантує якість товарів, що є предметом закупілві за умовами даного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2.2. Постачальник повинен поставити Замовнику товари, якість яких відповідає чинним стандартам, ябо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III</w:t>
      </w:r>
      <w:r>
        <w:rPr>
          <w:b/>
          <w:smallCaps/>
          <w:sz w:val="22"/>
          <w:szCs w:val="22"/>
          <w:lang w:val="ru-RU"/>
        </w:rPr>
        <w:t>. ЦІНА ТА ЗАГАЛЬНА СУМА ДОГОВОРУ</w:t>
      </w:r>
    </w:p>
    <w:p>
      <w:pPr>
        <w:pStyle w:val="Normal"/>
        <w:ind w:firstLine="567"/>
        <w:jc w:val="both"/>
        <w:rPr>
          <w:sz w:val="22"/>
          <w:szCs w:val="22"/>
          <w:lang w:val="ru-RU"/>
        </w:rPr>
      </w:pPr>
      <w:bookmarkStart w:id="8" w:name="bookmark=id.4d34og8"/>
      <w:bookmarkEnd w:id="8"/>
      <w:r>
        <w:rPr>
          <w:sz w:val="22"/>
          <w:szCs w:val="22"/>
          <w:lang w:val="ru-RU"/>
        </w:rPr>
        <w:t>3.1. Вартість цього Договору становить _____________________ грн. (</w:t>
      </w:r>
      <w:r>
        <w:rPr>
          <w:i/>
          <w:sz w:val="22"/>
          <w:szCs w:val="22"/>
          <w:lang w:val="ru-RU"/>
        </w:rPr>
        <w:t>вказати цифрами та словами</w:t>
      </w:r>
      <w:r>
        <w:rPr>
          <w:sz w:val="22"/>
          <w:szCs w:val="22"/>
          <w:lang w:val="ru-RU"/>
        </w:rPr>
        <w:t>), у т.ч. ПДВ* _______ (</w:t>
      </w:r>
      <w:r>
        <w:rPr>
          <w:i/>
          <w:sz w:val="22"/>
          <w:szCs w:val="22"/>
          <w:lang w:val="ru-RU"/>
        </w:rPr>
        <w:t xml:space="preserve">вартість Договору визначається з урахуванням розділу </w:t>
      </w:r>
      <w:r>
        <w:rPr>
          <w:i/>
          <w:sz w:val="22"/>
          <w:szCs w:val="22"/>
        </w:rPr>
        <w:t>V</w:t>
      </w:r>
      <w:r>
        <w:rPr>
          <w:i/>
          <w:sz w:val="22"/>
          <w:szCs w:val="22"/>
          <w:lang w:val="ru-RU"/>
        </w:rPr>
        <w:t xml:space="preserve"> «Податок на додану вартість»  Податкового кодексу України</w:t>
      </w:r>
      <w:r>
        <w:rPr>
          <w:sz w:val="22"/>
          <w:szCs w:val="22"/>
          <w:lang w:val="ru-RU"/>
        </w:rPr>
        <w:t>).</w:t>
      </w:r>
    </w:p>
    <w:p>
      <w:pPr>
        <w:pStyle w:val="Normal"/>
        <w:ind w:firstLine="567"/>
        <w:jc w:val="both"/>
        <w:rPr>
          <w:sz w:val="22"/>
          <w:szCs w:val="22"/>
          <w:lang w:val="ru-RU"/>
        </w:rPr>
      </w:pPr>
      <w:r>
        <w:rPr>
          <w:sz w:val="22"/>
          <w:szCs w:val="22"/>
          <w:lang w:val="ru-RU"/>
        </w:rPr>
        <w:t>3.2. Ціна товару кожного найменування зазначається у специфікації, яка додається до договору і яка є його невід’ємною частиною.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 xml:space="preserve">3.3. Валютою Договору є українська гривня. </w:t>
      </w:r>
    </w:p>
    <w:p>
      <w:pPr>
        <w:pStyle w:val="Normal"/>
        <w:ind w:firstLine="567"/>
        <w:rPr>
          <w:sz w:val="22"/>
          <w:szCs w:val="22"/>
          <w:lang w:val="ru-RU"/>
        </w:rPr>
      </w:pPr>
      <w:r>
        <w:rPr>
          <w:sz w:val="22"/>
          <w:szCs w:val="22"/>
          <w:lang w:val="ru-RU"/>
        </w:rPr>
        <w:t>3.4. Сума цього Договору може бути зменшена за взаємною згодою обох Сторін.</w:t>
      </w:r>
    </w:p>
    <w:p>
      <w:pPr>
        <w:pStyle w:val="Normal"/>
        <w:ind w:firstLine="567"/>
        <w:rPr>
          <w:sz w:val="22"/>
          <w:szCs w:val="22"/>
          <w:lang w:val="ru-RU"/>
        </w:rPr>
      </w:pPr>
      <w:r>
        <w:rPr>
          <w:sz w:val="22"/>
          <w:szCs w:val="22"/>
          <w:lang w:val="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IV</w:t>
      </w:r>
      <w:r>
        <w:rPr>
          <w:b/>
          <w:smallCaps/>
          <w:sz w:val="22"/>
          <w:szCs w:val="22"/>
          <w:lang w:val="ru-RU"/>
        </w:rPr>
        <w:t>. ПОРЯДОК ТА УМОВИ ЗДІЙСНЕННЯ ОПЛАТИ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9" w:name="bookmark=id.2s8eyo1"/>
      <w:bookmarkEnd w:id="9"/>
      <w:r>
        <w:rPr>
          <w:sz w:val="22"/>
          <w:szCs w:val="22"/>
          <w:lang w:val="ru-RU"/>
        </w:rPr>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Pr>
          <w:b/>
          <w:sz w:val="22"/>
          <w:szCs w:val="22"/>
          <w:lang w:val="ru-RU"/>
        </w:rPr>
        <w:t xml:space="preserve"> </w:t>
      </w:r>
      <w:r>
        <w:rPr>
          <w:sz w:val="22"/>
          <w:szCs w:val="22"/>
          <w:lang w:val="ru-RU"/>
        </w:rPr>
        <w:t>щодо несвоєчасної оплати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4.4. Джерело фінансування закупівлі: __________________________.</w:t>
      </w:r>
    </w:p>
    <w:p>
      <w:pPr>
        <w:pStyle w:val="Normal"/>
        <w:jc w:val="center"/>
        <w:rPr>
          <w:b/>
          <w:b/>
          <w:smallCaps/>
          <w:sz w:val="22"/>
          <w:szCs w:val="22"/>
          <w:lang w:val="ru-RU"/>
        </w:rPr>
      </w:pPr>
      <w:r>
        <w:rPr>
          <w:b/>
          <w:smallCaps/>
          <w:sz w:val="22"/>
          <w:szCs w:val="22"/>
        </w:rPr>
        <w:t>V</w:t>
      </w:r>
      <w:r>
        <w:rPr>
          <w:b/>
          <w:smallCaps/>
          <w:sz w:val="22"/>
          <w:szCs w:val="22"/>
          <w:lang w:val="ru-RU"/>
        </w:rPr>
        <w:t>. ПОСТАЧАННЯ ТОВАРУ(ІВ)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0" w:name="bookmark=id.17dp8vu"/>
      <w:bookmarkEnd w:id="10"/>
      <w:r>
        <w:rPr>
          <w:sz w:val="22"/>
          <w:szCs w:val="22"/>
          <w:lang w:val="ru-RU"/>
        </w:rPr>
        <w:t>5.1. Строк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будь-якому випадку до 31 грудня 2022р., а в частині розрахунків – до повного виконання своїх зобов'язань Сторонами.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1" w:name="bookmark=id.3rdcrjn"/>
      <w:bookmarkStart w:id="12" w:name="bookmark=id.26in1rg"/>
      <w:bookmarkEnd w:id="11"/>
      <w:bookmarkEnd w:id="12"/>
      <w:r>
        <w:rPr>
          <w:sz w:val="22"/>
          <w:szCs w:val="22"/>
          <w:lang w:val="ru-RU"/>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5.3. Місце постачання товару(ів) - за адресами АЗС учасника-переможця, або інше що визначено в заявці на отримання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 xml:space="preserve">5.4. Замовник має право пред'явити претензію Постачальнику по кількості та якості товару та / або щодо строку постачання товару. </w:t>
      </w:r>
    </w:p>
    <w:p>
      <w:pPr>
        <w:pStyle w:val="Normal"/>
        <w:ind w:firstLine="540"/>
        <w:jc w:val="both"/>
        <w:rPr>
          <w:sz w:val="22"/>
          <w:szCs w:val="22"/>
          <w:lang w:val="ru-RU"/>
        </w:rPr>
      </w:pPr>
      <w:r>
        <w:rPr>
          <w:sz w:val="22"/>
          <w:szCs w:val="22"/>
          <w:lang w:val="ru-RU"/>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VI</w:t>
      </w:r>
      <w:r>
        <w:rPr>
          <w:b/>
          <w:smallCaps/>
          <w:sz w:val="22"/>
          <w:szCs w:val="22"/>
          <w:lang w:val="ru-RU"/>
        </w:rPr>
        <w:t>. ПРАВА ТА ОБОВ'ЯЗКИ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b/>
          <w:b/>
          <w:sz w:val="22"/>
          <w:szCs w:val="22"/>
          <w:lang w:val="ru-RU"/>
        </w:rPr>
      </w:pPr>
      <w:bookmarkStart w:id="13" w:name="bookmark=id.lnxbz9"/>
      <w:bookmarkEnd w:id="13"/>
      <w:r>
        <w:rPr>
          <w:b/>
          <w:sz w:val="22"/>
          <w:szCs w:val="22"/>
          <w:lang w:val="ru-RU"/>
        </w:rPr>
        <w:t>6.1. Замовник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4" w:name="bookmark=id.35nkun2"/>
      <w:bookmarkEnd w:id="14"/>
      <w:r>
        <w:rPr>
          <w:sz w:val="22"/>
          <w:szCs w:val="22"/>
          <w:lang w:val="ru-RU"/>
        </w:rPr>
        <w:t>6.1.1. Приймати поставлені товари, у разі дотримання відповідності якісних умов предмету закупівлі Постачальником.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5" w:name="bookmark=id.1ksv4uv"/>
      <w:bookmarkEnd w:id="15"/>
      <w:r>
        <w:rPr>
          <w:sz w:val="22"/>
          <w:szCs w:val="22"/>
          <w:lang w:val="ru-RU"/>
        </w:rPr>
        <w:t>6.1.2. Висувати претензію на отримання товару, що є предметом закупівлі у строки та на умовах викладених у даному договорі. Притензія на отримання товару готується у вигляді заявки.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6.1.3. Своєчасно та в повному обсязі сплачувати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b/>
          <w:b/>
          <w:sz w:val="22"/>
          <w:szCs w:val="22"/>
          <w:lang w:val="ru-RU"/>
        </w:rPr>
      </w:pPr>
      <w:bookmarkStart w:id="16" w:name="bookmark=id.44sinio"/>
      <w:bookmarkEnd w:id="16"/>
      <w:r>
        <w:rPr>
          <w:b/>
          <w:sz w:val="22"/>
          <w:szCs w:val="22"/>
          <w:lang w:val="ru-RU"/>
        </w:rPr>
        <w:t>6.2. Замовник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7" w:name="bookmark=id.2jxsxqh"/>
      <w:bookmarkEnd w:id="17"/>
      <w:r>
        <w:rPr>
          <w:sz w:val="22"/>
          <w:szCs w:val="22"/>
          <w:lang w:val="ru-RU"/>
        </w:rPr>
        <w:t>6.2.1. Достроково розірвати цей Договір у разі невиконання зобов'язань Постачальником, повідомивши про це його у місячний строк;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8" w:name="bookmark=id.z337ya"/>
      <w:bookmarkEnd w:id="18"/>
      <w:r>
        <w:rPr>
          <w:sz w:val="22"/>
          <w:szCs w:val="22"/>
          <w:lang w:val="ru-RU"/>
        </w:rPr>
        <w:t>6.2.2. Контролювати постачання товару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9" w:name="bookmark=id.3j2qqm3"/>
      <w:bookmarkEnd w:id="19"/>
      <w:r>
        <w:rPr>
          <w:sz w:val="22"/>
          <w:szCs w:val="22"/>
          <w:lang w:val="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20" w:name="bookmark=id.1y810tw"/>
      <w:bookmarkEnd w:id="20"/>
      <w:r>
        <w:rPr>
          <w:sz w:val="22"/>
          <w:szCs w:val="22"/>
          <w:lang w:val="ru-RU"/>
        </w:rPr>
        <w:t xml:space="preserve">6.2.4. Повернути рахунок Постачальнику без здійснення оплати в разі неналежного оформлення документів, зазначених у пункті 4.2 розділу </w:t>
      </w:r>
      <w:r>
        <w:rPr>
          <w:sz w:val="22"/>
          <w:szCs w:val="22"/>
        </w:rPr>
        <w:t>IV</w:t>
      </w:r>
      <w:r>
        <w:rPr>
          <w:sz w:val="22"/>
          <w:szCs w:val="22"/>
          <w:lang w:val="ru-RU"/>
        </w:rPr>
        <w:t xml:space="preserve"> цього Договору (відсутність печатки, підписів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b/>
          <w:b/>
          <w:sz w:val="22"/>
          <w:szCs w:val="22"/>
          <w:lang w:val="ru-RU"/>
        </w:rPr>
      </w:pPr>
      <w:bookmarkStart w:id="21" w:name="bookmark=id.4i7ojhp"/>
      <w:bookmarkStart w:id="22" w:name="bookmark=id.2xcytpi"/>
      <w:bookmarkEnd w:id="21"/>
      <w:bookmarkEnd w:id="22"/>
      <w:r>
        <w:rPr>
          <w:b/>
          <w:sz w:val="22"/>
          <w:szCs w:val="22"/>
          <w:lang w:val="ru-RU"/>
        </w:rPr>
        <w:t>6.3. Постачальник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23" w:name="bookmark=id.1ci93xb"/>
      <w:bookmarkEnd w:id="23"/>
      <w:r>
        <w:rPr>
          <w:sz w:val="22"/>
          <w:szCs w:val="22"/>
          <w:lang w:val="ru-RU"/>
        </w:rPr>
        <w:t>6.3.1. Забезпечити постачання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24" w:name="bookmark=id.3whwml4"/>
      <w:bookmarkEnd w:id="24"/>
      <w:r>
        <w:rPr>
          <w:sz w:val="22"/>
          <w:szCs w:val="22"/>
          <w:lang w:val="ru-RU"/>
        </w:rPr>
        <w:t xml:space="preserve">6.3.2. Забезпечити постачання товарів, якість яких відповідає умовам, установленим розділом </w:t>
      </w:r>
      <w:r>
        <w:rPr>
          <w:sz w:val="22"/>
          <w:szCs w:val="22"/>
        </w:rPr>
        <w:t>II</w:t>
      </w:r>
      <w:r>
        <w:rPr>
          <w:sz w:val="22"/>
          <w:szCs w:val="22"/>
          <w:lang w:val="ru-RU"/>
        </w:rPr>
        <w:t xml:space="preserve">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6.3.3. Здійснювати заходи із захисту довкілля при виконанні зобов’язань за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6.3.4. Здійснювати виконання умов Договору за цінами товару, який є складовою частиною предмета данного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b/>
          <w:b/>
          <w:sz w:val="22"/>
          <w:szCs w:val="22"/>
          <w:lang w:val="ru-RU"/>
        </w:rPr>
      </w:pPr>
      <w:bookmarkStart w:id="25" w:name="bookmark=id.2bn6wsx"/>
      <w:bookmarkStart w:id="26" w:name="bookmark=id.qsh70q"/>
      <w:bookmarkEnd w:id="25"/>
      <w:bookmarkEnd w:id="26"/>
      <w:r>
        <w:rPr>
          <w:b/>
          <w:sz w:val="22"/>
          <w:szCs w:val="22"/>
          <w:lang w:val="ru-RU"/>
        </w:rPr>
        <w:t>6.4. Постачальник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6.4.1. Своєчасно та в повному обсязі отримувати плату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27" w:name="bookmark=id.3as4poj"/>
      <w:bookmarkEnd w:id="27"/>
      <w:r>
        <w:rPr>
          <w:sz w:val="22"/>
          <w:szCs w:val="22"/>
          <w:lang w:val="ru-RU"/>
        </w:rPr>
        <w:t>6.4.2. На дострокове виконання зобов’язань в частині виконання своїх зобов’язань за даним Договором, у разі отримання письмовго погодженням на те від Замовника;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28" w:name="bookmark=id.1pxezwc"/>
      <w:bookmarkEnd w:id="28"/>
      <w:r>
        <w:rPr>
          <w:sz w:val="22"/>
          <w:szCs w:val="22"/>
          <w:lang w:val="ru-RU"/>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6.4.4.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bookmarkStart w:id="29" w:name="bookmark=id.49x2ik5"/>
      <w:bookmarkEnd w:id="29"/>
      <w:r>
        <w:rPr>
          <w:b/>
          <w:smallCaps/>
          <w:sz w:val="22"/>
          <w:szCs w:val="22"/>
        </w:rPr>
        <w:t>VII</w:t>
      </w:r>
      <w:r>
        <w:rPr>
          <w:b/>
          <w:smallCaps/>
          <w:sz w:val="22"/>
          <w:szCs w:val="22"/>
          <w:lang w:val="ru-RU"/>
        </w:rPr>
        <w:t>. ВІДПОВІДАЛЬНІСТЬ СТОРІН</w:t>
      </w:r>
      <w:bookmarkStart w:id="30" w:name="bookmark=id.2p2csry"/>
      <w:bookmarkEnd w:id="30"/>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31" w:name="bookmark=id.147n2zr"/>
      <w:bookmarkEnd w:id="31"/>
      <w:r>
        <w:rPr>
          <w:sz w:val="22"/>
          <w:szCs w:val="22"/>
          <w:lang w:val="ru-RU"/>
        </w:rPr>
        <w:t>7.3. Жодна із Сторін не має права передавати свої права та обов’язки за цим Договором третім особам без письмової згоди на те іншої Сторони.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7.4. У випадках, не передбачених цим Договором, Сторони несуть відповідальність, передбачену чинним законодавством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VIII</w:t>
      </w:r>
      <w:r>
        <w:rPr>
          <w:b/>
          <w:smallCaps/>
          <w:sz w:val="22"/>
          <w:szCs w:val="22"/>
          <w:lang w:val="ru-RU"/>
        </w:rPr>
        <w:t>. ОБСТАВИНИ НЕПЕРЕБОРНОЇ СИЛИ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32" w:name="bookmark=id.3o7alnk"/>
      <w:bookmarkEnd w:id="32"/>
      <w:r>
        <w:rPr>
          <w:sz w:val="22"/>
          <w:szCs w:val="22"/>
          <w:lang w:val="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33" w:name="bookmark=id.23ckvvd"/>
      <w:bookmarkEnd w:id="33"/>
      <w:r>
        <w:rPr>
          <w:sz w:val="22"/>
          <w:szCs w:val="22"/>
          <w:lang w:val="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34" w:name="bookmark=id.ihv636"/>
      <w:bookmarkEnd w:id="34"/>
      <w:r>
        <w:rPr>
          <w:sz w:val="22"/>
          <w:szCs w:val="22"/>
          <w:lang w:val="ru-RU"/>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35" w:name="bookmark=id.32hioqz"/>
      <w:bookmarkEnd w:id="35"/>
      <w:r>
        <w:rPr>
          <w:sz w:val="22"/>
          <w:szCs w:val="22"/>
          <w:lang w:val="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color w:val="000000"/>
          <w:lang w:val="ru-RU"/>
        </w:rPr>
      </w:pPr>
      <w:r>
        <w:rPr>
          <w:color w:val="000000"/>
          <w:sz w:val="22"/>
          <w:szCs w:val="22"/>
          <w:lang w:val="ru-RU"/>
        </w:rPr>
        <w:t>8.5.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color w:val="0070C0"/>
          <w:sz w:val="22"/>
          <w:szCs w:val="22"/>
          <w:lang w:val="ru-RU"/>
        </w:rPr>
      </w:pPr>
      <w:r>
        <w:rPr>
          <w:color w:val="000000"/>
          <w:sz w:val="22"/>
          <w:szCs w:val="22"/>
          <w:lang w:val="ru-RU"/>
        </w:rPr>
        <w:t>8.6.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8.5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8.5 цього договору про закупівлю, негайно письмово повідомляє другу Сторону про такі обставини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IX</w:t>
      </w:r>
      <w:r>
        <w:rPr>
          <w:b/>
          <w:smallCaps/>
          <w:sz w:val="22"/>
          <w:szCs w:val="22"/>
          <w:lang w:val="ru-RU"/>
        </w:rPr>
        <w:t>. ВИРІШЕННЯ СПОРІВ</w:t>
      </w:r>
    </w:p>
    <w:p>
      <w:pPr>
        <w:pStyle w:val="Normal"/>
        <w:ind w:firstLine="540"/>
        <w:jc w:val="both"/>
        <w:rPr>
          <w:sz w:val="22"/>
          <w:szCs w:val="22"/>
          <w:lang w:val="ru-RU"/>
        </w:rPr>
      </w:pPr>
      <w:bookmarkStart w:id="36" w:name="bookmark=id.1hmsyys"/>
      <w:bookmarkEnd w:id="36"/>
      <w:r>
        <w:rPr>
          <w:sz w:val="22"/>
          <w:szCs w:val="22"/>
          <w:lang w:val="ru-RU"/>
        </w:rPr>
        <w:t>9.1. Усі спори та розбіжності, які виникли впродовж терміну дії Договору, вирішуються Сторонами шляхом переговорів.</w:t>
      </w:r>
    </w:p>
    <w:p>
      <w:pPr>
        <w:pStyle w:val="Normal"/>
        <w:ind w:firstLine="540"/>
        <w:jc w:val="both"/>
        <w:rPr>
          <w:sz w:val="22"/>
          <w:szCs w:val="22"/>
          <w:lang w:val="ru-RU"/>
        </w:rPr>
      </w:pPr>
      <w:r>
        <w:rPr>
          <w:sz w:val="22"/>
          <w:szCs w:val="22"/>
          <w:lang w:val="ru-RU"/>
        </w:rPr>
        <w:t>9.2. Спірні питання, з яких Сторони не дійшли згоди шляхом переговорів, розв’язуються у відповідності до законодавства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smallCaps/>
          <w:sz w:val="22"/>
          <w:szCs w:val="22"/>
          <w:lang w:val="ru-RU"/>
        </w:rPr>
      </w:pPr>
      <w:r>
        <w:rPr>
          <w:b/>
          <w:smallCaps/>
          <w:sz w:val="22"/>
          <w:szCs w:val="22"/>
        </w:rPr>
        <w:t>X</w:t>
      </w:r>
      <w:r>
        <w:rPr>
          <w:b/>
          <w:smallCaps/>
          <w:sz w:val="22"/>
          <w:szCs w:val="22"/>
          <w:lang w:val="ru-RU"/>
        </w:rPr>
        <w:t>. СТРОК ДІЇ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37" w:name="bookmark=id.41mghml"/>
      <w:bookmarkEnd w:id="37"/>
      <w:r>
        <w:rPr>
          <w:sz w:val="22"/>
          <w:szCs w:val="22"/>
          <w:lang w:val="ru-RU"/>
        </w:rPr>
        <w:t xml:space="preserve">10.1. Цей Договір набирає чинності з дня його підписання і діє до 31.12.2022 року (включно), але в будь-якому випадку до повного виконання Сторонами своїх зобов’язань за ним. </w:t>
      </w:r>
    </w:p>
    <w:p>
      <w:pPr>
        <w:pStyle w:val="Normal"/>
        <w:ind w:firstLine="567"/>
        <w:jc w:val="both"/>
        <w:rPr>
          <w:sz w:val="22"/>
          <w:szCs w:val="22"/>
          <w:lang w:val="ru-RU"/>
        </w:rPr>
      </w:pPr>
      <w:bookmarkStart w:id="38" w:name="bookmark=id.2grqrue"/>
      <w:bookmarkEnd w:id="38"/>
      <w:r>
        <w:rPr>
          <w:sz w:val="22"/>
          <w:szCs w:val="22"/>
          <w:lang w:val="ru-RU"/>
        </w:rPr>
        <w:t>10.2. Цей Договір вступає в силу з моменту його підписання Сторонами.</w:t>
      </w:r>
    </w:p>
    <w:p>
      <w:pPr>
        <w:pStyle w:val="Normal"/>
        <w:ind w:firstLine="567"/>
        <w:jc w:val="both"/>
        <w:rPr>
          <w:sz w:val="22"/>
          <w:szCs w:val="22"/>
          <w:lang w:val="ru-RU"/>
        </w:rPr>
      </w:pPr>
      <w:r>
        <w:rPr>
          <w:sz w:val="22"/>
          <w:szCs w:val="22"/>
          <w:lang w:val="ru-RU"/>
        </w:rPr>
        <w:t>10.3. Дія Договору припиняється:</w:t>
      </w:r>
    </w:p>
    <w:p>
      <w:pPr>
        <w:pStyle w:val="Normal"/>
        <w:ind w:firstLine="709"/>
        <w:jc w:val="both"/>
        <w:rPr>
          <w:sz w:val="22"/>
          <w:szCs w:val="22"/>
          <w:lang w:val="ru-RU"/>
        </w:rPr>
      </w:pPr>
      <w:r>
        <w:rPr>
          <w:sz w:val="22"/>
          <w:szCs w:val="22"/>
          <w:lang w:val="ru-RU"/>
        </w:rPr>
        <w:t>- 31.12.2022 р.;</w:t>
      </w:r>
    </w:p>
    <w:p>
      <w:pPr>
        <w:pStyle w:val="Normal"/>
        <w:ind w:firstLine="709"/>
        <w:jc w:val="both"/>
        <w:rPr>
          <w:sz w:val="22"/>
          <w:szCs w:val="22"/>
          <w:lang w:val="ru-RU"/>
        </w:rPr>
      </w:pPr>
      <w:r>
        <w:rPr>
          <w:sz w:val="22"/>
          <w:szCs w:val="22"/>
          <w:lang w:val="ru-RU"/>
        </w:rPr>
        <w:t>- достроково за згодою Сторін, у строк визначений Сторонами в установленому даним Договором порядку;</w:t>
      </w:r>
    </w:p>
    <w:p>
      <w:pPr>
        <w:pStyle w:val="Normal"/>
        <w:ind w:firstLine="709"/>
        <w:jc w:val="both"/>
        <w:rPr>
          <w:sz w:val="22"/>
          <w:szCs w:val="22"/>
          <w:lang w:val="ru-RU"/>
        </w:rPr>
      </w:pPr>
      <w:r>
        <w:rPr>
          <w:sz w:val="22"/>
          <w:szCs w:val="22"/>
          <w:lang w:val="ru-RU"/>
        </w:rPr>
        <w:t>- з інших підстав, передбачених чинним законодавством України, та умовами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XI</w:t>
      </w:r>
      <w:r>
        <w:rPr>
          <w:b/>
          <w:smallCaps/>
          <w:sz w:val="22"/>
          <w:szCs w:val="22"/>
          <w:lang w:val="ru-RU"/>
        </w:rPr>
        <w:t>. ІНШІ УМОВИ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pPr>
        <w:pStyle w:val="Normal"/>
        <w:ind w:firstLine="567"/>
        <w:jc w:val="both"/>
        <w:rPr>
          <w:sz w:val="22"/>
          <w:szCs w:val="22"/>
          <w:lang w:val="ru-RU"/>
        </w:rPr>
      </w:pPr>
      <w:r>
        <w:rPr>
          <w:sz w:val="22"/>
          <w:szCs w:val="22"/>
          <w:lang w:val="ru-RU"/>
        </w:rPr>
        <w:t>11.2. Постачальник є платником податку на _______________________.</w:t>
      </w:r>
    </w:p>
    <w:p>
      <w:pPr>
        <w:pStyle w:val="Normal"/>
        <w:ind w:firstLine="567"/>
        <w:jc w:val="both"/>
        <w:rPr>
          <w:sz w:val="22"/>
          <w:szCs w:val="22"/>
          <w:lang w:val="ru-RU"/>
        </w:rPr>
      </w:pPr>
      <w:r>
        <w:rPr>
          <w:sz w:val="22"/>
          <w:szCs w:val="22"/>
          <w:lang w:val="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pPr>
        <w:pStyle w:val="Normal"/>
        <w:ind w:firstLine="567"/>
        <w:jc w:val="both"/>
        <w:rPr>
          <w:sz w:val="22"/>
          <w:szCs w:val="22"/>
          <w:lang w:val="ru-RU"/>
        </w:rPr>
      </w:pPr>
      <w:r>
        <w:rPr>
          <w:sz w:val="22"/>
          <w:szCs w:val="22"/>
          <w:lang w:val="ru-RU"/>
        </w:rPr>
        <w:t xml:space="preserve">11.4. Порядок змін умов Договору: </w:t>
      </w:r>
    </w:p>
    <w:p>
      <w:pPr>
        <w:pStyle w:val="Normal"/>
        <w:ind w:firstLine="567"/>
        <w:jc w:val="both"/>
        <w:rPr>
          <w:sz w:val="22"/>
          <w:szCs w:val="22"/>
          <w:lang w:val="ru-RU"/>
        </w:rPr>
      </w:pPr>
      <w:r>
        <w:rPr>
          <w:sz w:val="22"/>
          <w:szCs w:val="22"/>
          <w:lang w:val="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pPr>
        <w:pStyle w:val="Normal"/>
        <w:ind w:firstLine="567"/>
        <w:jc w:val="both"/>
        <w:rPr>
          <w:sz w:val="22"/>
          <w:szCs w:val="22"/>
          <w:lang w:val="ru-RU"/>
        </w:rPr>
      </w:pPr>
      <w:r>
        <w:rPr>
          <w:sz w:val="22"/>
          <w:szCs w:val="22"/>
          <w:lang w:val="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pPr>
        <w:pStyle w:val="Normal"/>
        <w:ind w:firstLine="567"/>
        <w:jc w:val="both"/>
        <w:rPr>
          <w:sz w:val="22"/>
          <w:szCs w:val="22"/>
          <w:lang w:val="ru-RU"/>
        </w:rPr>
      </w:pPr>
      <w:r>
        <w:rPr>
          <w:sz w:val="22"/>
          <w:szCs w:val="22"/>
          <w:lang w:val="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pPr>
        <w:pStyle w:val="Normal"/>
        <w:ind w:firstLine="567"/>
        <w:jc w:val="both"/>
        <w:rPr>
          <w:sz w:val="22"/>
          <w:szCs w:val="22"/>
          <w:lang w:val="ru-RU"/>
        </w:rPr>
      </w:pPr>
      <w:r>
        <w:rPr>
          <w:sz w:val="22"/>
          <w:szCs w:val="22"/>
          <w:lang w:val="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pPr>
        <w:pStyle w:val="Normal"/>
        <w:ind w:firstLine="567"/>
        <w:jc w:val="both"/>
        <w:rPr>
          <w:sz w:val="22"/>
          <w:szCs w:val="22"/>
          <w:lang w:val="ru-RU"/>
        </w:rPr>
      </w:pPr>
      <w:r>
        <w:rPr>
          <w:sz w:val="22"/>
          <w:szCs w:val="22"/>
          <w:lang w:val="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pPr>
        <w:pStyle w:val="Normal"/>
        <w:ind w:firstLine="567"/>
        <w:jc w:val="both"/>
        <w:rPr>
          <w:sz w:val="22"/>
          <w:szCs w:val="22"/>
          <w:lang w:val="ru-RU"/>
        </w:rPr>
      </w:pPr>
      <w:r>
        <w:rPr>
          <w:sz w:val="22"/>
          <w:szCs w:val="22"/>
          <w:lang w:val="ru-RU"/>
        </w:rPr>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pPr>
        <w:pStyle w:val="Normal"/>
        <w:ind w:firstLine="567"/>
        <w:jc w:val="both"/>
        <w:rPr>
          <w:sz w:val="22"/>
          <w:szCs w:val="22"/>
          <w:lang w:val="ru-RU"/>
        </w:rPr>
      </w:pPr>
      <w:r>
        <w:rPr>
          <w:sz w:val="22"/>
          <w:szCs w:val="22"/>
          <w:lang w:val="ru-RU"/>
        </w:rP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pPr>
        <w:pStyle w:val="Normal"/>
        <w:ind w:firstLine="567"/>
        <w:jc w:val="both"/>
        <w:rPr>
          <w:sz w:val="22"/>
          <w:szCs w:val="22"/>
          <w:lang w:val="ru-RU"/>
        </w:rPr>
      </w:pPr>
      <w:r>
        <w:rPr>
          <w:sz w:val="22"/>
          <w:szCs w:val="22"/>
          <w:lang w:val="ru-RU"/>
        </w:rPr>
        <w:t>11.5. Жодна із Сторін не має права передавати свої права та обов’язки за цим Договором третім особам без письмової згоди іншої Сторони.</w:t>
      </w:r>
    </w:p>
    <w:p>
      <w:pPr>
        <w:pStyle w:val="Normal"/>
        <w:ind w:firstLine="567"/>
        <w:jc w:val="both"/>
        <w:rPr>
          <w:sz w:val="22"/>
          <w:szCs w:val="22"/>
          <w:lang w:val="ru-RU"/>
        </w:rPr>
      </w:pPr>
      <w:r>
        <w:rPr>
          <w:sz w:val="22"/>
          <w:szCs w:val="22"/>
          <w:lang w:val="ru-RU"/>
        </w:rPr>
        <w:t>11.6. У випадках, не передбачених цим Договором, Сторони керуються чинним законодавством України.</w:t>
      </w:r>
    </w:p>
    <w:p>
      <w:pPr>
        <w:pStyle w:val="Normal"/>
        <w:ind w:firstLine="567"/>
        <w:jc w:val="both"/>
        <w:rPr>
          <w:sz w:val="22"/>
          <w:szCs w:val="22"/>
          <w:lang w:val="ru-RU"/>
        </w:rPr>
      </w:pPr>
      <w:r>
        <w:rPr>
          <w:sz w:val="22"/>
          <w:szCs w:val="22"/>
          <w:lang w:val="ru-RU"/>
        </w:rPr>
        <w:t>11.7. Цей Договір складено у двох оригінальних примірниках, по одному для кожної зі Сторін, які мають рівну юридичну силу.</w:t>
      </w:r>
    </w:p>
    <w:p>
      <w:pPr>
        <w:pStyle w:val="Normal"/>
        <w:ind w:firstLine="567"/>
        <w:jc w:val="both"/>
        <w:rPr>
          <w:sz w:val="22"/>
          <w:szCs w:val="22"/>
          <w:lang w:val="ru-RU"/>
        </w:rPr>
      </w:pPr>
      <w:r>
        <w:rPr>
          <w:sz w:val="22"/>
          <w:szCs w:val="22"/>
          <w:lang w:val="ru-RU"/>
        </w:rPr>
        <w:t>11.8. Невід'ємною частиною цього Договору є специфікація.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XII</w:t>
      </w:r>
      <w:r>
        <w:rPr>
          <w:b/>
          <w:smallCaps/>
          <w:sz w:val="22"/>
          <w:szCs w:val="22"/>
          <w:lang w:val="ru-RU"/>
        </w:rPr>
        <w:t>. ДОДАТКИ ДО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b/>
          <w:b/>
          <w:sz w:val="22"/>
          <w:szCs w:val="22"/>
          <w:lang w:val="ru-RU"/>
        </w:rPr>
      </w:pPr>
      <w:r>
        <w:rPr>
          <w:sz w:val="22"/>
          <w:szCs w:val="22"/>
          <w:lang w:val="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pPr>
        <w:pStyle w:val="Normal"/>
        <w:ind w:firstLine="567"/>
        <w:jc w:val="both"/>
        <w:rPr>
          <w:sz w:val="22"/>
          <w:szCs w:val="22"/>
          <w:lang w:val="ru-RU"/>
        </w:rPr>
      </w:pPr>
      <w:r>
        <w:rPr>
          <w:sz w:val="22"/>
          <w:szCs w:val="22"/>
          <w:lang w:val="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mallCaps/>
          <w:sz w:val="22"/>
          <w:szCs w:val="22"/>
          <w:lang w:val="ru-RU"/>
        </w:rPr>
      </w:pPr>
      <w:bookmarkStart w:id="39" w:name="bookmark=id.vx1227"/>
      <w:bookmarkStart w:id="40" w:name="bookmark=id.3fwokq0"/>
      <w:bookmarkEnd w:id="39"/>
      <w:bookmarkEnd w:id="40"/>
      <w:r>
        <w:rPr>
          <w:b/>
          <w:smallCaps/>
          <w:sz w:val="22"/>
          <w:szCs w:val="22"/>
        </w:rPr>
        <w:t>XIII</w:t>
      </w:r>
      <w:r>
        <w:rPr>
          <w:b/>
          <w:smallCaps/>
          <w:sz w:val="22"/>
          <w:szCs w:val="22"/>
          <w:lang w:val="ru-RU"/>
        </w:rPr>
        <w:t>. МІСЦЕЗНАХОДЖЕННЯ ТА БАНКІВСЬКІ РЕКВІЗИТИ СТОРІН</w:t>
      </w:r>
    </w:p>
    <w:tbl>
      <w:tblPr>
        <w:tblW w:w="9463" w:type="dxa"/>
        <w:jc w:val="left"/>
        <w:tblInd w:w="2" w:type="dxa"/>
        <w:tblLayout w:type="fixed"/>
        <w:tblCellMar>
          <w:top w:w="0" w:type="dxa"/>
          <w:left w:w="108" w:type="dxa"/>
          <w:bottom w:w="0" w:type="dxa"/>
          <w:right w:w="108" w:type="dxa"/>
        </w:tblCellMar>
        <w:tblLook w:firstRow="0" w:noVBand="0" w:lastRow="0" w:firstColumn="0" w:lastColumn="0" w:noHBand="0" w:val="0000"/>
      </w:tblPr>
      <w:tblGrid>
        <w:gridCol w:w="4734"/>
        <w:gridCol w:w="4728"/>
      </w:tblGrid>
      <w:tr>
        <w:trPr/>
        <w:tc>
          <w:tcPr>
            <w:tcW w:w="4734" w:type="dxa"/>
            <w:tcBorders/>
          </w:tcPr>
          <w:p>
            <w:pPr>
              <w:pStyle w:val="Normal"/>
              <w:widowControl w:val="false"/>
              <w:rPr>
                <w:b/>
                <w:b/>
                <w:smallCaps/>
                <w:sz w:val="22"/>
                <w:szCs w:val="22"/>
              </w:rPr>
            </w:pPr>
            <w:r>
              <w:rPr>
                <w:b/>
                <w:smallCaps/>
                <w:sz w:val="22"/>
                <w:szCs w:val="22"/>
              </w:rPr>
              <w:t>ЗАМОВНИК:</w:t>
            </w:r>
          </w:p>
        </w:tc>
        <w:tc>
          <w:tcPr>
            <w:tcW w:w="4728" w:type="dxa"/>
            <w:tcBorders/>
          </w:tcPr>
          <w:p>
            <w:pPr>
              <w:pStyle w:val="Normal"/>
              <w:widowControl w:val="false"/>
              <w:rPr>
                <w:b/>
                <w:b/>
                <w:smallCaps/>
                <w:sz w:val="22"/>
                <w:szCs w:val="22"/>
              </w:rPr>
            </w:pPr>
            <w:r>
              <w:rPr>
                <w:b/>
                <w:smallCaps/>
                <w:sz w:val="22"/>
                <w:szCs w:val="22"/>
              </w:rPr>
              <w:t>ПОСТАЧАЛЬНИК:</w:t>
            </w:r>
          </w:p>
        </w:tc>
      </w:tr>
      <w:tr>
        <w:trPr/>
        <w:tc>
          <w:tcPr>
            <w:tcW w:w="4734" w:type="dxa"/>
            <w:tcBorders/>
          </w:tcPr>
          <w:p>
            <w:pPr>
              <w:pStyle w:val="Normal"/>
              <w:widowControl w:val="false"/>
              <w:rPr>
                <w:b/>
                <w:b/>
                <w:sz w:val="22"/>
                <w:szCs w:val="22"/>
              </w:rPr>
            </w:pPr>
            <w:r>
              <w:rPr>
                <w:b/>
                <w:sz w:val="22"/>
                <w:szCs w:val="22"/>
              </w:rPr>
              <w:t>Виконавчий комітет Білоцерківської сільської ради Миргородського району Полтавської області</w:t>
            </w:r>
          </w:p>
          <w:p>
            <w:pPr>
              <w:pStyle w:val="Normal"/>
              <w:widowControl w:val="false"/>
              <w:rPr>
                <w:sz w:val="22"/>
                <w:szCs w:val="22"/>
                <w:lang w:val="ru-RU"/>
              </w:rPr>
            </w:pPr>
            <w:r>
              <w:rPr>
                <w:sz w:val="22"/>
                <w:szCs w:val="22"/>
                <w:lang w:val="ru-RU"/>
              </w:rPr>
              <w:t>адреса: вул. Першотравнева, 9, с. Білоцерківка, Полтавська область, 38340</w:t>
            </w:r>
          </w:p>
          <w:p>
            <w:pPr>
              <w:pStyle w:val="Normal"/>
              <w:widowControl w:val="false"/>
              <w:rPr>
                <w:sz w:val="22"/>
                <w:szCs w:val="22"/>
                <w:lang w:val="ru-RU"/>
              </w:rPr>
            </w:pPr>
            <w:r>
              <w:rPr>
                <w:sz w:val="22"/>
                <w:szCs w:val="22"/>
                <w:lang w:val="ru-RU"/>
              </w:rPr>
              <w:t>код ЄДРПОУ - 40202143</w:t>
            </w:r>
          </w:p>
          <w:p>
            <w:pPr>
              <w:pStyle w:val="Normal"/>
              <w:widowControl w:val="false"/>
              <w:rPr>
                <w:sz w:val="22"/>
                <w:szCs w:val="22"/>
                <w:lang w:val="ru-RU"/>
              </w:rPr>
            </w:pPr>
            <w:r>
              <w:rPr>
                <w:sz w:val="22"/>
                <w:szCs w:val="22"/>
                <w:lang w:val="ru-RU"/>
              </w:rPr>
              <w:t>тел.: +380508207969</w:t>
            </w:r>
          </w:p>
          <w:p>
            <w:pPr>
              <w:pStyle w:val="Normal"/>
              <w:widowControl w:val="false"/>
              <w:rPr>
                <w:sz w:val="22"/>
                <w:szCs w:val="22"/>
                <w:lang w:val="ru-RU"/>
              </w:rPr>
            </w:pPr>
            <w:r>
              <w:rPr>
                <w:sz w:val="22"/>
                <w:szCs w:val="22"/>
              </w:rPr>
              <w:t>e</w:t>
            </w:r>
            <w:r>
              <w:rPr>
                <w:sz w:val="22"/>
                <w:szCs w:val="22"/>
                <w:lang w:val="ru-RU"/>
              </w:rPr>
              <w:t>-</w:t>
            </w:r>
            <w:r>
              <w:rPr>
                <w:sz w:val="22"/>
                <w:szCs w:val="22"/>
              </w:rPr>
              <w:t>mail</w:t>
            </w:r>
            <w:r>
              <w:rPr>
                <w:sz w:val="22"/>
                <w:szCs w:val="22"/>
                <w:lang w:val="ru-RU"/>
              </w:rPr>
              <w:t xml:space="preserve">: </w:t>
            </w:r>
            <w:r>
              <w:rPr>
                <w:sz w:val="22"/>
                <w:szCs w:val="22"/>
              </w:rPr>
              <w:t>bilotg</w:t>
            </w:r>
            <w:r>
              <w:rPr>
                <w:sz w:val="22"/>
                <w:szCs w:val="22"/>
                <w:lang w:val="ru-RU"/>
              </w:rPr>
              <w:t>16@</w:t>
            </w:r>
            <w:r>
              <w:rPr>
                <w:sz w:val="22"/>
                <w:szCs w:val="22"/>
              </w:rPr>
              <w:t>gmaiI</w:t>
            </w:r>
            <w:r>
              <w:rPr>
                <w:sz w:val="22"/>
                <w:szCs w:val="22"/>
                <w:lang w:val="ru-RU"/>
              </w:rPr>
              <w:t>.</w:t>
            </w:r>
            <w:r>
              <w:rPr>
                <w:sz w:val="22"/>
                <w:szCs w:val="22"/>
              </w:rPr>
              <w:t>com</w:t>
            </w:r>
          </w:p>
          <w:p>
            <w:pPr>
              <w:pStyle w:val="Normal"/>
              <w:widowControl w:val="false"/>
              <w:rPr>
                <w:sz w:val="22"/>
                <w:szCs w:val="22"/>
              </w:rPr>
            </w:pPr>
            <w:r>
              <w:rPr>
                <w:sz w:val="22"/>
                <w:szCs w:val="22"/>
              </w:rPr>
              <w:t xml:space="preserve">IBAN -   </w:t>
            </w:r>
          </w:p>
          <w:p>
            <w:pPr>
              <w:pStyle w:val="Normal"/>
              <w:widowControl w:val="false"/>
              <w:rPr>
                <w:sz w:val="22"/>
                <w:szCs w:val="22"/>
              </w:rPr>
            </w:pPr>
            <w:r>
              <w:rPr>
                <w:sz w:val="22"/>
                <w:szCs w:val="22"/>
              </w:rPr>
              <w:t xml:space="preserve"> </w:t>
            </w:r>
          </w:p>
          <w:p>
            <w:pPr>
              <w:pStyle w:val="Normal"/>
              <w:widowControl w:val="false"/>
              <w:rPr>
                <w:sz w:val="22"/>
                <w:szCs w:val="22"/>
              </w:rPr>
            </w:pPr>
            <w:r>
              <w:rPr>
                <w:sz w:val="22"/>
                <w:szCs w:val="22"/>
              </w:rPr>
              <w:t xml:space="preserve"> </w:t>
            </w:r>
          </w:p>
        </w:tc>
        <w:tc>
          <w:tcPr>
            <w:tcW w:w="4728" w:type="dxa"/>
            <w:tcBorders/>
          </w:tcPr>
          <w:p>
            <w:pPr>
              <w:pStyle w:val="Normal"/>
              <w:widowControl w:val="false"/>
              <w:rPr>
                <w:b/>
                <w:b/>
                <w:sz w:val="22"/>
                <w:szCs w:val="22"/>
              </w:rPr>
            </w:pPr>
            <w:r>
              <w:rPr>
                <w:b/>
                <w:sz w:val="22"/>
                <w:szCs w:val="22"/>
              </w:rPr>
            </w:r>
          </w:p>
        </w:tc>
      </w:tr>
      <w:tr>
        <w:trPr/>
        <w:tc>
          <w:tcPr>
            <w:tcW w:w="4734" w:type="dxa"/>
            <w:tcBorders/>
          </w:tcPr>
          <w:p>
            <w:pPr>
              <w:pStyle w:val="Normal"/>
              <w:widowControl w:val="false"/>
              <w:rPr>
                <w:b/>
                <w:b/>
                <w:sz w:val="22"/>
                <w:szCs w:val="22"/>
              </w:rPr>
            </w:pPr>
            <w:r>
              <w:rPr>
                <w:b/>
                <w:sz w:val="22"/>
                <w:szCs w:val="22"/>
              </w:rPr>
              <w:t>__________________ / ________________</w:t>
            </w:r>
          </w:p>
        </w:tc>
        <w:tc>
          <w:tcPr>
            <w:tcW w:w="4728" w:type="dxa"/>
            <w:tcBorders/>
          </w:tcPr>
          <w:p>
            <w:pPr>
              <w:pStyle w:val="Normal"/>
              <w:widowControl w:val="false"/>
              <w:rPr>
                <w:b/>
                <w:b/>
                <w:sz w:val="22"/>
                <w:szCs w:val="22"/>
              </w:rPr>
            </w:pPr>
            <w:r>
              <w:rPr>
                <w:b/>
                <w:sz w:val="22"/>
                <w:szCs w:val="22"/>
              </w:rPr>
              <w:t>__________________ / ________________</w:t>
            </w:r>
          </w:p>
        </w:tc>
      </w:tr>
      <w:tr>
        <w:trPr>
          <w:trHeight w:val="60" w:hRule="atLeast"/>
        </w:trPr>
        <w:tc>
          <w:tcPr>
            <w:tcW w:w="4734" w:type="dxa"/>
            <w:tcBorders/>
          </w:tcPr>
          <w:p>
            <w:pPr>
              <w:pStyle w:val="Normal"/>
              <w:widowControl w:val="false"/>
              <w:jc w:val="center"/>
              <w:rPr>
                <w:sz w:val="22"/>
                <w:szCs w:val="22"/>
                <w:vertAlign w:val="superscript"/>
              </w:rPr>
            </w:pPr>
            <w:r>
              <w:rPr>
                <w:sz w:val="22"/>
                <w:szCs w:val="22"/>
                <w:vertAlign w:val="superscript"/>
              </w:rPr>
              <w:t>МП                       ПІП</w:t>
            </w:r>
          </w:p>
        </w:tc>
        <w:tc>
          <w:tcPr>
            <w:tcW w:w="4728" w:type="dxa"/>
            <w:tcBorders/>
          </w:tcPr>
          <w:p>
            <w:pPr>
              <w:pStyle w:val="Normal"/>
              <w:widowControl w:val="false"/>
              <w:jc w:val="center"/>
              <w:rPr>
                <w:sz w:val="22"/>
                <w:szCs w:val="22"/>
                <w:vertAlign w:val="superscript"/>
              </w:rPr>
            </w:pPr>
            <w:r>
              <w:rPr>
                <w:sz w:val="22"/>
                <w:szCs w:val="22"/>
                <w:vertAlign w:val="superscript"/>
              </w:rPr>
              <w:t>МП                       ПІП</w:t>
            </w:r>
          </w:p>
        </w:tc>
      </w:tr>
    </w:tbl>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 xml:space="preserve">______________ </w:t>
      </w:r>
    </w:p>
    <w:p>
      <w:pPr>
        <w:sectPr>
          <w:type w:val="nextPage"/>
          <w:pgSz w:w="11906" w:h="16838"/>
          <w:pgMar w:left="900" w:right="746" w:header="0" w:top="719" w:footer="0" w:bottom="1134" w:gutter="0"/>
          <w:pgNumType w:fmt="decimal"/>
          <w:formProt w:val="false"/>
          <w:textDirection w:val="lrTb"/>
          <w:docGrid w:type="default" w:linePitch="100" w:charSpace="24576"/>
        </w:sectPr>
        <w:pStyle w:val="Normal"/>
        <w:rPr>
          <w:color w:val="000000"/>
          <w:sz w:val="24"/>
          <w:szCs w:val="24"/>
          <w:highlight w:val="white"/>
          <w:lang w:val="ru-RU"/>
        </w:rPr>
      </w:pPr>
      <w:r>
        <w:rPr>
          <w:lang w:val="ru-RU"/>
        </w:rPr>
        <w:t xml:space="preserve">* </w:t>
      </w:r>
      <w:r>
        <w:rPr>
          <w:i/>
          <w:lang w:val="ru-RU"/>
        </w:rPr>
        <w:t>вартість визначається з поміткою «з ПДВ» або «у т.ч. ПДВ» у тому випадку, якшо Постачальник є платником податку на додану вартість.</w:t>
      </w:r>
    </w:p>
    <w:p>
      <w:pPr>
        <w:pStyle w:val="Normal"/>
        <w:ind w:left="6120" w:hanging="0"/>
        <w:rPr>
          <w:b/>
          <w:b/>
          <w:lang w:val="ru-RU"/>
        </w:rPr>
      </w:pPr>
      <w:r>
        <w:rPr>
          <w:b/>
          <w:lang w:val="ru-RU"/>
        </w:rPr>
        <w:t xml:space="preserve">Додаток 1 </w:t>
      </w:r>
    </w:p>
    <w:p>
      <w:pPr>
        <w:pStyle w:val="Normal"/>
        <w:ind w:left="6120" w:hanging="0"/>
        <w:rPr>
          <w:color w:val="000000"/>
          <w:sz w:val="24"/>
          <w:szCs w:val="24"/>
          <w:highlight w:val="white"/>
          <w:lang w:val="ru-RU"/>
        </w:rPr>
      </w:pPr>
      <w:r>
        <w:rPr>
          <w:lang w:val="ru-RU"/>
        </w:rPr>
        <w:t>до Договору про закупівлю № _____</w:t>
      </w:r>
    </w:p>
    <w:p>
      <w:pPr>
        <w:pStyle w:val="Normal"/>
        <w:ind w:left="6120" w:hanging="0"/>
        <w:rPr>
          <w:color w:val="000000"/>
          <w:sz w:val="24"/>
          <w:szCs w:val="24"/>
          <w:highlight w:val="white"/>
        </w:rPr>
      </w:pPr>
      <w:r>
        <w:rPr/>
        <w:t>від "____" ___________ 20__р.</w:t>
      </w:r>
    </w:p>
    <w:p>
      <w:pPr>
        <w:pStyle w:val="Normal"/>
        <w:rPr>
          <w:b/>
          <w:b/>
        </w:rPr>
      </w:pPr>
      <w:r>
        <w:rPr>
          <w:b/>
        </w:rPr>
      </w:r>
    </w:p>
    <w:p>
      <w:pPr>
        <w:pStyle w:val="Normal"/>
        <w:jc w:val="center"/>
        <w:rPr>
          <w:b/>
          <w:b/>
          <w:sz w:val="32"/>
          <w:szCs w:val="32"/>
        </w:rPr>
      </w:pPr>
      <w:r>
        <w:rPr>
          <w:b/>
          <w:sz w:val="32"/>
          <w:szCs w:val="32"/>
        </w:rPr>
        <w:t>СПЕЦИФІКАЦІЯ</w:t>
      </w:r>
    </w:p>
    <w:p>
      <w:pPr>
        <w:pStyle w:val="Normal"/>
        <w:jc w:val="right"/>
        <w:rPr>
          <w:i/>
          <w:i/>
        </w:rPr>
      </w:pPr>
      <w:r>
        <w:rPr>
          <w:i/>
        </w:rPr>
        <w:t>Таблиця 1</w:t>
      </w:r>
    </w:p>
    <w:tbl>
      <w:tblPr>
        <w:tblW w:w="10438" w:type="dxa"/>
        <w:jc w:val="left"/>
        <w:tblInd w:w="2" w:type="dxa"/>
        <w:tblLayout w:type="fixed"/>
        <w:tblCellMar>
          <w:top w:w="0" w:type="dxa"/>
          <w:left w:w="108" w:type="dxa"/>
          <w:bottom w:w="0" w:type="dxa"/>
          <w:right w:w="108" w:type="dxa"/>
        </w:tblCellMar>
        <w:tblLook w:firstRow="0" w:noVBand="0" w:lastRow="0" w:firstColumn="0" w:lastColumn="0" w:noHBand="0" w:val="0000"/>
      </w:tblPr>
      <w:tblGrid>
        <w:gridCol w:w="710"/>
        <w:gridCol w:w="4330"/>
        <w:gridCol w:w="1621"/>
        <w:gridCol w:w="1221"/>
        <w:gridCol w:w="735"/>
        <w:gridCol w:w="1820"/>
      </w:tblGrid>
      <w:tr>
        <w:trPr>
          <w:trHeight w:val="653" w:hRule="atLeast"/>
        </w:trPr>
        <w:tc>
          <w:tcPr>
            <w:tcW w:w="710" w:type="dxa"/>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vertAlign w:val="superscript"/>
              </w:rPr>
            </w:pPr>
            <w:r>
              <w:rPr>
                <w:b/>
                <w:vertAlign w:val="superscript"/>
              </w:rPr>
              <w:t>п/п</w:t>
            </w:r>
          </w:p>
        </w:tc>
        <w:tc>
          <w:tcPr>
            <w:tcW w:w="4330" w:type="dxa"/>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rPr>
            </w:pPr>
            <w:r>
              <w:rPr>
                <w:b/>
              </w:rPr>
              <w:t>НАЙМЕНУВАННЯ</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5"/>
                <w:szCs w:val="25"/>
              </w:rPr>
            </w:pPr>
            <w:r>
              <w:rPr>
                <w:b/>
                <w:sz w:val="25"/>
                <w:szCs w:val="25"/>
              </w:rPr>
              <w:t>товару</w:t>
            </w:r>
          </w:p>
        </w:tc>
        <w:tc>
          <w:tcPr>
            <w:tcW w:w="1621" w:type="dxa"/>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 xml:space="preserve">країна </w:t>
            </w:r>
            <w:r>
              <w:rPr>
                <w:b/>
                <w:sz w:val="22"/>
                <w:szCs w:val="22"/>
              </w:rPr>
              <w:t>походження</w:t>
            </w:r>
          </w:p>
        </w:tc>
        <w:tc>
          <w:tcPr>
            <w:tcW w:w="1221" w:type="dxa"/>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sz w:val="22"/>
                <w:szCs w:val="22"/>
              </w:rPr>
              <w:t>одиниця виміру</w:t>
            </w:r>
          </w:p>
        </w:tc>
        <w:tc>
          <w:tcPr>
            <w:tcW w:w="735" w:type="dxa"/>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9" w:right="-136" w:hanging="0"/>
              <w:jc w:val="center"/>
              <w:rPr>
                <w:b/>
                <w:b/>
              </w:rPr>
            </w:pPr>
            <w:r>
              <w:rPr>
                <w:b/>
                <w:sz w:val="22"/>
                <w:szCs w:val="22"/>
              </w:rPr>
              <w:t>к-сть</w:t>
            </w:r>
          </w:p>
        </w:tc>
        <w:tc>
          <w:tcPr>
            <w:tcW w:w="1820" w:type="dxa"/>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jc w:val="center"/>
              <w:rPr>
                <w:b/>
                <w:b/>
              </w:rPr>
            </w:pPr>
            <w:r>
              <w:rPr>
                <w:b/>
              </w:rPr>
              <w:t xml:space="preserve">ЦІНА </w:t>
            </w:r>
          </w:p>
          <w:p>
            <w:pPr>
              <w:pStyle w:val="Normal"/>
              <w:widowControl w:val="false"/>
              <w:jc w:val="center"/>
              <w:rPr>
                <w:b/>
                <w:b/>
                <w:sz w:val="19"/>
                <w:szCs w:val="19"/>
              </w:rPr>
            </w:pPr>
            <w:r>
              <w:rPr>
                <w:b/>
                <w:sz w:val="19"/>
                <w:szCs w:val="19"/>
              </w:rPr>
              <w:t xml:space="preserve">за одиницю, </w:t>
            </w:r>
          </w:p>
          <w:p>
            <w:pPr>
              <w:pStyle w:val="Normal"/>
              <w:widowControl w:val="false"/>
              <w:jc w:val="center"/>
              <w:rPr>
                <w:b/>
                <w:b/>
              </w:rPr>
            </w:pPr>
            <w:r>
              <w:rPr>
                <w:b/>
              </w:rPr>
              <w:t>грн.</w:t>
            </w:r>
          </w:p>
        </w:tc>
      </w:tr>
      <w:tr>
        <w:trPr/>
        <w:tc>
          <w:tcPr>
            <w:tcW w:w="10437" w:type="dxa"/>
            <w:gridSpan w:val="6"/>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18"/>
                <w:szCs w:val="18"/>
                <w:lang w:val="ru-RU"/>
              </w:rPr>
            </w:pPr>
            <w:r>
              <w:rPr>
                <w:sz w:val="18"/>
                <w:szCs w:val="18"/>
                <w:lang w:val="ru-RU"/>
              </w:rPr>
              <w:t>ДК 021:2015 (</w:t>
            </w:r>
            <w:r>
              <w:rPr>
                <w:sz w:val="18"/>
                <w:szCs w:val="18"/>
              </w:rPr>
              <w:t>CPV</w:t>
            </w:r>
            <w:r>
              <w:rPr>
                <w:sz w:val="18"/>
                <w:szCs w:val="18"/>
                <w:lang w:val="ru-RU"/>
              </w:rPr>
              <w:t xml:space="preserve"> 2008) – 09130000-9 - Нафта і дистиляти (бензин марки  А-95)</w:t>
            </w:r>
          </w:p>
        </w:tc>
      </w:tr>
      <w:tr>
        <w:trPr/>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sz w:val="24"/>
                <w:szCs w:val="24"/>
                <w:highlight w:val="white"/>
              </w:rPr>
            </w:pPr>
            <w:r>
              <w:rPr/>
              <w:t>1.</w:t>
            </w:r>
          </w:p>
        </w:tc>
        <w:tc>
          <w:tcPr>
            <w:tcW w:w="43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бензин марки А-95</w:t>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tc>
        <w:tc>
          <w:tcPr>
            <w:tcW w:w="12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highlight w:val="white"/>
              </w:rPr>
            </w:pPr>
            <w:r>
              <w:rPr/>
              <w:t>літр</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lang w:val="uk-UA"/>
              </w:rPr>
              <w:t>6</w:t>
            </w:r>
            <w:r>
              <w:rPr>
                <w:b/>
              </w:rPr>
              <w:t xml:space="preserve">00 </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sz w:val="24"/>
                <w:szCs w:val="24"/>
                <w:highlight w:val="white"/>
              </w:rPr>
            </w:pPr>
            <w:r>
              <w:rPr>
                <w:color w:val="000000"/>
                <w:sz w:val="24"/>
                <w:szCs w:val="24"/>
                <w:highlight w:val="white"/>
              </w:rPr>
            </w:r>
          </w:p>
        </w:tc>
      </w:tr>
      <w:tr>
        <w:trPr/>
        <w:tc>
          <w:tcPr>
            <w:tcW w:w="8617"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b/>
                <w:b/>
              </w:rPr>
            </w:pPr>
            <w:r>
              <w:rPr/>
              <w:t>в т.ч. ПДВ, грн.</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sz w:val="24"/>
                <w:szCs w:val="24"/>
                <w:highlight w:val="white"/>
              </w:rPr>
            </w:pPr>
            <w:r>
              <w:rPr>
                <w:color w:val="000000"/>
                <w:sz w:val="24"/>
                <w:szCs w:val="24"/>
                <w:highlight w:val="white"/>
              </w:rPr>
            </w:r>
          </w:p>
        </w:tc>
      </w:tr>
      <w:tr>
        <w:trPr/>
        <w:tc>
          <w:tcPr>
            <w:tcW w:w="8617"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b/>
                <w:b/>
              </w:rPr>
            </w:pPr>
            <w:r>
              <w:rPr/>
              <w:t>ВСЬОГО, з ПДВ*:</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b/>
                <w:b/>
                <w:sz w:val="28"/>
                <w:szCs w:val="28"/>
              </w:rPr>
            </w:pPr>
            <w:r>
              <w:rPr>
                <w:b/>
                <w:sz w:val="28"/>
                <w:szCs w:val="28"/>
              </w:rPr>
            </w:r>
          </w:p>
        </w:tc>
      </w:tr>
    </w:tbl>
    <w:p>
      <w:pPr>
        <w:pStyle w:val="Normal"/>
        <w:jc w:val="both"/>
        <w:rPr>
          <w:color w:val="000000"/>
          <w:sz w:val="24"/>
          <w:szCs w:val="24"/>
          <w:highlight w:val="white"/>
        </w:rPr>
      </w:pPr>
      <w:r>
        <w:rPr>
          <w:color w:val="000000"/>
          <w:sz w:val="24"/>
          <w:szCs w:val="24"/>
          <w:highlight w:val="white"/>
        </w:rPr>
      </w:r>
    </w:p>
    <w:p>
      <w:pPr>
        <w:pStyle w:val="Normal"/>
        <w:jc w:val="right"/>
        <w:rPr>
          <w:i/>
          <w:i/>
        </w:rPr>
      </w:pPr>
      <w:r>
        <w:rPr>
          <w:i/>
        </w:rPr>
        <w:t>Таблиця 2</w:t>
      </w:r>
    </w:p>
    <w:tbl>
      <w:tblPr>
        <w:tblW w:w="10440" w:type="dxa"/>
        <w:jc w:val="left"/>
        <w:tblInd w:w="2" w:type="dxa"/>
        <w:tblLayout w:type="fixed"/>
        <w:tblCellMar>
          <w:top w:w="0" w:type="dxa"/>
          <w:left w:w="108" w:type="dxa"/>
          <w:bottom w:w="0" w:type="dxa"/>
          <w:right w:w="108" w:type="dxa"/>
        </w:tblCellMar>
        <w:tblLook w:firstRow="0" w:noVBand="0" w:lastRow="0" w:firstColumn="0" w:lastColumn="0" w:noHBand="0" w:val="0000"/>
      </w:tblPr>
      <w:tblGrid>
        <w:gridCol w:w="5399"/>
        <w:gridCol w:w="5040"/>
      </w:tblGrid>
      <w:tr>
        <w:trPr>
          <w:trHeight w:val="647" w:hRule="atLeast"/>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b/>
                <w:b/>
                <w:smallCaps/>
              </w:rPr>
            </w:pPr>
            <w:r>
              <w:rPr>
                <w:b/>
                <w:smallCaps/>
                <w:sz w:val="22"/>
                <w:szCs w:val="22"/>
              </w:rPr>
              <w:t>НАЙМЕНУВАННЯ ПОКАЗНИКА</w:t>
            </w:r>
          </w:p>
        </w:tc>
        <w:tc>
          <w:tcPr>
            <w:tcW w:w="5040" w:type="dxa"/>
            <w:tcBorders>
              <w:top w:val="single" w:sz="4" w:space="0" w:color="000000"/>
              <w:left w:val="single" w:sz="4" w:space="0" w:color="000000"/>
              <w:bottom w:val="single" w:sz="4" w:space="0" w:color="000000"/>
              <w:right w:val="single" w:sz="4" w:space="0" w:color="000000"/>
            </w:tcBorders>
          </w:tcPr>
          <w:p>
            <w:pPr>
              <w:pStyle w:val="Normal"/>
              <w:widowControl w:val="false"/>
              <w:ind w:left="-36" w:right="-108" w:hanging="47"/>
              <w:jc w:val="center"/>
              <w:rPr>
                <w:b/>
                <w:b/>
                <w:smallCaps/>
              </w:rPr>
            </w:pPr>
            <w:r>
              <w:rPr>
                <w:b/>
                <w:smallCaps/>
                <w:sz w:val="22"/>
                <w:szCs w:val="22"/>
              </w:rPr>
              <w:t>ХАРАКТЕРИСТИКИ ТОВАРУ</w:t>
            </w:r>
          </w:p>
        </w:tc>
      </w:tr>
      <w:tr>
        <w:trPr>
          <w:trHeight w:val="150" w:hRule="atLeast"/>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highlight w:val="white"/>
              </w:rPr>
            </w:pPr>
            <w:r>
              <w:rPr>
                <w:color w:val="000000"/>
                <w:sz w:val="24"/>
                <w:szCs w:val="24"/>
                <w:highlight w:val="white"/>
              </w:rPr>
            </w:r>
          </w:p>
        </w:tc>
        <w:tc>
          <w:tcPr>
            <w:tcW w:w="504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highlight w:val="white"/>
              </w:rPr>
            </w:pPr>
            <w:r>
              <w:rPr>
                <w:color w:val="000000"/>
                <w:sz w:val="24"/>
                <w:szCs w:val="24"/>
                <w:highlight w:val="white"/>
              </w:rPr>
            </w:r>
          </w:p>
        </w:tc>
      </w:tr>
    </w:tbl>
    <w:p>
      <w:pPr>
        <w:pStyle w:val="Normal"/>
        <w:jc w:val="both"/>
        <w:rPr>
          <w:color w:val="000000"/>
          <w:sz w:val="24"/>
          <w:szCs w:val="24"/>
          <w:highlight w:val="white"/>
        </w:rPr>
      </w:pPr>
      <w:r>
        <w:rPr>
          <w:color w:val="000000"/>
          <w:sz w:val="24"/>
          <w:szCs w:val="24"/>
          <w:highlight w:val="white"/>
        </w:rPr>
      </w:r>
    </w:p>
    <w:p>
      <w:pPr>
        <w:pStyle w:val="Normal"/>
        <w:jc w:val="both"/>
        <w:rPr>
          <w:color w:val="000000"/>
          <w:sz w:val="24"/>
          <w:szCs w:val="24"/>
          <w:highlight w:val="white"/>
        </w:rPr>
      </w:pPr>
      <w:r>
        <w:rPr>
          <w:color w:val="000000"/>
          <w:sz w:val="24"/>
          <w:szCs w:val="24"/>
          <w:highlight w:val="white"/>
        </w:rPr>
      </w:r>
    </w:p>
    <w:tbl>
      <w:tblPr>
        <w:tblW w:w="9463" w:type="dxa"/>
        <w:jc w:val="left"/>
        <w:tblInd w:w="2" w:type="dxa"/>
        <w:tblLayout w:type="fixed"/>
        <w:tblCellMar>
          <w:top w:w="0" w:type="dxa"/>
          <w:left w:w="108" w:type="dxa"/>
          <w:bottom w:w="0" w:type="dxa"/>
          <w:right w:w="108" w:type="dxa"/>
        </w:tblCellMar>
        <w:tblLook w:firstRow="0" w:noVBand="0" w:lastRow="0" w:firstColumn="0" w:lastColumn="0" w:noHBand="0" w:val="0000"/>
      </w:tblPr>
      <w:tblGrid>
        <w:gridCol w:w="4826"/>
        <w:gridCol w:w="4636"/>
      </w:tblGrid>
      <w:tr>
        <w:trPr/>
        <w:tc>
          <w:tcPr>
            <w:tcW w:w="4826" w:type="dxa"/>
            <w:tcBorders/>
          </w:tcPr>
          <w:p>
            <w:pPr>
              <w:pStyle w:val="Normal"/>
              <w:widowControl w:val="false"/>
              <w:rPr>
                <w:b/>
                <w:b/>
                <w:smallCaps/>
                <w:sz w:val="22"/>
                <w:szCs w:val="22"/>
              </w:rPr>
            </w:pPr>
            <w:r>
              <w:rPr>
                <w:b/>
                <w:smallCaps/>
                <w:sz w:val="22"/>
                <w:szCs w:val="22"/>
              </w:rPr>
              <w:t>ЗАМОВНИК:</w:t>
            </w:r>
          </w:p>
        </w:tc>
        <w:tc>
          <w:tcPr>
            <w:tcW w:w="4636" w:type="dxa"/>
            <w:tcBorders/>
          </w:tcPr>
          <w:p>
            <w:pPr>
              <w:pStyle w:val="Normal"/>
              <w:widowControl w:val="false"/>
              <w:rPr>
                <w:b/>
                <w:b/>
                <w:smallCaps/>
                <w:sz w:val="22"/>
                <w:szCs w:val="22"/>
              </w:rPr>
            </w:pPr>
            <w:r>
              <w:rPr>
                <w:b/>
                <w:smallCaps/>
                <w:sz w:val="22"/>
                <w:szCs w:val="22"/>
              </w:rPr>
              <w:t>ПОСТАЧАЛЬНИК:</w:t>
            </w:r>
          </w:p>
        </w:tc>
      </w:tr>
      <w:tr>
        <w:trPr/>
        <w:tc>
          <w:tcPr>
            <w:tcW w:w="4826" w:type="dxa"/>
            <w:tcBorders/>
          </w:tcPr>
          <w:p>
            <w:pPr>
              <w:pStyle w:val="Normal"/>
              <w:widowControl w:val="false"/>
              <w:rPr>
                <w:b/>
                <w:b/>
                <w:sz w:val="22"/>
                <w:szCs w:val="22"/>
              </w:rPr>
            </w:pPr>
            <w:r>
              <w:rPr>
                <w:b/>
                <w:sz w:val="22"/>
                <w:szCs w:val="22"/>
              </w:rPr>
              <w:t>Виконавчий комітет Білоцерківської сільської ради Миргородського району Полтавської області</w:t>
            </w:r>
          </w:p>
          <w:p>
            <w:pPr>
              <w:pStyle w:val="Normal"/>
              <w:widowControl w:val="false"/>
              <w:rPr>
                <w:sz w:val="22"/>
                <w:szCs w:val="22"/>
                <w:lang w:val="ru-RU"/>
              </w:rPr>
            </w:pPr>
            <w:r>
              <w:rPr>
                <w:sz w:val="22"/>
                <w:szCs w:val="22"/>
                <w:lang w:val="ru-RU"/>
              </w:rPr>
              <w:t>адреса: вул. Першотравнева, 9, с. Білоцерківка, Полтавська область, 38340</w:t>
            </w:r>
          </w:p>
          <w:p>
            <w:pPr>
              <w:pStyle w:val="Normal"/>
              <w:widowControl w:val="false"/>
              <w:rPr>
                <w:sz w:val="22"/>
                <w:szCs w:val="22"/>
              </w:rPr>
            </w:pPr>
            <w:r>
              <w:rPr>
                <w:sz w:val="22"/>
                <w:szCs w:val="22"/>
              </w:rPr>
              <w:t>код ЄДРПОУ - 40202143</w:t>
            </w:r>
          </w:p>
          <w:p>
            <w:pPr>
              <w:pStyle w:val="Normal"/>
              <w:widowControl w:val="false"/>
              <w:rPr>
                <w:sz w:val="22"/>
                <w:szCs w:val="22"/>
              </w:rPr>
            </w:pPr>
            <w:r>
              <w:rPr>
                <w:sz w:val="22"/>
                <w:szCs w:val="22"/>
              </w:rPr>
              <w:t>тел.: +380508207969</w:t>
            </w:r>
          </w:p>
          <w:p>
            <w:pPr>
              <w:pStyle w:val="Normal"/>
              <w:widowControl w:val="false"/>
              <w:rPr>
                <w:color w:val="000000"/>
                <w:sz w:val="24"/>
                <w:szCs w:val="24"/>
                <w:highlight w:val="white"/>
              </w:rPr>
            </w:pPr>
            <w:r>
              <w:rPr>
                <w:color w:val="000000"/>
                <w:sz w:val="24"/>
                <w:szCs w:val="24"/>
                <w:highlight w:val="white"/>
              </w:rPr>
            </w:r>
          </w:p>
        </w:tc>
        <w:tc>
          <w:tcPr>
            <w:tcW w:w="4636" w:type="dxa"/>
            <w:tcBorders/>
          </w:tcPr>
          <w:p>
            <w:pPr>
              <w:pStyle w:val="Normal"/>
              <w:widowControl w:val="false"/>
              <w:rPr>
                <w:b/>
                <w:b/>
              </w:rPr>
            </w:pPr>
            <w:r>
              <w:rPr>
                <w:b/>
              </w:rPr>
            </w:r>
          </w:p>
        </w:tc>
      </w:tr>
      <w:tr>
        <w:trPr/>
        <w:tc>
          <w:tcPr>
            <w:tcW w:w="4826" w:type="dxa"/>
            <w:tcBorders/>
          </w:tcPr>
          <w:p>
            <w:pPr>
              <w:pStyle w:val="Normal"/>
              <w:widowControl w:val="false"/>
              <w:rPr>
                <w:b/>
                <w:b/>
              </w:rPr>
            </w:pPr>
            <w:r>
              <w:rPr>
                <w:b/>
              </w:rPr>
              <w:t>__________________ / ________________</w:t>
            </w:r>
          </w:p>
        </w:tc>
        <w:tc>
          <w:tcPr>
            <w:tcW w:w="4636" w:type="dxa"/>
            <w:tcBorders/>
          </w:tcPr>
          <w:p>
            <w:pPr>
              <w:pStyle w:val="Normal"/>
              <w:widowControl w:val="false"/>
              <w:rPr>
                <w:b/>
                <w:b/>
              </w:rPr>
            </w:pPr>
            <w:r>
              <w:rPr>
                <w:b/>
              </w:rPr>
              <w:t>__________________ / ________________</w:t>
            </w:r>
          </w:p>
        </w:tc>
      </w:tr>
      <w:tr>
        <w:trPr>
          <w:trHeight w:val="60" w:hRule="atLeast"/>
        </w:trPr>
        <w:tc>
          <w:tcPr>
            <w:tcW w:w="4826" w:type="dxa"/>
            <w:tcBorders/>
          </w:tcPr>
          <w:p>
            <w:pPr>
              <w:pStyle w:val="Normal"/>
              <w:widowControl w:val="false"/>
              <w:jc w:val="center"/>
              <w:rPr>
                <w:vertAlign w:val="superscript"/>
              </w:rPr>
            </w:pPr>
            <w:r>
              <w:rPr>
                <w:vertAlign w:val="superscript"/>
              </w:rPr>
              <w:t>МП                       ПІП</w:t>
            </w:r>
          </w:p>
        </w:tc>
        <w:tc>
          <w:tcPr>
            <w:tcW w:w="4636" w:type="dxa"/>
            <w:tcBorders/>
          </w:tcPr>
          <w:p>
            <w:pPr>
              <w:pStyle w:val="Normal"/>
              <w:widowControl w:val="false"/>
              <w:jc w:val="center"/>
              <w:rPr>
                <w:vertAlign w:val="superscript"/>
              </w:rPr>
            </w:pPr>
            <w:r>
              <w:rPr>
                <w:vertAlign w:val="superscript"/>
              </w:rPr>
              <w:t>МП                       ПІП</w:t>
            </w:r>
          </w:p>
        </w:tc>
      </w:tr>
    </w:tbl>
    <w:p>
      <w:pPr>
        <w:pStyle w:val="Normal"/>
        <w:jc w:val="both"/>
        <w:rPr>
          <w:color w:val="000000"/>
          <w:sz w:val="24"/>
          <w:szCs w:val="24"/>
          <w:highlight w:val="white"/>
        </w:rPr>
      </w:pPr>
      <w:r>
        <w:rPr>
          <w:color w:val="000000"/>
          <w:sz w:val="24"/>
          <w:szCs w:val="24"/>
          <w:highlight w:val="white"/>
        </w:rPr>
      </w:r>
    </w:p>
    <w:p>
      <w:pPr>
        <w:pStyle w:val="Normal"/>
        <w:jc w:val="both"/>
        <w:rPr>
          <w:color w:val="000000"/>
          <w:sz w:val="24"/>
          <w:szCs w:val="24"/>
          <w:highlight w:val="white"/>
        </w:rPr>
      </w:pPr>
      <w:r>
        <w:rPr>
          <w:color w:val="000000"/>
          <w:sz w:val="24"/>
          <w:szCs w:val="24"/>
          <w:highlight w:val="white"/>
        </w:rPr>
      </w:r>
    </w:p>
    <w:p>
      <w:pPr>
        <w:pStyle w:val="Normal"/>
        <w:rPr>
          <w:color w:val="000000"/>
          <w:sz w:val="24"/>
          <w:szCs w:val="24"/>
          <w:highlight w:val="white"/>
        </w:rPr>
      </w:pPr>
      <w:r>
        <w:rPr>
          <w:color w:val="000000"/>
          <w:sz w:val="24"/>
          <w:szCs w:val="24"/>
          <w:highlight w:val="white"/>
        </w:rPr>
      </w:r>
    </w:p>
    <w:p>
      <w:pPr>
        <w:pStyle w:val="Normal"/>
        <w:rPr>
          <w:color w:val="000000"/>
          <w:sz w:val="24"/>
          <w:szCs w:val="24"/>
          <w:highlight w:val="white"/>
        </w:rPr>
      </w:pPr>
      <w:r>
        <w:rPr>
          <w:color w:val="000000"/>
          <w:sz w:val="24"/>
          <w:szCs w:val="24"/>
          <w:highlight w:val="white"/>
        </w:rPr>
      </w:r>
    </w:p>
    <w:p>
      <w:pPr>
        <w:pStyle w:val="Normal"/>
        <w:rPr>
          <w:color w:val="000000"/>
          <w:sz w:val="24"/>
          <w:szCs w:val="24"/>
          <w:highlight w:val="white"/>
        </w:rPr>
      </w:pPr>
      <w:r>
        <w:rPr>
          <w:color w:val="000000"/>
          <w:sz w:val="24"/>
          <w:szCs w:val="24"/>
          <w:highlight w:val="white"/>
        </w:rPr>
      </w:r>
    </w:p>
    <w:p>
      <w:pPr>
        <w:pStyle w:val="Normal"/>
        <w:rPr>
          <w:color w:val="000000"/>
          <w:sz w:val="24"/>
          <w:szCs w:val="24"/>
          <w:highlight w:val="white"/>
        </w:rPr>
      </w:pPr>
      <w:r>
        <w:rPr>
          <w:color w:val="000000"/>
          <w:sz w:val="24"/>
          <w:szCs w:val="24"/>
          <w:highlight w:val="white"/>
        </w:rPr>
      </w:r>
    </w:p>
    <w:p>
      <w:pPr>
        <w:pStyle w:val="Normal"/>
        <w:jc w:val="both"/>
        <w:rPr>
          <w:color w:val="000000"/>
          <w:sz w:val="24"/>
          <w:szCs w:val="24"/>
          <w:highlight w:val="white"/>
        </w:rPr>
      </w:pPr>
      <w:r>
        <w:rPr/>
        <w:t xml:space="preserve">______________ </w:t>
      </w:r>
    </w:p>
    <w:p>
      <w:pPr>
        <w:pStyle w:val="Normal"/>
        <w:rPr>
          <w:color w:val="000000"/>
          <w:sz w:val="24"/>
          <w:szCs w:val="24"/>
          <w:highlight w:val="white"/>
          <w:lang w:val="ru-RU"/>
        </w:rPr>
      </w:pPr>
      <w:r>
        <w:rPr>
          <w:lang w:val="ru-RU"/>
        </w:rPr>
        <w:t xml:space="preserve">* </w:t>
      </w:r>
      <w:r>
        <w:rPr>
          <w:i/>
          <w:lang w:val="ru-RU"/>
        </w:rPr>
        <w:t>вартість визначається з поміткою «з ПДВ» або «у т.ч. ПДВ» у тому випадку, якшо Постачальник є платником податку на додану вартість.</w:t>
      </w:r>
    </w:p>
    <w:sectPr>
      <w:type w:val="nextPage"/>
      <w:pgSz w:w="11906" w:h="16838"/>
      <w:pgMar w:left="900" w:right="720" w:header="0" w:top="902" w:footer="0" w:bottom="902" w:gutter="0"/>
      <w:pgNumType w:fmt="decimal"/>
      <w:formProt w:val="false"/>
      <w:textDirection w:val="lrTb"/>
      <w:docGrid w:type="default" w:linePitch="1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Georgia">
    <w:charset w:val="cc"/>
    <w:family w:val="roman"/>
    <w:pitch w:val="variable"/>
  </w:font>
  <w:font w:name="Calibri">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720" w:hanging="360"/>
      </w:pPr>
      <w:rPr>
        <w:b w:val="false"/>
      </w:rPr>
    </w:lvl>
    <w:lvl w:ilvl="1">
      <w:start w:val="1"/>
      <w:pStyle w:val="2"/>
      <w:numFmt w:val="lowerLetter"/>
      <w:lvlText w:val="%2."/>
      <w:lvlJc w:val="left"/>
      <w:pPr>
        <w:tabs>
          <w:tab w:val="num" w:pos="0"/>
        </w:tabs>
        <w:ind w:left="1440" w:hanging="360"/>
      </w:pPr>
    </w:lvl>
    <w:lvl w:ilvl="2">
      <w:start w:val="1"/>
      <w:pStyle w:val="3"/>
      <w:numFmt w:val="lowerRoman"/>
      <w:lvlText w:val="%3."/>
      <w:lvlJc w:val="right"/>
      <w:pPr>
        <w:tabs>
          <w:tab w:val="num" w:pos="0"/>
        </w:tabs>
        <w:ind w:left="2160" w:hanging="18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decimal"/>
      <w:lvlText w:val="2.%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lvl w:ilvl="0">
      <w:start w:val="1"/>
      <w:numFmt w:val="decimal"/>
      <w:lvlText w:val="%1."/>
      <w:lvlJc w:val="left"/>
      <w:pPr>
        <w:tabs>
          <w:tab w:val="num" w:pos="0"/>
        </w:tabs>
        <w:ind w:left="360" w:hanging="360"/>
      </w:pPr>
      <w:rPr>
        <w:sz w:val="24"/>
        <w:b w:val="false"/>
        <w:szCs w:val="24"/>
        <w:color w:val="000000"/>
      </w:rPr>
    </w:lvl>
    <w:lvl w:ilvl="1">
      <w:start w:val="1"/>
      <w:numFmt w:val="decimal"/>
      <w:lvlText w:val="%1.%2."/>
      <w:lvlJc w:val="left"/>
      <w:pPr>
        <w:tabs>
          <w:tab w:val="num" w:pos="0"/>
        </w:tabs>
        <w:ind w:left="435" w:hanging="435"/>
      </w:pPr>
      <w:rPr>
        <w:sz w:val="24"/>
        <w:szCs w:val="24"/>
      </w:rPr>
    </w:lvl>
    <w:lvl w:ilvl="2">
      <w:start w:val="1"/>
      <w:numFmt w:val="decimal"/>
      <w:lvlText w:val="%1.%2.%3."/>
      <w:lvlJc w:val="left"/>
      <w:pPr>
        <w:tabs>
          <w:tab w:val="num" w:pos="0"/>
        </w:tabs>
        <w:ind w:left="1080" w:hanging="720"/>
      </w:pPr>
      <w:rPr>
        <w:sz w:val="24"/>
        <w:szCs w:val="24"/>
      </w:rPr>
    </w:lvl>
    <w:lvl w:ilvl="3">
      <w:start w:val="1"/>
      <w:numFmt w:val="decimal"/>
      <w:lvlText w:val="%1.%2.%3.%4."/>
      <w:lvlJc w:val="left"/>
      <w:pPr>
        <w:tabs>
          <w:tab w:val="num" w:pos="0"/>
        </w:tabs>
        <w:ind w:left="1080" w:hanging="720"/>
      </w:pPr>
      <w:rPr>
        <w:sz w:val="24"/>
        <w:szCs w:val="24"/>
      </w:rPr>
    </w:lvl>
    <w:lvl w:ilvl="4">
      <w:start w:val="1"/>
      <w:numFmt w:val="decimal"/>
      <w:lvlText w:val="%1.%2.%3.%4.%5."/>
      <w:lvlJc w:val="left"/>
      <w:pPr>
        <w:tabs>
          <w:tab w:val="num" w:pos="0"/>
        </w:tabs>
        <w:ind w:left="1440" w:hanging="1080"/>
      </w:pPr>
      <w:rPr>
        <w:sz w:val="24"/>
        <w:szCs w:val="24"/>
      </w:rPr>
    </w:lvl>
    <w:lvl w:ilvl="5">
      <w:start w:val="1"/>
      <w:numFmt w:val="decimal"/>
      <w:lvlText w:val="%1.%2.%3.%4.%5.%6."/>
      <w:lvlJc w:val="left"/>
      <w:pPr>
        <w:tabs>
          <w:tab w:val="num" w:pos="0"/>
        </w:tabs>
        <w:ind w:left="1440" w:hanging="1080"/>
      </w:pPr>
      <w:rPr>
        <w:sz w:val="24"/>
        <w:szCs w:val="24"/>
      </w:rPr>
    </w:lvl>
    <w:lvl w:ilvl="6">
      <w:start w:val="1"/>
      <w:numFmt w:val="decimal"/>
      <w:lvlText w:val="%1.%2.%3.%4.%5.%6.%7."/>
      <w:lvlJc w:val="left"/>
      <w:pPr>
        <w:tabs>
          <w:tab w:val="num" w:pos="0"/>
        </w:tabs>
        <w:ind w:left="1800" w:hanging="1440"/>
      </w:pPr>
      <w:rPr>
        <w:sz w:val="24"/>
        <w:szCs w:val="24"/>
      </w:rPr>
    </w:lvl>
    <w:lvl w:ilvl="7">
      <w:start w:val="1"/>
      <w:numFmt w:val="decimal"/>
      <w:lvlText w:val="%1.%2.%3.%4.%5.%6.%7.%8."/>
      <w:lvlJc w:val="left"/>
      <w:pPr>
        <w:tabs>
          <w:tab w:val="num" w:pos="0"/>
        </w:tabs>
        <w:ind w:left="1800" w:hanging="1440"/>
      </w:pPr>
      <w:rPr>
        <w:sz w:val="24"/>
        <w:szCs w:val="24"/>
      </w:rPr>
    </w:lvl>
    <w:lvl w:ilvl="8">
      <w:start w:val="1"/>
      <w:numFmt w:val="decimal"/>
      <w:lvlText w:val="%1.%2.%3.%4.%5.%6.%7.%8.%9."/>
      <w:lvlJc w:val="left"/>
      <w:pPr>
        <w:tabs>
          <w:tab w:val="num" w:pos="0"/>
        </w:tabs>
        <w:ind w:left="2160" w:hanging="1800"/>
      </w:pPr>
      <w:rPr>
        <w:sz w:val="24"/>
        <w:szCs w:val="24"/>
      </w:rPr>
    </w:lvl>
  </w:abstractNum>
  <w:abstractNum w:abstractNumId="5">
    <w:lvl w:ilvl="0">
      <w:start w:val="3"/>
      <w:numFmt w:val="decimal"/>
      <w:lvlText w:val="%1."/>
      <w:lvlJc w:val="left"/>
      <w:pPr>
        <w:tabs>
          <w:tab w:val="num" w:pos="0"/>
        </w:tabs>
        <w:ind w:left="720" w:hanging="360"/>
      </w:pPr>
      <w:rPr>
        <w:b w:val="false"/>
      </w:rPr>
    </w:lvl>
    <w:lvl w:ilvl="1">
      <w:start w:val="1"/>
      <w:numFmt w:val="decimal"/>
      <w:lvlText w:val="%1.%2."/>
      <w:lvlJc w:val="left"/>
      <w:pPr>
        <w:tabs>
          <w:tab w:val="num" w:pos="0"/>
        </w:tabs>
        <w:ind w:left="780" w:hanging="420"/>
      </w:pPr>
      <w:rPr>
        <w:b w:val="false"/>
        <w:color w:val="000000"/>
      </w:rPr>
    </w:lvl>
    <w:lvl w:ilvl="2">
      <w:start w:val="1"/>
      <w:numFmt w:val="decimal"/>
      <w:lvlText w:val="%1.%2.%3."/>
      <w:lvlJc w:val="left"/>
      <w:pPr>
        <w:tabs>
          <w:tab w:val="num" w:pos="0"/>
        </w:tabs>
        <w:ind w:left="1080" w:hanging="720"/>
      </w:pPr>
      <w:rPr>
        <w:b/>
        <w:color w:val="000000"/>
      </w:rPr>
    </w:lvl>
    <w:lvl w:ilvl="3">
      <w:start w:val="1"/>
      <w:numFmt w:val="decimal"/>
      <w:lvlText w:val="%1.%2.%3.%4."/>
      <w:lvlJc w:val="left"/>
      <w:pPr>
        <w:tabs>
          <w:tab w:val="num" w:pos="0"/>
        </w:tabs>
        <w:ind w:left="1080" w:hanging="720"/>
      </w:pPr>
      <w:rPr>
        <w:b/>
        <w:color w:val="000000"/>
      </w:rPr>
    </w:lvl>
    <w:lvl w:ilvl="4">
      <w:start w:val="1"/>
      <w:numFmt w:val="decimal"/>
      <w:lvlText w:val="%1.%2.%3.%4.%5."/>
      <w:lvlJc w:val="left"/>
      <w:pPr>
        <w:tabs>
          <w:tab w:val="num" w:pos="0"/>
        </w:tabs>
        <w:ind w:left="1440" w:hanging="1080"/>
      </w:pPr>
      <w:rPr>
        <w:b/>
        <w:color w:val="000000"/>
      </w:rPr>
    </w:lvl>
    <w:lvl w:ilvl="5">
      <w:start w:val="1"/>
      <w:numFmt w:val="decimal"/>
      <w:lvlText w:val="%1.%2.%3.%4.%5.%6."/>
      <w:lvlJc w:val="left"/>
      <w:pPr>
        <w:tabs>
          <w:tab w:val="num" w:pos="0"/>
        </w:tabs>
        <w:ind w:left="1440" w:hanging="1080"/>
      </w:pPr>
      <w:rPr>
        <w:b/>
        <w:color w:val="000000"/>
      </w:rPr>
    </w:lvl>
    <w:lvl w:ilvl="6">
      <w:start w:val="1"/>
      <w:numFmt w:val="decimal"/>
      <w:lvlText w:val="%1.%2.%3.%4.%5.%6.%7."/>
      <w:lvlJc w:val="left"/>
      <w:pPr>
        <w:tabs>
          <w:tab w:val="num" w:pos="0"/>
        </w:tabs>
        <w:ind w:left="1800" w:hanging="1440"/>
      </w:pPr>
      <w:rPr>
        <w:b/>
        <w:color w:val="000000"/>
      </w:rPr>
    </w:lvl>
    <w:lvl w:ilvl="7">
      <w:start w:val="1"/>
      <w:numFmt w:val="decimal"/>
      <w:lvlText w:val="%1.%2.%3.%4.%5.%6.%7.%8."/>
      <w:lvlJc w:val="left"/>
      <w:pPr>
        <w:tabs>
          <w:tab w:val="num" w:pos="0"/>
        </w:tabs>
        <w:ind w:left="1800" w:hanging="1440"/>
      </w:pPr>
      <w:rPr>
        <w:b/>
        <w:color w:val="000000"/>
      </w:rPr>
    </w:lvl>
    <w:lvl w:ilvl="8">
      <w:start w:val="1"/>
      <w:numFmt w:val="decimal"/>
      <w:lvlText w:val="%1.%2.%3.%4.%5.%6.%7.%8.%9."/>
      <w:lvlJc w:val="left"/>
      <w:pPr>
        <w:tabs>
          <w:tab w:val="num" w:pos="0"/>
        </w:tabs>
        <w:ind w:left="2160" w:hanging="1800"/>
      </w:pPr>
      <w:rPr>
        <w:b/>
        <w:color w:val="000000"/>
      </w:rPr>
    </w:lvl>
  </w:abstractNum>
  <w:abstractNum w:abstractNumId="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45" w:hanging="405"/>
      </w:pPr>
      <w:rPr>
        <w:sz w:val="24"/>
        <w:b/>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lvl w:ilvl="0">
      <w:start w:val="1"/>
      <w:numFmt w:val="decimal"/>
      <w:lvlText w:val="%1."/>
      <w:lvlJc w:val="left"/>
      <w:pPr>
        <w:tabs>
          <w:tab w:val="num" w:pos="0"/>
        </w:tabs>
        <w:ind w:left="-540" w:hanging="360"/>
      </w:pPr>
      <w:rPr>
        <w:sz w:val="24"/>
        <w:b w:val="false"/>
        <w:szCs w:val="24"/>
      </w:rPr>
    </w:lvl>
    <w:lvl w:ilvl="1">
      <w:start w:val="1"/>
      <w:numFmt w:val="lowerLetter"/>
      <w:lvlText w:val="%2."/>
      <w:lvlJc w:val="left"/>
      <w:pPr>
        <w:tabs>
          <w:tab w:val="num" w:pos="0"/>
        </w:tabs>
        <w:ind w:left="180" w:hanging="360"/>
      </w:pPr>
    </w:lvl>
    <w:lvl w:ilvl="2">
      <w:start w:val="1"/>
      <w:numFmt w:val="lowerRoman"/>
      <w:lvlText w:val="%3."/>
      <w:lvlJc w:val="right"/>
      <w:pPr>
        <w:tabs>
          <w:tab w:val="num" w:pos="0"/>
        </w:tabs>
        <w:ind w:left="900" w:hanging="180"/>
      </w:pPr>
    </w:lvl>
    <w:lvl w:ilvl="3">
      <w:start w:val="1"/>
      <w:numFmt w:val="decimal"/>
      <w:lvlText w:val="%4."/>
      <w:lvlJc w:val="left"/>
      <w:pPr>
        <w:tabs>
          <w:tab w:val="num" w:pos="0"/>
        </w:tabs>
        <w:ind w:left="1620" w:hanging="360"/>
      </w:pPr>
    </w:lvl>
    <w:lvl w:ilvl="4">
      <w:start w:val="1"/>
      <w:numFmt w:val="lowerLetter"/>
      <w:lvlText w:val="%5."/>
      <w:lvlJc w:val="left"/>
      <w:pPr>
        <w:tabs>
          <w:tab w:val="num" w:pos="0"/>
        </w:tabs>
        <w:ind w:left="2340" w:hanging="360"/>
      </w:pPr>
    </w:lvl>
    <w:lvl w:ilvl="5">
      <w:start w:val="1"/>
      <w:numFmt w:val="lowerRoman"/>
      <w:lvlText w:val="%6."/>
      <w:lvlJc w:val="right"/>
      <w:pPr>
        <w:tabs>
          <w:tab w:val="num" w:pos="0"/>
        </w:tabs>
        <w:ind w:left="3060" w:hanging="180"/>
      </w:pPr>
    </w:lvl>
    <w:lvl w:ilvl="6">
      <w:start w:val="1"/>
      <w:numFmt w:val="decimal"/>
      <w:lvlText w:val="%7."/>
      <w:lvlJc w:val="left"/>
      <w:pPr>
        <w:tabs>
          <w:tab w:val="num" w:pos="0"/>
        </w:tabs>
        <w:ind w:left="3780" w:hanging="360"/>
      </w:pPr>
    </w:lvl>
    <w:lvl w:ilvl="7">
      <w:start w:val="1"/>
      <w:numFmt w:val="lowerLetter"/>
      <w:lvlText w:val="%8."/>
      <w:lvlJc w:val="left"/>
      <w:pPr>
        <w:tabs>
          <w:tab w:val="num" w:pos="0"/>
        </w:tabs>
        <w:ind w:left="4500" w:hanging="360"/>
      </w:pPr>
    </w:lvl>
    <w:lvl w:ilvl="8">
      <w:start w:val="1"/>
      <w:numFmt w:val="lowerRoman"/>
      <w:lvlText w:val="%9."/>
      <w:lvlJc w:val="right"/>
      <w:pPr>
        <w:tabs>
          <w:tab w:val="num" w:pos="0"/>
        </w:tabs>
        <w:ind w:left="52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0bed"/>
    <w:pPr>
      <w:widowControl/>
      <w:suppressAutoHyphens w:val="true"/>
      <w:bidi w:val="0"/>
      <w:spacing w:before="0" w:after="0"/>
      <w:jc w:val="left"/>
    </w:pPr>
    <w:rPr>
      <w:rFonts w:ascii="Times New Roman" w:hAnsi="Times New Roman" w:eastAsia="Times New Roman" w:cs="Times New Roman"/>
      <w:color w:val="auto"/>
      <w:kern w:val="0"/>
      <w:sz w:val="20"/>
      <w:szCs w:val="20"/>
      <w:lang w:eastAsia="zh-CN" w:val="en-US" w:bidi="ar-SA"/>
    </w:rPr>
  </w:style>
  <w:style w:type="paragraph" w:styleId="1">
    <w:name w:val="Heading 1"/>
    <w:basedOn w:val="Normal"/>
    <w:next w:val="Normal"/>
    <w:link w:val="10"/>
    <w:uiPriority w:val="9"/>
    <w:qFormat/>
    <w:rsid w:val="007f6198"/>
    <w:pPr>
      <w:keepNext w:val="true"/>
      <w:numPr>
        <w:ilvl w:val="0"/>
        <w:numId w:val="1"/>
      </w:numPr>
      <w:spacing w:before="240" w:after="60"/>
      <w:outlineLvl w:val="0"/>
    </w:pPr>
    <w:rPr>
      <w:rFonts w:ascii="Arial" w:hAnsi="Arial" w:cs="Arial"/>
      <w:b/>
      <w:bCs/>
      <w:kern w:val="2"/>
      <w:sz w:val="28"/>
      <w:szCs w:val="28"/>
    </w:rPr>
  </w:style>
  <w:style w:type="paragraph" w:styleId="2">
    <w:name w:val="Heading 2"/>
    <w:basedOn w:val="Normal"/>
    <w:next w:val="Normal"/>
    <w:link w:val="20"/>
    <w:uiPriority w:val="9"/>
    <w:semiHidden/>
    <w:unhideWhenUsed/>
    <w:qFormat/>
    <w:rsid w:val="007f6198"/>
    <w:pPr>
      <w:keepNext w:val="true"/>
      <w:numPr>
        <w:ilvl w:val="1"/>
        <w:numId w:val="1"/>
      </w:numPr>
      <w:spacing w:before="240" w:after="60"/>
      <w:outlineLvl w:val="1"/>
    </w:pPr>
    <w:rPr>
      <w:rFonts w:ascii="Arial" w:hAnsi="Arial" w:cs="Arial"/>
      <w:b/>
      <w:bCs/>
      <w:i/>
      <w:iCs/>
    </w:rPr>
  </w:style>
  <w:style w:type="paragraph" w:styleId="3">
    <w:name w:val="Heading 3"/>
    <w:basedOn w:val="Normal"/>
    <w:next w:val="Normal"/>
    <w:link w:val="30"/>
    <w:uiPriority w:val="9"/>
    <w:semiHidden/>
    <w:unhideWhenUsed/>
    <w:qFormat/>
    <w:rsid w:val="007f6198"/>
    <w:pPr>
      <w:keepNext w:val="true"/>
      <w:numPr>
        <w:ilvl w:val="2"/>
        <w:numId w:val="1"/>
      </w:numPr>
      <w:spacing w:before="240" w:after="60"/>
      <w:outlineLvl w:val="2"/>
    </w:pPr>
    <w:rPr>
      <w:b/>
      <w:bCs/>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sz w:val="22"/>
      <w:szCs w:val="22"/>
    </w:rPr>
  </w:style>
  <w:style w:type="paragraph" w:styleId="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3c166d"/>
    <w:rPr>
      <w:rFonts w:ascii="Cambria" w:hAnsi="Cambria" w:cs="Cambria"/>
      <w:b/>
      <w:bCs/>
      <w:kern w:val="2"/>
      <w:sz w:val="32"/>
      <w:szCs w:val="32"/>
      <w:lang w:val="en-US" w:eastAsia="zh-CN"/>
    </w:rPr>
  </w:style>
  <w:style w:type="character" w:styleId="21" w:customStyle="1">
    <w:name w:val="Заголовок 2 Знак"/>
    <w:link w:val="2"/>
    <w:uiPriority w:val="99"/>
    <w:semiHidden/>
    <w:qFormat/>
    <w:locked/>
    <w:rsid w:val="003c166d"/>
    <w:rPr>
      <w:rFonts w:ascii="Cambria" w:hAnsi="Cambria" w:cs="Cambria"/>
      <w:b/>
      <w:bCs/>
      <w:i/>
      <w:iCs/>
      <w:sz w:val="28"/>
      <w:szCs w:val="28"/>
      <w:lang w:val="en-US" w:eastAsia="zh-CN"/>
    </w:rPr>
  </w:style>
  <w:style w:type="character" w:styleId="31" w:customStyle="1">
    <w:name w:val="Заголовок 3 Знак"/>
    <w:link w:val="3"/>
    <w:uiPriority w:val="99"/>
    <w:semiHidden/>
    <w:qFormat/>
    <w:locked/>
    <w:rsid w:val="003c166d"/>
    <w:rPr>
      <w:rFonts w:ascii="Cambria" w:hAnsi="Cambria" w:cs="Cambria"/>
      <w:b/>
      <w:bCs/>
      <w:sz w:val="26"/>
      <w:szCs w:val="26"/>
      <w:lang w:val="en-US" w:eastAsia="zh-CN"/>
    </w:rPr>
  </w:style>
  <w:style w:type="character" w:styleId="Style8" w:customStyle="1">
    <w:name w:val="Основний текст Знак"/>
    <w:uiPriority w:val="99"/>
    <w:semiHidden/>
    <w:qFormat/>
    <w:locked/>
    <w:rsid w:val="003c166d"/>
    <w:rPr>
      <w:rFonts w:ascii="Times New Roman" w:hAnsi="Times New Roman" w:cs="Times New Roman"/>
      <w:sz w:val="20"/>
      <w:szCs w:val="20"/>
      <w:lang w:val="en-US" w:eastAsia="zh-CN"/>
    </w:rPr>
  </w:style>
  <w:style w:type="character" w:styleId="Rvts37" w:customStyle="1">
    <w:name w:val="rvts37"/>
    <w:basedOn w:val="DefaultParagraphFont"/>
    <w:uiPriority w:val="99"/>
    <w:qFormat/>
    <w:rsid w:val="00ab3e27"/>
    <w:rPr/>
  </w:style>
  <w:style w:type="character" w:styleId="Style9" w:customStyle="1">
    <w:name w:val="Интернет-ссылка"/>
    <w:uiPriority w:val="99"/>
    <w:rsid w:val="00677f6a"/>
    <w:rPr>
      <w:color w:val="0000FF"/>
      <w:u w:val="single"/>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uiPriority w:val="99"/>
    <w:rsid w:val="007f6198"/>
    <w:pPr>
      <w:spacing w:lineRule="auto" w:line="276" w:before="0" w:after="140"/>
    </w:pPr>
    <w:rPr/>
  </w:style>
  <w:style w:type="paragraph" w:styleId="Style12">
    <w:name w:val="List"/>
    <w:basedOn w:val="Style11"/>
    <w:uiPriority w:val="99"/>
    <w:rsid w:val="007f6198"/>
    <w:pPr/>
    <w:rPr/>
  </w:style>
  <w:style w:type="paragraph" w:styleId="Style13">
    <w:name w:val="Caption"/>
    <w:basedOn w:val="Normal"/>
    <w:qFormat/>
    <w:pPr>
      <w:suppressLineNumbers/>
      <w:spacing w:before="120" w:after="120"/>
    </w:pPr>
    <w:rPr>
      <w:rFonts w:cs="Arial"/>
      <w:i/>
      <w:iCs/>
      <w:sz w:val="24"/>
      <w:szCs w:val="24"/>
    </w:rPr>
  </w:style>
  <w:style w:type="paragraph" w:styleId="Style14">
    <w:name w:val="Указатель"/>
    <w:basedOn w:val="Normal"/>
    <w:qFormat/>
    <w:pPr>
      <w:suppressLineNumbers/>
    </w:pPr>
    <w:rPr>
      <w:rFonts w:cs="Arial"/>
    </w:rPr>
  </w:style>
  <w:style w:type="paragraph" w:styleId="Style15">
    <w:name w:val="Title"/>
    <w:basedOn w:val="Normal"/>
    <w:next w:val="Style11"/>
    <w:uiPriority w:val="10"/>
    <w:qFormat/>
    <w:pPr>
      <w:keepNext w:val="true"/>
      <w:keepLines/>
      <w:spacing w:before="480" w:after="120"/>
    </w:pPr>
    <w:rPr>
      <w:b/>
      <w:sz w:val="72"/>
      <w:szCs w:val="72"/>
    </w:rPr>
  </w:style>
  <w:style w:type="paragraph" w:styleId="Caption">
    <w:name w:val="caption"/>
    <w:basedOn w:val="Normal"/>
    <w:uiPriority w:val="99"/>
    <w:qFormat/>
    <w:rsid w:val="007f6198"/>
    <w:pPr>
      <w:suppressLineNumbers/>
      <w:spacing w:before="120" w:after="120"/>
    </w:pPr>
    <w:rPr>
      <w:i/>
      <w:iCs/>
      <w:sz w:val="24"/>
      <w:szCs w:val="24"/>
    </w:rPr>
  </w:style>
  <w:style w:type="paragraph" w:styleId="Indexheading">
    <w:name w:val="index heading"/>
    <w:basedOn w:val="Normal"/>
    <w:qFormat/>
    <w:pPr>
      <w:suppressLineNumbers/>
    </w:pPr>
    <w:rPr>
      <w:rFonts w:cs="Arial"/>
    </w:rPr>
  </w:style>
  <w:style w:type="paragraph" w:styleId="12" w:customStyle="1">
    <w:name w:val="Заголовок1"/>
    <w:basedOn w:val="Normal"/>
    <w:next w:val="Style11"/>
    <w:uiPriority w:val="99"/>
    <w:qFormat/>
    <w:rsid w:val="007f6198"/>
    <w:pPr>
      <w:keepNext w:val="true"/>
      <w:spacing w:before="240" w:after="120"/>
    </w:pPr>
    <w:rPr>
      <w:rFonts w:ascii="Liberation Sans" w:hAnsi="Liberation Sans" w:eastAsia="WenQuanYi Micro Hei" w:cs="Liberation Sans"/>
      <w:sz w:val="28"/>
      <w:szCs w:val="28"/>
    </w:rPr>
  </w:style>
  <w:style w:type="paragraph" w:styleId="13" w:customStyle="1">
    <w:name w:val="Указатель1"/>
    <w:basedOn w:val="Normal"/>
    <w:uiPriority w:val="99"/>
    <w:qFormat/>
    <w:rsid w:val="007f6198"/>
    <w:pPr>
      <w:suppressLineNumbers/>
    </w:pPr>
    <w:rPr/>
  </w:style>
  <w:style w:type="paragraph" w:styleId="Rvps2" w:customStyle="1">
    <w:name w:val="rvps2"/>
    <w:basedOn w:val="Normal"/>
    <w:uiPriority w:val="99"/>
    <w:qFormat/>
    <w:rsid w:val="00ab3e27"/>
    <w:pPr>
      <w:spacing w:beforeAutospacing="1" w:afterAutospacing="1"/>
    </w:pPr>
    <w:rPr>
      <w:rFonts w:eastAsia="WenQuanYi Micro Hei"/>
      <w:sz w:val="24"/>
      <w:szCs w:val="24"/>
      <w:lang w:val="ru-RU" w:eastAsia="ru-RU"/>
    </w:rPr>
  </w:style>
  <w:style w:type="paragraph" w:styleId="NormalWeb">
    <w:name w:val="Normal (Web)"/>
    <w:basedOn w:val="Normal"/>
    <w:uiPriority w:val="99"/>
    <w:semiHidden/>
    <w:unhideWhenUsed/>
    <w:qFormat/>
    <w:rsid w:val="009f3c7d"/>
    <w:pPr>
      <w:spacing w:beforeAutospacing="1" w:afterAutospacing="1"/>
    </w:pPr>
    <w:rPr>
      <w:sz w:val="24"/>
      <w:szCs w:val="24"/>
      <w:lang w:val="uk-UA" w:eastAsia="uk-UA"/>
    </w:rPr>
  </w:style>
  <w:style w:type="paragraph" w:styleId="Style16">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fc1076"/>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xrQfemUE7Qsm2RQCVH3vg3c3McQ==">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LibreOffice/7.0.3.1$Windows_X86_64 LibreOffice_project/d7547858d014d4cf69878db179d326fc3483e082</Application>
  <Pages>16</Pages>
  <Words>5541</Words>
  <Characters>36402</Characters>
  <CharactersWithSpaces>41709</CharactersWithSpaces>
  <Paragraphs>365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2020-04-17T23:07:00Z</dcterms:created>
  <dc:creator>АСІГД DAC</dc:creator>
  <dc:description/>
  <dc:language>uk-UA</dc:language>
  <cp:lastModifiedBy/>
  <cp:lastPrinted>2022-06-10T16:10:00Z</cp:lastPrinted>
  <dcterms:modified xsi:type="dcterms:W3CDTF">2022-06-27T14:36:46Z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