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2E33" w14:textId="34F6C4D7" w:rsidR="0007251C" w:rsidRPr="00BC318E" w:rsidRDefault="00236B04" w:rsidP="00BC318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</w:t>
      </w:r>
    </w:p>
    <w:p w14:paraId="3387CF65" w14:textId="77777777" w:rsidR="00BC318E" w:rsidRPr="00BC318E" w:rsidRDefault="00BC318E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щодо прийняття рішення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уповноваженою особою </w:t>
      </w:r>
    </w:p>
    <w:p w14:paraId="18D0BCED" w14:textId="2DF466DC" w:rsidR="0007251C" w:rsidRDefault="00BC318E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№38 від 16.09.2022 р.</w:t>
      </w:r>
    </w:p>
    <w:p w14:paraId="141ACD1B" w14:textId="633B4DB6" w:rsidR="00BC318E" w:rsidRDefault="00BC318E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13534" w14:textId="32E74CAF" w:rsidR="00BC318E" w:rsidRDefault="00BC318E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F9596E">
        <w:rPr>
          <w:rFonts w:ascii="Times New Roman" w:hAnsi="Times New Roman"/>
          <w:sz w:val="20"/>
          <w:szCs w:val="20"/>
        </w:rPr>
        <w:t>У</w:t>
      </w:r>
      <w:r w:rsidRPr="00F9596E">
        <w:rPr>
          <w:rFonts w:ascii="Times New Roman" w:hAnsi="Times New Roman"/>
          <w:sz w:val="20"/>
          <w:szCs w:val="20"/>
        </w:rPr>
        <w:t>повноважена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9596E">
        <w:rPr>
          <w:rFonts w:ascii="Times New Roman" w:hAnsi="Times New Roman"/>
          <w:sz w:val="20"/>
          <w:szCs w:val="20"/>
        </w:rPr>
        <w:t>особа</w:t>
      </w:r>
    </w:p>
    <w:p w14:paraId="7BCE59C4" w14:textId="6E759808" w:rsidR="00BC318E" w:rsidRDefault="00BC318E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30566F88" w14:textId="77777777" w:rsidR="00BC318E" w:rsidRDefault="00BC318E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38FA5898" w14:textId="77258832" w:rsidR="00BC318E" w:rsidRPr="00BC318E" w:rsidRDefault="00BC318E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96E">
        <w:rPr>
          <w:rFonts w:ascii="Times New Roman" w:hAnsi="Times New Roman"/>
          <w:sz w:val="20"/>
          <w:szCs w:val="20"/>
        </w:rPr>
        <w:t>Олександр ЯГЕЛЬСЬКИЙ</w:t>
      </w:r>
    </w:p>
    <w:p w14:paraId="1AEC9ABB" w14:textId="77777777" w:rsidR="0007251C" w:rsidRPr="00BC318E" w:rsidRDefault="0007251C" w:rsidP="00BC31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F8A81E" w14:textId="77777777" w:rsidR="0007251C" w:rsidRPr="00BC318E" w:rsidRDefault="00236B04" w:rsidP="00BC318E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ОГОЛОШЕННЯ </w:t>
      </w:r>
    </w:p>
    <w:p w14:paraId="3B563282" w14:textId="77777777" w:rsidR="0007251C" w:rsidRPr="00BC318E" w:rsidRDefault="00236B04" w:rsidP="00BC318E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проведення спрощеної закупівлі (умови визначені в оголошенні про проведення спрощеної закупівлі, та вимоги до предмета закупівлі)</w:t>
      </w:r>
      <w:r w:rsidRPr="00BC31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відповідності до </w:t>
      </w:r>
      <w:r w:rsidRPr="00BC318E">
        <w:rPr>
          <w:rFonts w:ascii="Times New Roman" w:eastAsia="Times New Roman" w:hAnsi="Times New Roman" w:cs="Times New Roman"/>
          <w:b/>
          <w:sz w:val="24"/>
          <w:szCs w:val="24"/>
        </w:rPr>
        <w:t>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</w:t>
      </w:r>
    </w:p>
    <w:p w14:paraId="74DC7420" w14:textId="77777777" w:rsidR="0007251C" w:rsidRPr="00BC318E" w:rsidRDefault="0007251C" w:rsidP="00BC318E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5FEABB" w14:textId="77777777" w:rsidR="0007251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034F553C" w14:textId="3F14B997" w:rsidR="00320027" w:rsidRPr="00BC318E" w:rsidRDefault="00320027" w:rsidP="00BC318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BC318E">
        <w:t xml:space="preserve">1.1. найменування замовника: </w:t>
      </w:r>
      <w:r w:rsidR="00F83BA6" w:rsidRPr="00BC318E">
        <w:rPr>
          <w:lang w:eastAsia="en-US"/>
        </w:rPr>
        <w:t xml:space="preserve">КОМУНАЛЬНЕ НЕКОМЕРЦІЙНЕ ПІДПРИЄМСТВО </w:t>
      </w:r>
      <w:r w:rsidR="00BC318E" w:rsidRPr="00BC318E">
        <w:rPr>
          <w:bCs/>
        </w:rPr>
        <w:t xml:space="preserve">КИЇВСЬКОЇ ОБЛАСНОЇ РАДИ </w:t>
      </w:r>
      <w:r w:rsidR="00BC318E" w:rsidRPr="00BC318E">
        <w:rPr>
          <w:bCs/>
        </w:rPr>
        <w:t>"КИЇВСЬКИЙ ОБЛАСНИЙ ЦЕНТР МЕНТАЛЬНОГО ЗДОРОВ’Я"</w:t>
      </w:r>
    </w:p>
    <w:p w14:paraId="1585865D" w14:textId="1920B218" w:rsidR="00320027" w:rsidRPr="00BC318E" w:rsidRDefault="00320027" w:rsidP="00BC318E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BC318E">
        <w:t xml:space="preserve">1.2. місцезнаходження замовника: </w:t>
      </w:r>
      <w:r w:rsidR="00BC318E" w:rsidRPr="00BC318E">
        <w:rPr>
          <w:bCs/>
        </w:rPr>
        <w:t>08296, Україна, Київська область, смт Ворзель, вул. Паркова, 4</w:t>
      </w:r>
      <w:r w:rsidRPr="00BC318E">
        <w:rPr>
          <w:bCs/>
        </w:rPr>
        <w:t>;</w:t>
      </w:r>
    </w:p>
    <w:p w14:paraId="3E804DAB" w14:textId="2FA52149" w:rsidR="00320027" w:rsidRPr="00BC318E" w:rsidRDefault="00320027" w:rsidP="00BC318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BC318E">
        <w:t xml:space="preserve">1.3. ідентифікаційний код замовника: </w:t>
      </w:r>
      <w:r w:rsidR="00BC318E" w:rsidRPr="00BC318E">
        <w:rPr>
          <w:bCs/>
          <w:color w:val="000000"/>
        </w:rPr>
        <w:t>01991702</w:t>
      </w:r>
      <w:r w:rsidRPr="00BC318E">
        <w:rPr>
          <w:bCs/>
        </w:rPr>
        <w:t>;</w:t>
      </w:r>
    </w:p>
    <w:p w14:paraId="5B306639" w14:textId="59FB6A8A" w:rsidR="00320027" w:rsidRPr="00BC318E" w:rsidRDefault="00320027" w:rsidP="00BC31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BC318E">
        <w:rPr>
          <w:color w:val="000000"/>
        </w:rPr>
        <w:t>1.4. категорія</w:t>
      </w:r>
      <w:bookmarkStart w:id="0" w:name="n181"/>
      <w:bookmarkEnd w:id="0"/>
      <w:r w:rsidRPr="00BC318E">
        <w:rPr>
          <w:color w:val="000000"/>
        </w:rPr>
        <w:t xml:space="preserve"> замовника: </w:t>
      </w:r>
      <w:r w:rsidRPr="00BC318E">
        <w:rPr>
          <w:bCs/>
          <w:color w:val="000000"/>
        </w:rPr>
        <w:t>підприємства, установи, організації, зазначені у пункті 3 частини першої статті 2 Закону України «Про публічні закупівлі».</w:t>
      </w:r>
    </w:p>
    <w:p w14:paraId="73DBBE00" w14:textId="4992974F" w:rsidR="0007251C" w:rsidRPr="00BC318E" w:rsidRDefault="00236B04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320027"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BA6" w:rsidRPr="00BC318E">
        <w:rPr>
          <w:rFonts w:ascii="Times New Roman" w:hAnsi="Times New Roman" w:cs="Times New Roman"/>
          <w:b/>
          <w:bCs/>
          <w:sz w:val="24"/>
          <w:szCs w:val="24"/>
        </w:rPr>
        <w:t>Електрична енергія</w:t>
      </w:r>
      <w:r w:rsidR="00320027" w:rsidRPr="00BC318E">
        <w:rPr>
          <w:rFonts w:ascii="Times New Roman" w:hAnsi="Times New Roman" w:cs="Times New Roman"/>
          <w:b/>
          <w:bCs/>
          <w:sz w:val="24"/>
          <w:szCs w:val="24"/>
        </w:rPr>
        <w:t xml:space="preserve">, код </w:t>
      </w:r>
      <w:r w:rsidRPr="00BC318E">
        <w:rPr>
          <w:rFonts w:ascii="Times New Roman" w:hAnsi="Times New Roman" w:cs="Times New Roman"/>
          <w:b/>
          <w:bCs/>
          <w:sz w:val="24"/>
          <w:szCs w:val="24"/>
        </w:rPr>
        <w:t>09310000-5 Електрична енергія</w:t>
      </w:r>
      <w:r w:rsidR="00320027" w:rsidRPr="00BC318E">
        <w:rPr>
          <w:rFonts w:ascii="Times New Roman" w:hAnsi="Times New Roman" w:cs="Times New Roman"/>
          <w:b/>
          <w:bCs/>
          <w:sz w:val="24"/>
          <w:szCs w:val="24"/>
        </w:rPr>
        <w:t xml:space="preserve"> за ДК 021:2015 «Єдиний закупівельний словник»</w:t>
      </w:r>
    </w:p>
    <w:p w14:paraId="4DBC1754" w14:textId="77777777" w:rsidR="0007251C" w:rsidRPr="00BC318E" w:rsidRDefault="00236B04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3. Інформація про технічні, якісні та інші характеристики предмета закупівлі:</w:t>
      </w:r>
      <w:r w:rsidRPr="00BC3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C318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гідно Додатку 1 та Додатку 2.</w:t>
      </w:r>
    </w:p>
    <w:p w14:paraId="43D7DB2A" w14:textId="77777777" w:rsidR="0007251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4. Кількість та місце поставки товарів або обсяг і місце виконання робіт чи надання послуг:</w:t>
      </w:r>
    </w:p>
    <w:p w14:paraId="4AFFB871" w14:textId="2FCE43DA" w:rsidR="0007251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кількість товарів або обсяг робіт чи послуг: </w:t>
      </w:r>
      <w:r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20 000</w:t>
      </w:r>
      <w:r w:rsidR="00E85751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кВт/год</w:t>
      </w:r>
    </w:p>
    <w:p w14:paraId="4F53AD41" w14:textId="38FF7794" w:rsidR="0007251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4.2. місце поставки товарів або місце виконання робіт чи надання послуг</w:t>
      </w:r>
      <w:r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1" w:name="bookmark=id.30j0zll" w:colFirst="0" w:colLast="0"/>
      <w:bookmarkEnd w:id="1"/>
      <w:r w:rsidR="00521E0F" w:rsidRPr="00BC318E">
        <w:rPr>
          <w:rFonts w:ascii="Times New Roman" w:hAnsi="Times New Roman"/>
          <w:bCs/>
          <w:sz w:val="24"/>
          <w:szCs w:val="24"/>
        </w:rPr>
        <w:t xml:space="preserve">08296, Україна, Київська область, </w:t>
      </w:r>
      <w:r w:rsidR="00521E0F">
        <w:rPr>
          <w:rFonts w:ascii="Times New Roman" w:hAnsi="Times New Roman"/>
          <w:bCs/>
          <w:sz w:val="24"/>
          <w:szCs w:val="24"/>
        </w:rPr>
        <w:t xml:space="preserve">Бучанський район, </w:t>
      </w:r>
      <w:r w:rsidR="00521E0F" w:rsidRPr="00BC318E">
        <w:rPr>
          <w:rFonts w:ascii="Times New Roman" w:hAnsi="Times New Roman"/>
          <w:bCs/>
          <w:sz w:val="24"/>
          <w:szCs w:val="24"/>
        </w:rPr>
        <w:t>смт Ворзель, вул. Паркова, 4</w:t>
      </w:r>
      <w:r w:rsidR="00521E0F">
        <w:rPr>
          <w:rFonts w:ascii="Times New Roman" w:hAnsi="Times New Roman"/>
          <w:bCs/>
          <w:sz w:val="24"/>
          <w:szCs w:val="24"/>
        </w:rPr>
        <w:t>.</w:t>
      </w:r>
    </w:p>
    <w:p w14:paraId="582A6729" w14:textId="0C19F322" w:rsidR="0007251C" w:rsidRPr="00BC318E" w:rsidRDefault="00236B04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5.Строк поставки товарів, виконання робіт, надання послуг: </w:t>
      </w:r>
      <w:r w:rsidR="00320027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31.12</w:t>
      </w:r>
      <w:r w:rsidR="00320027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</w:t>
      </w:r>
      <w:r w:rsidRPr="00BC31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249D3183" w14:textId="3EE7E3C7" w:rsidR="0007251C" w:rsidRPr="00BC318E" w:rsidRDefault="00236B04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Умови оплати: </w:t>
      </w:r>
    </w:p>
    <w:tbl>
      <w:tblPr>
        <w:tblStyle w:val="afb"/>
        <w:tblW w:w="1006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977"/>
        <w:gridCol w:w="3544"/>
        <w:gridCol w:w="992"/>
        <w:gridCol w:w="992"/>
        <w:gridCol w:w="1560"/>
      </w:tblGrid>
      <w:tr w:rsidR="00521E0F" w:rsidRPr="00BC318E" w14:paraId="532D5258" w14:textId="77777777" w:rsidTr="00E50B2C">
        <w:trPr>
          <w:trHeight w:val="27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5785" w14:textId="77777777" w:rsidR="00521E0F" w:rsidRPr="00BC318E" w:rsidRDefault="00521E0F" w:rsidP="00BC3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Подія</w:t>
            </w: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80A1" w14:textId="77777777" w:rsidR="00521E0F" w:rsidRPr="00BC318E" w:rsidRDefault="00521E0F" w:rsidP="00BC3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оплати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47D4" w14:textId="77777777" w:rsidR="00521E0F" w:rsidRPr="00BC318E" w:rsidRDefault="00521E0F" w:rsidP="00BC3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</w:p>
          <w:p w14:paraId="4F58515A" w14:textId="6D92B9AA" w:rsidR="00521E0F" w:rsidRPr="00BC318E" w:rsidRDefault="00521E0F" w:rsidP="00BC3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(днів)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D286" w14:textId="77777777" w:rsidR="00521E0F" w:rsidRPr="00BC318E" w:rsidRDefault="00521E0F" w:rsidP="00BC3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днів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1693" w14:textId="77777777" w:rsidR="00521E0F" w:rsidRPr="00BC318E" w:rsidRDefault="00521E0F" w:rsidP="00BC3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Розмір</w:t>
            </w:r>
          </w:p>
          <w:p w14:paraId="3386BDD5" w14:textId="1EB16E39" w:rsidR="00521E0F" w:rsidRPr="00BC318E" w:rsidRDefault="00521E0F" w:rsidP="00BC3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оплати, (%)</w:t>
            </w:r>
          </w:p>
        </w:tc>
      </w:tr>
      <w:tr w:rsidR="00521E0F" w:rsidRPr="00BC318E" w14:paraId="4FA364C2" w14:textId="77777777" w:rsidTr="00E50B2C">
        <w:trPr>
          <w:trHeight w:val="3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68DA" w14:textId="686D9709" w:rsidR="00521E0F" w:rsidRPr="00BC318E" w:rsidRDefault="00521E0F" w:rsidP="00BC3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0B2C" w:rsidRPr="00E50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50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товару </w:t>
            </w:r>
            <w:r w:rsidRPr="00BC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— оплата здійснюється після того, як поставлений товар, підтвердженням буде </w:t>
            </w:r>
            <w:r w:rsidR="00E5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актом приймання-передачі</w:t>
            </w:r>
            <w:r w:rsidRPr="00BC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DF7D" w14:textId="2D63906E" w:rsidR="00521E0F" w:rsidRPr="00BC318E" w:rsidRDefault="00521E0F" w:rsidP="00BC3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Післяплата</w:t>
            </w:r>
            <w:r w:rsidRPr="00BC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спосіб грошових розрахунків між організаціями, підприємствами і громадянами, при яких оплата вартості товару здійснюється безпосередньо під час отримання його адресатом.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C4E" w14:textId="25225CD0" w:rsidR="00521E0F" w:rsidRPr="00BC318E" w:rsidRDefault="00521E0F" w:rsidP="00E50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7128" w14:textId="512BB585" w:rsidR="00521E0F" w:rsidRPr="00BC318E" w:rsidRDefault="00521E0F" w:rsidP="00E50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0DE9" w14:textId="77777777" w:rsidR="00521E0F" w:rsidRPr="00BC318E" w:rsidRDefault="00521E0F" w:rsidP="00E50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A5D3A65" w14:textId="77777777" w:rsidR="0007251C" w:rsidRPr="00BC318E" w:rsidRDefault="0007251C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021F7" w14:textId="209D5ABE" w:rsidR="00F53BE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Очікувана вартість предмета </w:t>
      </w:r>
      <w:r w:rsidRPr="00914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закупівлі: </w:t>
      </w:r>
      <w:r w:rsidR="00914888" w:rsidRPr="00914888">
        <w:rPr>
          <w:rFonts w:ascii="Times New Roman" w:hAnsi="Times New Roman"/>
          <w:b/>
          <w:sz w:val="24"/>
          <w:szCs w:val="24"/>
          <w:lang w:eastAsia="en-US"/>
        </w:rPr>
        <w:t xml:space="preserve">92 247,74  грн. </w:t>
      </w:r>
      <w:r w:rsidR="00914888" w:rsidRPr="00914888">
        <w:rPr>
          <w:rFonts w:ascii="Times New Roman" w:hAnsi="Times New Roman"/>
          <w:sz w:val="24"/>
          <w:szCs w:val="24"/>
          <w:lang w:eastAsia="en-US"/>
        </w:rPr>
        <w:t>з ПДВ</w:t>
      </w:r>
      <w:r w:rsidR="00914888" w:rsidRPr="00F9596E">
        <w:rPr>
          <w:rFonts w:ascii="Times New Roman" w:hAnsi="Times New Roman"/>
          <w:sz w:val="20"/>
          <w:szCs w:val="20"/>
          <w:lang w:eastAsia="en-US"/>
        </w:rPr>
        <w:t>.</w:t>
      </w:r>
    </w:p>
    <w:p w14:paraId="1B3C2C1D" w14:textId="668924B5" w:rsidR="0007251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Період уточнення інфо</w:t>
      </w:r>
      <w:r w:rsidRPr="00BC318E">
        <w:rPr>
          <w:rFonts w:ascii="Times New Roman" w:eastAsia="Times New Roman" w:hAnsi="Times New Roman" w:cs="Times New Roman"/>
          <w:color w:val="333333"/>
          <w:sz w:val="24"/>
          <w:szCs w:val="24"/>
        </w:rPr>
        <w:t>рмації про закупівлю: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1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0027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0F0AAD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20027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 0:00 год.</w:t>
      </w:r>
    </w:p>
    <w:p w14:paraId="6E750550" w14:textId="748906F7" w:rsidR="0007251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=id.1fob9te" w:colFirst="0" w:colLast="0"/>
      <w:bookmarkEnd w:id="2"/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9. Кінцевий строк подання пропозицій</w:t>
      </w:r>
      <w:r w:rsidRPr="00BC3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9148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361317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1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827F85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20027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0F0AAD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20027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 0:00 год.</w:t>
      </w:r>
    </w:p>
    <w:p w14:paraId="1A59B16C" w14:textId="77777777" w:rsidR="0007251C" w:rsidRPr="00BC318E" w:rsidRDefault="00236B04" w:rsidP="00BC3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Перелік критеріїв та методика оцінки пропозицій із зазначенням питомої ваги критеріїв: </w:t>
      </w:r>
      <w:r w:rsidRPr="00BC3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«Ціна» - </w:t>
      </w:r>
      <w:r w:rsidRPr="00BC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єдиний критерій оцінки, питома вага критерію – 100%. 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Найбільш економічною вигідною пропозицією буде вважатися пропозиція з найнижчою ціною. 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</w:t>
      </w: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 економічною вигідною пропозицією буде вважатися пропозиція з найнижчою ціною.</w:t>
      </w:r>
    </w:p>
    <w:p w14:paraId="7DF82A50" w14:textId="6455451E" w:rsidR="0007251C" w:rsidRPr="00BC318E" w:rsidRDefault="00236B04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11. Розмір надання забезпечення пропозицій учасників (якщо замовник вимагає його надати): </w:t>
      </w:r>
      <w:r w:rsidRPr="00BC318E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Pr="00BC31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E82D94" w14:textId="34B1DB8F" w:rsidR="0007251C" w:rsidRPr="00BC318E" w:rsidRDefault="00236B04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12. Розмір та умови надання забезпечення виконання договору про закупівлю (якщо замовник вимагає його надати): </w:t>
      </w:r>
      <w:r w:rsidRPr="00BC318E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="00FF0801" w:rsidRPr="00BC31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88553" w14:textId="3E4EDBA7" w:rsidR="0007251C" w:rsidRPr="00BC318E" w:rsidRDefault="00236B04" w:rsidP="00BC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6B2"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1,0</w:t>
      </w:r>
      <w:r w:rsidR="00F266B2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="0091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(922,48 грн.).</w:t>
      </w:r>
    </w:p>
    <w:p w14:paraId="01C8CEF7" w14:textId="54EB0E01" w:rsidR="0007251C" w:rsidRPr="00BC318E" w:rsidRDefault="00236B04" w:rsidP="00BC3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Джерело фінансування: </w:t>
      </w:r>
      <w:r w:rsidR="00F53BEC"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кошти </w:t>
      </w:r>
      <w:r w:rsidR="0091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обласного</w:t>
      </w:r>
      <w:r w:rsidRPr="00BC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бюджету.</w:t>
      </w:r>
    </w:p>
    <w:p w14:paraId="6802D5DD" w14:textId="03DDA4D5" w:rsidR="00001646" w:rsidRPr="00001646" w:rsidRDefault="00001646" w:rsidP="00001646">
      <w:pPr>
        <w:pStyle w:val="rvps2"/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Calibri"/>
          <w:u w:val="single"/>
        </w:rPr>
      </w:pPr>
      <w:r w:rsidRPr="00001646">
        <w:t>15.</w:t>
      </w:r>
      <w:r>
        <w:rPr>
          <w:b/>
        </w:rPr>
        <w:t xml:space="preserve"> </w:t>
      </w:r>
      <w:r w:rsidRPr="00001646">
        <w:rPr>
          <w:b/>
        </w:rPr>
        <w:t xml:space="preserve">Інформація про мову, якою повинно бути складено пропозиції: </w:t>
      </w:r>
      <w:r w:rsidRPr="00001646">
        <w:t>пропозиція та усі документи, що мають відношення до неї, складаються українською мовою. У разі надання Учасником будь-яких д</w:t>
      </w:r>
      <w:r w:rsidRPr="00001646">
        <w:t>о</w:t>
      </w:r>
      <w:r w:rsidRPr="00001646">
        <w:t>кументів іноземною мовою, вони повинні бути перекладені українською. Переклад має бути зроблений переклад</w:t>
      </w:r>
      <w:r w:rsidRPr="00001646">
        <w:t>а</w:t>
      </w:r>
      <w:r w:rsidRPr="00001646">
        <w:t>чем, справжність підпису якого засвідчує нотаріус.</w:t>
      </w:r>
    </w:p>
    <w:p w14:paraId="4FD36C61" w14:textId="69093241" w:rsidR="00001646" w:rsidRPr="00001646" w:rsidRDefault="00001646" w:rsidP="00001646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001646"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1646">
        <w:rPr>
          <w:rFonts w:ascii="Times New Roman" w:eastAsia="Times New Roman" w:hAnsi="Times New Roman"/>
          <w:b/>
          <w:sz w:val="24"/>
          <w:szCs w:val="24"/>
        </w:rPr>
        <w:t>Подання пропозиції:</w:t>
      </w:r>
    </w:p>
    <w:p w14:paraId="7CF1B10F" w14:textId="77777777" w:rsidR="00001646" w:rsidRPr="00001646" w:rsidRDefault="00001646" w:rsidP="00001646">
      <w:pPr>
        <w:pStyle w:val="rvps2"/>
        <w:spacing w:before="0" w:beforeAutospacing="0" w:after="0" w:afterAutospacing="0"/>
        <w:ind w:firstLine="284"/>
        <w:jc w:val="both"/>
        <w:rPr>
          <w:color w:val="000000"/>
        </w:rPr>
      </w:pPr>
      <w:r w:rsidRPr="00001646">
        <w:rPr>
          <w:color w:val="000000"/>
        </w:rPr>
        <w:t>Після закінчення строку періоду уточнення інформації Учасниками</w:t>
      </w:r>
      <w:r w:rsidRPr="00001646">
        <w:t xml:space="preserve"> </w:t>
      </w:r>
      <w:r w:rsidRPr="00001646">
        <w:rPr>
          <w:color w:val="000000"/>
        </w:rPr>
        <w:t>подаються пропозиції в електро</w:t>
      </w:r>
      <w:r w:rsidRPr="00001646">
        <w:rPr>
          <w:color w:val="000000"/>
        </w:rPr>
        <w:t>н</w:t>
      </w:r>
      <w:r w:rsidRPr="00001646">
        <w:rPr>
          <w:color w:val="000000"/>
        </w:rPr>
        <w:t>ному вигляді, шляхом заповнення електронних форм з окремими полями, де зазначається інформ</w:t>
      </w:r>
      <w:r w:rsidRPr="00001646">
        <w:rPr>
          <w:color w:val="000000"/>
        </w:rPr>
        <w:t>а</w:t>
      </w:r>
      <w:r w:rsidRPr="00001646">
        <w:rPr>
          <w:color w:val="000000"/>
        </w:rPr>
        <w:t>ція про ціну та завантажуються необхідні документи, що підтверджують відповідність пропозиції вимогам Зам</w:t>
      </w:r>
      <w:r w:rsidRPr="00001646">
        <w:rPr>
          <w:color w:val="000000"/>
        </w:rPr>
        <w:t>о</w:t>
      </w:r>
      <w:r w:rsidRPr="00001646">
        <w:rPr>
          <w:color w:val="000000"/>
        </w:rPr>
        <w:t>вника.</w:t>
      </w:r>
    </w:p>
    <w:p w14:paraId="5F2274E6" w14:textId="20D9CE44" w:rsidR="00001646" w:rsidRPr="00001646" w:rsidRDefault="00001646" w:rsidP="00001646">
      <w:pPr>
        <w:pStyle w:val="rvps2"/>
        <w:spacing w:before="0" w:beforeAutospacing="0" w:after="0" w:afterAutospacing="0"/>
        <w:ind w:firstLine="284"/>
        <w:jc w:val="both"/>
        <w:rPr>
          <w:color w:val="000000"/>
        </w:rPr>
      </w:pPr>
      <w:r w:rsidRPr="00001646">
        <w:t xml:space="preserve">Документи та дані подаються Учасником з урахуванням вимог </w:t>
      </w:r>
      <w:r w:rsidRPr="00001646">
        <w:rPr>
          <w:color w:val="000000"/>
        </w:rPr>
        <w:t xml:space="preserve">законів України від </w:t>
      </w:r>
      <w:hyperlink r:id="rId6" w:anchor="Text" w:history="1">
        <w:r w:rsidRPr="00001646">
          <w:rPr>
            <w:color w:val="0000FF"/>
            <w:u w:val="single"/>
          </w:rPr>
          <w:t>22.05.2003 №851-IV</w:t>
        </w:r>
      </w:hyperlink>
      <w:r w:rsidRPr="00001646">
        <w:rPr>
          <w:color w:val="0000FF"/>
          <w:u w:val="single"/>
        </w:rPr>
        <w:t xml:space="preserve"> </w:t>
      </w:r>
      <w:r w:rsidRPr="00001646">
        <w:rPr>
          <w:color w:val="000000"/>
        </w:rPr>
        <w:t>"Про електронні документи та електронний документообіг",</w:t>
      </w:r>
      <w:r w:rsidRPr="00001646">
        <w:t xml:space="preserve"> від </w:t>
      </w:r>
      <w:hyperlink r:id="rId7" w:anchor="Text" w:history="1">
        <w:r w:rsidRPr="00001646">
          <w:rPr>
            <w:color w:val="0000FF"/>
            <w:u w:val="single"/>
          </w:rPr>
          <w:t>05.10.2017 № 2155-VIII</w:t>
        </w:r>
      </w:hyperlink>
      <w:r w:rsidRPr="00001646">
        <w:rPr>
          <w:color w:val="0000FF"/>
          <w:u w:val="single"/>
        </w:rPr>
        <w:t xml:space="preserve"> </w:t>
      </w:r>
      <w:r w:rsidRPr="00001646">
        <w:rPr>
          <w:color w:val="000000"/>
        </w:rPr>
        <w:t>"Про елек</w:t>
      </w:r>
      <w:r w:rsidRPr="00001646">
        <w:rPr>
          <w:color w:val="000000"/>
        </w:rPr>
        <w:t>т</w:t>
      </w:r>
      <w:r w:rsidRPr="00001646">
        <w:rPr>
          <w:color w:val="000000"/>
        </w:rPr>
        <w:t>ронні довірчі послуги" з накладанням КЕП.</w:t>
      </w:r>
    </w:p>
    <w:p w14:paraId="47EB7D7C" w14:textId="77777777" w:rsidR="00001646" w:rsidRPr="00001646" w:rsidRDefault="00001646" w:rsidP="00001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46">
        <w:rPr>
          <w:rFonts w:ascii="Times New Roman" w:eastAsia="Times New Roman" w:hAnsi="Times New Roman"/>
          <w:sz w:val="24"/>
          <w:szCs w:val="24"/>
        </w:rPr>
        <w:t>КЕП накладається Учасником:</w:t>
      </w:r>
    </w:p>
    <w:p w14:paraId="3039E766" w14:textId="77777777" w:rsidR="00001646" w:rsidRPr="00001646" w:rsidRDefault="00001646" w:rsidP="00001646">
      <w:pPr>
        <w:numPr>
          <w:ilvl w:val="0"/>
          <w:numId w:val="7"/>
        </w:numPr>
        <w:spacing w:after="0" w:line="240" w:lineRule="auto"/>
        <w:ind w:left="314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1646">
        <w:rPr>
          <w:rFonts w:ascii="Times New Roman" w:eastAsia="Times New Roman" w:hAnsi="Times New Roman"/>
          <w:sz w:val="24"/>
          <w:szCs w:val="24"/>
        </w:rPr>
        <w:t>на пропозицію, у разі подання у її складі тільки сканованих документів;</w:t>
      </w:r>
    </w:p>
    <w:p w14:paraId="386EF65E" w14:textId="77777777" w:rsidR="00001646" w:rsidRPr="00001646" w:rsidRDefault="00001646" w:rsidP="00001646">
      <w:pPr>
        <w:numPr>
          <w:ilvl w:val="0"/>
          <w:numId w:val="6"/>
        </w:numPr>
        <w:spacing w:after="0" w:line="240" w:lineRule="auto"/>
        <w:ind w:left="314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1646">
        <w:rPr>
          <w:rFonts w:ascii="Times New Roman" w:eastAsia="Times New Roman" w:hAnsi="Times New Roman"/>
          <w:sz w:val="24"/>
          <w:szCs w:val="24"/>
        </w:rPr>
        <w:t>на кожен документ пропозиції окремо, у разі подання у складі пропозиції тільки електронних докум</w:t>
      </w:r>
      <w:r w:rsidRPr="00001646">
        <w:rPr>
          <w:rFonts w:ascii="Times New Roman" w:eastAsia="Times New Roman" w:hAnsi="Times New Roman"/>
          <w:sz w:val="24"/>
          <w:szCs w:val="24"/>
        </w:rPr>
        <w:t>е</w:t>
      </w:r>
      <w:r w:rsidRPr="00001646">
        <w:rPr>
          <w:rFonts w:ascii="Times New Roman" w:eastAsia="Times New Roman" w:hAnsi="Times New Roman"/>
          <w:sz w:val="24"/>
          <w:szCs w:val="24"/>
        </w:rPr>
        <w:t>нтів;</w:t>
      </w:r>
    </w:p>
    <w:p w14:paraId="13EE4479" w14:textId="77777777" w:rsidR="00001646" w:rsidRPr="00001646" w:rsidRDefault="00001646" w:rsidP="00001646">
      <w:pPr>
        <w:numPr>
          <w:ilvl w:val="0"/>
          <w:numId w:val="5"/>
        </w:numPr>
        <w:spacing w:after="0" w:line="240" w:lineRule="auto"/>
        <w:ind w:left="314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1646">
        <w:rPr>
          <w:rFonts w:ascii="Times New Roman" w:eastAsia="Times New Roman" w:hAnsi="Times New Roman"/>
          <w:sz w:val="24"/>
          <w:szCs w:val="24"/>
        </w:rPr>
        <w:t>на пропозицію в цілому та на кожен окремий документ в електронній формі, у разі подання пропоз</w:t>
      </w:r>
      <w:r w:rsidRPr="00001646">
        <w:rPr>
          <w:rFonts w:ascii="Times New Roman" w:eastAsia="Times New Roman" w:hAnsi="Times New Roman"/>
          <w:sz w:val="24"/>
          <w:szCs w:val="24"/>
        </w:rPr>
        <w:t>и</w:t>
      </w:r>
      <w:r w:rsidRPr="00001646">
        <w:rPr>
          <w:rFonts w:ascii="Times New Roman" w:eastAsia="Times New Roman" w:hAnsi="Times New Roman"/>
          <w:sz w:val="24"/>
          <w:szCs w:val="24"/>
        </w:rPr>
        <w:t>ції у складі якої наявні скановані документи і документи в електронній формі.</w:t>
      </w:r>
    </w:p>
    <w:p w14:paraId="36C5A502" w14:textId="77777777" w:rsidR="00001646" w:rsidRPr="00001646" w:rsidRDefault="00001646" w:rsidP="000016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01646">
        <w:rPr>
          <w:rFonts w:ascii="Times New Roman" w:eastAsia="Times New Roman" w:hAnsi="Times New Roman"/>
          <w:i/>
          <w:sz w:val="24"/>
          <w:szCs w:val="24"/>
          <w:u w:val="single"/>
        </w:rPr>
        <w:t>Виняток:</w:t>
      </w:r>
      <w:r w:rsidRPr="00001646">
        <w:rPr>
          <w:rFonts w:ascii="Times New Roman" w:eastAsia="Times New Roman" w:hAnsi="Times New Roman"/>
          <w:i/>
          <w:sz w:val="24"/>
          <w:szCs w:val="24"/>
        </w:rPr>
        <w:t xml:space="preserve"> якщо електронні документи пропозиції видано іншою організацією і на них уже накладено КЕП цієї організації, учаснику не потрібно накладати на нього свій КЕП. </w:t>
      </w:r>
    </w:p>
    <w:p w14:paraId="57580967" w14:textId="77777777" w:rsidR="00001646" w:rsidRPr="00001646" w:rsidRDefault="00001646" w:rsidP="00001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46">
        <w:rPr>
          <w:rFonts w:ascii="Times New Roman" w:eastAsia="Times New Roman" w:hAnsi="Times New Roman"/>
          <w:sz w:val="24"/>
          <w:szCs w:val="24"/>
        </w:rPr>
        <w:t>Документи (матеріали та інформацію), які подає Учасник у складі пропозиції не у формі електронного док</w:t>
      </w:r>
      <w:r w:rsidRPr="00001646">
        <w:rPr>
          <w:rFonts w:ascii="Times New Roman" w:eastAsia="Times New Roman" w:hAnsi="Times New Roman"/>
          <w:sz w:val="24"/>
          <w:szCs w:val="24"/>
        </w:rPr>
        <w:t>у</w:t>
      </w:r>
      <w:r w:rsidRPr="00001646">
        <w:rPr>
          <w:rFonts w:ascii="Times New Roman" w:eastAsia="Times New Roman" w:hAnsi="Times New Roman"/>
          <w:sz w:val="24"/>
          <w:szCs w:val="24"/>
        </w:rPr>
        <w:t>мента, повинні містити підпис уповноваженої особи Учасника (з зазначенням ПІБ, посади) та відбиток печ</w:t>
      </w:r>
      <w:r w:rsidRPr="00001646">
        <w:rPr>
          <w:rFonts w:ascii="Times New Roman" w:eastAsia="Times New Roman" w:hAnsi="Times New Roman"/>
          <w:sz w:val="24"/>
          <w:szCs w:val="24"/>
        </w:rPr>
        <w:t>а</w:t>
      </w:r>
      <w:r w:rsidRPr="00001646">
        <w:rPr>
          <w:rFonts w:ascii="Times New Roman" w:eastAsia="Times New Roman" w:hAnsi="Times New Roman"/>
          <w:sz w:val="24"/>
          <w:szCs w:val="24"/>
        </w:rPr>
        <w:t>тки (у разі її використання), за винятком оригіналів, нотаріально завірених копій документів, виданих Уча</w:t>
      </w:r>
      <w:r w:rsidRPr="00001646">
        <w:rPr>
          <w:rFonts w:ascii="Times New Roman" w:eastAsia="Times New Roman" w:hAnsi="Times New Roman"/>
          <w:sz w:val="24"/>
          <w:szCs w:val="24"/>
        </w:rPr>
        <w:t>с</w:t>
      </w:r>
      <w:r w:rsidRPr="00001646">
        <w:rPr>
          <w:rFonts w:ascii="Times New Roman" w:eastAsia="Times New Roman" w:hAnsi="Times New Roman"/>
          <w:sz w:val="24"/>
          <w:szCs w:val="24"/>
        </w:rPr>
        <w:t>нику іншими організаціями (підприємствами, установами тощо).</w:t>
      </w:r>
    </w:p>
    <w:p w14:paraId="676D9FCA" w14:textId="77777777" w:rsidR="00001646" w:rsidRPr="00001646" w:rsidRDefault="00001646" w:rsidP="00001646">
      <w:pPr>
        <w:pStyle w:val="rvps2"/>
        <w:spacing w:before="0" w:beforeAutospacing="0" w:after="0" w:afterAutospacing="0"/>
        <w:ind w:firstLine="284"/>
        <w:jc w:val="both"/>
      </w:pPr>
      <w:r w:rsidRPr="00001646">
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</w:t>
      </w:r>
      <w:r w:rsidRPr="00001646">
        <w:t>а</w:t>
      </w:r>
      <w:r w:rsidRPr="00001646">
        <w:t xml:space="preserve">ція) надані у формі електронного документа через електронну систему </w:t>
      </w:r>
      <w:proofErr w:type="spellStart"/>
      <w:r w:rsidRPr="00001646">
        <w:t>закупівель</w:t>
      </w:r>
      <w:proofErr w:type="spellEnd"/>
      <w:r w:rsidRPr="00001646">
        <w:t xml:space="preserve"> із накладанням КЕП.</w:t>
      </w:r>
    </w:p>
    <w:p w14:paraId="7397ED62" w14:textId="77777777" w:rsidR="00001646" w:rsidRPr="00001646" w:rsidRDefault="00001646" w:rsidP="00001646">
      <w:pPr>
        <w:pStyle w:val="rvps2"/>
        <w:shd w:val="clear" w:color="auto" w:fill="FFFFFF"/>
        <w:spacing w:before="0" w:beforeAutospacing="0" w:after="0" w:afterAutospacing="0"/>
        <w:ind w:firstLine="284"/>
        <w:jc w:val="both"/>
      </w:pPr>
      <w:r w:rsidRPr="00001646">
        <w:t xml:space="preserve">Під час перевірки замовником КЕП учасника на сайті центрального </w:t>
      </w:r>
      <w:hyperlink r:id="rId8" w:history="1">
        <w:r w:rsidRPr="00001646">
          <w:rPr>
            <w:color w:val="0000FF"/>
            <w:u w:val="single"/>
          </w:rPr>
          <w:t>засвідчувального органу</w:t>
        </w:r>
      </w:hyperlink>
      <w:r w:rsidRPr="00001646">
        <w:t xml:space="preserve"> (за посиланням https://czo.gov.ua/verify)</w:t>
      </w:r>
      <w:r w:rsidRPr="00001646">
        <w:rPr>
          <w:rFonts w:eastAsia="Calibri"/>
          <w:lang w:eastAsia="en-US"/>
        </w:rPr>
        <w:t xml:space="preserve"> </w:t>
      </w:r>
      <w:r w:rsidRPr="00001646">
        <w:t>повинні відображатися прізвище та ініціали особи, уповноваженої на пі</w:t>
      </w:r>
      <w:r w:rsidRPr="00001646">
        <w:t>д</w:t>
      </w:r>
      <w:r w:rsidRPr="00001646">
        <w:t xml:space="preserve">писання пропозиції (власника ключа). </w:t>
      </w:r>
    </w:p>
    <w:p w14:paraId="267AC31C" w14:textId="77777777" w:rsidR="00001646" w:rsidRPr="00001646" w:rsidRDefault="00001646" w:rsidP="00001646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001646">
        <w:rPr>
          <w:color w:val="000000"/>
          <w:shd w:val="clear" w:color="auto" w:fill="FFFFFF"/>
        </w:rPr>
        <w:t>Якщо для Учасників законодавством</w:t>
      </w:r>
      <w:r w:rsidRPr="00001646">
        <w:rPr>
          <w:color w:val="000000"/>
        </w:rPr>
        <w:t xml:space="preserve"> не передбачені документи</w:t>
      </w:r>
      <w:r w:rsidRPr="00001646">
        <w:rPr>
          <w:color w:val="000000"/>
          <w:shd w:val="clear" w:color="auto" w:fill="FFFFFF"/>
        </w:rPr>
        <w:t>, які вимагає Замовник, надаються відп</w:t>
      </w:r>
      <w:r w:rsidRPr="00001646">
        <w:rPr>
          <w:color w:val="000000"/>
          <w:shd w:val="clear" w:color="auto" w:fill="FFFFFF"/>
        </w:rPr>
        <w:t>о</w:t>
      </w:r>
      <w:r w:rsidRPr="00001646">
        <w:rPr>
          <w:color w:val="000000"/>
          <w:shd w:val="clear" w:color="auto" w:fill="FFFFFF"/>
        </w:rPr>
        <w:t>відні обґрунтування.</w:t>
      </w:r>
    </w:p>
    <w:p w14:paraId="4E9BE269" w14:textId="77777777" w:rsidR="00001646" w:rsidRPr="00001646" w:rsidRDefault="00001646" w:rsidP="0000164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01646">
        <w:rPr>
          <w:rFonts w:ascii="Times New Roman" w:eastAsia="Times New Roman" w:hAnsi="Times New Roman"/>
          <w:sz w:val="24"/>
          <w:szCs w:val="24"/>
        </w:rPr>
        <w:t xml:space="preserve">Факт подання пропозиції Учасником - </w:t>
      </w:r>
      <w:r w:rsidRPr="00001646">
        <w:rPr>
          <w:rFonts w:ascii="Times New Roman" w:eastAsia="Times New Roman" w:hAnsi="Times New Roman"/>
          <w:sz w:val="24"/>
          <w:szCs w:val="24"/>
          <w:u w:val="single"/>
        </w:rPr>
        <w:t>фізичною особою</w:t>
      </w:r>
      <w:r w:rsidRPr="00001646">
        <w:rPr>
          <w:rFonts w:ascii="Times New Roman" w:eastAsia="Times New Roman" w:hAnsi="Times New Roman"/>
          <w:sz w:val="24"/>
          <w:szCs w:val="24"/>
        </w:rPr>
        <w:t xml:space="preserve">, у тому числі </w:t>
      </w:r>
      <w:r w:rsidRPr="00001646">
        <w:rPr>
          <w:rFonts w:ascii="Times New Roman" w:eastAsia="Times New Roman" w:hAnsi="Times New Roman"/>
          <w:sz w:val="24"/>
          <w:szCs w:val="24"/>
          <w:u w:val="single"/>
        </w:rPr>
        <w:t>фізичною особою-підприємцем</w:t>
      </w:r>
      <w:r w:rsidRPr="00001646">
        <w:rPr>
          <w:rFonts w:ascii="Times New Roman" w:eastAsia="Times New Roman" w:hAnsi="Times New Roman"/>
          <w:sz w:val="24"/>
          <w:szCs w:val="24"/>
        </w:rPr>
        <w:t xml:space="preserve">, яка є суб’єктом персональних даних, вважається безумовною </w:t>
      </w:r>
      <w:r w:rsidRPr="00001646">
        <w:rPr>
          <w:rFonts w:ascii="Times New Roman" w:eastAsia="Times New Roman" w:hAnsi="Times New Roman"/>
          <w:b/>
          <w:sz w:val="24"/>
          <w:szCs w:val="24"/>
        </w:rPr>
        <w:t>з</w:t>
      </w:r>
      <w:r w:rsidRPr="00001646">
        <w:rPr>
          <w:rFonts w:ascii="Times New Roman" w:eastAsia="Times New Roman" w:hAnsi="Times New Roman"/>
          <w:sz w:val="24"/>
          <w:szCs w:val="24"/>
        </w:rPr>
        <w:t>годою суб’єкта персональних даних щодо обро</w:t>
      </w:r>
      <w:r w:rsidRPr="00001646">
        <w:rPr>
          <w:rFonts w:ascii="Times New Roman" w:eastAsia="Times New Roman" w:hAnsi="Times New Roman"/>
          <w:sz w:val="24"/>
          <w:szCs w:val="24"/>
        </w:rPr>
        <w:t>б</w:t>
      </w:r>
      <w:r w:rsidRPr="00001646">
        <w:rPr>
          <w:rFonts w:ascii="Times New Roman" w:eastAsia="Times New Roman" w:hAnsi="Times New Roman"/>
          <w:sz w:val="24"/>
          <w:szCs w:val="24"/>
        </w:rPr>
        <w:t>ки її персональних дани</w:t>
      </w:r>
      <w:r w:rsidRPr="00001646">
        <w:rPr>
          <w:rFonts w:ascii="Times New Roman" w:eastAsia="Times New Roman" w:hAnsi="Times New Roman"/>
          <w:b/>
          <w:sz w:val="24"/>
          <w:szCs w:val="24"/>
        </w:rPr>
        <w:t>х</w:t>
      </w:r>
      <w:r w:rsidRPr="00001646">
        <w:rPr>
          <w:rFonts w:ascii="Times New Roman" w:eastAsia="Times New Roman" w:hAnsi="Times New Roman"/>
          <w:sz w:val="24"/>
          <w:szCs w:val="24"/>
        </w:rPr>
        <w:t xml:space="preserve"> у зв’язку з участю в спрощеної закупівлі, відповідно до </w:t>
      </w:r>
      <w:proofErr w:type="spellStart"/>
      <w:r w:rsidRPr="00001646">
        <w:rPr>
          <w:rFonts w:ascii="Times New Roman" w:eastAsia="Times New Roman" w:hAnsi="Times New Roman"/>
          <w:sz w:val="24"/>
          <w:szCs w:val="24"/>
        </w:rPr>
        <w:t>абз</w:t>
      </w:r>
      <w:proofErr w:type="spellEnd"/>
      <w:r w:rsidRPr="00001646">
        <w:rPr>
          <w:rFonts w:ascii="Times New Roman" w:eastAsia="Times New Roman" w:hAnsi="Times New Roman"/>
          <w:sz w:val="24"/>
          <w:szCs w:val="24"/>
        </w:rPr>
        <w:t>. 4 ст. 2 Закону Укр</w:t>
      </w:r>
      <w:r w:rsidRPr="00001646">
        <w:rPr>
          <w:rFonts w:ascii="Times New Roman" w:eastAsia="Times New Roman" w:hAnsi="Times New Roman"/>
          <w:sz w:val="24"/>
          <w:szCs w:val="24"/>
        </w:rPr>
        <w:t>а</w:t>
      </w:r>
      <w:r w:rsidRPr="00001646">
        <w:rPr>
          <w:rFonts w:ascii="Times New Roman" w:eastAsia="Times New Roman" w:hAnsi="Times New Roman"/>
          <w:sz w:val="24"/>
          <w:szCs w:val="24"/>
        </w:rPr>
        <w:t xml:space="preserve">їни «Про захист персональних даних» від </w:t>
      </w:r>
      <w:r w:rsidRPr="00001646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01.06.2010 № 2297-VI.</w:t>
      </w:r>
    </w:p>
    <w:p w14:paraId="4D49BCCC" w14:textId="77777777" w:rsidR="00001646" w:rsidRPr="00001646" w:rsidRDefault="00001646" w:rsidP="0000164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01646">
        <w:rPr>
          <w:rFonts w:ascii="Times New Roman" w:eastAsia="Times New Roman" w:hAnsi="Times New Roman"/>
          <w:sz w:val="24"/>
          <w:szCs w:val="24"/>
        </w:rPr>
        <w:t xml:space="preserve">Факт подання пропозиції Учасником – </w:t>
      </w:r>
      <w:r w:rsidRPr="00001646">
        <w:rPr>
          <w:rFonts w:ascii="Times New Roman" w:eastAsia="Times New Roman" w:hAnsi="Times New Roman"/>
          <w:sz w:val="24"/>
          <w:szCs w:val="24"/>
          <w:u w:val="single"/>
        </w:rPr>
        <w:t>юридичною особою</w:t>
      </w:r>
      <w:r w:rsidRPr="00001646">
        <w:rPr>
          <w:rFonts w:ascii="Times New Roman" w:eastAsia="Times New Roman" w:hAnsi="Times New Roman"/>
          <w:sz w:val="24"/>
          <w:szCs w:val="24"/>
        </w:rPr>
        <w:t>, що є розпорядником персональних даних, вважається підтвердженням</w:t>
      </w:r>
      <w:r w:rsidRPr="0000164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1646">
        <w:rPr>
          <w:rFonts w:ascii="Times New Roman" w:eastAsia="Times New Roman" w:hAnsi="Times New Roman"/>
          <w:sz w:val="24"/>
          <w:szCs w:val="24"/>
        </w:rPr>
        <w:t>наявності у неї права на обробку персональних даних, а також надання т</w:t>
      </w:r>
      <w:r w:rsidRPr="00001646">
        <w:rPr>
          <w:rFonts w:ascii="Times New Roman" w:eastAsia="Times New Roman" w:hAnsi="Times New Roman"/>
          <w:sz w:val="24"/>
          <w:szCs w:val="24"/>
        </w:rPr>
        <w:t>а</w:t>
      </w:r>
      <w:r w:rsidRPr="00001646">
        <w:rPr>
          <w:rFonts w:ascii="Times New Roman" w:eastAsia="Times New Roman" w:hAnsi="Times New Roman"/>
          <w:sz w:val="24"/>
          <w:szCs w:val="24"/>
        </w:rPr>
        <w:t>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</w:t>
      </w:r>
      <w:r w:rsidRPr="00001646">
        <w:rPr>
          <w:rFonts w:ascii="Times New Roman" w:eastAsia="Times New Roman" w:hAnsi="Times New Roman"/>
          <w:sz w:val="24"/>
          <w:szCs w:val="24"/>
        </w:rPr>
        <w:t>б</w:t>
      </w:r>
      <w:r w:rsidRPr="00001646">
        <w:rPr>
          <w:rFonts w:ascii="Times New Roman" w:eastAsia="Times New Roman" w:hAnsi="Times New Roman"/>
          <w:sz w:val="24"/>
          <w:szCs w:val="24"/>
        </w:rPr>
        <w:t>ку, несе виключно Учасник спр</w:t>
      </w:r>
      <w:r w:rsidRPr="00001646">
        <w:rPr>
          <w:rFonts w:ascii="Times New Roman" w:eastAsia="Times New Roman" w:hAnsi="Times New Roman"/>
          <w:sz w:val="24"/>
          <w:szCs w:val="24"/>
        </w:rPr>
        <w:t>о</w:t>
      </w:r>
      <w:r w:rsidRPr="00001646">
        <w:rPr>
          <w:rFonts w:ascii="Times New Roman" w:eastAsia="Times New Roman" w:hAnsi="Times New Roman"/>
          <w:sz w:val="24"/>
          <w:szCs w:val="24"/>
        </w:rPr>
        <w:t>щеної закупівлі, що подав пропозицію.</w:t>
      </w:r>
    </w:p>
    <w:p w14:paraId="20DCB21B" w14:textId="77777777" w:rsidR="00001646" w:rsidRPr="00001646" w:rsidRDefault="00001646" w:rsidP="00001646">
      <w:pPr>
        <w:spacing w:after="0" w:line="240" w:lineRule="auto"/>
        <w:ind w:left="55" w:firstLine="229"/>
        <w:jc w:val="both"/>
        <w:rPr>
          <w:rFonts w:ascii="Times New Roman" w:hAnsi="Times New Roman"/>
          <w:color w:val="000000"/>
          <w:sz w:val="24"/>
          <w:szCs w:val="24"/>
        </w:rPr>
      </w:pPr>
      <w:r w:rsidRPr="00001646">
        <w:rPr>
          <w:rFonts w:ascii="Times New Roman" w:hAnsi="Times New Roman"/>
          <w:color w:val="000000"/>
          <w:sz w:val="24"/>
          <w:szCs w:val="24"/>
        </w:rPr>
        <w:lastRenderedPageBreak/>
        <w:t>Замовник не зобов’язаний розглядати документи, які не передбачені вимогами оголошення про проведення спрощеної закупівлі та додатками до нього, які Учасник додатково надає на власний ро</w:t>
      </w:r>
      <w:r w:rsidRPr="00001646">
        <w:rPr>
          <w:rFonts w:ascii="Times New Roman" w:hAnsi="Times New Roman"/>
          <w:color w:val="000000"/>
          <w:sz w:val="24"/>
          <w:szCs w:val="24"/>
        </w:rPr>
        <w:t>з</w:t>
      </w:r>
      <w:r w:rsidRPr="00001646">
        <w:rPr>
          <w:rFonts w:ascii="Times New Roman" w:hAnsi="Times New Roman"/>
          <w:color w:val="000000"/>
          <w:sz w:val="24"/>
          <w:szCs w:val="24"/>
        </w:rPr>
        <w:t>суд.</w:t>
      </w:r>
    </w:p>
    <w:p w14:paraId="4DA98109" w14:textId="5ECADAB2" w:rsidR="00001646" w:rsidRPr="00001646" w:rsidRDefault="00001646" w:rsidP="000016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1646">
        <w:rPr>
          <w:rFonts w:ascii="Times New Roman" w:hAnsi="Times New Roman"/>
          <w:sz w:val="24"/>
          <w:szCs w:val="24"/>
        </w:rPr>
        <w:t xml:space="preserve">Всі документи пропозиції скануються у кольоровому режимі та завантажуються в електронну систему </w:t>
      </w:r>
      <w:proofErr w:type="spellStart"/>
      <w:r w:rsidRPr="00001646">
        <w:rPr>
          <w:rFonts w:ascii="Times New Roman" w:hAnsi="Times New Roman"/>
          <w:sz w:val="24"/>
          <w:szCs w:val="24"/>
        </w:rPr>
        <w:t>зак</w:t>
      </w:r>
      <w:r w:rsidRPr="00001646">
        <w:rPr>
          <w:rFonts w:ascii="Times New Roman" w:hAnsi="Times New Roman"/>
          <w:sz w:val="24"/>
          <w:szCs w:val="24"/>
        </w:rPr>
        <w:t>у</w:t>
      </w:r>
      <w:r w:rsidRPr="00001646">
        <w:rPr>
          <w:rFonts w:ascii="Times New Roman" w:hAnsi="Times New Roman"/>
          <w:sz w:val="24"/>
          <w:szCs w:val="24"/>
        </w:rPr>
        <w:t>півель</w:t>
      </w:r>
      <w:proofErr w:type="spellEnd"/>
      <w:r w:rsidRPr="00001646">
        <w:rPr>
          <w:rFonts w:ascii="Times New Roman" w:hAnsi="Times New Roman"/>
          <w:sz w:val="24"/>
          <w:szCs w:val="24"/>
        </w:rPr>
        <w:t xml:space="preserve"> у вигляді файлів  формату </w:t>
      </w:r>
      <w:proofErr w:type="spellStart"/>
      <w:r w:rsidRPr="00001646">
        <w:rPr>
          <w:rFonts w:ascii="Times New Roman" w:hAnsi="Times New Roman"/>
          <w:sz w:val="24"/>
          <w:szCs w:val="24"/>
        </w:rPr>
        <w:t>pdf</w:t>
      </w:r>
      <w:proofErr w:type="spellEnd"/>
      <w:r w:rsidRPr="00001646">
        <w:rPr>
          <w:rFonts w:ascii="Times New Roman" w:hAnsi="Times New Roman"/>
          <w:sz w:val="24"/>
          <w:szCs w:val="24"/>
        </w:rPr>
        <w:t xml:space="preserve">  та/або .</w:t>
      </w:r>
      <w:proofErr w:type="spellStart"/>
      <w:r w:rsidRPr="00001646">
        <w:rPr>
          <w:rFonts w:ascii="Times New Roman" w:hAnsi="Times New Roman"/>
          <w:sz w:val="24"/>
          <w:szCs w:val="24"/>
        </w:rPr>
        <w:t>jpeg</w:t>
      </w:r>
      <w:proofErr w:type="spellEnd"/>
      <w:r w:rsidRPr="000016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646">
        <w:rPr>
          <w:rFonts w:ascii="Times New Roman" w:hAnsi="Times New Roman"/>
          <w:sz w:val="24"/>
          <w:szCs w:val="24"/>
        </w:rPr>
        <w:t>jpg</w:t>
      </w:r>
      <w:proofErr w:type="spellEnd"/>
      <w:r w:rsidRPr="00001646">
        <w:rPr>
          <w:rFonts w:ascii="Times New Roman" w:hAnsi="Times New Roman"/>
          <w:sz w:val="24"/>
          <w:szCs w:val="24"/>
        </w:rPr>
        <w:t>. Допускається подання документів пропозиції у вигл</w:t>
      </w:r>
      <w:r w:rsidRPr="00001646">
        <w:rPr>
          <w:rFonts w:ascii="Times New Roman" w:hAnsi="Times New Roman"/>
          <w:sz w:val="24"/>
          <w:szCs w:val="24"/>
        </w:rPr>
        <w:t>я</w:t>
      </w:r>
      <w:r w:rsidRPr="00001646">
        <w:rPr>
          <w:rFonts w:ascii="Times New Roman" w:hAnsi="Times New Roman"/>
          <w:sz w:val="24"/>
          <w:szCs w:val="24"/>
        </w:rPr>
        <w:t>ді архівів, тобто файлів, що містять у собі один або декілька файлів, стиснених програмою-</w:t>
      </w:r>
      <w:proofErr w:type="spellStart"/>
      <w:r w:rsidRPr="00001646">
        <w:rPr>
          <w:rFonts w:ascii="Times New Roman" w:hAnsi="Times New Roman"/>
          <w:sz w:val="24"/>
          <w:szCs w:val="24"/>
        </w:rPr>
        <w:t>архіватором</w:t>
      </w:r>
      <w:proofErr w:type="spellEnd"/>
      <w:r w:rsidRPr="00001646">
        <w:rPr>
          <w:rFonts w:ascii="Times New Roman" w:hAnsi="Times New Roman"/>
          <w:sz w:val="24"/>
          <w:szCs w:val="24"/>
        </w:rPr>
        <w:t>.</w:t>
      </w:r>
    </w:p>
    <w:p w14:paraId="7AC81E31" w14:textId="77777777" w:rsidR="00001646" w:rsidRPr="00001646" w:rsidRDefault="00001646" w:rsidP="0000164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01646">
        <w:rPr>
          <w:rFonts w:ascii="Times New Roman" w:hAnsi="Times New Roman"/>
          <w:sz w:val="24"/>
          <w:szCs w:val="24"/>
        </w:rPr>
        <w:t>Учасники не можуть обмежувати перегляд файлів з документами пропозиції шляхом  встано</w:t>
      </w:r>
      <w:r w:rsidRPr="00001646">
        <w:rPr>
          <w:rFonts w:ascii="Times New Roman" w:hAnsi="Times New Roman"/>
          <w:sz w:val="24"/>
          <w:szCs w:val="24"/>
        </w:rPr>
        <w:t>в</w:t>
      </w:r>
      <w:r w:rsidRPr="00001646">
        <w:rPr>
          <w:rFonts w:ascii="Times New Roman" w:hAnsi="Times New Roman"/>
          <w:sz w:val="24"/>
          <w:szCs w:val="24"/>
        </w:rPr>
        <w:t>лення на них паролів або у будь-який інший спосіб. Усі надані документи пропозиції повинні бути читабел</w:t>
      </w:r>
      <w:r w:rsidRPr="00001646">
        <w:rPr>
          <w:rFonts w:ascii="Times New Roman" w:hAnsi="Times New Roman"/>
          <w:sz w:val="24"/>
          <w:szCs w:val="24"/>
        </w:rPr>
        <w:t>ь</w:t>
      </w:r>
      <w:r w:rsidRPr="00001646">
        <w:rPr>
          <w:rFonts w:ascii="Times New Roman" w:hAnsi="Times New Roman"/>
          <w:sz w:val="24"/>
          <w:szCs w:val="24"/>
        </w:rPr>
        <w:t>ними та мати чітке зображення. Файли з документами пропозиції, які не відкриваються (пошкоджені), або текст яких неможливо ідентифікувати, зчитати, вважаються ненаданими, а пропозиція Учасника підлягає відх</w:t>
      </w:r>
      <w:r w:rsidRPr="00001646">
        <w:rPr>
          <w:rFonts w:ascii="Times New Roman" w:hAnsi="Times New Roman"/>
          <w:sz w:val="24"/>
          <w:szCs w:val="24"/>
        </w:rPr>
        <w:t>и</w:t>
      </w:r>
      <w:r w:rsidRPr="00001646">
        <w:rPr>
          <w:rFonts w:ascii="Times New Roman" w:hAnsi="Times New Roman"/>
          <w:sz w:val="24"/>
          <w:szCs w:val="24"/>
        </w:rPr>
        <w:t>ленню.</w:t>
      </w:r>
    </w:p>
    <w:p w14:paraId="6A3B3B87" w14:textId="77777777" w:rsidR="00001646" w:rsidRPr="00001646" w:rsidRDefault="00001646" w:rsidP="0000164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016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17.</w:t>
      </w:r>
      <w:r w:rsidRPr="000016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Учасник повинен надати шляхом завантаження в електронну систему </w:t>
      </w:r>
      <w:proofErr w:type="spellStart"/>
      <w:r w:rsidRPr="000016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0016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електронному (сканованому) вигляді у форматі </w:t>
      </w:r>
      <w:proofErr w:type="spellStart"/>
      <w:r w:rsidRPr="000016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0016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складі своєї пропозиції документи</w:t>
      </w:r>
      <w:r w:rsidRPr="00001646">
        <w:rPr>
          <w:rFonts w:ascii="Times New Roman" w:eastAsia="Times New Roman" w:hAnsi="Times New Roman"/>
          <w:sz w:val="24"/>
          <w:szCs w:val="24"/>
          <w:lang w:eastAsia="uk-UA"/>
        </w:rPr>
        <w:t xml:space="preserve"> згідно о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>гол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>шення.</w:t>
      </w:r>
    </w:p>
    <w:p w14:paraId="7D67A273" w14:textId="77777777" w:rsidR="00001646" w:rsidRPr="00001646" w:rsidRDefault="00001646" w:rsidP="00001646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01646">
        <w:rPr>
          <w:rFonts w:ascii="Times New Roman" w:eastAsia="Times New Roman" w:hAnsi="Times New Roman"/>
          <w:b/>
          <w:sz w:val="24"/>
          <w:szCs w:val="24"/>
          <w:lang w:eastAsia="uk-UA"/>
        </w:rPr>
        <w:t>18.</w:t>
      </w:r>
      <w:r w:rsidRPr="0000164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001646">
        <w:rPr>
          <w:rFonts w:ascii="Times New Roman" w:hAnsi="Times New Roman"/>
          <w:bCs/>
          <w:iCs/>
          <w:sz w:val="24"/>
          <w:szCs w:val="24"/>
        </w:rPr>
        <w:t>Документи, що підтверджують повноваження щодо підпису документів (пропозиції учасника  та дог</w:t>
      </w:r>
      <w:r w:rsidRPr="00001646">
        <w:rPr>
          <w:rFonts w:ascii="Times New Roman" w:hAnsi="Times New Roman"/>
          <w:bCs/>
          <w:iCs/>
          <w:sz w:val="24"/>
          <w:szCs w:val="24"/>
        </w:rPr>
        <w:t>о</w:t>
      </w:r>
      <w:r w:rsidRPr="00001646">
        <w:rPr>
          <w:rFonts w:ascii="Times New Roman" w:hAnsi="Times New Roman"/>
          <w:bCs/>
          <w:iCs/>
          <w:sz w:val="24"/>
          <w:szCs w:val="24"/>
        </w:rPr>
        <w:t>вору за результатами проведення закупівлі) уповноваженої особи учасника закупівлі підтверджується: для пос</w:t>
      </w:r>
      <w:r w:rsidRPr="00001646">
        <w:rPr>
          <w:rFonts w:ascii="Times New Roman" w:hAnsi="Times New Roman"/>
          <w:bCs/>
          <w:iCs/>
          <w:sz w:val="24"/>
          <w:szCs w:val="24"/>
        </w:rPr>
        <w:t>а</w:t>
      </w:r>
      <w:r w:rsidRPr="00001646">
        <w:rPr>
          <w:rFonts w:ascii="Times New Roman" w:hAnsi="Times New Roman"/>
          <w:bCs/>
          <w:iCs/>
          <w:sz w:val="24"/>
          <w:szCs w:val="24"/>
        </w:rPr>
        <w:t>дових (службових) осіб учасника, які уповноважені підписувати документи пропозиції та вчиняти інші юр</w:t>
      </w:r>
      <w:r w:rsidRPr="00001646">
        <w:rPr>
          <w:rFonts w:ascii="Times New Roman" w:hAnsi="Times New Roman"/>
          <w:bCs/>
          <w:iCs/>
          <w:sz w:val="24"/>
          <w:szCs w:val="24"/>
        </w:rPr>
        <w:t>и</w:t>
      </w:r>
      <w:r w:rsidRPr="00001646">
        <w:rPr>
          <w:rFonts w:ascii="Times New Roman" w:hAnsi="Times New Roman"/>
          <w:bCs/>
          <w:iCs/>
          <w:sz w:val="24"/>
          <w:szCs w:val="24"/>
        </w:rPr>
        <w:t>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</w:t>
      </w:r>
      <w:r w:rsidRPr="00001646">
        <w:rPr>
          <w:rFonts w:ascii="Times New Roman" w:hAnsi="Times New Roman"/>
          <w:bCs/>
          <w:iCs/>
          <w:sz w:val="24"/>
          <w:szCs w:val="24"/>
        </w:rPr>
        <w:t>е</w:t>
      </w:r>
      <w:r w:rsidRPr="00001646">
        <w:rPr>
          <w:rFonts w:ascii="Times New Roman" w:hAnsi="Times New Roman"/>
          <w:bCs/>
          <w:iCs/>
          <w:sz w:val="24"/>
          <w:szCs w:val="24"/>
        </w:rPr>
        <w:t>дення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</w:t>
      </w:r>
      <w:r w:rsidRPr="00001646">
        <w:rPr>
          <w:rFonts w:ascii="Times New Roman" w:hAnsi="Times New Roman"/>
          <w:bCs/>
          <w:iCs/>
          <w:sz w:val="24"/>
          <w:szCs w:val="24"/>
        </w:rPr>
        <w:t>н</w:t>
      </w:r>
      <w:r w:rsidRPr="00001646">
        <w:rPr>
          <w:rFonts w:ascii="Times New Roman" w:hAnsi="Times New Roman"/>
          <w:bCs/>
          <w:iCs/>
          <w:sz w:val="24"/>
          <w:szCs w:val="24"/>
        </w:rPr>
        <w:t>тами, що у відповідності до цього пункту підтверджують повноваження посадової (службової) особи учасн</w:t>
      </w:r>
      <w:r w:rsidRPr="00001646">
        <w:rPr>
          <w:rFonts w:ascii="Times New Roman" w:hAnsi="Times New Roman"/>
          <w:bCs/>
          <w:iCs/>
          <w:sz w:val="24"/>
          <w:szCs w:val="24"/>
        </w:rPr>
        <w:t>и</w:t>
      </w:r>
      <w:r w:rsidRPr="00001646">
        <w:rPr>
          <w:rFonts w:ascii="Times New Roman" w:hAnsi="Times New Roman"/>
          <w:bCs/>
          <w:iCs/>
          <w:sz w:val="24"/>
          <w:szCs w:val="24"/>
        </w:rPr>
        <w:t xml:space="preserve">ка, що підписала від імені учасника вказану довіреність. </w:t>
      </w:r>
    </w:p>
    <w:p w14:paraId="0BD01203" w14:textId="2FF859C6" w:rsidR="00001646" w:rsidRPr="00001646" w:rsidRDefault="00001646" w:rsidP="0000164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01646">
        <w:rPr>
          <w:rFonts w:ascii="Times New Roman" w:eastAsia="Times New Roman" w:hAnsi="Times New Roman"/>
          <w:b/>
          <w:color w:val="000000"/>
          <w:sz w:val="24"/>
          <w:szCs w:val="24"/>
        </w:rPr>
        <w:t>19.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 xml:space="preserve"> Спрощена закупівля проводиться </w:t>
      </w:r>
      <w:r w:rsidRPr="00001646">
        <w:rPr>
          <w:rFonts w:ascii="Times New Roman" w:hAnsi="Times New Roman"/>
          <w:bCs/>
          <w:iCs/>
          <w:sz w:val="24"/>
          <w:szCs w:val="24"/>
        </w:rPr>
        <w:t>відповідно до </w:t>
      </w:r>
      <w:hyperlink r:id="rId9" w:history="1">
        <w:r w:rsidRPr="00001646">
          <w:rPr>
            <w:rFonts w:ascii="Times New Roman" w:hAnsi="Times New Roman"/>
            <w:bCs/>
            <w:iCs/>
            <w:sz w:val="24"/>
            <w:szCs w:val="24"/>
          </w:rPr>
          <w:t xml:space="preserve">постанови Кабінету Міністрів України від 28.02.2022 № 169 «Деякі питання здійснення оборонних та публічних </w:t>
        </w:r>
        <w:proofErr w:type="spellStart"/>
        <w:r w:rsidRPr="00001646">
          <w:rPr>
            <w:rFonts w:ascii="Times New Roman" w:hAnsi="Times New Roman"/>
            <w:bCs/>
            <w:iCs/>
            <w:sz w:val="24"/>
            <w:szCs w:val="24"/>
          </w:rPr>
          <w:t>закупівель</w:t>
        </w:r>
        <w:proofErr w:type="spellEnd"/>
        <w:r w:rsidRPr="00001646">
          <w:rPr>
            <w:rFonts w:ascii="Times New Roman" w:hAnsi="Times New Roman"/>
            <w:bCs/>
            <w:iCs/>
            <w:sz w:val="24"/>
            <w:szCs w:val="24"/>
          </w:rPr>
          <w:t xml:space="preserve"> товарів, робіт і послуг в умовах воєнного стану»</w:t>
        </w:r>
      </w:hyperlink>
      <w:r w:rsidRPr="00001646">
        <w:rPr>
          <w:rFonts w:ascii="Times New Roman" w:hAnsi="Times New Roman"/>
          <w:bCs/>
          <w:iCs/>
          <w:sz w:val="24"/>
          <w:szCs w:val="24"/>
        </w:rPr>
        <w:t> 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>з урахуванням  змін (абзац 3 підпункт 1 пункту 1)</w:t>
      </w:r>
      <w:r w:rsidRPr="00001646">
        <w:rPr>
          <w:rFonts w:ascii="Times New Roman" w:hAnsi="Times New Roman"/>
          <w:bCs/>
          <w:iCs/>
          <w:sz w:val="24"/>
          <w:szCs w:val="24"/>
        </w:rPr>
        <w:t>. </w:t>
      </w:r>
    </w:p>
    <w:p w14:paraId="484FB6DC" w14:textId="6598CDE1" w:rsidR="00001646" w:rsidRDefault="00001646" w:rsidP="00001646">
      <w:pPr>
        <w:widowControl w:val="0"/>
        <w:tabs>
          <w:tab w:val="left" w:pos="84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646">
        <w:rPr>
          <w:rFonts w:ascii="Times New Roman" w:eastAsia="Times New Roman" w:hAnsi="Times New Roman"/>
          <w:b/>
          <w:color w:val="000000"/>
          <w:sz w:val="24"/>
          <w:szCs w:val="24"/>
        </w:rPr>
        <w:t>20.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 xml:space="preserve"> Загальна  вартість пропозиції (стартова сума аукціону) зазначається з урахуванням всіх витрат, пов’я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001646">
        <w:rPr>
          <w:rFonts w:ascii="Times New Roman" w:eastAsia="Times New Roman" w:hAnsi="Times New Roman"/>
          <w:color w:val="000000"/>
          <w:sz w:val="24"/>
          <w:szCs w:val="24"/>
        </w:rPr>
        <w:t xml:space="preserve">аних з предметом закупівлі. </w:t>
      </w:r>
    </w:p>
    <w:p w14:paraId="321F1F7C" w14:textId="5F5DB4BA" w:rsidR="00001646" w:rsidRPr="00001646" w:rsidRDefault="00001646" w:rsidP="00001646">
      <w:pPr>
        <w:widowControl w:val="0"/>
        <w:tabs>
          <w:tab w:val="left" w:pos="84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 дії пропозиції, протягом якого пропозиції учасників вважаються дійсними становить 90 днів із дати кінцевого строку подання пропозицій.</w:t>
      </w:r>
    </w:p>
    <w:p w14:paraId="320AFA8A" w14:textId="77777777" w:rsidR="00001646" w:rsidRPr="00001646" w:rsidRDefault="00001646" w:rsidP="000016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1646">
        <w:rPr>
          <w:rFonts w:ascii="Times New Roman" w:eastAsia="Times New Roman" w:hAnsi="Times New Roman"/>
          <w:b/>
          <w:sz w:val="24"/>
          <w:szCs w:val="24"/>
        </w:rPr>
        <w:t>21.</w:t>
      </w:r>
      <w:r w:rsidRPr="00001646">
        <w:rPr>
          <w:rFonts w:ascii="Times New Roman" w:eastAsia="Times New Roman" w:hAnsi="Times New Roman"/>
          <w:sz w:val="24"/>
          <w:szCs w:val="24"/>
        </w:rPr>
        <w:t xml:space="preserve"> Пропозиція Учасника, яка не відповідає умовам, визначеним в оголошенні буде відхилена Замовн</w:t>
      </w:r>
      <w:r w:rsidRPr="00001646">
        <w:rPr>
          <w:rFonts w:ascii="Times New Roman" w:eastAsia="Times New Roman" w:hAnsi="Times New Roman"/>
          <w:sz w:val="24"/>
          <w:szCs w:val="24"/>
        </w:rPr>
        <w:t>и</w:t>
      </w:r>
      <w:r w:rsidRPr="00001646">
        <w:rPr>
          <w:rFonts w:ascii="Times New Roman" w:eastAsia="Times New Roman" w:hAnsi="Times New Roman"/>
          <w:sz w:val="24"/>
          <w:szCs w:val="24"/>
        </w:rPr>
        <w:t>ком відповідно до абз.1 п.13 ст. 14 Закону України «Про публічні закупівлі»</w:t>
      </w:r>
      <w:r w:rsidRPr="00001646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2E845C9D" w14:textId="77777777" w:rsidR="009E731B" w:rsidRDefault="009E731B" w:rsidP="00001646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3A4776" w14:textId="53458ECE" w:rsidR="00001646" w:rsidRPr="00001646" w:rsidRDefault="00001646" w:rsidP="0000164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GoBack"/>
      <w:bookmarkEnd w:id="4"/>
      <w:r w:rsidRPr="00001646">
        <w:rPr>
          <w:rFonts w:ascii="Times New Roman" w:hAnsi="Times New Roman"/>
          <w:b/>
          <w:color w:val="000000"/>
          <w:sz w:val="24"/>
          <w:szCs w:val="24"/>
        </w:rPr>
        <w:t>Додатки до оголошення</w:t>
      </w:r>
      <w:r w:rsidRPr="00001646">
        <w:rPr>
          <w:rFonts w:ascii="Times New Roman" w:hAnsi="Times New Roman"/>
          <w:color w:val="000000"/>
          <w:sz w:val="24"/>
          <w:szCs w:val="24"/>
        </w:rPr>
        <w:t>:</w:t>
      </w:r>
    </w:p>
    <w:p w14:paraId="58D47712" w14:textId="77777777" w:rsidR="00001646" w:rsidRPr="00001646" w:rsidRDefault="00001646" w:rsidP="000016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1646">
        <w:rPr>
          <w:rFonts w:ascii="Times New Roman" w:hAnsi="Times New Roman"/>
          <w:color w:val="000000"/>
          <w:sz w:val="24"/>
          <w:szCs w:val="24"/>
        </w:rPr>
        <w:t xml:space="preserve">Додаток 1. Вимоги до Учасників та спосіб їх підтвердження. </w:t>
      </w:r>
    </w:p>
    <w:p w14:paraId="69E8DB62" w14:textId="77777777" w:rsidR="00001646" w:rsidRPr="00001646" w:rsidRDefault="00001646" w:rsidP="000016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1646">
        <w:rPr>
          <w:rFonts w:ascii="Times New Roman" w:hAnsi="Times New Roman"/>
          <w:sz w:val="24"/>
          <w:szCs w:val="24"/>
        </w:rPr>
        <w:t>Додаток 2. Форма  пропозиції.</w:t>
      </w:r>
    </w:p>
    <w:p w14:paraId="25352362" w14:textId="77777777" w:rsidR="00001646" w:rsidRPr="00001646" w:rsidRDefault="00001646" w:rsidP="000016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1646">
        <w:rPr>
          <w:rFonts w:ascii="Times New Roman" w:hAnsi="Times New Roman"/>
          <w:sz w:val="24"/>
          <w:szCs w:val="24"/>
        </w:rPr>
        <w:t xml:space="preserve">Додаток 3.  Інформація про технічні, якісні </w:t>
      </w:r>
      <w:r w:rsidRPr="00001646">
        <w:rPr>
          <w:rFonts w:ascii="Times New Roman" w:hAnsi="Times New Roman"/>
          <w:color w:val="000000"/>
          <w:sz w:val="24"/>
          <w:szCs w:val="24"/>
        </w:rPr>
        <w:t>та інші</w:t>
      </w:r>
      <w:r w:rsidRPr="00001646">
        <w:rPr>
          <w:rFonts w:ascii="Times New Roman" w:hAnsi="Times New Roman"/>
          <w:sz w:val="24"/>
          <w:szCs w:val="24"/>
        </w:rPr>
        <w:t xml:space="preserve"> характеристики предмета закупівлі.</w:t>
      </w:r>
    </w:p>
    <w:p w14:paraId="029B25D8" w14:textId="77777777" w:rsidR="00001646" w:rsidRPr="00001646" w:rsidRDefault="00001646" w:rsidP="000016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1646">
        <w:rPr>
          <w:rFonts w:ascii="Times New Roman" w:hAnsi="Times New Roman"/>
          <w:sz w:val="24"/>
          <w:szCs w:val="24"/>
        </w:rPr>
        <w:t>Додаток 4.  Проект договору.</w:t>
      </w:r>
    </w:p>
    <w:p w14:paraId="69EA0EC5" w14:textId="77777777" w:rsidR="009E731B" w:rsidRDefault="009E731B" w:rsidP="00BC318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E731B" w:rsidSect="00BC318E">
      <w:pgSz w:w="11906" w:h="16838"/>
      <w:pgMar w:top="709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290"/>
    <w:multiLevelType w:val="multilevel"/>
    <w:tmpl w:val="4B2C683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95702"/>
    <w:multiLevelType w:val="hybridMultilevel"/>
    <w:tmpl w:val="7226BFFA"/>
    <w:lvl w:ilvl="0" w:tplc="58FC3A84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3B4"/>
    <w:multiLevelType w:val="multilevel"/>
    <w:tmpl w:val="8DDA61C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6B2362"/>
    <w:multiLevelType w:val="multilevel"/>
    <w:tmpl w:val="1A9ACD40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1B28B8"/>
    <w:multiLevelType w:val="hybridMultilevel"/>
    <w:tmpl w:val="C4D6DAE4"/>
    <w:lvl w:ilvl="0" w:tplc="58FC3A84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9FB"/>
    <w:multiLevelType w:val="hybridMultilevel"/>
    <w:tmpl w:val="99E6A208"/>
    <w:lvl w:ilvl="0" w:tplc="58FC3A84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0C93"/>
    <w:multiLevelType w:val="multilevel"/>
    <w:tmpl w:val="0BC6F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1C"/>
    <w:rsid w:val="00001646"/>
    <w:rsid w:val="0007251C"/>
    <w:rsid w:val="00085ADC"/>
    <w:rsid w:val="000F0AAD"/>
    <w:rsid w:val="0010360B"/>
    <w:rsid w:val="00155435"/>
    <w:rsid w:val="00176C03"/>
    <w:rsid w:val="00187E7D"/>
    <w:rsid w:val="00236B04"/>
    <w:rsid w:val="00253DCF"/>
    <w:rsid w:val="00320027"/>
    <w:rsid w:val="00361317"/>
    <w:rsid w:val="003B5E96"/>
    <w:rsid w:val="004A38BD"/>
    <w:rsid w:val="00521E0F"/>
    <w:rsid w:val="0077185E"/>
    <w:rsid w:val="00827F85"/>
    <w:rsid w:val="00911F22"/>
    <w:rsid w:val="00914888"/>
    <w:rsid w:val="00945F32"/>
    <w:rsid w:val="009E731B"/>
    <w:rsid w:val="00B1071C"/>
    <w:rsid w:val="00BC318E"/>
    <w:rsid w:val="00CA11B0"/>
    <w:rsid w:val="00D61D37"/>
    <w:rsid w:val="00E50B2C"/>
    <w:rsid w:val="00E85751"/>
    <w:rsid w:val="00ED522A"/>
    <w:rsid w:val="00F266B2"/>
    <w:rsid w:val="00F53BEC"/>
    <w:rsid w:val="00F83BA6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A4CC"/>
  <w15:docId w15:val="{47C50DA8-15D0-4185-B22A-420F863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aliases w:val="название табл/рис,заголовок 1.1,Список уровня 2"/>
    <w:basedOn w:val="a"/>
    <w:link w:val="a6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35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5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0A5F"/>
  </w:style>
  <w:style w:type="paragraph" w:styleId="af0">
    <w:name w:val="footer"/>
    <w:basedOn w:val="a"/>
    <w:link w:val="af1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0A5F"/>
  </w:style>
  <w:style w:type="table" w:styleId="af2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422DB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1">
    <w:name w:val="Hyperlink"/>
    <w:basedOn w:val="a0"/>
    <w:uiPriority w:val="99"/>
    <w:unhideWhenUsed/>
    <w:rsid w:val="00F266B2"/>
    <w:rPr>
      <w:rFonts w:eastAsia="Times New Roman" w:hAnsi="Calibri" w:cs="Times New Roman"/>
      <w:color w:val="0000FF"/>
      <w:u w:val="single"/>
    </w:rPr>
  </w:style>
  <w:style w:type="paragraph" w:styleId="aff2">
    <w:name w:val="No Spacing"/>
    <w:uiPriority w:val="1"/>
    <w:qFormat/>
    <w:rsid w:val="00F53BEC"/>
    <w:pPr>
      <w:suppressAutoHyphens/>
      <w:spacing w:after="0" w:line="240" w:lineRule="auto"/>
    </w:pPr>
    <w:rPr>
      <w:rFonts w:eastAsia="SimSun" w:cs="SimSun"/>
      <w:lang w:val="ru-RU" w:eastAsia="ar-SA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"/>
    <w:link w:val="a5"/>
    <w:uiPriority w:val="34"/>
    <w:locked/>
    <w:rsid w:val="0000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/verify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55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51-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nuk.com.ua/pravova-baza/postanova-kabminu-pro-deiaki-pytannia-zdijsnennia-oboronnykh-ta-publichnykh-zakupivel-tovariv-robit-i-posluh-v-umovakh-voiennoho-stanu-zi-zmina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6711</Words>
  <Characters>3826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Alexandr</cp:lastModifiedBy>
  <cp:revision>4</cp:revision>
  <dcterms:created xsi:type="dcterms:W3CDTF">2022-09-16T09:17:00Z</dcterms:created>
  <dcterms:modified xsi:type="dcterms:W3CDTF">2022-09-16T09:41:00Z</dcterms:modified>
</cp:coreProperties>
</file>