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F02" w:rsidRPr="0054687D" w:rsidRDefault="00286BA7" w:rsidP="00001F02">
      <w:pPr>
        <w:spacing w:after="0"/>
        <w:ind w:left="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вулиці Травневої с. Полянецьке Уманського району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>Черкаської області</w:t>
      </w:r>
      <w:r w:rsidR="00001F02" w:rsidRPr="005468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</w:p>
    <w:p w:rsidR="00001F02" w:rsidRPr="0054687D" w:rsidRDefault="00001F02" w:rsidP="00001F0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001F02" w:rsidRPr="002F0D59" w:rsidRDefault="00001F02" w:rsidP="00001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9436F0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6BA7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286BA7">
        <w:rPr>
          <w:rFonts w:ascii="Times New Roman" w:eastAsia="Arial" w:hAnsi="Times New Roman" w:cs="Times New Roman"/>
          <w:sz w:val="24"/>
          <w:szCs w:val="24"/>
          <w:lang w:eastAsia="ru-RU"/>
        </w:rPr>
        <w:t>Уманський район, село Полянецьке, вулиця Травнева</w:t>
      </w:r>
      <w:r w:rsidRPr="009436F0">
        <w:rPr>
          <w:rFonts w:ascii="Times New Roman" w:hAnsi="Times New Roman"/>
          <w:sz w:val="24"/>
          <w:szCs w:val="24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54687D" w:rsidRPr="0054687D">
        <w:rPr>
          <w:rFonts w:ascii="Times New Roman" w:hAnsi="Times New Roman"/>
          <w:color w:val="000000" w:themeColor="text1"/>
          <w:sz w:val="24"/>
          <w:szCs w:val="24"/>
        </w:rPr>
        <w:t>14 липня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5874BD" w:rsidRPr="0054687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року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1F02" w:rsidRPr="00D66E1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</w:p>
    <w:tbl>
      <w:tblPr>
        <w:tblW w:w="97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993"/>
      </w:tblGrid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механізованим способом, група</w:t>
            </w: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Укріплення узбіччя суміш піщано-гравійна товщиною 12</w:t>
            </w: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суміші, жорстви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6BA7" w:rsidTr="00286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18-43-1, К=2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BA7" w:rsidRDefault="00286BA7" w:rsidP="001A65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</w:t>
      </w:r>
      <w:r w:rsidRPr="0054687D">
        <w:rPr>
          <w:rFonts w:ascii="Times New Roman" w:hAnsi="Times New Roman"/>
          <w:sz w:val="24"/>
          <w:szCs w:val="24"/>
        </w:rPr>
        <w:t xml:space="preserve">початком надання послуги з поточного ремонту дорожнього покриття  вулиці учасник погоджує </w:t>
      </w:r>
      <w:r w:rsidR="00D9475D" w:rsidRPr="0054687D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54687D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</w:t>
      </w:r>
      <w:r w:rsidRPr="00C978F1">
        <w:rPr>
          <w:rFonts w:ascii="Times New Roman" w:hAnsi="Times New Roman"/>
          <w:sz w:val="24"/>
          <w:szCs w:val="24"/>
        </w:rPr>
        <w:lastRenderedPageBreak/>
        <w:t>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23" w:rsidRDefault="007C2923" w:rsidP="00C80C46">
      <w:pPr>
        <w:spacing w:after="0" w:line="240" w:lineRule="auto"/>
      </w:pPr>
      <w:r>
        <w:separator/>
      </w:r>
    </w:p>
  </w:endnote>
  <w:endnote w:type="continuationSeparator" w:id="0">
    <w:p w:rsidR="007C2923" w:rsidRDefault="007C2923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23" w:rsidRDefault="007C2923" w:rsidP="00C80C46">
      <w:pPr>
        <w:spacing w:after="0" w:line="240" w:lineRule="auto"/>
      </w:pPr>
      <w:r>
        <w:separator/>
      </w:r>
    </w:p>
  </w:footnote>
  <w:footnote w:type="continuationSeparator" w:id="0">
    <w:p w:rsidR="007C2923" w:rsidRDefault="007C2923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37244"/>
    <w:rsid w:val="0023731F"/>
    <w:rsid w:val="00245AB7"/>
    <w:rsid w:val="00245C27"/>
    <w:rsid w:val="00245D54"/>
    <w:rsid w:val="00253142"/>
    <w:rsid w:val="00264574"/>
    <w:rsid w:val="00265614"/>
    <w:rsid w:val="00286BA7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D7BD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687D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403F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2923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900A69"/>
    <w:rsid w:val="009072E2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55689"/>
    <w:rsid w:val="00964857"/>
    <w:rsid w:val="00982C5F"/>
    <w:rsid w:val="0098361A"/>
    <w:rsid w:val="0099409D"/>
    <w:rsid w:val="009947E6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433E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2110-5CA1-4F49-858B-A2E23D5F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132</cp:revision>
  <cp:lastPrinted>2023-05-22T04:56:00Z</cp:lastPrinted>
  <dcterms:created xsi:type="dcterms:W3CDTF">2021-09-22T14:07:00Z</dcterms:created>
  <dcterms:modified xsi:type="dcterms:W3CDTF">2023-06-02T09:49:00Z</dcterms:modified>
</cp:coreProperties>
</file>