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54" w:rsidRDefault="002B2B6E" w:rsidP="002B2B6E">
      <w:pPr>
        <w:jc w:val="center"/>
        <w:rPr>
          <w:rFonts w:ascii="Times New Roman" w:hAnsi="Times New Roman" w:cs="Times New Roman"/>
          <w:b/>
          <w:sz w:val="32"/>
          <w:szCs w:val="32"/>
          <w:u w:val="single"/>
        </w:rPr>
      </w:pPr>
      <w:r w:rsidRPr="002B2B6E">
        <w:rPr>
          <w:rFonts w:ascii="Times New Roman" w:hAnsi="Times New Roman" w:cs="Times New Roman"/>
          <w:b/>
          <w:sz w:val="32"/>
          <w:szCs w:val="32"/>
          <w:u w:val="single"/>
        </w:rPr>
        <w:t>Порівняльна  таблиця</w:t>
      </w:r>
    </w:p>
    <w:p w:rsidR="002B2B6E" w:rsidRDefault="002B2B6E" w:rsidP="002B2B6E">
      <w:pPr>
        <w:jc w:val="center"/>
        <w:rPr>
          <w:rFonts w:ascii="Times New Roman" w:hAnsi="Times New Roman" w:cs="Times New Roman"/>
          <w:b/>
          <w:sz w:val="32"/>
          <w:szCs w:val="32"/>
          <w:u w:val="single"/>
        </w:rPr>
      </w:pPr>
    </w:p>
    <w:tbl>
      <w:tblPr>
        <w:tblStyle w:val="a3"/>
        <w:tblW w:w="0" w:type="auto"/>
        <w:tblLayout w:type="fixed"/>
        <w:tblLook w:val="04A0"/>
      </w:tblPr>
      <w:tblGrid>
        <w:gridCol w:w="7196"/>
        <w:gridCol w:w="8080"/>
      </w:tblGrid>
      <w:tr w:rsidR="002B2B6E" w:rsidTr="00F209B8">
        <w:tc>
          <w:tcPr>
            <w:tcW w:w="7196"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Було </w:t>
            </w:r>
          </w:p>
        </w:tc>
        <w:tc>
          <w:tcPr>
            <w:tcW w:w="8080"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Стало </w:t>
            </w:r>
          </w:p>
        </w:tc>
      </w:tr>
      <w:tr w:rsidR="009A5DF8" w:rsidTr="00F209B8">
        <w:tc>
          <w:tcPr>
            <w:tcW w:w="7196" w:type="dxa"/>
          </w:tcPr>
          <w:p w:rsidR="009A5DF8" w:rsidRPr="008E2390" w:rsidRDefault="009A5DF8" w:rsidP="009A5DF8">
            <w:pPr>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 xml:space="preserve">Комунальне </w:t>
            </w:r>
            <w:bookmarkStart w:id="0" w:name="_GoBack"/>
            <w:r w:rsidRPr="008E2390">
              <w:rPr>
                <w:rFonts w:ascii="Times New Roman" w:eastAsia="Times New Roman" w:hAnsi="Times New Roman" w:cs="Times New Roman"/>
                <w:b/>
                <w:bCs/>
                <w:i/>
                <w:color w:val="000000"/>
                <w:sz w:val="28"/>
                <w:szCs w:val="28"/>
                <w:u w:val="single"/>
                <w:lang w:eastAsia="uk-UA"/>
              </w:rPr>
              <w:t>виробничо-господарське підприємство</w:t>
            </w:r>
          </w:p>
          <w:p w:rsidR="009A5DF8" w:rsidRDefault="009A5DF8" w:rsidP="009A5DF8">
            <w:pPr>
              <w:ind w:left="-1418"/>
              <w:jc w:val="center"/>
              <w:rPr>
                <w:rFonts w:ascii="Times New Roman" w:eastAsia="Times New Roman" w:hAnsi="Times New Roman" w:cs="Times New Roman"/>
                <w:b/>
                <w:bCs/>
                <w:i/>
                <w:color w:val="000000"/>
                <w:sz w:val="28"/>
                <w:szCs w:val="28"/>
                <w:lang w:eastAsia="uk-UA"/>
              </w:rPr>
            </w:pPr>
          </w:p>
          <w:p w:rsidR="009A5DF8" w:rsidRPr="008E2390" w:rsidRDefault="009A5DF8" w:rsidP="009A5DF8">
            <w:pPr>
              <w:ind w:left="-1418"/>
              <w:jc w:val="center"/>
              <w:rPr>
                <w:rFonts w:ascii="Times New Roman" w:eastAsia="Times New Roman" w:hAnsi="Times New Roman" w:cs="Times New Roman"/>
                <w:b/>
                <w:bCs/>
                <w:i/>
                <w:color w:val="000000"/>
                <w:sz w:val="28"/>
                <w:szCs w:val="28"/>
                <w:lang w:eastAsia="uk-UA"/>
              </w:rPr>
            </w:pPr>
          </w:p>
          <w:p w:rsidR="009A5DF8" w:rsidRDefault="009A5DF8" w:rsidP="009A5DF8">
            <w:pPr>
              <w:ind w:left="-1418"/>
              <w:jc w:val="center"/>
              <w:rPr>
                <w:rFonts w:ascii="Times New Roman" w:eastAsia="Times New Roman" w:hAnsi="Times New Roman" w:cs="Times New Roman"/>
                <w:b/>
                <w:bCs/>
                <w:color w:val="000000"/>
                <w:sz w:val="20"/>
                <w:szCs w:val="20"/>
                <w:lang w:eastAsia="uk-UA"/>
              </w:rPr>
            </w:pPr>
          </w:p>
          <w:p w:rsidR="009A5DF8" w:rsidRPr="00592891" w:rsidRDefault="009A5DF8" w:rsidP="009A5DF8">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9A5DF8" w:rsidRPr="00592891" w:rsidRDefault="009A5DF8" w:rsidP="009A5DF8">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9A5DF8" w:rsidRDefault="009A5DF8" w:rsidP="009A5DF8">
            <w:pPr>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09.03.2024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9A5DF8" w:rsidRPr="00592891" w:rsidRDefault="009A5DF8" w:rsidP="009A5DF8">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9A5DF8" w:rsidRPr="00BA521A" w:rsidRDefault="009A5DF8" w:rsidP="009A5DF8">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9A5DF8" w:rsidRPr="00BA521A" w:rsidRDefault="009A5DF8" w:rsidP="009A5DF8">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9A5DF8" w:rsidRDefault="009A5DF8" w:rsidP="009A5DF8">
            <w:pPr>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9A5DF8" w:rsidRDefault="009A5DF8" w:rsidP="009A5DF8">
            <w:pPr>
              <w:jc w:val="center"/>
              <w:rPr>
                <w:rFonts w:ascii="Times New Roman" w:eastAsia="Times New Roman" w:hAnsi="Times New Roman" w:cs="Times New Roman"/>
                <w:b/>
                <w:bCs/>
                <w:color w:val="000000"/>
                <w:sz w:val="28"/>
                <w:szCs w:val="28"/>
                <w:lang w:eastAsia="uk-UA"/>
              </w:rPr>
            </w:pPr>
          </w:p>
          <w:p w:rsidR="009A5DF8" w:rsidRDefault="009A5DF8" w:rsidP="009A5DF8">
            <w:pPr>
              <w:jc w:val="center"/>
              <w:rPr>
                <w:rFonts w:ascii="Times New Roman" w:eastAsia="Times New Roman" w:hAnsi="Times New Roman" w:cs="Times New Roman"/>
                <w:b/>
                <w:bCs/>
                <w:color w:val="000000"/>
                <w:sz w:val="28"/>
                <w:szCs w:val="28"/>
                <w:lang w:eastAsia="uk-UA"/>
              </w:rPr>
            </w:pPr>
          </w:p>
          <w:p w:rsidR="009A5DF8" w:rsidRDefault="009A5DF8" w:rsidP="009A5DF8">
            <w:pPr>
              <w:jc w:val="center"/>
              <w:rPr>
                <w:rFonts w:ascii="Times New Roman" w:eastAsia="Times New Roman" w:hAnsi="Times New Roman" w:cs="Times New Roman"/>
                <w:b/>
                <w:bCs/>
                <w:color w:val="000000"/>
                <w:sz w:val="28"/>
                <w:szCs w:val="28"/>
                <w:lang w:eastAsia="uk-UA"/>
              </w:rPr>
            </w:pPr>
          </w:p>
          <w:p w:rsidR="009A5DF8" w:rsidRPr="00BA521A" w:rsidRDefault="009A5DF8" w:rsidP="009A5DF8">
            <w:pPr>
              <w:jc w:val="center"/>
              <w:rPr>
                <w:rFonts w:ascii="Times New Roman" w:eastAsia="Times New Roman" w:hAnsi="Times New Roman" w:cs="Times New Roman"/>
                <w:sz w:val="24"/>
                <w:szCs w:val="24"/>
                <w:lang w:eastAsia="uk-UA"/>
              </w:rPr>
            </w:pPr>
          </w:p>
          <w:p w:rsidR="009A5DF8" w:rsidRPr="007D153A" w:rsidRDefault="009A5DF8" w:rsidP="009A5DF8">
            <w:pPr>
              <w:pStyle w:val="1"/>
              <w:shd w:val="clear" w:color="auto" w:fill="FFFFFF"/>
              <w:spacing w:before="0" w:beforeAutospacing="0" w:after="0" w:afterAutospacing="0"/>
              <w:outlineLvl w:val="0"/>
              <w:rPr>
                <w:bCs w:val="0"/>
                <w:sz w:val="28"/>
                <w:szCs w:val="28"/>
              </w:rPr>
            </w:pPr>
            <w:r w:rsidRPr="007D153A">
              <w:rPr>
                <w:i/>
                <w:sz w:val="28"/>
                <w:szCs w:val="28"/>
              </w:rPr>
              <w:t xml:space="preserve">                   </w:t>
            </w:r>
            <w:r w:rsidRPr="007D153A">
              <w:rPr>
                <w:bCs w:val="0"/>
                <w:sz w:val="28"/>
                <w:szCs w:val="28"/>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9A5DF8" w:rsidRPr="007D153A" w:rsidRDefault="009A5DF8" w:rsidP="009A5DF8">
            <w:pPr>
              <w:shd w:val="clear" w:color="auto" w:fill="FFFFFF"/>
              <w:jc w:val="both"/>
              <w:outlineLvl w:val="0"/>
              <w:rPr>
                <w:rFonts w:ascii="Times New Roman" w:eastAsia="Times New Roman" w:hAnsi="Times New Roman" w:cs="Times New Roman"/>
                <w:b/>
                <w:i/>
                <w:kern w:val="36"/>
                <w:sz w:val="28"/>
                <w:szCs w:val="28"/>
                <w:lang w:eastAsia="uk-UA"/>
              </w:rPr>
            </w:pPr>
          </w:p>
          <w:p w:rsidR="009A5DF8" w:rsidRDefault="009A5DF8" w:rsidP="009A5DF8">
            <w:pPr>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p>
          <w:p w:rsidR="009A5DF8" w:rsidRDefault="009A5DF8" w:rsidP="009A5DF8">
            <w:pPr>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9A5DF8" w:rsidRDefault="009A5DF8" w:rsidP="009A5DF8">
            <w:pPr>
              <w:ind w:right="129" w:hanging="18"/>
              <w:jc w:val="both"/>
              <w:rPr>
                <w:rFonts w:ascii="Times New Roman" w:hAnsi="Times New Roman"/>
                <w:b/>
                <w:bCs/>
                <w:i/>
                <w:iCs/>
                <w:sz w:val="24"/>
                <w:szCs w:val="24"/>
              </w:rPr>
            </w:pPr>
          </w:p>
          <w:p w:rsidR="009A5DF8" w:rsidRPr="0080355E" w:rsidRDefault="009A5DF8" w:rsidP="009A5DF8">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tblPr>
            <w:tblGrid>
              <w:gridCol w:w="396"/>
              <w:gridCol w:w="2660"/>
              <w:gridCol w:w="6679"/>
            </w:tblGrid>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9A5DF8" w:rsidRPr="00BA521A" w:rsidTr="009A5DF8">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8E2390" w:rsidRDefault="009A5DF8" w:rsidP="009A5DF8">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8E2390" w:rsidRDefault="009A5DF8" w:rsidP="009A5DF8">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A94D10" w:rsidRDefault="009A5DF8" w:rsidP="009A5DF8">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9A5DF8" w:rsidRPr="008E2390" w:rsidRDefault="009A5DF8" w:rsidP="009A5DF8">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9A5DF8" w:rsidRPr="008E2390" w:rsidRDefault="009A5DF8" w:rsidP="009A5DF8">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9A5DF8" w:rsidRPr="00592891" w:rsidRDefault="009A5DF8" w:rsidP="009A5DF8">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7D153A" w:rsidRDefault="009A5DF8" w:rsidP="009A5DF8">
                  <w:pPr>
                    <w:pStyle w:val="1"/>
                    <w:shd w:val="clear" w:color="auto" w:fill="FFFFFF"/>
                    <w:spacing w:before="0" w:beforeAutospacing="0" w:after="0" w:afterAutospacing="0"/>
                    <w:rPr>
                      <w:bCs w:val="0"/>
                      <w:sz w:val="24"/>
                      <w:szCs w:val="24"/>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w:t>
                  </w:r>
                  <w:r>
                    <w:rPr>
                      <w:rFonts w:ascii="Times New Roman" w:hAnsi="Times New Roman" w:cs="Times New Roman"/>
                      <w:b/>
                      <w:sz w:val="24"/>
                      <w:szCs w:val="24"/>
                      <w:shd w:val="clear" w:color="auto" w:fill="FFFFFF"/>
                    </w:rPr>
                    <w:t>ероїв Небесної Сотні</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Pr="00FD3D79">
                    <w:rPr>
                      <w:rFonts w:ascii="Times New Roman" w:eastAsia="Times New Roman" w:hAnsi="Times New Roman" w:cs="Times New Roman"/>
                      <w:color w:val="000000"/>
                      <w:sz w:val="24"/>
                      <w:szCs w:val="24"/>
                      <w:lang w:eastAsia="uk-UA"/>
                    </w:rPr>
                    <w:t>_</w:t>
                  </w:r>
                </w:p>
                <w:p w:rsidR="009A5DF8" w:rsidRPr="00BA521A" w:rsidRDefault="009A5DF8" w:rsidP="009A5DF8">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31.12.2024 року</w:t>
                  </w:r>
                  <w:r>
                    <w:rPr>
                      <w:rFonts w:ascii="Times New Roman" w:eastAsia="Times New Roman" w:hAnsi="Times New Roman" w:cs="Times New Roman"/>
                      <w:i/>
                      <w:iCs/>
                      <w:color w:val="000000"/>
                      <w:sz w:val="24"/>
                      <w:szCs w:val="24"/>
                      <w:lang w:eastAsia="uk-UA"/>
                    </w:rPr>
                    <w:t xml:space="preserve"> </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p>
              </w:tc>
            </w:tr>
            <w:tr w:rsidR="009A5DF8" w:rsidRPr="00BA521A" w:rsidTr="009A5DF8">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BA521A">
                    <w:rPr>
                      <w:rFonts w:ascii="Times New Roman" w:eastAsia="Times New Roman" w:hAnsi="Times New Roman" w:cs="Times New Roman"/>
                      <w:color w:val="000000"/>
                      <w:sz w:val="24"/>
                      <w:szCs w:val="24"/>
                      <w:lang w:eastAsia="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5DF8" w:rsidRPr="00BA521A" w:rsidTr="009A5DF8">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A5DF8" w:rsidRPr="00BA521A" w:rsidRDefault="009A5DF8" w:rsidP="009A5DF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9A5DF8" w:rsidRPr="00BA521A" w:rsidRDefault="009A5DF8" w:rsidP="009A5DF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відкритих торгах, встановлені </w:t>
                  </w:r>
                  <w:r w:rsidRPr="00BA521A">
                    <w:rPr>
                      <w:rFonts w:ascii="Times New Roman" w:eastAsia="Times New Roman" w:hAnsi="Times New Roman" w:cs="Times New Roman"/>
                      <w:color w:val="000000"/>
                      <w:sz w:val="24"/>
                      <w:szCs w:val="24"/>
                      <w:lang w:eastAsia="uk-UA"/>
                    </w:rPr>
                    <w:lastRenderedPageBreak/>
                    <w:t>пунктом 47 Особливостей у відповідності до вимог визначених у Додатку № 2 до тендерної документації;</w:t>
                  </w:r>
                </w:p>
                <w:p w:rsidR="009A5DF8" w:rsidRPr="00BA521A" w:rsidRDefault="009A5DF8" w:rsidP="009A5DF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9A5DF8" w:rsidRPr="00BA521A" w:rsidRDefault="009A5DF8" w:rsidP="009A5DF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A5DF8" w:rsidRPr="00BA521A" w:rsidRDefault="009A5DF8" w:rsidP="009A5DF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9A5DF8" w:rsidRDefault="009A5DF8" w:rsidP="009A5DF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9A5DF8" w:rsidRPr="00BA521A" w:rsidRDefault="009A5DF8" w:rsidP="009A5DF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p>
                <w:p w:rsidR="009A5DF8" w:rsidRPr="00BA521A" w:rsidRDefault="009A5DF8" w:rsidP="009A5DF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Відсутність документів, що не передбачені законодавством для </w:t>
                  </w:r>
                  <w:r w:rsidRPr="00BA521A">
                    <w:rPr>
                      <w:rFonts w:ascii="Times New Roman" w:eastAsia="Times New Roman" w:hAnsi="Times New Roman" w:cs="Times New Roman"/>
                      <w:color w:val="000000"/>
                      <w:sz w:val="24"/>
                      <w:szCs w:val="24"/>
                      <w:lang w:eastAsia="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подання у складі тендерної пропозиції електронного(их) </w:t>
                  </w:r>
                  <w:r w:rsidRPr="00BA521A">
                    <w:rPr>
                      <w:rFonts w:ascii="Times New Roman" w:eastAsia="Times New Roman" w:hAnsi="Times New Roman" w:cs="Times New Roman"/>
                      <w:color w:val="000000"/>
                      <w:sz w:val="24"/>
                      <w:szCs w:val="24"/>
                      <w:lang w:eastAsia="uk-UA"/>
                    </w:rPr>
                    <w:lastRenderedPageBreak/>
                    <w:t>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9A5DF8" w:rsidRPr="00BA521A" w:rsidRDefault="009A5DF8" w:rsidP="009A5DF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9A5DF8" w:rsidRPr="00BA521A" w:rsidRDefault="009A5DF8" w:rsidP="009A5DF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9A5DF8" w:rsidRPr="00BA521A" w:rsidRDefault="009A5DF8" w:rsidP="009A5DF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9A5DF8" w:rsidRPr="00BA521A" w:rsidRDefault="009A5DF8" w:rsidP="009A5DF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A5DF8" w:rsidRPr="00BA521A" w:rsidRDefault="009A5DF8" w:rsidP="009A5DF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9A5DF8" w:rsidRPr="00BA521A" w:rsidRDefault="009A5DF8" w:rsidP="009A5DF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9A5DF8" w:rsidRPr="00BA521A" w:rsidRDefault="009A5DF8" w:rsidP="009A5DF8">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BA521A">
                    <w:rPr>
                      <w:rFonts w:ascii="Times New Roman" w:eastAsia="Times New Roman" w:hAnsi="Times New Roman" w:cs="Times New Roman"/>
                      <w:color w:val="000000"/>
                      <w:sz w:val="24"/>
                      <w:szCs w:val="24"/>
                      <w:lang w:eastAsia="uk-UA"/>
                    </w:rPr>
                    <w:lastRenderedPageBreak/>
                    <w:t>відповідає переліку, зазначеному в документі).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BA521A">
                    <w:rPr>
                      <w:rFonts w:ascii="Times New Roman" w:eastAsia="Times New Roman" w:hAnsi="Times New Roman" w:cs="Times New Roman"/>
                      <w:color w:val="000000"/>
                      <w:sz w:val="24"/>
                      <w:szCs w:val="24"/>
                      <w:lang w:eastAsia="uk-UA"/>
                    </w:rPr>
                    <w:lastRenderedPageBreak/>
                    <w:t>довільній формі та не містить вихідного номера.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9A5DF8" w:rsidRPr="00BA521A" w:rsidRDefault="009A5DF8" w:rsidP="009A5DF8">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9A5DF8" w:rsidRPr="00BA521A" w:rsidRDefault="009A5DF8" w:rsidP="009A5DF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 складі тендерна пропозиція» замість «у складі </w:t>
                  </w:r>
                  <w:r w:rsidRPr="00BA521A">
                    <w:rPr>
                      <w:rFonts w:ascii="Times New Roman" w:eastAsia="Times New Roman" w:hAnsi="Times New Roman" w:cs="Times New Roman"/>
                      <w:color w:val="000000"/>
                      <w:sz w:val="24"/>
                      <w:szCs w:val="24"/>
                      <w:lang w:eastAsia="uk-UA"/>
                    </w:rPr>
                    <w:lastRenderedPageBreak/>
                    <w:t>тендерної пропозиції»;</w:t>
                  </w:r>
                </w:p>
                <w:p w:rsidR="009A5DF8" w:rsidRPr="00BA521A" w:rsidRDefault="009A5DF8" w:rsidP="009A5DF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A5DF8" w:rsidRPr="00BA521A" w:rsidRDefault="009A5DF8" w:rsidP="009A5DF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9A5DF8" w:rsidRPr="00BA521A" w:rsidRDefault="009A5DF8" w:rsidP="009A5DF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9A5DF8" w:rsidRPr="00BA521A" w:rsidRDefault="009A5DF8" w:rsidP="009A5DF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9A5DF8" w:rsidRPr="00BA521A" w:rsidRDefault="009A5DF8" w:rsidP="009A5DF8">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повернення чи неповернення </w:t>
                  </w:r>
                  <w:r w:rsidRPr="00BA521A">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вимагається</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A5DF8" w:rsidRPr="00BA521A" w:rsidRDefault="009A5DF8" w:rsidP="009A5DF8">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9A5DF8" w:rsidRPr="00BA521A" w:rsidRDefault="009A5DF8" w:rsidP="009A5DF8">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Default="009A5DF8" w:rsidP="009A5DF8">
                  <w:pPr>
                    <w:spacing w:before="150" w:after="150" w:line="0" w:lineRule="atLeast"/>
                    <w:jc w:val="both"/>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9A5DF8" w:rsidRPr="006F12DE" w:rsidRDefault="009A5DF8" w:rsidP="009A5DF8">
                  <w:pPr>
                    <w:rPr>
                      <w:rFonts w:ascii="Times New Roman" w:hAnsi="Times New Roman"/>
                      <w:sz w:val="24"/>
                      <w:szCs w:val="24"/>
                    </w:rPr>
                  </w:pPr>
                  <w:r w:rsidRPr="006F12DE">
                    <w:rPr>
                      <w:rFonts w:ascii="Times New Roman" w:eastAsia="Times New Roman" w:hAnsi="Times New Roman" w:cs="Times New Roman"/>
                      <w:sz w:val="24"/>
                      <w:szCs w:val="24"/>
                      <w:lang w:eastAsia="uk-UA"/>
                    </w:rP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9A5DF8" w:rsidRPr="00BA521A" w:rsidRDefault="009A5DF8" w:rsidP="009A5DF8">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9A5DF8" w:rsidRPr="00BA521A" w:rsidTr="009A5DF8">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0D371B" w:rsidRDefault="009A5DF8" w:rsidP="009A5DF8">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b/>
                      <w:color w:val="000000"/>
                      <w:sz w:val="24"/>
                      <w:szCs w:val="24"/>
                      <w:highlight w:val="yellow"/>
                      <w:lang w:eastAsia="uk-UA"/>
                    </w:rPr>
                    <w:t>до 00год. 00 хв. 14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BA521A">
                    <w:rPr>
                      <w:rFonts w:ascii="Times New Roman" w:eastAsia="Times New Roman" w:hAnsi="Times New Roman" w:cs="Times New Roman"/>
                      <w:color w:val="000000"/>
                      <w:sz w:val="24"/>
                      <w:szCs w:val="24"/>
                      <w:lang w:eastAsia="uk-UA"/>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A5DF8" w:rsidRPr="00BA521A" w:rsidTr="009A5DF8">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BA521A">
                    <w:rPr>
                      <w:rFonts w:ascii="Times New Roman" w:eastAsia="Times New Roman" w:hAnsi="Times New Roman" w:cs="Times New Roman"/>
                      <w:color w:val="000000"/>
                      <w:sz w:val="24"/>
                      <w:szCs w:val="24"/>
                      <w:lang w:eastAsia="uk-UA"/>
                    </w:rPr>
                    <w:lastRenderedPageBreak/>
                    <w:t>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9A5DF8" w:rsidRPr="00BA521A" w:rsidRDefault="009A5DF8" w:rsidP="009A5DF8">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9A5DF8" w:rsidRPr="00BA521A" w:rsidRDefault="009A5DF8" w:rsidP="009A5DF8">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9A5DF8" w:rsidRPr="00BA521A" w:rsidRDefault="009A5DF8" w:rsidP="009A5DF8">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9A5DF8" w:rsidRPr="00BA521A" w:rsidRDefault="009A5DF8" w:rsidP="009A5DF8">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w:t>
                  </w:r>
                  <w:r w:rsidRPr="00BA521A">
                    <w:rPr>
                      <w:rFonts w:ascii="Times New Roman" w:eastAsia="Times New Roman" w:hAnsi="Times New Roman" w:cs="Times New Roman"/>
                      <w:color w:val="000000"/>
                      <w:sz w:val="24"/>
                      <w:szCs w:val="24"/>
                      <w:lang w:eastAsia="uk-UA"/>
                    </w:rPr>
                    <w:lastRenderedPageBreak/>
                    <w:t>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A5DF8" w:rsidRPr="00BA521A" w:rsidRDefault="009A5DF8" w:rsidP="009A5DF8">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9A5DF8" w:rsidRPr="00BA521A" w:rsidRDefault="009A5DF8" w:rsidP="009A5DF8">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BA521A">
                    <w:rPr>
                      <w:rFonts w:ascii="Times New Roman" w:eastAsia="Times New Roman" w:hAnsi="Times New Roman" w:cs="Times New Roman"/>
                      <w:color w:val="000000"/>
                      <w:sz w:val="24"/>
                      <w:szCs w:val="24"/>
                      <w:lang w:eastAsia="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w:t>
                  </w:r>
                  <w:r w:rsidRPr="00BA521A">
                    <w:rPr>
                      <w:rFonts w:ascii="Times New Roman" w:eastAsia="Times New Roman" w:hAnsi="Times New Roman" w:cs="Times New Roman"/>
                      <w:color w:val="000000"/>
                      <w:sz w:val="24"/>
                      <w:szCs w:val="24"/>
                      <w:lang w:eastAsia="uk-UA"/>
                    </w:rPr>
                    <w:lastRenderedPageBreak/>
                    <w:t>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BA521A">
                    <w:rPr>
                      <w:rFonts w:ascii="Times New Roman" w:eastAsia="Times New Roman" w:hAnsi="Times New Roman" w:cs="Times New Roman"/>
                      <w:color w:val="000000"/>
                      <w:sz w:val="24"/>
                      <w:szCs w:val="24"/>
                      <w:lang w:eastAsia="uk-UA"/>
                    </w:rPr>
                    <w:lastRenderedPageBreak/>
                    <w:t>такого обґрунтування протягом строку, визначеного абзацом 1 частини 14 статті 29 Закону..</w:t>
                  </w: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9A5DF8" w:rsidRPr="00BA521A" w:rsidRDefault="009A5DF8" w:rsidP="009A5DF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5DF8" w:rsidRPr="00BA521A" w:rsidRDefault="009A5DF8" w:rsidP="009A5DF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A5DF8" w:rsidRPr="00BA521A" w:rsidRDefault="009A5DF8" w:rsidP="009A5DF8">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BA521A">
                    <w:rPr>
                      <w:rFonts w:ascii="Times New Roman" w:eastAsia="Times New Roman" w:hAnsi="Times New Roman" w:cs="Times New Roman"/>
                      <w:color w:val="000000"/>
                      <w:sz w:val="24"/>
                      <w:szCs w:val="24"/>
                      <w:lang w:eastAsia="uk-UA"/>
                    </w:rPr>
                    <w:lastRenderedPageBreak/>
                    <w:t>учасником процедури в його тендерній пропозиції).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9A5DF8" w:rsidRPr="00BA521A" w:rsidRDefault="009A5DF8" w:rsidP="009A5DF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підпадає під підстави, встановлені пунктом 47 цих особливостей;</w:t>
                  </w:r>
                </w:p>
                <w:p w:rsidR="009A5DF8" w:rsidRPr="00BA521A" w:rsidRDefault="009A5DF8" w:rsidP="009A5DF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A5DF8" w:rsidRPr="00BA521A" w:rsidRDefault="009A5DF8" w:rsidP="009A5DF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9A5DF8" w:rsidRPr="00BA521A" w:rsidRDefault="009A5DF8" w:rsidP="009A5DF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5DF8" w:rsidRPr="00BA521A" w:rsidRDefault="009A5DF8" w:rsidP="009A5DF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A5DF8" w:rsidRPr="00BA521A" w:rsidRDefault="009A5DF8" w:rsidP="009A5DF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9A5DF8" w:rsidRPr="00BA521A" w:rsidRDefault="009A5DF8" w:rsidP="009A5DF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BA521A">
                    <w:rPr>
                      <w:rFonts w:ascii="Times New Roman" w:eastAsia="Times New Roman" w:hAnsi="Times New Roman" w:cs="Times New Roman"/>
                      <w:color w:val="000000"/>
                      <w:sz w:val="24"/>
                      <w:szCs w:val="24"/>
                      <w:lang w:eastAsia="uk-UA"/>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9A5DF8" w:rsidRPr="00BA521A" w:rsidRDefault="009A5DF8" w:rsidP="009A5DF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A5DF8" w:rsidRPr="00BA521A" w:rsidRDefault="009A5DF8" w:rsidP="009A5DF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9A5DF8" w:rsidRPr="00BA521A" w:rsidRDefault="009A5DF8" w:rsidP="009A5DF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5DF8" w:rsidRPr="00BA521A" w:rsidRDefault="009A5DF8" w:rsidP="009A5DF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9A5DF8" w:rsidRPr="00BA521A" w:rsidRDefault="009A5DF8" w:rsidP="009A5DF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A5DF8" w:rsidRPr="00BA521A" w:rsidRDefault="009A5DF8" w:rsidP="009A5DF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A5DF8" w:rsidRPr="00BA521A" w:rsidRDefault="009A5DF8" w:rsidP="009A5DF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9A5DF8" w:rsidRPr="00BA521A" w:rsidRDefault="009A5DF8" w:rsidP="009A5DF8">
                  <w:pPr>
                    <w:numPr>
                      <w:ilvl w:val="0"/>
                      <w:numId w:val="17"/>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lastRenderedPageBreak/>
                    <w:br/>
                  </w:r>
                </w:p>
                <w:p w:rsidR="009A5DF8" w:rsidRPr="00BA521A" w:rsidRDefault="009A5DF8" w:rsidP="009A5DF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5DF8" w:rsidRPr="00BA521A" w:rsidRDefault="009A5DF8" w:rsidP="009A5DF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BA521A">
                    <w:rPr>
                      <w:rFonts w:ascii="Times New Roman" w:eastAsia="Times New Roman" w:hAnsi="Times New Roman" w:cs="Times New Roman"/>
                      <w:color w:val="000000"/>
                      <w:sz w:val="24"/>
                      <w:szCs w:val="24"/>
                      <w:lang w:eastAsia="uk-UA"/>
                    </w:rPr>
                    <w:lastRenderedPageBreak/>
                    <w:t>найбільш економічно вигідною, у порядку та строки, визначені цими особливостями.</w:t>
                  </w:r>
                </w:p>
              </w:tc>
            </w:tr>
            <w:tr w:rsidR="009A5DF8" w:rsidRPr="00BA521A" w:rsidTr="009A5DF8">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Електронною системою закупівель автоматично протягом </w:t>
                  </w:r>
                  <w:r w:rsidRPr="00BA521A">
                    <w:rPr>
                      <w:rFonts w:ascii="Times New Roman" w:eastAsia="Times New Roman" w:hAnsi="Times New Roman" w:cs="Times New Roman"/>
                      <w:color w:val="000000"/>
                      <w:sz w:val="24"/>
                      <w:szCs w:val="24"/>
                      <w:lang w:eastAsia="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укладання </w:t>
                  </w:r>
                  <w:r w:rsidRPr="00BA521A">
                    <w:rPr>
                      <w:rFonts w:ascii="Times New Roman" w:eastAsia="Times New Roman" w:hAnsi="Times New Roman" w:cs="Times New Roman"/>
                      <w:color w:val="000000"/>
                      <w:sz w:val="24"/>
                      <w:szCs w:val="24"/>
                      <w:lang w:eastAsia="uk-UA"/>
                    </w:rPr>
                    <w:lastRenderedPageBreak/>
                    <w:t>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Договір про закупівлю укладається відповідно до Цивільного і </w:t>
                  </w:r>
                  <w:r w:rsidRPr="00BA521A">
                    <w:rPr>
                      <w:rFonts w:ascii="Times New Roman" w:eastAsia="Times New Roman" w:hAnsi="Times New Roman" w:cs="Times New Roman"/>
                      <w:color w:val="000000"/>
                      <w:sz w:val="24"/>
                      <w:szCs w:val="24"/>
                      <w:lang w:eastAsia="uk-UA"/>
                    </w:rPr>
                    <w:lastRenderedPageBreak/>
                    <w:t>Господарського кодексів України з урахуванням положень статті 41 Закону, крім частин 2-5, 7-9 статті 41 Закону та цих особливостей.</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A5DF8" w:rsidRPr="00BA521A" w:rsidRDefault="009A5DF8" w:rsidP="009A5DF8">
                  <w:pPr>
                    <w:numPr>
                      <w:ilvl w:val="0"/>
                      <w:numId w:val="1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9A5DF8" w:rsidRPr="00BA521A" w:rsidRDefault="009A5DF8" w:rsidP="009A5DF8">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9A5DF8" w:rsidRPr="00BA521A" w:rsidRDefault="009A5DF8" w:rsidP="009A5DF8">
                  <w:pPr>
                    <w:numPr>
                      <w:ilvl w:val="0"/>
                      <w:numId w:val="19"/>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w:t>
                  </w:r>
                  <w:r w:rsidRPr="00BA521A">
                    <w:rPr>
                      <w:rFonts w:ascii="Times New Roman" w:eastAsia="Times New Roman" w:hAnsi="Times New Roman" w:cs="Times New Roman"/>
                      <w:color w:val="000000"/>
                      <w:sz w:val="24"/>
                      <w:szCs w:val="24"/>
                      <w:lang w:eastAsia="uk-UA"/>
                    </w:rPr>
                    <w:lastRenderedPageBreak/>
                    <w:t>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9A5DF8" w:rsidRPr="00BA521A" w:rsidRDefault="009A5DF8" w:rsidP="009A5DF8">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BA521A">
                    <w:rPr>
                      <w:rFonts w:ascii="Times New Roman" w:eastAsia="Times New Roman" w:hAnsi="Times New Roman" w:cs="Times New Roman"/>
                      <w:color w:val="000000"/>
                      <w:sz w:val="24"/>
                      <w:szCs w:val="24"/>
                      <w:lang w:eastAsia="uk-UA"/>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A5DF8" w:rsidRPr="00BA521A" w:rsidTr="009A5DF8">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jc w:val="center"/>
                    <w:rPr>
                      <w:rFonts w:ascii="Times New Roman" w:eastAsia="Times New Roman" w:hAnsi="Times New Roman" w:cs="Times New Roman"/>
                      <w:sz w:val="24"/>
                      <w:szCs w:val="24"/>
                      <w:lang w:eastAsia="uk-UA"/>
                    </w:rPr>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5DF8" w:rsidRPr="00BA521A" w:rsidRDefault="009A5DF8" w:rsidP="009A5DF8">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9A5DF8" w:rsidRPr="00BA521A" w:rsidRDefault="009A5DF8" w:rsidP="009A5DF8">
                  <w:pPr>
                    <w:spacing w:before="150" w:after="150" w:line="0" w:lineRule="atLeast"/>
                    <w:jc w:val="both"/>
                    <w:rPr>
                      <w:rFonts w:ascii="Times New Roman" w:eastAsia="Times New Roman" w:hAnsi="Times New Roman" w:cs="Times New Roman"/>
                      <w:sz w:val="24"/>
                      <w:szCs w:val="24"/>
                      <w:lang w:eastAsia="uk-UA"/>
                    </w:rPr>
                  </w:pPr>
                </w:p>
              </w:tc>
            </w:tr>
          </w:tbl>
          <w:p w:rsidR="009A5DF8" w:rsidRPr="00BA521A" w:rsidRDefault="009A5DF8" w:rsidP="009A5DF8">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9A5DF8" w:rsidRPr="00BA521A" w:rsidRDefault="009A5DF8" w:rsidP="009A5DF8">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9A5DF8" w:rsidRPr="00BA521A" w:rsidRDefault="009A5DF8" w:rsidP="009A5DF8">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tblPr>
            <w:tblGrid>
              <w:gridCol w:w="458"/>
              <w:gridCol w:w="2860"/>
              <w:gridCol w:w="6537"/>
            </w:tblGrid>
            <w:tr w:rsidR="009A5DF8" w:rsidRPr="00BA521A" w:rsidTr="009A5DF8">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9A5DF8" w:rsidRPr="00BA521A" w:rsidTr="009A5DF8">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9A5DF8" w:rsidRPr="00BA521A" w:rsidRDefault="009A5DF8" w:rsidP="009A5DF8">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1574"/>
                    <w:gridCol w:w="1099"/>
                    <w:gridCol w:w="3221"/>
                  </w:tblGrid>
                  <w:tr w:rsidR="009A5DF8" w:rsidRPr="00BA521A" w:rsidTr="009A5DF8">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 xml:space="preserve">Інформація про право володіння </w:t>
                        </w:r>
                        <w:r w:rsidRPr="00BA521A">
                          <w:rPr>
                            <w:rFonts w:ascii="Times New Roman" w:eastAsia="Times New Roman" w:hAnsi="Times New Roman" w:cs="Times New Roman"/>
                            <w:b/>
                            <w:bCs/>
                            <w:color w:val="000000"/>
                            <w:sz w:val="20"/>
                            <w:szCs w:val="20"/>
                            <w:lang w:eastAsia="uk-UA"/>
                          </w:rPr>
                          <w:lastRenderedPageBreak/>
                          <w:t>або підстава користування або договір про надання послуг</w:t>
                        </w:r>
                      </w:p>
                    </w:tc>
                  </w:tr>
                  <w:tr w:rsidR="009A5DF8" w:rsidRPr="00BA521A" w:rsidTr="009A5DF8">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r w:rsidR="009A5DF8" w:rsidRPr="00BA521A" w:rsidTr="009A5DF8">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r w:rsidR="009A5DF8" w:rsidRPr="00BA521A" w:rsidTr="009A5DF8">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bl>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9A5DF8" w:rsidRPr="00BA521A" w:rsidTr="009A5DF8">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9A5DF8" w:rsidRPr="00BA521A" w:rsidRDefault="009A5DF8" w:rsidP="009A5DF8">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582"/>
                    <w:gridCol w:w="862"/>
                    <w:gridCol w:w="1993"/>
                    <w:gridCol w:w="2457"/>
                  </w:tblGrid>
                  <w:tr w:rsidR="009A5DF8" w:rsidRPr="00BA521A" w:rsidTr="009A5DF8">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9A5DF8" w:rsidRPr="00BA521A" w:rsidTr="009A5DF8">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r w:rsidR="009A5DF8" w:rsidRPr="00BA521A" w:rsidTr="009A5DF8">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r w:rsidR="009A5DF8" w:rsidRPr="00BA521A" w:rsidTr="009A5DF8">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bl>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9A5DF8" w:rsidRPr="00BA521A" w:rsidTr="009A5DF8">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w:t>
                  </w:r>
                  <w:r w:rsidRPr="00BA521A">
                    <w:rPr>
                      <w:rFonts w:ascii="Times New Roman" w:eastAsia="Times New Roman" w:hAnsi="Times New Roman" w:cs="Times New Roman"/>
                      <w:color w:val="000000"/>
                      <w:sz w:val="24"/>
                      <w:szCs w:val="24"/>
                      <w:lang w:eastAsia="uk-UA"/>
                    </w:rPr>
                    <w:lastRenderedPageBreak/>
                    <w:t>підтверджують кількість (обсяг) товарів / робіт / послуг та суму, які визначені в аналогічному договорі.</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9A5DF8" w:rsidRPr="00BA521A" w:rsidRDefault="009A5DF8" w:rsidP="009A5DF8">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8"/>
                    <w:gridCol w:w="2098"/>
                    <w:gridCol w:w="1390"/>
                    <w:gridCol w:w="2405"/>
                  </w:tblGrid>
                  <w:tr w:rsidR="009A5DF8" w:rsidRPr="00BA521A" w:rsidTr="009A5DF8">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A5DF8" w:rsidRPr="00BA521A" w:rsidTr="009A5DF8">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r w:rsidR="009A5DF8" w:rsidRPr="00BA521A" w:rsidTr="009A5DF8">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1"/>
                            <w:szCs w:val="24"/>
                            <w:lang w:eastAsia="uk-UA"/>
                          </w:rPr>
                        </w:pPr>
                      </w:p>
                    </w:tc>
                  </w:tr>
                  <w:tr w:rsidR="009A5DF8" w:rsidRPr="00BA521A" w:rsidTr="009A5DF8">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240" w:lineRule="auto"/>
                          <w:rPr>
                            <w:rFonts w:ascii="Times New Roman" w:eastAsia="Times New Roman" w:hAnsi="Times New Roman" w:cs="Times New Roman"/>
                            <w:sz w:val="6"/>
                            <w:szCs w:val="24"/>
                            <w:lang w:eastAsia="uk-UA"/>
                          </w:rPr>
                        </w:pPr>
                      </w:p>
                    </w:tc>
                  </w:tr>
                </w:tbl>
                <w:p w:rsidR="009A5DF8" w:rsidRPr="00BA521A" w:rsidRDefault="009A5DF8" w:rsidP="009A5DF8">
                  <w:pPr>
                    <w:spacing w:after="0" w:line="240" w:lineRule="auto"/>
                    <w:rPr>
                      <w:rFonts w:ascii="Times New Roman" w:eastAsia="Times New Roman" w:hAnsi="Times New Roman" w:cs="Times New Roman"/>
                      <w:sz w:val="24"/>
                      <w:szCs w:val="24"/>
                      <w:lang w:eastAsia="uk-UA"/>
                    </w:rPr>
                  </w:pPr>
                </w:p>
              </w:tc>
            </w:tr>
            <w:tr w:rsidR="009A5DF8" w:rsidRPr="00BA521A" w:rsidTr="009A5DF8">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5DF8" w:rsidRPr="00BA521A" w:rsidRDefault="009A5DF8" w:rsidP="009A5DF8">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9A5DF8" w:rsidRPr="00BA521A" w:rsidRDefault="009A5DF8" w:rsidP="009A5DF8">
            <w:pPr>
              <w:rPr>
                <w:rFonts w:ascii="Times New Roman" w:eastAsia="Times New Roman" w:hAnsi="Times New Roman" w:cs="Times New Roman"/>
                <w:sz w:val="24"/>
                <w:szCs w:val="24"/>
                <w:lang w:eastAsia="uk-UA"/>
              </w:rPr>
            </w:pP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9A5DF8" w:rsidRPr="00BA521A" w:rsidRDefault="009A5DF8" w:rsidP="009A5DF8">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9A5DF8" w:rsidRPr="00BA521A" w:rsidRDefault="009A5DF8" w:rsidP="009A5DF8">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9A5DF8" w:rsidRPr="00BA521A" w:rsidRDefault="009A5DF8" w:rsidP="009A5DF8">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tblPr>
            <w:tblGrid>
              <w:gridCol w:w="581"/>
              <w:gridCol w:w="2835"/>
              <w:gridCol w:w="2343"/>
              <w:gridCol w:w="4110"/>
            </w:tblGrid>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DF8" w:rsidRPr="00BA521A" w:rsidRDefault="009A5DF8" w:rsidP="009A5DF8">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DF8" w:rsidRPr="00BA521A" w:rsidRDefault="009A5DF8" w:rsidP="009A5DF8">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343" w:type="dxa"/>
                  <w:tcBorders>
                    <w:top w:val="single" w:sz="4" w:space="0" w:color="000000"/>
                    <w:left w:val="single" w:sz="4" w:space="0" w:color="000000"/>
                    <w:bottom w:val="single" w:sz="4" w:space="0" w:color="000000"/>
                    <w:right w:val="single" w:sz="4" w:space="0" w:color="000000"/>
                  </w:tcBorders>
                  <w:vAlign w:val="center"/>
                  <w:hideMark/>
                </w:tcPr>
                <w:p w:rsidR="009A5DF8" w:rsidRPr="00BA521A" w:rsidRDefault="009A5DF8" w:rsidP="009A5DF8">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A5DF8" w:rsidRPr="00BA521A" w:rsidRDefault="009A5DF8" w:rsidP="009A5DF8">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BA521A">
                    <w:rPr>
                      <w:rFonts w:ascii="Times New Roman" w:eastAsia="Times New Roman" w:hAnsi="Times New Roman" w:cs="Times New Roman"/>
                      <w:color w:val="000000"/>
                      <w:sz w:val="24"/>
                      <w:szCs w:val="24"/>
                      <w:shd w:val="clear" w:color="auto" w:fill="FFFFFF"/>
                      <w:lang w:eastAsia="uk-UA"/>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 xml:space="preserve">підпункт 3 пункту 47 </w:t>
                  </w:r>
                  <w:r w:rsidRPr="00BA521A">
                    <w:rPr>
                      <w:rFonts w:ascii="Times New Roman" w:eastAsia="Times New Roman" w:hAnsi="Times New Roman" w:cs="Times New Roman"/>
                      <w:i/>
                      <w:iCs/>
                      <w:color w:val="000000"/>
                      <w:sz w:val="24"/>
                      <w:szCs w:val="24"/>
                      <w:lang w:eastAsia="uk-UA"/>
                    </w:rPr>
                    <w:lastRenderedPageBreak/>
                    <w:t>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BA521A">
                    <w:rPr>
                      <w:rFonts w:ascii="Times New Roman" w:eastAsia="Times New Roman" w:hAnsi="Times New Roman" w:cs="Times New Roman"/>
                      <w:color w:val="000000"/>
                      <w:sz w:val="24"/>
                      <w:szCs w:val="24"/>
                      <w:shd w:val="clear" w:color="auto" w:fill="FFFFFF"/>
                      <w:lang w:eastAsia="uk-UA"/>
                    </w:rPr>
                    <w:lastRenderedPageBreak/>
                    <w:t xml:space="preserve">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 xml:space="preserve">підпункт 7 пункту 47 </w:t>
                  </w:r>
                  <w:r w:rsidRPr="00BA521A">
                    <w:rPr>
                      <w:rFonts w:ascii="Times New Roman" w:eastAsia="Times New Roman" w:hAnsi="Times New Roman" w:cs="Times New Roman"/>
                      <w:i/>
                      <w:iCs/>
                      <w:color w:val="000000"/>
                      <w:sz w:val="24"/>
                      <w:szCs w:val="24"/>
                      <w:lang w:eastAsia="uk-UA"/>
                    </w:rPr>
                    <w:lastRenderedPageBreak/>
                    <w:t>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w:t>
                  </w:r>
                  <w:r w:rsidRPr="00BA521A">
                    <w:rPr>
                      <w:rFonts w:ascii="Times New Roman" w:eastAsia="Times New Roman" w:hAnsi="Times New Roman" w:cs="Times New Roman"/>
                      <w:color w:val="000000"/>
                      <w:sz w:val="24"/>
                      <w:szCs w:val="24"/>
                      <w:lang w:eastAsia="uk-UA"/>
                    </w:rPr>
                    <w:lastRenderedPageBreak/>
                    <w:t>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8</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або кінцевий бенефіціарний власник, </w:t>
                  </w:r>
                  <w:r w:rsidRPr="00BA521A">
                    <w:rPr>
                      <w:rFonts w:ascii="Times New Roman" w:eastAsia="Times New Roman" w:hAnsi="Times New Roman" w:cs="Times New Roman"/>
                      <w:color w:val="000000"/>
                      <w:sz w:val="24"/>
                      <w:szCs w:val="24"/>
                      <w:lang w:eastAsia="uk-UA"/>
                    </w:rPr>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w:t>
                  </w:r>
                  <w:r w:rsidRPr="00BA521A">
                    <w:rPr>
                      <w:rFonts w:ascii="Times New Roman" w:eastAsia="Times New Roman" w:hAnsi="Times New Roman" w:cs="Times New Roman"/>
                      <w:color w:val="000000"/>
                      <w:sz w:val="24"/>
                      <w:szCs w:val="24"/>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BA521A">
                    <w:rPr>
                      <w:rFonts w:ascii="Times New Roman" w:eastAsia="Times New Roman" w:hAnsi="Times New Roman" w:cs="Times New Roman"/>
                      <w:color w:val="000000"/>
                      <w:sz w:val="24"/>
                      <w:szCs w:val="24"/>
                      <w:shd w:val="clear" w:color="auto" w:fill="FFFFFF"/>
                      <w:lang w:eastAsia="uk-UA"/>
                    </w:rPr>
                    <w:lastRenderedPageBreak/>
                    <w:t xml:space="preserve">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A5DF8" w:rsidRPr="00BA521A" w:rsidTr="009A5DF8">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BA521A">
                    <w:rPr>
                      <w:rFonts w:ascii="Times New Roman" w:eastAsia="Times New Roman" w:hAnsi="Times New Roman" w:cs="Times New Roman"/>
                      <w:color w:val="000000"/>
                      <w:sz w:val="24"/>
                      <w:szCs w:val="24"/>
                      <w:lang w:eastAsia="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9A5DF8" w:rsidRPr="00BA521A" w:rsidRDefault="009A5DF8" w:rsidP="009A5DF8">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A5DF8" w:rsidRPr="00BA521A" w:rsidRDefault="009A5DF8" w:rsidP="009A5DF8">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9A5DF8" w:rsidRPr="00BA521A" w:rsidRDefault="009A5DF8" w:rsidP="009A5DF8">
                  <w:pPr>
                    <w:numPr>
                      <w:ilvl w:val="0"/>
                      <w:numId w:val="21"/>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9A5DF8" w:rsidRPr="00BA521A" w:rsidRDefault="009A5DF8" w:rsidP="009A5DF8">
                  <w:pPr>
                    <w:spacing w:after="0" w:line="240" w:lineRule="auto"/>
                    <w:rPr>
                      <w:rFonts w:ascii="Times New Roman" w:eastAsia="Times New Roman" w:hAnsi="Times New Roman" w:cs="Times New Roman"/>
                      <w:sz w:val="24"/>
                      <w:szCs w:val="24"/>
                      <w:lang w:eastAsia="uk-UA"/>
                    </w:rPr>
                  </w:pPr>
                </w:p>
                <w:p w:rsidR="009A5DF8" w:rsidRPr="00BA521A" w:rsidRDefault="009A5DF8" w:rsidP="009A5DF8">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A5DF8" w:rsidRPr="00BA521A" w:rsidRDefault="009A5DF8" w:rsidP="009A5DF8">
            <w:pPr>
              <w:rPr>
                <w:rFonts w:ascii="Times New Roman" w:eastAsia="Times New Roman" w:hAnsi="Times New Roman" w:cs="Times New Roman"/>
                <w:sz w:val="24"/>
                <w:szCs w:val="24"/>
                <w:lang w:eastAsia="uk-UA"/>
              </w:rPr>
            </w:pP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w:t>
            </w:r>
            <w:r w:rsidRPr="00BA521A">
              <w:rPr>
                <w:rFonts w:ascii="Times New Roman" w:eastAsia="Times New Roman" w:hAnsi="Times New Roman" w:cs="Times New Roman"/>
                <w:color w:val="000000"/>
                <w:sz w:val="24"/>
                <w:szCs w:val="24"/>
                <w:lang w:eastAsia="uk-UA"/>
              </w:rPr>
              <w:lastRenderedPageBreak/>
              <w:t>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коли учасник процедури закупівлі має намір залучити інших </w:t>
            </w:r>
            <w:r w:rsidRPr="00BA521A">
              <w:rPr>
                <w:rFonts w:ascii="Times New Roman" w:eastAsia="Times New Roman" w:hAnsi="Times New Roman" w:cs="Times New Roman"/>
                <w:color w:val="000000"/>
                <w:sz w:val="24"/>
                <w:szCs w:val="24"/>
                <w:lang w:eastAsia="uk-UA"/>
              </w:rPr>
              <w:lastRenderedPageBreak/>
              <w:t>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9A5DF8" w:rsidRPr="00BA521A" w:rsidRDefault="009A5DF8" w:rsidP="009A5DF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9A5DF8" w:rsidRDefault="009A5DF8" w:rsidP="009A5DF8">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9A5DF8" w:rsidRDefault="009A5DF8" w:rsidP="009A5DF8">
            <w:pPr>
              <w:spacing w:after="240"/>
              <w:rPr>
                <w:rFonts w:ascii="Times New Roman" w:eastAsia="Times New Roman" w:hAnsi="Times New Roman" w:cs="Times New Roman"/>
                <w:sz w:val="24"/>
                <w:szCs w:val="24"/>
                <w:lang w:eastAsia="uk-UA"/>
              </w:rPr>
            </w:pPr>
          </w:p>
          <w:p w:rsidR="009A5DF8" w:rsidRDefault="009A5DF8" w:rsidP="009A5DF8">
            <w:pPr>
              <w:spacing w:after="240"/>
              <w:rPr>
                <w:rFonts w:ascii="Times New Roman" w:eastAsia="Times New Roman" w:hAnsi="Times New Roman" w:cs="Times New Roman"/>
                <w:sz w:val="24"/>
                <w:szCs w:val="24"/>
                <w:lang w:eastAsia="uk-UA"/>
              </w:rPr>
            </w:pPr>
          </w:p>
          <w:p w:rsidR="009A5DF8" w:rsidRDefault="009A5DF8" w:rsidP="009A5DF8">
            <w:pPr>
              <w:spacing w:after="240"/>
              <w:rPr>
                <w:rFonts w:ascii="Times New Roman" w:eastAsia="Times New Roman" w:hAnsi="Times New Roman" w:cs="Times New Roman"/>
                <w:sz w:val="24"/>
                <w:szCs w:val="24"/>
                <w:lang w:eastAsia="uk-UA"/>
              </w:rPr>
            </w:pPr>
          </w:p>
          <w:p w:rsidR="009A5DF8" w:rsidRDefault="009A5DF8" w:rsidP="009A5DF8">
            <w:pPr>
              <w:spacing w:after="240"/>
              <w:rPr>
                <w:rFonts w:ascii="Times New Roman" w:eastAsia="Times New Roman" w:hAnsi="Times New Roman" w:cs="Times New Roman"/>
                <w:sz w:val="24"/>
                <w:szCs w:val="24"/>
                <w:lang w:eastAsia="uk-UA"/>
              </w:rPr>
            </w:pPr>
          </w:p>
          <w:p w:rsidR="009A5DF8" w:rsidRPr="00BA521A" w:rsidRDefault="009A5DF8" w:rsidP="009A5DF8">
            <w:pPr>
              <w:spacing w:after="240"/>
              <w:rPr>
                <w:rFonts w:ascii="Times New Roman" w:eastAsia="Times New Roman" w:hAnsi="Times New Roman" w:cs="Times New Roman"/>
                <w:sz w:val="24"/>
                <w:szCs w:val="24"/>
                <w:lang w:eastAsia="uk-UA"/>
              </w:rPr>
            </w:pPr>
          </w:p>
          <w:p w:rsidR="009A5DF8" w:rsidRPr="00BA521A" w:rsidRDefault="009A5DF8" w:rsidP="009A5DF8">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9A5DF8" w:rsidRPr="00BA521A" w:rsidRDefault="009A5DF8" w:rsidP="009A5DF8">
            <w:pPr>
              <w:rPr>
                <w:rFonts w:ascii="Times New Roman" w:eastAsia="Times New Roman" w:hAnsi="Times New Roman" w:cs="Times New Roman"/>
                <w:sz w:val="24"/>
                <w:szCs w:val="24"/>
                <w:lang w:eastAsia="uk-UA"/>
              </w:rPr>
            </w:pPr>
          </w:p>
          <w:p w:rsidR="009A5DF8" w:rsidRPr="00BA521A" w:rsidRDefault="009A5DF8" w:rsidP="009A5DF8">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9A5DF8" w:rsidRPr="00886056" w:rsidRDefault="009A5DF8" w:rsidP="009A5DF8">
            <w:pPr>
              <w:rPr>
                <w:rFonts w:ascii="Times New Roman" w:eastAsia="Times New Roman" w:hAnsi="Times New Roman" w:cs="Times New Roman"/>
                <w:sz w:val="24"/>
                <w:szCs w:val="24"/>
                <w:lang w:eastAsia="uk-UA"/>
              </w:rPr>
            </w:pPr>
          </w:p>
          <w:p w:rsidR="009A5DF8" w:rsidRPr="00886056" w:rsidRDefault="009A5DF8" w:rsidP="009A5DF8">
            <w:pPr>
              <w:pStyle w:val="a9"/>
              <w:numPr>
                <w:ilvl w:val="5"/>
                <w:numId w:val="3"/>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 xml:space="preserve">45230000-8: Будівництво трубопроводів, ліній зв’язку та електрпередач, шосе, доріг, аеродромів і </w:t>
            </w:r>
            <w:r w:rsidRPr="00886056">
              <w:rPr>
                <w:rFonts w:ascii="Times New Roman" w:hAnsi="Times New Roman"/>
                <w:b/>
                <w:sz w:val="24"/>
                <w:szCs w:val="24"/>
                <w:lang w:val="uk-UA"/>
              </w:rPr>
              <w:lastRenderedPageBreak/>
              <w:t>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9A5DF8" w:rsidRPr="00AA77E0" w:rsidTr="009A5DF8">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9A5DF8" w:rsidRPr="00AA77E0" w:rsidTr="009A5DF8">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9A5DF8" w:rsidRPr="0080355E" w:rsidTr="009A5DF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9A5DF8" w:rsidRPr="00870993" w:rsidRDefault="009A5DF8" w:rsidP="009A5DF8">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rPr>
                      <w:rFonts w:ascii="Times New Roman" w:hAnsi="Times New Roman"/>
                      <w:sz w:val="24"/>
                      <w:szCs w:val="24"/>
                      <w:lang w:val="uk-UA"/>
                    </w:rPr>
                  </w:pPr>
                </w:p>
              </w:tc>
            </w:tr>
            <w:tr w:rsidR="009A5DF8" w:rsidRPr="0080355E" w:rsidTr="009A5DF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9A5DF8" w:rsidRPr="007D153A" w:rsidRDefault="009A5DF8" w:rsidP="009A5DF8">
                  <w:pPr>
                    <w:pStyle w:val="1"/>
                    <w:shd w:val="clear" w:color="auto" w:fill="FFFFFF"/>
                    <w:spacing w:before="0" w:beforeAutospacing="0" w:after="0" w:afterAutospacing="0"/>
                    <w:rPr>
                      <w:bCs w:val="0"/>
                      <w:sz w:val="28"/>
                      <w:szCs w:val="28"/>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r w:rsidRPr="007D153A">
                    <w:rPr>
                      <w:bCs w:val="0"/>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rPr>
                      <w:rFonts w:ascii="Times New Roman" w:hAnsi="Times New Roman"/>
                      <w:sz w:val="24"/>
                      <w:szCs w:val="24"/>
                      <w:lang w:val="uk-UA"/>
                    </w:rPr>
                  </w:pPr>
                </w:p>
              </w:tc>
            </w:tr>
            <w:tr w:rsidR="009A5DF8" w:rsidRPr="0079031A" w:rsidTr="009A5DF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9A5DF8" w:rsidRPr="00870993" w:rsidRDefault="009A5DF8" w:rsidP="009A5DF8">
                  <w:pPr>
                    <w:pStyle w:val="a7"/>
                    <w:rPr>
                      <w:rFonts w:ascii="Times New Roman" w:hAnsi="Times New Roman"/>
                      <w:color w:val="FF0000"/>
                      <w:sz w:val="24"/>
                      <w:szCs w:val="24"/>
                      <w:lang w:val="uk-UA"/>
                    </w:rPr>
                  </w:pPr>
                </w:p>
                <w:p w:rsidR="009A5DF8" w:rsidRPr="00870993" w:rsidRDefault="009A5DF8" w:rsidP="009A5DF8">
                  <w:pPr>
                    <w:pStyle w:val="a7"/>
                    <w:rPr>
                      <w:rFonts w:ascii="Times New Roman" w:hAnsi="Times New Roman"/>
                      <w:sz w:val="24"/>
                      <w:szCs w:val="24"/>
                      <w:lang w:val="uk-UA"/>
                    </w:rPr>
                  </w:pPr>
                  <w:r>
                    <w:rPr>
                      <w:rFonts w:ascii="Times New Roman" w:hAnsi="Times New Roman"/>
                      <w:sz w:val="24"/>
                      <w:szCs w:val="24"/>
                      <w:lang w:val="uk-UA"/>
                    </w:rPr>
                    <w:t>250000,00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rPr>
                      <w:rFonts w:ascii="Times New Roman" w:hAnsi="Times New Roman"/>
                      <w:sz w:val="24"/>
                      <w:szCs w:val="24"/>
                      <w:lang w:val="uk-UA"/>
                    </w:rPr>
                  </w:pPr>
                </w:p>
              </w:tc>
            </w:tr>
            <w:tr w:rsidR="009A5DF8" w:rsidRPr="00870993" w:rsidTr="009A5DF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9A5DF8" w:rsidRPr="00870993" w:rsidRDefault="009A5DF8" w:rsidP="009A5DF8">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rPr>
                      <w:rFonts w:ascii="Times New Roman" w:hAnsi="Times New Roman"/>
                      <w:sz w:val="24"/>
                      <w:szCs w:val="24"/>
                      <w:lang w:val="uk-UA"/>
                    </w:rPr>
                  </w:pPr>
                </w:p>
              </w:tc>
            </w:tr>
            <w:tr w:rsidR="009A5DF8" w:rsidRPr="0080355E" w:rsidTr="009A5DF8">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9A5DF8" w:rsidRPr="00870993" w:rsidRDefault="009A5DF8" w:rsidP="009A5DF8">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rPr>
                      <w:rFonts w:ascii="Times New Roman" w:hAnsi="Times New Roman"/>
                      <w:sz w:val="24"/>
                      <w:szCs w:val="24"/>
                      <w:lang w:val="uk-UA"/>
                    </w:rPr>
                  </w:pPr>
                </w:p>
              </w:tc>
            </w:tr>
            <w:tr w:rsidR="009A5DF8" w:rsidRPr="00870993" w:rsidTr="009A5DF8">
              <w:trPr>
                <w:cantSplit/>
                <w:trHeight w:val="226"/>
              </w:trPr>
              <w:tc>
                <w:tcPr>
                  <w:tcW w:w="738" w:type="dxa"/>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9A5DF8" w:rsidRPr="00870993" w:rsidRDefault="009A5DF8" w:rsidP="009A5DF8">
                  <w:pPr>
                    <w:pStyle w:val="a7"/>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9A5DF8" w:rsidRPr="00870993" w:rsidRDefault="009A5DF8" w:rsidP="009A5DF8">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446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9A5DF8" w:rsidRPr="00870993" w:rsidRDefault="009A5DF8" w:rsidP="009A5DF8">
                  <w:pPr>
                    <w:pStyle w:val="a7"/>
                    <w:rPr>
                      <w:rFonts w:ascii="Times New Roman" w:hAnsi="Times New Roman"/>
                      <w:kern w:val="2"/>
                      <w:sz w:val="24"/>
                      <w:szCs w:val="24"/>
                      <w:lang w:val="uk-UA" w:eastAsia="ar-SA"/>
                    </w:rPr>
                  </w:pPr>
                </w:p>
              </w:tc>
            </w:tr>
            <w:tr w:rsidR="009A5DF8" w:rsidRPr="00870993" w:rsidTr="009A5DF8">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1.8</w:t>
                  </w:r>
                </w:p>
              </w:tc>
              <w:tc>
                <w:tcPr>
                  <w:tcW w:w="3008" w:type="dxa"/>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9A5DF8" w:rsidRPr="00870993" w:rsidRDefault="009A5DF8" w:rsidP="009A5DF8">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9A5DF8" w:rsidRPr="00870993" w:rsidRDefault="009A5DF8" w:rsidP="009A5DF8">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9A5DF8" w:rsidRPr="00870993" w:rsidRDefault="009A5DF8" w:rsidP="009A5DF8">
                  <w:pPr>
                    <w:pStyle w:val="a7"/>
                    <w:rPr>
                      <w:rFonts w:ascii="Times New Roman" w:hAnsi="Times New Roman"/>
                      <w:kern w:val="2"/>
                      <w:sz w:val="24"/>
                      <w:szCs w:val="24"/>
                      <w:lang w:val="uk-UA" w:eastAsia="ar-SA"/>
                    </w:rPr>
                  </w:pPr>
                </w:p>
              </w:tc>
            </w:tr>
            <w:tr w:rsidR="009A5DF8" w:rsidRPr="00870993" w:rsidTr="009A5DF8">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9A5DF8" w:rsidRPr="00870993" w:rsidRDefault="009A5DF8" w:rsidP="009A5DF8">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9A5DF8" w:rsidRPr="00870993" w:rsidRDefault="009A5DF8" w:rsidP="009A5DF8">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9A5DF8" w:rsidRPr="00870993" w:rsidRDefault="009A5DF8" w:rsidP="009A5DF8">
                  <w:pPr>
                    <w:pStyle w:val="a7"/>
                    <w:rPr>
                      <w:rFonts w:ascii="Times New Roman" w:hAnsi="Times New Roman"/>
                      <w:kern w:val="2"/>
                      <w:sz w:val="24"/>
                      <w:szCs w:val="24"/>
                      <w:lang w:val="uk-UA" w:eastAsia="ar-SA"/>
                    </w:rPr>
                  </w:pPr>
                </w:p>
              </w:tc>
            </w:tr>
            <w:tr w:rsidR="009A5DF8" w:rsidRPr="00870993" w:rsidTr="009A5DF8">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9A5DF8" w:rsidRPr="00870993" w:rsidRDefault="009A5DF8" w:rsidP="009A5DF8">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9A5DF8" w:rsidRPr="009A5DF8" w:rsidRDefault="009A5DF8" w:rsidP="009A5DF8">
                  <w:pPr>
                    <w:pStyle w:val="a7"/>
                    <w:rPr>
                      <w:rFonts w:ascii="Times New Roman" w:hAnsi="Times New Roman"/>
                      <w:iCs/>
                      <w:color w:val="222222"/>
                      <w:sz w:val="24"/>
                      <w:szCs w:val="24"/>
                      <w:shd w:val="clear" w:color="auto" w:fill="FFFFFF"/>
                    </w:rPr>
                  </w:pPr>
                  <w:r>
                    <w:rPr>
                      <w:rFonts w:ascii="Times New Roman" w:hAnsi="Times New Roman"/>
                      <w:iCs/>
                      <w:color w:val="222222"/>
                      <w:sz w:val="24"/>
                      <w:szCs w:val="24"/>
                      <w:shd w:val="clear" w:color="auto" w:fill="FFFFFF"/>
                      <w:lang w:val="uk-UA"/>
                    </w:rPr>
                    <w:t>3роки</w:t>
                  </w:r>
                </w:p>
                <w:p w:rsidR="009A5DF8" w:rsidRPr="00870993" w:rsidRDefault="009A5DF8" w:rsidP="009A5DF8">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9A5DF8" w:rsidRPr="00870993" w:rsidRDefault="009A5DF8" w:rsidP="009A5DF8">
                  <w:pPr>
                    <w:pStyle w:val="a7"/>
                    <w:rPr>
                      <w:rFonts w:ascii="Times New Roman" w:hAnsi="Times New Roman"/>
                      <w:kern w:val="2"/>
                      <w:sz w:val="24"/>
                      <w:szCs w:val="24"/>
                      <w:lang w:val="uk-UA" w:eastAsia="ar-SA"/>
                    </w:rPr>
                  </w:pPr>
                </w:p>
              </w:tc>
            </w:tr>
          </w:tbl>
          <w:p w:rsidR="009A5DF8" w:rsidRDefault="009A5DF8" w:rsidP="009A5DF8">
            <w:pPr>
              <w:ind w:left="720"/>
              <w:jc w:val="center"/>
              <w:rPr>
                <w:rFonts w:ascii="Times New Roman" w:hAnsi="Times New Roman"/>
                <w:b/>
                <w:color w:val="000000"/>
              </w:rPr>
            </w:pPr>
          </w:p>
          <w:p w:rsidR="009A5DF8" w:rsidRPr="00870993" w:rsidRDefault="009A5DF8" w:rsidP="009A5DF8">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9A5DF8" w:rsidRDefault="009A5DF8" w:rsidP="009A5DF8">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A5DF8" w:rsidRPr="00DD292D" w:rsidRDefault="009A5DF8" w:rsidP="009A5DF8">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7330" w:type="dxa"/>
              <w:tblInd w:w="100" w:type="dxa"/>
              <w:tblLayout w:type="fixed"/>
              <w:tblLook w:val="04A0"/>
            </w:tblPr>
            <w:tblGrid>
              <w:gridCol w:w="439"/>
              <w:gridCol w:w="878"/>
              <w:gridCol w:w="1082"/>
              <w:gridCol w:w="948"/>
              <w:gridCol w:w="1202"/>
              <w:gridCol w:w="960"/>
              <w:gridCol w:w="676"/>
              <w:gridCol w:w="1097"/>
              <w:gridCol w:w="48"/>
            </w:tblGrid>
            <w:tr w:rsidR="009A5DF8" w:rsidRPr="00101EA5" w:rsidTr="009A5DF8">
              <w:trPr>
                <w:gridAfter w:val="1"/>
                <w:wAfter w:w="48" w:type="dxa"/>
                <w:trHeight w:val="420"/>
              </w:trPr>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gridSpan w:val="3"/>
                  <w:tcBorders>
                    <w:top w:val="nil"/>
                    <w:left w:val="nil"/>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097" w:type="dxa"/>
                  <w:tcBorders>
                    <w:top w:val="nil"/>
                    <w:left w:val="nil"/>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r>
            <w:tr w:rsidR="009A5DF8" w:rsidRPr="00101EA5" w:rsidTr="009A5DF8">
              <w:trPr>
                <w:gridAfter w:val="1"/>
                <w:wAfter w:w="48" w:type="dxa"/>
                <w:trHeight w:val="218"/>
              </w:trPr>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gridSpan w:val="3"/>
                  <w:tcBorders>
                    <w:top w:val="nil"/>
                    <w:left w:val="nil"/>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097" w:type="dxa"/>
                  <w:tcBorders>
                    <w:top w:val="nil"/>
                    <w:left w:val="nil"/>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r>
            <w:tr w:rsidR="009A5DF8" w:rsidRPr="00101EA5" w:rsidTr="009A5DF8">
              <w:trPr>
                <w:gridAfter w:val="7"/>
                <w:wAfter w:w="6013" w:type="dxa"/>
                <w:trHeight w:val="225"/>
              </w:trPr>
              <w:tc>
                <w:tcPr>
                  <w:tcW w:w="131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9A5DF8" w:rsidRPr="00101EA5" w:rsidRDefault="009A5DF8" w:rsidP="009A5DF8">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r>
            <w:tr w:rsidR="009A5DF8" w:rsidRPr="00101EA5" w:rsidTr="009A5DF8">
              <w:trPr>
                <w:gridAfter w:val="1"/>
                <w:wAfter w:w="48" w:type="dxa"/>
                <w:trHeight w:val="420"/>
              </w:trPr>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2030" w:type="dxa"/>
                  <w:gridSpan w:val="2"/>
                  <w:tcBorders>
                    <w:top w:val="dotted" w:sz="4" w:space="0" w:color="auto"/>
                    <w:left w:val="nil"/>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gridSpan w:val="3"/>
                  <w:tcBorders>
                    <w:top w:val="nil"/>
                    <w:left w:val="nil"/>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097" w:type="dxa"/>
                  <w:tcBorders>
                    <w:top w:val="nil"/>
                    <w:left w:val="nil"/>
                    <w:bottom w:val="single" w:sz="4" w:space="0" w:color="auto"/>
                    <w:right w:val="single" w:sz="4" w:space="0" w:color="auto"/>
                  </w:tcBorders>
                  <w:shd w:val="clear" w:color="auto" w:fill="auto"/>
                  <w:vAlign w:val="center"/>
                  <w:hideMark/>
                </w:tcPr>
                <w:p w:rsidR="009A5DF8" w:rsidRPr="00101EA5" w:rsidRDefault="009A5DF8" w:rsidP="009A5DF8">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4,46</w:t>
                  </w:r>
                </w:p>
              </w:tc>
            </w:tr>
            <w:tr w:rsidR="009A5DF8" w:rsidRPr="00101EA5" w:rsidTr="009A5DF8">
              <w:trPr>
                <w:gridAfter w:val="1"/>
                <w:wAfter w:w="48" w:type="dxa"/>
                <w:trHeight w:val="188"/>
              </w:trPr>
              <w:tc>
                <w:tcPr>
                  <w:tcW w:w="1317" w:type="dxa"/>
                  <w:gridSpan w:val="2"/>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gridSpan w:val="3"/>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97" w:type="dxa"/>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9A5DF8" w:rsidRPr="00101EA5" w:rsidTr="009A5DF8">
              <w:trPr>
                <w:gridAfter w:val="1"/>
                <w:wAfter w:w="48" w:type="dxa"/>
                <w:trHeight w:val="188"/>
              </w:trPr>
              <w:tc>
                <w:tcPr>
                  <w:tcW w:w="1317" w:type="dxa"/>
                  <w:gridSpan w:val="2"/>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gridSpan w:val="3"/>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97" w:type="dxa"/>
                  <w:tcBorders>
                    <w:top w:val="nil"/>
                    <w:left w:val="nil"/>
                    <w:bottom w:val="nil"/>
                    <w:right w:val="nil"/>
                  </w:tcBorders>
                  <w:shd w:val="clear" w:color="auto" w:fill="auto"/>
                  <w:noWrap/>
                  <w:vAlign w:val="center"/>
                  <w:hideMark/>
                </w:tcPr>
                <w:p w:rsidR="009A5DF8" w:rsidRPr="00101EA5" w:rsidRDefault="009A5DF8" w:rsidP="009A5DF8">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9A5DF8" w:rsidRPr="006F12DE" w:rsidTr="009A5DF8">
              <w:trPr>
                <w:trHeight w:val="204"/>
              </w:trPr>
              <w:tc>
                <w:tcPr>
                  <w:tcW w:w="4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 </w:t>
                  </w:r>
                  <w:r w:rsidRPr="006F12DE">
                    <w:rPr>
                      <w:rFonts w:ascii="Arial" w:eastAsia="Times New Roman" w:hAnsi="Arial" w:cs="Arial"/>
                      <w:color w:val="000000"/>
                      <w:sz w:val="16"/>
                      <w:szCs w:val="16"/>
                      <w:lang w:val="ru-RU" w:eastAsia="ru-RU"/>
                    </w:rPr>
                    <w:lastRenderedPageBreak/>
                    <w:t>п/п</w:t>
                  </w:r>
                </w:p>
              </w:tc>
              <w:tc>
                <w:tcPr>
                  <w:tcW w:w="8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lastRenderedPageBreak/>
                    <w:t xml:space="preserve">Шифр </w:t>
                  </w:r>
                  <w:r w:rsidRPr="006F12DE">
                    <w:rPr>
                      <w:rFonts w:ascii="Arial" w:eastAsia="Times New Roman" w:hAnsi="Arial" w:cs="Arial"/>
                      <w:color w:val="000000"/>
                      <w:sz w:val="16"/>
                      <w:szCs w:val="16"/>
                      <w:lang w:val="ru-RU" w:eastAsia="ru-RU"/>
                    </w:rPr>
                    <w:lastRenderedPageBreak/>
                    <w:t>ресурсу</w:t>
                  </w:r>
                </w:p>
              </w:tc>
              <w:tc>
                <w:tcPr>
                  <w:tcW w:w="323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lastRenderedPageBreak/>
                    <w:t>Найменування</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Одиниця </w:t>
                  </w:r>
                  <w:r w:rsidRPr="006F12DE">
                    <w:rPr>
                      <w:rFonts w:ascii="Arial" w:eastAsia="Times New Roman" w:hAnsi="Arial" w:cs="Arial"/>
                      <w:color w:val="000000"/>
                      <w:sz w:val="16"/>
                      <w:szCs w:val="16"/>
                      <w:lang w:val="ru-RU" w:eastAsia="ru-RU"/>
                    </w:rPr>
                    <w:lastRenderedPageBreak/>
                    <w:t>виміру</w:t>
                  </w:r>
                </w:p>
              </w:tc>
              <w:tc>
                <w:tcPr>
                  <w:tcW w:w="182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lastRenderedPageBreak/>
                    <w:t>Кіль- кість</w:t>
                  </w:r>
                </w:p>
              </w:tc>
            </w:tr>
            <w:tr w:rsidR="009A5DF8" w:rsidRPr="006F12DE" w:rsidTr="009A5DF8">
              <w:trPr>
                <w:trHeight w:val="1020"/>
              </w:trPr>
              <w:tc>
                <w:tcPr>
                  <w:tcW w:w="439" w:type="dxa"/>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r>
            <w:tr w:rsidR="009A5DF8" w:rsidRPr="006F12DE" w:rsidTr="009A5DF8">
              <w:trPr>
                <w:trHeight w:val="204"/>
              </w:trPr>
              <w:tc>
                <w:tcPr>
                  <w:tcW w:w="439" w:type="dxa"/>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single"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r>
            <w:tr w:rsidR="009A5DF8" w:rsidRPr="006F12DE" w:rsidTr="009A5DF8">
              <w:trPr>
                <w:trHeight w:val="204"/>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1</w:t>
                  </w:r>
                </w:p>
              </w:tc>
              <w:tc>
                <w:tcPr>
                  <w:tcW w:w="878" w:type="dxa"/>
                  <w:tcBorders>
                    <w:top w:val="nil"/>
                    <w:left w:val="nil"/>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w:t>
                  </w:r>
                </w:p>
              </w:tc>
              <w:tc>
                <w:tcPr>
                  <w:tcW w:w="3232" w:type="dxa"/>
                  <w:gridSpan w:val="3"/>
                  <w:tcBorders>
                    <w:top w:val="nil"/>
                    <w:left w:val="nil"/>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w:t>
                  </w:r>
                </w:p>
              </w:tc>
              <w:tc>
                <w:tcPr>
                  <w:tcW w:w="960" w:type="dxa"/>
                  <w:tcBorders>
                    <w:top w:val="nil"/>
                    <w:left w:val="nil"/>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4</w:t>
                  </w:r>
                </w:p>
              </w:tc>
              <w:tc>
                <w:tcPr>
                  <w:tcW w:w="1821" w:type="dxa"/>
                  <w:gridSpan w:val="3"/>
                  <w:tcBorders>
                    <w:top w:val="nil"/>
                    <w:left w:val="nil"/>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w:t>
                  </w:r>
                </w:p>
              </w:tc>
            </w:tr>
            <w:tr w:rsidR="009A5DF8" w:rsidRPr="006F12DE" w:rsidTr="009A5DF8">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I. Витрати труда</w:t>
                  </w:r>
                </w:p>
              </w:tc>
              <w:tc>
                <w:tcPr>
                  <w:tcW w:w="960"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r>
            <w:tr w:rsidR="009A5DF8" w:rsidRPr="006F12DE" w:rsidTr="009A5DF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1</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1</w:t>
                  </w:r>
                </w:p>
              </w:tc>
              <w:tc>
                <w:tcPr>
                  <w:tcW w:w="3232"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Витрати труда робітників-будівельників </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люд.год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58,8274</w:t>
                  </w:r>
                </w:p>
              </w:tc>
            </w:tr>
            <w:tr w:rsidR="009A5DF8" w:rsidRPr="006F12DE" w:rsidTr="009A5DF8">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3232" w:type="dxa"/>
                  <w:gridSpan w:val="3"/>
                  <w:tcBorders>
                    <w:top w:val="nil"/>
                    <w:left w:val="nil"/>
                    <w:bottom w:val="dotted" w:sz="4" w:space="0" w:color="000000"/>
                    <w:right w:val="single" w:sz="4" w:space="0" w:color="000000"/>
                  </w:tcBorders>
                  <w:shd w:val="clear" w:color="auto" w:fill="auto"/>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(Середній розряд робіт: 3,0)</w:t>
                  </w:r>
                </w:p>
              </w:tc>
              <w:tc>
                <w:tcPr>
                  <w:tcW w:w="960"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r>
            <w:tr w:rsidR="009A5DF8" w:rsidRPr="006F12DE" w:rsidTr="009A5DF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Витрати труда робітників, зайнятих керуванням і обслуговуванням машин </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люд.год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74,8437</w:t>
                  </w:r>
                </w:p>
              </w:tc>
            </w:tr>
            <w:tr w:rsidR="009A5DF8" w:rsidRPr="006F12DE" w:rsidTr="009A5DF8">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3232" w:type="dxa"/>
                  <w:gridSpan w:val="3"/>
                  <w:tcBorders>
                    <w:top w:val="nil"/>
                    <w:left w:val="nil"/>
                    <w:bottom w:val="dotted" w:sz="4" w:space="0" w:color="000000"/>
                    <w:right w:val="single" w:sz="4" w:space="0" w:color="000000"/>
                  </w:tcBorders>
                  <w:shd w:val="clear" w:color="auto" w:fill="auto"/>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(Середній розряд ланки: 6,4)</w:t>
                  </w:r>
                </w:p>
              </w:tc>
              <w:tc>
                <w:tcPr>
                  <w:tcW w:w="960"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r>
            <w:tr w:rsidR="009A5DF8" w:rsidRPr="006F12DE" w:rsidTr="009A5DF8">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w:t>
                  </w:r>
                </w:p>
              </w:tc>
              <w:tc>
                <w:tcPr>
                  <w:tcW w:w="878"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Витрати труда робітників, заробітна плата яких враховується у складі:</w:t>
                  </w:r>
                </w:p>
              </w:tc>
              <w:tc>
                <w:tcPr>
                  <w:tcW w:w="960"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r>
            <w:tr w:rsidR="009A5DF8" w:rsidRPr="006F12DE" w:rsidTr="009A5DF8">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3.1</w:t>
                  </w:r>
                </w:p>
              </w:tc>
              <w:tc>
                <w:tcPr>
                  <w:tcW w:w="878"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     загальновиробничих витрат</w:t>
                  </w:r>
                </w:p>
              </w:tc>
              <w:tc>
                <w:tcPr>
                  <w:tcW w:w="960"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люд.год</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6,6135</w:t>
                  </w:r>
                </w:p>
              </w:tc>
            </w:tr>
            <w:tr w:rsidR="009A5DF8" w:rsidRPr="006F12DE" w:rsidTr="009A5DF8">
              <w:trPr>
                <w:trHeight w:val="210"/>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xml:space="preserve">Разом загальна кошторисна трудомісткість </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люд.год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140,2846</w:t>
                  </w:r>
                </w:p>
              </w:tc>
            </w:tr>
            <w:tr w:rsidR="009A5DF8" w:rsidRPr="006F12DE" w:rsidTr="009A5DF8">
              <w:trPr>
                <w:trHeight w:val="210"/>
              </w:trPr>
              <w:tc>
                <w:tcPr>
                  <w:tcW w:w="439"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p>
              </w:tc>
              <w:tc>
                <w:tcPr>
                  <w:tcW w:w="3232" w:type="dxa"/>
                  <w:gridSpan w:val="3"/>
                  <w:tcBorders>
                    <w:top w:val="nil"/>
                    <w:left w:val="nil"/>
                    <w:bottom w:val="dotted" w:sz="4" w:space="0" w:color="000000"/>
                    <w:right w:val="single" w:sz="4" w:space="0" w:color="000000"/>
                  </w:tcBorders>
                  <w:shd w:val="clear" w:color="auto" w:fill="auto"/>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(Середній розряд робіт: 3,00)</w:t>
                  </w:r>
                </w:p>
              </w:tc>
              <w:tc>
                <w:tcPr>
                  <w:tcW w:w="960"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p>
              </w:tc>
            </w:tr>
            <w:tr w:rsidR="009A5DF8" w:rsidRPr="006F12DE" w:rsidTr="009A5DF8">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II. Будівельні машини та механізми</w:t>
                  </w:r>
                </w:p>
              </w:tc>
              <w:tc>
                <w:tcPr>
                  <w:tcW w:w="960"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r>
            <w:tr w:rsidR="009A5DF8" w:rsidRPr="006F12DE" w:rsidTr="009A5DF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4</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КБМ203-852-ДР</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Навантажувачі одноковшеві, вантажопідйомність 3 т</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0,4014</w:t>
                  </w:r>
                </w:p>
              </w:tc>
            </w:tr>
            <w:tr w:rsidR="009A5DF8" w:rsidRPr="006F12DE" w:rsidTr="009A5DF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r>
            <w:tr w:rsidR="009A5DF8" w:rsidRPr="006F12DE" w:rsidTr="009A5DF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КБМ212-101-ДР</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Автогудронатори, місткість 3500 л</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0,6244</w:t>
                  </w:r>
                </w:p>
              </w:tc>
            </w:tr>
            <w:tr w:rsidR="009A5DF8" w:rsidRPr="006F12DE" w:rsidTr="009A5DF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r>
            <w:tr w:rsidR="009A5DF8" w:rsidRPr="006F12DE" w:rsidTr="009A5DF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6</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КБМ212-2040-ДР</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Машина для ліквідації вибоїн струменевим методом на базі автомобіля</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29,9266</w:t>
                  </w:r>
                </w:p>
              </w:tc>
            </w:tr>
            <w:tr w:rsidR="009A5DF8" w:rsidRPr="006F12DE" w:rsidTr="009A5DF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r>
            <w:tr w:rsidR="009A5DF8" w:rsidRPr="006F12DE" w:rsidTr="009A5DF8">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Разом по розділу II</w:t>
                  </w:r>
                </w:p>
              </w:tc>
              <w:tc>
                <w:tcPr>
                  <w:tcW w:w="960" w:type="dxa"/>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грн</w:t>
                  </w:r>
                </w:p>
              </w:tc>
              <w:tc>
                <w:tcPr>
                  <w:tcW w:w="1821"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r>
            <w:tr w:rsidR="009A5DF8" w:rsidRPr="006F12DE" w:rsidTr="009A5DF8">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xml:space="preserve">у тому числі енергоносії: </w:t>
                  </w:r>
                </w:p>
              </w:tc>
              <w:tc>
                <w:tcPr>
                  <w:tcW w:w="960" w:type="dxa"/>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1821"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r>
            <w:tr w:rsidR="009A5DF8" w:rsidRPr="006F12DE" w:rsidTr="009A5DF8">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Дизельне паливо</w:t>
                  </w:r>
                </w:p>
              </w:tc>
              <w:tc>
                <w:tcPr>
                  <w:tcW w:w="960" w:type="dxa"/>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кг</w:t>
                  </w:r>
                </w:p>
              </w:tc>
              <w:tc>
                <w:tcPr>
                  <w:tcW w:w="1821"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542,71</w:t>
                  </w:r>
                </w:p>
              </w:tc>
            </w:tr>
            <w:tr w:rsidR="009A5DF8" w:rsidRPr="006F12DE" w:rsidTr="009A5DF8">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Мастильні матеріали</w:t>
                  </w:r>
                </w:p>
              </w:tc>
              <w:tc>
                <w:tcPr>
                  <w:tcW w:w="960" w:type="dxa"/>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кг</w:t>
                  </w:r>
                </w:p>
              </w:tc>
              <w:tc>
                <w:tcPr>
                  <w:tcW w:w="1821" w:type="dxa"/>
                  <w:gridSpan w:val="3"/>
                  <w:tcBorders>
                    <w:top w:val="nil"/>
                    <w:left w:val="nil"/>
                    <w:bottom w:val="nil"/>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32,08</w:t>
                  </w:r>
                </w:p>
              </w:tc>
            </w:tr>
            <w:tr w:rsidR="009A5DF8" w:rsidRPr="006F12DE" w:rsidTr="009A5DF8">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Гідравлічна рідина</w:t>
                  </w:r>
                </w:p>
              </w:tc>
              <w:tc>
                <w:tcPr>
                  <w:tcW w:w="960"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кг</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3,77</w:t>
                  </w:r>
                </w:p>
              </w:tc>
            </w:tr>
            <w:tr w:rsidR="009A5DF8" w:rsidRPr="006F12DE" w:rsidTr="009A5DF8">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III. Будівельні матеріали, вироби і комплекти</w:t>
                  </w:r>
                </w:p>
              </w:tc>
              <w:tc>
                <w:tcPr>
                  <w:tcW w:w="960" w:type="dxa"/>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r>
            <w:tr w:rsidR="009A5DF8" w:rsidRPr="006F12DE" w:rsidTr="009A5DF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7</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С111-1901</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Емульсія бітумна, дорожня</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т</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3,93372</w:t>
                  </w:r>
                </w:p>
              </w:tc>
            </w:tr>
            <w:tr w:rsidR="009A5DF8" w:rsidRPr="006F12DE" w:rsidTr="009A5DF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r>
            <w:tr w:rsidR="009A5DF8" w:rsidRPr="006F12DE" w:rsidTr="009A5DF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8</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С1421-9455-1</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Щебінь митий із природного каменю для будівельних робіт, марка М-1000 і більше, фракція 5-10 мм</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м3</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28,098</w:t>
                  </w:r>
                </w:p>
              </w:tc>
            </w:tr>
            <w:tr w:rsidR="009A5DF8" w:rsidRPr="006F12DE" w:rsidTr="009A5DF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9A5DF8" w:rsidRPr="006F12DE" w:rsidRDefault="009A5DF8" w:rsidP="009A5DF8">
                  <w:pPr>
                    <w:spacing w:after="0" w:line="240" w:lineRule="auto"/>
                    <w:rPr>
                      <w:rFonts w:ascii="Arial" w:eastAsia="Times New Roman" w:hAnsi="Arial" w:cs="Arial"/>
                      <w:color w:val="000000"/>
                      <w:sz w:val="16"/>
                      <w:szCs w:val="16"/>
                      <w:lang w:val="ru-RU" w:eastAsia="ru-RU"/>
                    </w:rPr>
                  </w:pPr>
                </w:p>
              </w:tc>
            </w:tr>
            <w:tr w:rsidR="009A5DF8" w:rsidRPr="006F12DE" w:rsidTr="009A5DF8">
              <w:trPr>
                <w:trHeight w:val="210"/>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tcBorders>
                    <w:top w:val="nil"/>
                    <w:left w:val="nil"/>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Разом по розділу III</w:t>
                  </w:r>
                </w:p>
              </w:tc>
              <w:tc>
                <w:tcPr>
                  <w:tcW w:w="960" w:type="dxa"/>
                  <w:tcBorders>
                    <w:top w:val="nil"/>
                    <w:left w:val="nil"/>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грн</w:t>
                  </w:r>
                </w:p>
              </w:tc>
              <w:tc>
                <w:tcPr>
                  <w:tcW w:w="1821" w:type="dxa"/>
                  <w:gridSpan w:val="3"/>
                  <w:tcBorders>
                    <w:top w:val="nil"/>
                    <w:left w:val="nil"/>
                    <w:bottom w:val="single" w:sz="4" w:space="0" w:color="000000"/>
                    <w:right w:val="single" w:sz="4" w:space="0" w:color="000000"/>
                  </w:tcBorders>
                  <w:shd w:val="clear" w:color="auto" w:fill="auto"/>
                  <w:vAlign w:val="center"/>
                  <w:hideMark/>
                </w:tcPr>
                <w:p w:rsidR="009A5DF8" w:rsidRPr="006F12DE" w:rsidRDefault="009A5DF8" w:rsidP="009A5DF8">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r>
          </w:tbl>
          <w:p w:rsidR="009A5DF8" w:rsidRPr="00870993" w:rsidRDefault="009A5DF8" w:rsidP="009A5DF8">
            <w:pPr>
              <w:ind w:firstLine="567"/>
              <w:rPr>
                <w:rStyle w:val="10pt"/>
                <w:b w:val="0"/>
                <w:bCs w:val="0"/>
                <w:sz w:val="24"/>
                <w:szCs w:val="24"/>
              </w:rPr>
            </w:pPr>
          </w:p>
          <w:p w:rsidR="009A5DF8" w:rsidRPr="006F12DE" w:rsidRDefault="009A5DF8" w:rsidP="009A5DF8">
            <w:pPr>
              <w:tabs>
                <w:tab w:val="left" w:pos="851"/>
              </w:tabs>
              <w:spacing w:after="120"/>
              <w:ind w:left="360"/>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w:t>
            </w:r>
            <w:r w:rsidRPr="006F12DE">
              <w:rPr>
                <w:rFonts w:ascii="Times New Roman" w:eastAsia="Calibri" w:hAnsi="Times New Roman" w:cs="Times New Roman"/>
                <w:sz w:val="24"/>
                <w:szCs w:val="24"/>
              </w:rPr>
              <w:lastRenderedPageBreak/>
              <w:t>закупівлі, встановленим замовником, а також відповідно до Настанови з ліквідації вибоїн покриття нежорсткого дорожнього одягу автомобільних доріг, а саме наступні документи:</w:t>
            </w:r>
          </w:p>
          <w:p w:rsidR="009A5DF8" w:rsidRPr="006F12DE" w:rsidRDefault="009A5DF8" w:rsidP="009A5DF8">
            <w:pPr>
              <w:tabs>
                <w:tab w:val="left" w:pos="851"/>
              </w:tabs>
              <w:spacing w:after="120"/>
              <w:ind w:left="360"/>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Склад і властивості ремонтного матеріалу для робіт з ліквідації вибоїн покриття,  повинні бути максимально подібними до складу і властивостей матеріалу існуючого покриття, для забезпечення однакових фізико-механічних і теплофізиних параметрів покриття. </w:t>
            </w:r>
          </w:p>
          <w:p w:rsidR="009A5DF8" w:rsidRPr="006F12DE" w:rsidRDefault="009A5DF8" w:rsidP="009A5DF8">
            <w:pPr>
              <w:tabs>
                <w:tab w:val="left" w:pos="851"/>
              </w:tabs>
              <w:spacing w:after="120"/>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Використання камяних матеріалів для ліквідації вибоїн покриття при пневмоструменевому методі ремонту з застосуванням гранітного щебню фракції 5-10мм включно (гранітних порід)</w:t>
            </w:r>
          </w:p>
          <w:p w:rsidR="009A5DF8" w:rsidRPr="006F12DE" w:rsidRDefault="009A5DF8" w:rsidP="009A5DF8">
            <w:pPr>
              <w:tabs>
                <w:tab w:val="left" w:pos="851"/>
              </w:tabs>
              <w:spacing w:after="120"/>
              <w:jc w:val="both"/>
              <w:rPr>
                <w:rFonts w:ascii="Times New Roman" w:eastAsia="Calibri" w:hAnsi="Times New Roman" w:cs="Times New Roman"/>
                <w:sz w:val="24"/>
                <w:szCs w:val="24"/>
              </w:rPr>
            </w:pPr>
            <w:r w:rsidRPr="006F12DE">
              <w:rPr>
                <w:rFonts w:ascii="Times New Roman" w:eastAsia="Calibri" w:hAnsi="Times New Roman" w:cs="Times New Roman"/>
                <w:color w:val="000000"/>
                <w:sz w:val="24"/>
                <w:szCs w:val="24"/>
              </w:rPr>
              <w:t xml:space="preserve">    Використання бітумної емульсії не нижче </w:t>
            </w:r>
            <w:r w:rsidRPr="006F12DE">
              <w:rPr>
                <w:rFonts w:ascii="Times New Roman" w:eastAsia="Calibri" w:hAnsi="Times New Roman" w:cs="Times New Roman"/>
                <w:sz w:val="24"/>
                <w:szCs w:val="24"/>
              </w:rPr>
              <w:t>ЕКШМ-70 або еквівалент з не гіршими характеристиками</w:t>
            </w:r>
          </w:p>
          <w:p w:rsidR="009A5DF8" w:rsidRPr="006F12DE" w:rsidRDefault="009A5DF8" w:rsidP="009A5DF8">
            <w:pPr>
              <w:numPr>
                <w:ilvl w:val="0"/>
                <w:numId w:val="2"/>
              </w:numPr>
              <w:spacing w:after="120"/>
              <w:ind w:firstLine="426"/>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b/>
                <w:sz w:val="24"/>
                <w:szCs w:val="24"/>
              </w:rPr>
              <w:t>Розрахунок договірної ціни</w:t>
            </w:r>
            <w:r w:rsidRPr="006F12DE">
              <w:rPr>
                <w:rFonts w:ascii="Times New Roman" w:eastAsia="Calibri" w:hAnsi="Times New Roman" w:cs="Times New Roman"/>
                <w:sz w:val="24"/>
                <w:szCs w:val="24"/>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9A5DF8" w:rsidRPr="006F12DE" w:rsidRDefault="009A5DF8" w:rsidP="009A5DF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-зведений кошторисний розрахунок;</w:t>
            </w:r>
          </w:p>
          <w:p w:rsidR="009A5DF8" w:rsidRPr="006F12DE" w:rsidRDefault="009A5DF8" w:rsidP="009A5DF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локальний кошторис;</w:t>
            </w:r>
          </w:p>
          <w:p w:rsidR="009A5DF8" w:rsidRPr="006F12DE" w:rsidRDefault="009A5DF8" w:rsidP="009A5DF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-підсумкова відомість ресурсів до локального кошторису;</w:t>
            </w:r>
          </w:p>
          <w:p w:rsidR="009A5DF8" w:rsidRPr="006F12DE" w:rsidRDefault="009A5DF8" w:rsidP="009A5DF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-розрахунок  загально- виробничих витрат до локального кошторису;</w:t>
            </w:r>
          </w:p>
          <w:p w:rsidR="009A5DF8" w:rsidRPr="006F12DE" w:rsidRDefault="009A5DF8" w:rsidP="009A5DF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-дефектний акт.</w:t>
            </w:r>
          </w:p>
          <w:p w:rsidR="009A5DF8" w:rsidRPr="006F12DE" w:rsidRDefault="009A5DF8" w:rsidP="009A5DF8">
            <w:pPr>
              <w:rPr>
                <w:rFonts w:ascii="Times New Roman" w:eastAsia="Times New Roman" w:hAnsi="Times New Roman" w:cs="Times New Roman"/>
                <w:sz w:val="24"/>
                <w:szCs w:val="24"/>
              </w:rPr>
            </w:pPr>
            <w:r w:rsidRPr="006F12DE">
              <w:rPr>
                <w:rFonts w:ascii="Times New Roman" w:eastAsia="Times New Roman" w:hAnsi="Times New Roman" w:cs="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9A5DF8" w:rsidRPr="006F12DE" w:rsidRDefault="009A5DF8" w:rsidP="009A5DF8">
            <w:pPr>
              <w:rPr>
                <w:rFonts w:ascii="Times New Roman" w:eastAsia="Calibri" w:hAnsi="Times New Roman" w:cs="Times New Roman"/>
                <w:color w:val="000000"/>
                <w:sz w:val="24"/>
                <w:szCs w:val="24"/>
              </w:rPr>
            </w:pPr>
            <w:r w:rsidRPr="006F12DE">
              <w:rPr>
                <w:rFonts w:ascii="Times New Roman" w:eastAsia="Times New Roman" w:hAnsi="Times New Roman" w:cs="Times New Roman"/>
                <w:sz w:val="24"/>
                <w:szCs w:val="24"/>
              </w:rPr>
              <w:t xml:space="preserve">Сертифікат якості на </w:t>
            </w:r>
            <w:r w:rsidRPr="006F12DE">
              <w:rPr>
                <w:rFonts w:ascii="Times New Roman" w:eastAsia="Calibri" w:hAnsi="Times New Roman" w:cs="Times New Roman"/>
                <w:color w:val="000000"/>
                <w:sz w:val="24"/>
                <w:szCs w:val="24"/>
              </w:rPr>
              <w:t xml:space="preserve">бітумну емульсію; </w:t>
            </w:r>
          </w:p>
          <w:p w:rsidR="009A5DF8" w:rsidRPr="006F12DE" w:rsidRDefault="009A5DF8" w:rsidP="009A5DF8">
            <w:pPr>
              <w:rPr>
                <w:rFonts w:ascii="Times New Roman" w:eastAsia="Calibri" w:hAnsi="Times New Roman" w:cs="Times New Roman"/>
                <w:sz w:val="24"/>
                <w:szCs w:val="24"/>
              </w:rPr>
            </w:pPr>
            <w:r w:rsidRPr="006F12DE">
              <w:rPr>
                <w:rFonts w:ascii="Times New Roman" w:eastAsia="Times New Roman" w:hAnsi="Times New Roman" w:cs="Times New Roman"/>
                <w:sz w:val="24"/>
                <w:szCs w:val="24"/>
              </w:rPr>
              <w:t>Сертифікат якості на щебінь гранітний.</w:t>
            </w:r>
          </w:p>
          <w:p w:rsidR="009A5DF8" w:rsidRPr="00DD292D" w:rsidRDefault="009A5DF8" w:rsidP="009A5DF8">
            <w:pPr>
              <w:rPr>
                <w:rFonts w:ascii="Times New Roman" w:hAnsi="Times New Roman"/>
                <w:sz w:val="24"/>
                <w:szCs w:val="24"/>
              </w:rPr>
            </w:pPr>
            <w:r w:rsidRPr="006F12DE">
              <w:rPr>
                <w:rFonts w:ascii="Times New Roman" w:eastAsia="Times New Roman" w:hAnsi="Times New Roman" w:cs="Times New Roman"/>
                <w:sz w:val="24"/>
                <w:szCs w:val="24"/>
                <w:lang w:eastAsia="uk-UA"/>
              </w:rPr>
              <w:lastRenderedPageBreak/>
              <w:b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6F12DE">
              <w:rPr>
                <w:rFonts w:ascii="Times New Roman" w:eastAsia="Times New Roman" w:hAnsi="Times New Roman" w:cs="Times New Roman"/>
                <w:sz w:val="24"/>
                <w:szCs w:val="24"/>
                <w:lang w:eastAsia="uk-UA"/>
              </w:rPr>
              <w:br/>
            </w:r>
          </w:p>
          <w:p w:rsidR="009A5DF8" w:rsidRPr="00BA521A" w:rsidRDefault="009A5DF8" w:rsidP="009A5DF8">
            <w:pPr>
              <w:spacing w:after="240"/>
              <w:rPr>
                <w:rFonts w:ascii="Times New Roman" w:eastAsia="Times New Roman" w:hAnsi="Times New Roman" w:cs="Times New Roman"/>
                <w:sz w:val="24"/>
                <w:szCs w:val="24"/>
                <w:lang w:eastAsia="uk-UA"/>
              </w:rPr>
            </w:pPr>
          </w:p>
          <w:p w:rsidR="009A5DF8" w:rsidRPr="00BA521A" w:rsidRDefault="009A5DF8" w:rsidP="009A5DF8">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9A5DF8" w:rsidRPr="00BA521A" w:rsidRDefault="009A5DF8" w:rsidP="009A5DF8">
            <w:pPr>
              <w:rPr>
                <w:rFonts w:ascii="Times New Roman" w:eastAsia="Times New Roman" w:hAnsi="Times New Roman" w:cs="Times New Roman"/>
                <w:sz w:val="24"/>
                <w:szCs w:val="24"/>
                <w:lang w:eastAsia="uk-UA"/>
              </w:rPr>
            </w:pPr>
          </w:p>
          <w:p w:rsidR="009A5DF8" w:rsidRDefault="009A5DF8" w:rsidP="009A5DF8">
            <w:pPr>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9A5DF8" w:rsidRPr="00BA521A" w:rsidRDefault="009A5DF8" w:rsidP="009A5DF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Pr="00BA521A">
              <w:rPr>
                <w:rFonts w:ascii="Times New Roman" w:eastAsia="Times New Roman" w:hAnsi="Times New Roman" w:cs="Times New Roman"/>
                <w:b/>
                <w:bCs/>
                <w:color w:val="000000"/>
                <w:sz w:val="24"/>
                <w:szCs w:val="24"/>
                <w:shd w:val="clear" w:color="auto" w:fill="FFFFFF"/>
                <w:lang w:eastAsia="uk-UA"/>
              </w:rPr>
              <w:t>                                       </w:t>
            </w:r>
          </w:p>
          <w:p w:rsidR="009A5DF8" w:rsidRPr="00BB7C50" w:rsidRDefault="009A5DF8" w:rsidP="009A5DF8">
            <w:pPr>
              <w:pStyle w:val="Default"/>
              <w:jc w:val="center"/>
              <w:rPr>
                <w:b/>
                <w:lang w:val="uk-UA"/>
              </w:rPr>
            </w:pPr>
          </w:p>
          <w:p w:rsidR="009A5DF8" w:rsidRPr="00BB7C50" w:rsidRDefault="009A5DF8" w:rsidP="009A5DF8">
            <w:pPr>
              <w:shd w:val="clear" w:color="auto" w:fill="FFFFFF"/>
              <w:ind w:right="-41" w:firstLine="851"/>
              <w:jc w:val="center"/>
              <w:rPr>
                <w:rFonts w:ascii="Times New Roman" w:hAnsi="Times New Roman" w:cs="Times New Roman"/>
                <w:b/>
                <w:bCs/>
                <w:color w:val="000000"/>
                <w:shd w:val="clear" w:color="auto" w:fill="FFFFFF"/>
              </w:rPr>
            </w:pPr>
          </w:p>
          <w:p w:rsidR="009A5DF8" w:rsidRPr="00BB7C50" w:rsidRDefault="009A5DF8" w:rsidP="009A5DF8">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9A5DF8" w:rsidRPr="00BB7C50" w:rsidRDefault="009A5DF8" w:rsidP="009A5DF8">
            <w:pPr>
              <w:pStyle w:val="Default"/>
              <w:rPr>
                <w:shd w:val="clear" w:color="auto" w:fill="FFFFFF"/>
                <w:lang w:val="uk-UA"/>
              </w:rPr>
            </w:pPr>
          </w:p>
          <w:p w:rsidR="009A5DF8" w:rsidRPr="00870993" w:rsidRDefault="009A5DF8" w:rsidP="009A5DF8">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9A5DF8" w:rsidRPr="00870993" w:rsidRDefault="009A5DF8" w:rsidP="009A5DF8">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9A5DF8" w:rsidRPr="007D2C6F" w:rsidRDefault="009A5DF8" w:rsidP="009A5DF8">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w:t>
            </w:r>
            <w:r w:rsidRPr="007D2C6F">
              <w:rPr>
                <w:color w:val="000000" w:themeColor="text1"/>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A5DF8" w:rsidRPr="00BB7C50" w:rsidRDefault="009A5DF8" w:rsidP="009A5DF8">
            <w:pPr>
              <w:pStyle w:val="Default"/>
              <w:jc w:val="both"/>
              <w:rPr>
                <w:shd w:val="clear" w:color="auto" w:fill="FFFFFF"/>
                <w:lang w:val="uk-UA"/>
              </w:rPr>
            </w:pPr>
          </w:p>
          <w:p w:rsidR="009A5DF8" w:rsidRPr="00BB7C50" w:rsidRDefault="009A5DF8" w:rsidP="009A5DF8">
            <w:pPr>
              <w:pStyle w:val="Default"/>
              <w:jc w:val="center"/>
              <w:rPr>
                <w:shd w:val="clear" w:color="auto" w:fill="FFFFFF"/>
              </w:rPr>
            </w:pPr>
            <w:r w:rsidRPr="00BB7C50">
              <w:rPr>
                <w:b/>
                <w:shd w:val="clear" w:color="auto" w:fill="FFFFFF"/>
              </w:rPr>
              <w:t>1. ПРЕДМЕТ ДОГОВОРУ</w:t>
            </w:r>
          </w:p>
          <w:p w:rsidR="009A5DF8" w:rsidRPr="00BB7C50" w:rsidRDefault="009A5DF8" w:rsidP="009A5DF8">
            <w:pPr>
              <w:pStyle w:val="Default"/>
              <w:jc w:val="both"/>
              <w:rPr>
                <w:shd w:val="clear" w:color="auto" w:fill="FFFFFF"/>
              </w:rPr>
            </w:pPr>
            <w:r w:rsidRPr="00BB7C50">
              <w:rPr>
                <w:shd w:val="clear" w:color="auto" w:fill="FFFFFF"/>
              </w:rPr>
              <w:t>1.1. В порядку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9A5DF8" w:rsidRPr="00BB7C50" w:rsidRDefault="009A5DF8" w:rsidP="009A5DF8">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9A5DF8" w:rsidRPr="00BB7C50" w:rsidRDefault="009A5DF8" w:rsidP="009A5DF8">
            <w:pPr>
              <w:keepLines/>
              <w:autoSpaceDE w:val="0"/>
              <w:autoSpaceDN w:val="0"/>
              <w:jc w:val="both"/>
            </w:pPr>
            <w:r w:rsidRPr="00BB7C50">
              <w:t>1.3. Найменування послуг:</w:t>
            </w:r>
            <w:r>
              <w:rPr>
                <w:rFonts w:ascii="Times New Roman" w:eastAsia="Times New Roman" w:hAnsi="Times New Roman" w:cs="Times New Roman"/>
                <w:b/>
                <w:i/>
                <w:kern w:val="36"/>
                <w:sz w:val="24"/>
                <w:szCs w:val="24"/>
                <w:lang w:eastAsia="uk-UA"/>
              </w:rPr>
              <w:t xml:space="preserve"> </w:t>
            </w:r>
            <w:r w:rsidRPr="007D153A">
              <w:rPr>
                <w:rFonts w:ascii="Times New Roman" w:hAnsi="Times New Roman" w:cs="Times New Roman"/>
                <w:b/>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9A5DF8" w:rsidRPr="00BB7C50" w:rsidRDefault="009A5DF8" w:rsidP="009A5DF8">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9A5DF8" w:rsidRPr="00BB7C50" w:rsidRDefault="009A5DF8" w:rsidP="009A5DF8">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9A5DF8" w:rsidRPr="00BB7C50" w:rsidRDefault="009A5DF8" w:rsidP="009A5DF8">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9A5DF8" w:rsidRPr="00BB7C50" w:rsidRDefault="009A5DF8" w:rsidP="009A5DF8">
            <w:pPr>
              <w:pStyle w:val="Default"/>
              <w:jc w:val="center"/>
              <w:rPr>
                <w:b/>
                <w:bCs/>
                <w:caps/>
                <w:spacing w:val="-3"/>
                <w:shd w:val="clear" w:color="auto" w:fill="FFFFFF"/>
                <w:lang w:val="uk-UA"/>
              </w:rPr>
            </w:pPr>
          </w:p>
          <w:p w:rsidR="009A5DF8" w:rsidRPr="00BB7C50" w:rsidRDefault="009A5DF8" w:rsidP="009A5DF8">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9A5DF8" w:rsidRPr="00BB7C50" w:rsidRDefault="009A5DF8" w:rsidP="009A5DF8">
            <w:pPr>
              <w:pStyle w:val="Default"/>
              <w:jc w:val="center"/>
              <w:rPr>
                <w:shd w:val="clear" w:color="auto" w:fill="FFFFFF"/>
              </w:rPr>
            </w:pPr>
            <w:r w:rsidRPr="00BB7C50">
              <w:rPr>
                <w:b/>
                <w:bCs/>
                <w:caps/>
                <w:shd w:val="clear" w:color="auto" w:fill="FFFFFF"/>
              </w:rPr>
              <w:t>якістю ПОСЛУГ і ресурсів</w:t>
            </w:r>
          </w:p>
          <w:p w:rsidR="009A5DF8" w:rsidRPr="00BB7C50" w:rsidRDefault="009A5DF8" w:rsidP="009A5DF8">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w:t>
            </w:r>
            <w:r w:rsidRPr="00BB7C50">
              <w:rPr>
                <w:color w:val="auto"/>
                <w:shd w:val="clear" w:color="auto" w:fill="FFFFFF"/>
              </w:rPr>
              <w:lastRenderedPageBreak/>
              <w:t>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9A5DF8" w:rsidRPr="00BB7C50" w:rsidRDefault="009A5DF8" w:rsidP="009A5DF8">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9A5DF8" w:rsidRPr="00BB7C50" w:rsidRDefault="009A5DF8" w:rsidP="009A5DF8">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9A5DF8" w:rsidRPr="00BB7C50" w:rsidRDefault="009A5DF8" w:rsidP="009A5DF8">
            <w:pPr>
              <w:pStyle w:val="Default"/>
              <w:jc w:val="both"/>
              <w:rPr>
                <w:shd w:val="clear" w:color="auto" w:fill="FFFFFF"/>
              </w:rPr>
            </w:pPr>
            <w:r w:rsidRPr="00BB7C50">
              <w:rPr>
                <w:spacing w:val="1"/>
                <w:shd w:val="clear" w:color="auto" w:fill="FFFFFF"/>
              </w:rPr>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9A5DF8" w:rsidRPr="00BB7C50" w:rsidRDefault="009A5DF8" w:rsidP="009A5DF8">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9A5DF8" w:rsidRPr="00BB7C50" w:rsidRDefault="009A5DF8" w:rsidP="009A5DF8">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 w:name="37"/>
            <w:bookmarkStart w:id="2" w:name="38"/>
            <w:bookmarkEnd w:id="1"/>
            <w:bookmarkEnd w:id="2"/>
          </w:p>
          <w:p w:rsidR="009A5DF8" w:rsidRPr="00BB7C50" w:rsidRDefault="009A5DF8" w:rsidP="009A5DF8">
            <w:pPr>
              <w:pStyle w:val="Default"/>
              <w:jc w:val="center"/>
              <w:rPr>
                <w:b/>
                <w:bCs/>
                <w:caps/>
                <w:color w:val="auto"/>
                <w:spacing w:val="-3"/>
                <w:shd w:val="clear" w:color="auto" w:fill="FFFFFF"/>
                <w:lang w:val="uk-UA"/>
              </w:rPr>
            </w:pPr>
          </w:p>
          <w:p w:rsidR="009A5DF8" w:rsidRPr="00BB7C50" w:rsidRDefault="009A5DF8" w:rsidP="009A5DF8">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9A5DF8" w:rsidRPr="00BB7C50" w:rsidRDefault="009A5DF8" w:rsidP="009A5DF8">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Підрядник гарантує я</w:t>
            </w:r>
            <w:r>
              <w:rPr>
                <w:color w:val="auto"/>
                <w:shd w:val="clear" w:color="auto" w:fill="FFFFFF"/>
                <w:lang w:val="uk-UA"/>
              </w:rPr>
              <w:t>кість виконання робіт протягом 36</w:t>
            </w:r>
            <w:r w:rsidRPr="00BB7C50">
              <w:rPr>
                <w:color w:val="auto"/>
                <w:shd w:val="clear" w:color="auto" w:fill="FFFFFF"/>
                <w:lang w:val="uk-UA"/>
              </w:rPr>
              <w:t xml:space="preserve"> місяців після здачі Об’єкта. Підрядник відповідає за дефекти, виявлені у </w:t>
            </w:r>
            <w:r w:rsidRPr="00BB7C50">
              <w:rPr>
                <w:color w:val="auto"/>
                <w:shd w:val="clear" w:color="auto" w:fill="FFFFFF"/>
                <w:lang w:val="uk-UA"/>
              </w:rPr>
              <w:lastRenderedPageBreak/>
              <w:t xml:space="preserve">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9A5DF8" w:rsidRPr="00BB7C50" w:rsidRDefault="009A5DF8" w:rsidP="009A5DF8">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9A5DF8" w:rsidRPr="00BB7C50" w:rsidRDefault="009A5DF8" w:rsidP="009A5DF8">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9A5DF8" w:rsidRPr="00BB7C50" w:rsidRDefault="009A5DF8" w:rsidP="009A5DF8">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9A5DF8" w:rsidRPr="00BB7C50" w:rsidRDefault="009A5DF8" w:rsidP="009A5DF8">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9A5DF8" w:rsidRPr="00BB7C50" w:rsidRDefault="009A5DF8" w:rsidP="009A5DF8">
            <w:pPr>
              <w:pStyle w:val="Default"/>
              <w:jc w:val="both"/>
              <w:rPr>
                <w:color w:val="auto"/>
                <w:shd w:val="clear" w:color="auto" w:fill="FFFFFF"/>
              </w:rPr>
            </w:pPr>
            <w:r w:rsidRPr="00BB7C50">
              <w:rPr>
                <w:color w:val="auto"/>
                <w:shd w:val="clear" w:color="auto" w:fill="FFFFFF"/>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9A5DF8" w:rsidRPr="00BB7C50" w:rsidRDefault="009A5DF8" w:rsidP="009A5DF8">
            <w:pPr>
              <w:pStyle w:val="Default"/>
              <w:jc w:val="both"/>
              <w:rPr>
                <w:color w:val="auto"/>
                <w:shd w:val="clear" w:color="auto" w:fill="FFFFFF"/>
              </w:rPr>
            </w:pPr>
            <w:r w:rsidRPr="00BB7C50">
              <w:rPr>
                <w:color w:val="auto"/>
                <w:shd w:val="clear" w:color="auto" w:fill="FFFFFF"/>
              </w:rPr>
              <w:t xml:space="preserve">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w:t>
            </w:r>
            <w:r w:rsidRPr="00BB7C50">
              <w:rPr>
                <w:color w:val="auto"/>
                <w:shd w:val="clear" w:color="auto" w:fill="FFFFFF"/>
              </w:rPr>
              <w:lastRenderedPageBreak/>
              <w:t>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9A5DF8" w:rsidRPr="00BB7C50" w:rsidRDefault="009A5DF8" w:rsidP="009A5DF8">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9A5DF8" w:rsidRPr="00BB7C50" w:rsidRDefault="009A5DF8" w:rsidP="009A5DF8">
            <w:pPr>
              <w:pStyle w:val="Default"/>
              <w:jc w:val="both"/>
              <w:rPr>
                <w:color w:val="auto"/>
                <w:shd w:val="clear" w:color="auto" w:fill="FFFFFF"/>
                <w:lang w:val="uk-UA"/>
              </w:rPr>
            </w:pPr>
          </w:p>
          <w:p w:rsidR="009A5DF8" w:rsidRPr="00BB7C50" w:rsidRDefault="009A5DF8" w:rsidP="009A5DF8">
            <w:pPr>
              <w:pStyle w:val="Default"/>
              <w:jc w:val="center"/>
              <w:rPr>
                <w:shd w:val="clear" w:color="auto" w:fill="FFFFFF"/>
              </w:rPr>
            </w:pPr>
            <w:r w:rsidRPr="00BB7C50">
              <w:rPr>
                <w:b/>
                <w:shd w:val="clear" w:color="auto" w:fill="FFFFFF"/>
              </w:rPr>
              <w:t>4. ЦІНА ДОГОВОРУ. ДОГОВІРНА ЦІНА.</w:t>
            </w:r>
          </w:p>
          <w:p w:rsidR="009A5DF8" w:rsidRPr="00BB7C50" w:rsidRDefault="009A5DF8" w:rsidP="009A5DF8">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9A5DF8" w:rsidRPr="00BB7C50" w:rsidRDefault="009A5DF8" w:rsidP="009A5DF8">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9A5DF8" w:rsidRPr="00BB7C50" w:rsidRDefault="009A5DF8" w:rsidP="009A5DF8">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9A5DF8" w:rsidRPr="00BB7C50" w:rsidRDefault="009A5DF8" w:rsidP="009A5DF8">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9A5DF8" w:rsidRPr="00BB7C50" w:rsidRDefault="009A5DF8" w:rsidP="009A5DF8">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9A5DF8" w:rsidRPr="00BB7C50" w:rsidRDefault="009A5DF8" w:rsidP="009A5DF8">
            <w:pPr>
              <w:pStyle w:val="Default"/>
              <w:jc w:val="both"/>
              <w:rPr>
                <w:color w:val="auto"/>
              </w:rPr>
            </w:pPr>
            <w:r w:rsidRPr="00BB7C50">
              <w:rPr>
                <w:color w:val="auto"/>
              </w:rPr>
              <w:t xml:space="preserve">4.5. Підрядник не може вимагати уточнення ціни Договору у </w:t>
            </w:r>
            <w:r w:rsidRPr="00BB7C50">
              <w:rPr>
                <w:color w:val="auto"/>
              </w:rPr>
              <w:lastRenderedPageBreak/>
              <w:t>зв’язку із зростанням цін на ресурси, що використовуються для надання послуг.</w:t>
            </w:r>
          </w:p>
          <w:p w:rsidR="009A5DF8" w:rsidRPr="00BB7C50" w:rsidRDefault="009A5DF8" w:rsidP="009A5DF8">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9A5DF8" w:rsidRPr="00BB7C50" w:rsidRDefault="009A5DF8" w:rsidP="009A5DF8">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Pr>
                <w:color w:val="auto"/>
                <w:shd w:val="clear" w:color="auto" w:fill="FFFFFF"/>
                <w:lang w:val="uk-UA"/>
              </w:rPr>
              <w:t>4</w:t>
            </w:r>
            <w:r w:rsidRPr="00BB7C50">
              <w:rPr>
                <w:color w:val="auto"/>
                <w:shd w:val="clear" w:color="auto" w:fill="FFFFFF"/>
              </w:rPr>
              <w:t xml:space="preserve"> рік. </w:t>
            </w:r>
          </w:p>
          <w:p w:rsidR="009A5DF8" w:rsidRPr="00BB7C50" w:rsidRDefault="009A5DF8" w:rsidP="009A5DF8">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9A5DF8" w:rsidRPr="00BB7C50" w:rsidRDefault="009A5DF8" w:rsidP="009A5DF8">
            <w:pPr>
              <w:pStyle w:val="Default"/>
              <w:jc w:val="both"/>
              <w:rPr>
                <w:shd w:val="clear" w:color="auto" w:fill="FFFFFF"/>
                <w:lang w:val="uk-UA"/>
              </w:rPr>
            </w:pPr>
            <w:r w:rsidRPr="00BB7C50">
              <w:rPr>
                <w:shd w:val="clear" w:color="auto" w:fill="FFFFFF"/>
              </w:rPr>
              <w:tab/>
            </w:r>
          </w:p>
          <w:p w:rsidR="009A5DF8" w:rsidRPr="00BB7C50" w:rsidRDefault="009A5DF8" w:rsidP="009A5DF8">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9A5DF8" w:rsidRPr="00BB7C50" w:rsidRDefault="009A5DF8" w:rsidP="009A5DF8">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9A5DF8" w:rsidRPr="00BB7C50" w:rsidRDefault="009A5DF8" w:rsidP="009A5DF8">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9A5DF8" w:rsidRPr="00BB7C50" w:rsidRDefault="009A5DF8" w:rsidP="009A5DF8">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Pr>
                <w:lang w:val="uk-UA"/>
              </w:rPr>
              <w:t>30</w:t>
            </w:r>
            <w:r w:rsidRPr="00BB7C50">
              <w:t xml:space="preserve"> (</w:t>
            </w:r>
            <w:r>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9A5DF8" w:rsidRPr="00BB7C50" w:rsidRDefault="009A5DF8" w:rsidP="009A5DF8">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КБ-3).</w:t>
            </w:r>
          </w:p>
          <w:p w:rsidR="009A5DF8" w:rsidRPr="00BB7C50" w:rsidRDefault="009A5DF8" w:rsidP="009A5DF8">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w:t>
            </w:r>
            <w:r w:rsidRPr="00BB7C50">
              <w:rPr>
                <w:shd w:val="clear" w:color="auto" w:fill="FFFFFF"/>
              </w:rPr>
              <w:lastRenderedPageBreak/>
              <w:t>несвоєчасне їх перерахування органами державного казначейства, Сторони визнають обставиною, що має місце не з вини Замовника.</w:t>
            </w:r>
          </w:p>
          <w:p w:rsidR="009A5DF8" w:rsidRPr="00BB7C50" w:rsidRDefault="009A5DF8" w:rsidP="009A5DF8">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9A5DF8" w:rsidRPr="00BB7C50" w:rsidRDefault="009A5DF8" w:rsidP="009A5DF8">
            <w:pPr>
              <w:pStyle w:val="Default"/>
              <w:jc w:val="both"/>
              <w:rPr>
                <w:b/>
                <w:caps/>
                <w:shd w:val="clear" w:color="auto" w:fill="FFFFFF"/>
                <w:lang w:val="uk-UA"/>
              </w:rPr>
            </w:pPr>
          </w:p>
          <w:p w:rsidR="009A5DF8" w:rsidRPr="00BB7C50" w:rsidRDefault="009A5DF8" w:rsidP="009A5DF8">
            <w:pPr>
              <w:pStyle w:val="Default"/>
              <w:jc w:val="center"/>
              <w:rPr>
                <w:shd w:val="clear" w:color="auto" w:fill="FFFFFF"/>
              </w:rPr>
            </w:pPr>
            <w:r w:rsidRPr="00BB7C50">
              <w:rPr>
                <w:b/>
                <w:caps/>
                <w:shd w:val="clear" w:color="auto" w:fill="FFFFFF"/>
              </w:rPr>
              <w:t>6. ПОрядок здачі-приймання НАДАНих ПОСЛУГ</w:t>
            </w:r>
          </w:p>
          <w:p w:rsidR="009A5DF8" w:rsidRPr="00BB7C50" w:rsidRDefault="009A5DF8" w:rsidP="009A5DF8">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9A5DF8" w:rsidRPr="00BB7C50" w:rsidRDefault="009A5DF8" w:rsidP="009A5DF8">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9A5DF8" w:rsidRPr="00BB7C50" w:rsidRDefault="009A5DF8" w:rsidP="009A5DF8">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9A5DF8" w:rsidRPr="00BB7C50" w:rsidRDefault="009A5DF8" w:rsidP="009A5DF8">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9A5DF8" w:rsidRPr="00BB7C50" w:rsidRDefault="009A5DF8" w:rsidP="009A5DF8">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9A5DF8" w:rsidRPr="00BB7C50" w:rsidRDefault="009A5DF8" w:rsidP="009A5DF8">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9A5DF8" w:rsidRPr="00BB7C50" w:rsidRDefault="009A5DF8" w:rsidP="009A5DF8">
            <w:pPr>
              <w:pStyle w:val="Default"/>
              <w:jc w:val="both"/>
              <w:rPr>
                <w:shd w:val="clear" w:color="auto" w:fill="FFFFFF"/>
                <w:lang w:val="uk-UA"/>
              </w:rPr>
            </w:pPr>
            <w:r w:rsidRPr="00BB7C50">
              <w:rPr>
                <w:shd w:val="clear" w:color="auto" w:fill="FFFFFF"/>
                <w:lang w:val="uk-UA"/>
              </w:rPr>
              <w:lastRenderedPageBreak/>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9A5DF8" w:rsidRPr="00BB7C50" w:rsidRDefault="009A5DF8" w:rsidP="009A5DF8">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9A5DF8" w:rsidRPr="00BB7C50" w:rsidRDefault="009A5DF8" w:rsidP="009A5DF8">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9A5DF8" w:rsidRPr="00BB7C50" w:rsidRDefault="009A5DF8" w:rsidP="009A5DF8">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9A5DF8" w:rsidRPr="00BB7C50" w:rsidRDefault="009A5DF8" w:rsidP="009A5DF8">
            <w:pPr>
              <w:pStyle w:val="Default"/>
              <w:jc w:val="both"/>
              <w:rPr>
                <w:color w:val="auto"/>
                <w:shd w:val="clear" w:color="auto" w:fill="FFFFFF"/>
              </w:rPr>
            </w:pPr>
            <w:r w:rsidRPr="00BB7C50">
              <w:rPr>
                <w:color w:val="auto"/>
                <w:shd w:val="clear" w:color="auto" w:fill="FFFFFF"/>
              </w:rPr>
              <w:t>- у строки, визначені даним Договором.</w:t>
            </w:r>
          </w:p>
          <w:p w:rsidR="009A5DF8" w:rsidRPr="00BB7C50" w:rsidRDefault="009A5DF8" w:rsidP="009A5DF8">
            <w:pPr>
              <w:pStyle w:val="Default"/>
              <w:jc w:val="both"/>
              <w:rPr>
                <w:color w:val="auto"/>
                <w:shd w:val="clear" w:color="auto" w:fill="FFFFFF"/>
              </w:rPr>
            </w:pPr>
            <w:r w:rsidRPr="00BB7C50">
              <w:rPr>
                <w:color w:val="auto"/>
                <w:shd w:val="clear" w:color="auto" w:fill="FFFFFF"/>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9A5DF8" w:rsidRPr="00BB7C50" w:rsidRDefault="009A5DF8" w:rsidP="009A5DF8">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9A5DF8" w:rsidRPr="00BB7C50" w:rsidRDefault="009A5DF8" w:rsidP="009A5DF8">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9A5DF8" w:rsidRPr="00BB7C50" w:rsidRDefault="009A5DF8" w:rsidP="009A5DF8">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9A5DF8" w:rsidRPr="00BB7C50" w:rsidRDefault="009A5DF8" w:rsidP="009A5DF8">
            <w:pPr>
              <w:pStyle w:val="Default"/>
              <w:jc w:val="both"/>
              <w:rPr>
                <w:shd w:val="clear" w:color="auto" w:fill="FFFFFF"/>
              </w:rPr>
            </w:pPr>
          </w:p>
          <w:p w:rsidR="009A5DF8" w:rsidRPr="00BB7C50" w:rsidRDefault="009A5DF8" w:rsidP="009A5DF8">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9A5DF8" w:rsidRPr="00BB7C50" w:rsidRDefault="009A5DF8" w:rsidP="009A5DF8">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9A5DF8" w:rsidRPr="00BB7C50" w:rsidRDefault="009A5DF8" w:rsidP="009A5DF8">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w:t>
            </w:r>
            <w:r w:rsidRPr="00BB7C50">
              <w:rPr>
                <w:shd w:val="clear" w:color="auto" w:fill="FFFFFF"/>
              </w:rPr>
              <w:lastRenderedPageBreak/>
              <w:t xml:space="preserve">об'єкт надання послуг (найменування вулиці). </w:t>
            </w:r>
          </w:p>
          <w:p w:rsidR="009A5DF8" w:rsidRPr="00BB7C50" w:rsidRDefault="009A5DF8" w:rsidP="009A5DF8">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9A5DF8" w:rsidRPr="00BB7C50" w:rsidRDefault="009A5DF8" w:rsidP="009A5DF8">
            <w:pPr>
              <w:pStyle w:val="Default"/>
              <w:jc w:val="center"/>
              <w:rPr>
                <w:shd w:val="clear" w:color="auto" w:fill="FFFFFF"/>
              </w:rPr>
            </w:pPr>
            <w:r w:rsidRPr="00BB7C50">
              <w:rPr>
                <w:b/>
                <w:shd w:val="clear" w:color="auto" w:fill="FFFFFF"/>
              </w:rPr>
              <w:t>8. ПРАВА ТА ОБОВ'ЯЗКИ СТОРІН</w:t>
            </w:r>
          </w:p>
          <w:p w:rsidR="009A5DF8" w:rsidRPr="00BB7C50" w:rsidRDefault="009A5DF8" w:rsidP="009A5DF8">
            <w:pPr>
              <w:pStyle w:val="Default"/>
              <w:jc w:val="both"/>
              <w:rPr>
                <w:shd w:val="clear" w:color="auto" w:fill="FFFFFF"/>
              </w:rPr>
            </w:pPr>
            <w:r w:rsidRPr="00BB7C50">
              <w:rPr>
                <w:shd w:val="clear" w:color="auto" w:fill="FFFFFF"/>
              </w:rPr>
              <w:t>8.1. Замовник  зобов'язаний:</w:t>
            </w:r>
          </w:p>
          <w:p w:rsidR="009A5DF8" w:rsidRPr="00BB7C50" w:rsidRDefault="009A5DF8" w:rsidP="009A5DF8">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9A5DF8" w:rsidRPr="00BB7C50" w:rsidRDefault="009A5DF8" w:rsidP="009A5DF8">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9A5DF8" w:rsidRPr="00BB7C50" w:rsidRDefault="009A5DF8" w:rsidP="009A5DF8">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9A5DF8" w:rsidRPr="00BB7C50" w:rsidRDefault="009A5DF8" w:rsidP="009A5DF8">
            <w:pPr>
              <w:pStyle w:val="Default"/>
              <w:jc w:val="both"/>
              <w:rPr>
                <w:shd w:val="clear" w:color="auto" w:fill="FFFFFF"/>
              </w:rPr>
            </w:pPr>
            <w:r w:rsidRPr="00BB7C50">
              <w:rPr>
                <w:shd w:val="clear" w:color="auto" w:fill="FFFFFF"/>
              </w:rPr>
              <w:t xml:space="preserve">8.2. Замовник має право: </w:t>
            </w:r>
          </w:p>
          <w:p w:rsidR="009A5DF8" w:rsidRPr="00BB7C50" w:rsidRDefault="009A5DF8" w:rsidP="009A5DF8">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9A5DF8" w:rsidRPr="00BB7C50" w:rsidRDefault="009A5DF8" w:rsidP="009A5DF8">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9A5DF8" w:rsidRPr="00BB7C50" w:rsidRDefault="009A5DF8" w:rsidP="009A5DF8">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5DF8" w:rsidRPr="00BB7C50" w:rsidRDefault="009A5DF8" w:rsidP="009A5DF8">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9A5DF8" w:rsidRPr="00BB7C50" w:rsidRDefault="009A5DF8" w:rsidP="009A5DF8">
            <w:pPr>
              <w:pStyle w:val="Default"/>
              <w:jc w:val="both"/>
              <w:rPr>
                <w:shd w:val="clear" w:color="auto" w:fill="FFFFFF"/>
              </w:rPr>
            </w:pPr>
            <w:r w:rsidRPr="00BB7C50">
              <w:rPr>
                <w:shd w:val="clear" w:color="auto" w:fill="FFFFFF"/>
              </w:rPr>
              <w:t>8.2.5. Інші права:</w:t>
            </w:r>
          </w:p>
          <w:p w:rsidR="009A5DF8" w:rsidRPr="00BB7C50" w:rsidRDefault="009A5DF8" w:rsidP="009A5DF8">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9A5DF8" w:rsidRPr="00BB7C50" w:rsidRDefault="009A5DF8" w:rsidP="009A5DF8">
            <w:pPr>
              <w:pStyle w:val="Default"/>
              <w:jc w:val="both"/>
              <w:rPr>
                <w:shd w:val="clear" w:color="auto" w:fill="FFFFFF"/>
              </w:rPr>
            </w:pPr>
            <w:r w:rsidRPr="00BB7C50">
              <w:rPr>
                <w:shd w:val="clear" w:color="auto" w:fill="FFFFFF"/>
              </w:rPr>
              <w:t xml:space="preserve">- відмовитись від прийняття послуг у разі виявлення недоліків у їх </w:t>
            </w:r>
            <w:r w:rsidRPr="00BB7C50">
              <w:rPr>
                <w:shd w:val="clear" w:color="auto" w:fill="FFFFFF"/>
              </w:rPr>
              <w:lastRenderedPageBreak/>
              <w:t>виконанні;</w:t>
            </w:r>
          </w:p>
          <w:p w:rsidR="009A5DF8" w:rsidRPr="00BB7C50" w:rsidRDefault="009A5DF8" w:rsidP="009A5DF8">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9A5DF8" w:rsidRPr="00BB7C50" w:rsidRDefault="009A5DF8" w:rsidP="009A5DF8">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9A5DF8" w:rsidRPr="00BB7C50" w:rsidRDefault="009A5DF8" w:rsidP="009A5DF8">
            <w:pPr>
              <w:pStyle w:val="Default"/>
              <w:jc w:val="both"/>
              <w:rPr>
                <w:shd w:val="clear" w:color="auto" w:fill="FFFFFF"/>
              </w:rPr>
            </w:pPr>
            <w:r w:rsidRPr="00BB7C50">
              <w:rPr>
                <w:shd w:val="clear" w:color="auto" w:fill="FFFFFF"/>
              </w:rPr>
              <w:t>8.3. Підрядник зобов'язаний:</w:t>
            </w:r>
          </w:p>
          <w:p w:rsidR="009A5DF8" w:rsidRPr="00BB7C50" w:rsidRDefault="009A5DF8" w:rsidP="009A5DF8">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9A5DF8" w:rsidRPr="00BB7C50" w:rsidRDefault="009A5DF8" w:rsidP="009A5DF8">
            <w:pPr>
              <w:pStyle w:val="Default"/>
              <w:jc w:val="both"/>
              <w:rPr>
                <w:shd w:val="clear" w:color="auto" w:fill="FFFFFF"/>
              </w:rPr>
            </w:pPr>
            <w:r w:rsidRPr="00BB7C50">
              <w:rPr>
                <w:shd w:val="clear" w:color="auto" w:fill="FFFFFF"/>
              </w:rPr>
              <w:t>8.3.2. Інші обов'язки:</w:t>
            </w:r>
          </w:p>
          <w:p w:rsidR="009A5DF8" w:rsidRPr="00BB7C50" w:rsidRDefault="009A5DF8" w:rsidP="009A5DF8">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9A5DF8" w:rsidRPr="00BB7C50" w:rsidRDefault="009A5DF8" w:rsidP="009A5DF8">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9A5DF8" w:rsidRPr="00BB7C50" w:rsidRDefault="009A5DF8" w:rsidP="009A5DF8">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9A5DF8" w:rsidRPr="00BB7C50" w:rsidRDefault="009A5DF8" w:rsidP="009A5DF8">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9A5DF8" w:rsidRPr="00BB7C50" w:rsidRDefault="009A5DF8" w:rsidP="009A5DF8">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9A5DF8" w:rsidRPr="00BB7C50" w:rsidRDefault="009A5DF8" w:rsidP="009A5DF8">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9A5DF8" w:rsidRPr="00BB7C50" w:rsidRDefault="009A5DF8" w:rsidP="009A5DF8">
            <w:pPr>
              <w:pStyle w:val="Default"/>
              <w:jc w:val="both"/>
              <w:rPr>
                <w:color w:val="auto"/>
              </w:rPr>
            </w:pPr>
            <w:r w:rsidRPr="00BB7C50">
              <w:rPr>
                <w:color w:val="auto"/>
                <w:shd w:val="clear" w:color="auto" w:fill="FFFFFF"/>
              </w:rPr>
              <w:t>- з</w:t>
            </w:r>
            <w:r w:rsidRPr="00BB7C50">
              <w:rPr>
                <w:color w:val="auto"/>
              </w:rPr>
              <w:t>абезпечувати представникам Замовника вільний доступ в будь-який час до місця надання послуг і можливість здійснення технічного нагляду і контролю за ходом, якістю, вартістю та обсягами надання послуг;</w:t>
            </w:r>
          </w:p>
          <w:p w:rsidR="009A5DF8" w:rsidRPr="00BB7C50" w:rsidRDefault="009A5DF8" w:rsidP="009A5DF8">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9A5DF8" w:rsidRPr="00BB7C50" w:rsidRDefault="009A5DF8" w:rsidP="009A5DF8">
            <w:pPr>
              <w:pStyle w:val="Default"/>
              <w:jc w:val="both"/>
              <w:rPr>
                <w:shd w:val="clear" w:color="auto" w:fill="FFFFFF"/>
                <w:lang w:val="uk-UA"/>
              </w:rPr>
            </w:pPr>
            <w:r w:rsidRPr="00BB7C50">
              <w:rPr>
                <w:shd w:val="clear" w:color="auto" w:fill="FFFFFF"/>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9A5DF8" w:rsidRPr="00BB7C50" w:rsidRDefault="009A5DF8" w:rsidP="009A5DF8">
            <w:pPr>
              <w:pStyle w:val="Default"/>
              <w:jc w:val="both"/>
              <w:rPr>
                <w:shd w:val="clear" w:color="auto" w:fill="FFFFFF"/>
              </w:rPr>
            </w:pPr>
            <w:r w:rsidRPr="00BB7C50">
              <w:rPr>
                <w:shd w:val="clear" w:color="auto" w:fill="FFFFFF"/>
              </w:rPr>
              <w:t xml:space="preserve">8.4. Підрядник має право: </w:t>
            </w:r>
          </w:p>
          <w:p w:rsidR="009A5DF8" w:rsidRPr="00BB7C50" w:rsidRDefault="009A5DF8" w:rsidP="009A5DF8">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w:t>
            </w:r>
            <w:r w:rsidRPr="00BB7C50">
              <w:rPr>
                <w:shd w:val="clear" w:color="auto" w:fill="FFFFFF"/>
              </w:rPr>
              <w:lastRenderedPageBreak/>
              <w:t xml:space="preserve">обсязі отримувати плату за виконані та прийняті Замовником  послуги; </w:t>
            </w:r>
          </w:p>
          <w:p w:rsidR="009A5DF8" w:rsidRPr="00BB7C50" w:rsidRDefault="009A5DF8" w:rsidP="009A5DF8">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9A5DF8" w:rsidRPr="00BB7C50" w:rsidRDefault="009A5DF8" w:rsidP="009A5DF8">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9A5DF8" w:rsidRPr="00BB7C50" w:rsidRDefault="009A5DF8" w:rsidP="009A5DF8">
            <w:pPr>
              <w:pStyle w:val="Default"/>
              <w:jc w:val="center"/>
              <w:rPr>
                <w:shd w:val="clear" w:color="auto" w:fill="FFFFFF"/>
              </w:rPr>
            </w:pPr>
            <w:r w:rsidRPr="00BB7C50">
              <w:rPr>
                <w:b/>
                <w:shd w:val="clear" w:color="auto" w:fill="FFFFFF"/>
              </w:rPr>
              <w:t>9. ВІДПОВІДАЛЬНІСТЬ СТОРІН</w:t>
            </w:r>
          </w:p>
          <w:p w:rsidR="009A5DF8" w:rsidRPr="00BB7C50" w:rsidRDefault="009A5DF8" w:rsidP="009A5DF8">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9A5DF8" w:rsidRPr="00BB7C50" w:rsidRDefault="009A5DF8" w:rsidP="009A5DF8">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9A5DF8" w:rsidRPr="00BB7C50" w:rsidRDefault="009A5DF8" w:rsidP="009A5DF8">
            <w:pPr>
              <w:pStyle w:val="Default"/>
              <w:jc w:val="both"/>
              <w:rPr>
                <w:shd w:val="clear" w:color="auto" w:fill="FFFFFF"/>
              </w:rPr>
            </w:pPr>
            <w:r w:rsidRPr="00BB7C50">
              <w:rPr>
                <w:color w:val="auto"/>
                <w:shd w:val="clear" w:color="auto" w:fill="FFFFFF"/>
              </w:rPr>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9A5DF8" w:rsidRPr="00BB7C50" w:rsidRDefault="009A5DF8" w:rsidP="009A5DF8">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9A5DF8" w:rsidRPr="00BB7C50" w:rsidRDefault="009A5DF8" w:rsidP="009A5DF8">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9A5DF8" w:rsidRPr="00BB7C50" w:rsidRDefault="009A5DF8" w:rsidP="009A5DF8">
            <w:pPr>
              <w:pStyle w:val="Default"/>
              <w:jc w:val="both"/>
              <w:rPr>
                <w:shd w:val="clear" w:color="auto" w:fill="FFFFFF"/>
              </w:rPr>
            </w:pPr>
            <w:r w:rsidRPr="00BB7C50">
              <w:rPr>
                <w:shd w:val="clear" w:color="auto" w:fill="FFFFFF"/>
              </w:rPr>
              <w:t xml:space="preserve">9.2.4. Підрядник бере на себе зобов’язання з врегулювання спорів </w:t>
            </w:r>
            <w:r w:rsidRPr="00BB7C50">
              <w:rPr>
                <w:shd w:val="clear" w:color="auto" w:fill="FFFFFF"/>
              </w:rPr>
              <w:lastRenderedPageBreak/>
              <w:t>при виникненні ДТП, розгляд справ у судових органах, відшкодування завданих збитків.</w:t>
            </w:r>
          </w:p>
          <w:p w:rsidR="009A5DF8" w:rsidRPr="00BB7C50" w:rsidRDefault="009A5DF8" w:rsidP="009A5DF8">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9A5DF8" w:rsidRPr="00BB7C50" w:rsidRDefault="009A5DF8" w:rsidP="009A5DF8">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9A5DF8" w:rsidRPr="00BB7C50" w:rsidRDefault="009A5DF8" w:rsidP="009A5DF8">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9A5DF8" w:rsidRPr="00BB7C50" w:rsidRDefault="009A5DF8" w:rsidP="009A5DF8">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9A5DF8" w:rsidRPr="00BB7C50" w:rsidRDefault="009A5DF8" w:rsidP="009A5DF8">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9A5DF8" w:rsidRPr="00BB7C50" w:rsidRDefault="009A5DF8" w:rsidP="009A5DF8">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9A5DF8" w:rsidRPr="00BB7C50" w:rsidRDefault="009A5DF8" w:rsidP="009A5DF8">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9A5DF8" w:rsidRPr="00BB7C50" w:rsidRDefault="009A5DF8" w:rsidP="009A5DF8">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9A5DF8" w:rsidRPr="00BB7C50" w:rsidRDefault="009A5DF8" w:rsidP="009A5DF8">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 xml:space="preserve">Підрядник несе відповідальність за порушення цілісності, під </w:t>
            </w:r>
            <w:r w:rsidRPr="00BB7C50">
              <w:rPr>
                <w:shd w:val="clear" w:color="auto" w:fill="FFFFFF"/>
                <w:lang w:val="uk-UA"/>
              </w:rPr>
              <w:lastRenderedPageBreak/>
              <w:t>час надання послуг, комунікаційних мереж, в тому числі, електричні кабелі, кабелі зв’язку, водогінні мережі та каналізаційні мережі і газопровід.</w:t>
            </w:r>
          </w:p>
          <w:p w:rsidR="009A5DF8" w:rsidRPr="00BB7C50" w:rsidRDefault="009A5DF8" w:rsidP="009A5DF8">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9A5DF8" w:rsidRPr="00BB7C50" w:rsidRDefault="009A5DF8" w:rsidP="009A5DF8">
            <w:pPr>
              <w:pStyle w:val="Default"/>
              <w:jc w:val="center"/>
              <w:rPr>
                <w:shd w:val="clear" w:color="auto" w:fill="FFFFFF"/>
              </w:rPr>
            </w:pPr>
            <w:r w:rsidRPr="00BB7C50">
              <w:rPr>
                <w:b/>
                <w:shd w:val="clear" w:color="auto" w:fill="FFFFFF"/>
              </w:rPr>
              <w:t>10. ОБСТАВИНИ НЕПЕРЕБОРНОЇ СИЛИ</w:t>
            </w:r>
          </w:p>
          <w:p w:rsidR="009A5DF8" w:rsidRPr="00BB7C50" w:rsidRDefault="009A5DF8" w:rsidP="009A5DF8">
            <w:pPr>
              <w:pStyle w:val="Default"/>
              <w:jc w:val="both"/>
              <w:rPr>
                <w:shd w:val="clear" w:color="auto" w:fill="FFFFFF"/>
              </w:rPr>
            </w:pPr>
            <w:r w:rsidRPr="00BB7C50">
              <w:rPr>
                <w:shd w:val="clear" w:color="auto" w:fill="FFFFFF"/>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A5DF8" w:rsidRPr="00BB7C50" w:rsidRDefault="009A5DF8" w:rsidP="009A5DF8">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w:t>
            </w:r>
            <w:r w:rsidRPr="00BB7C50">
              <w:rPr>
                <w:shd w:val="clear" w:color="auto" w:fill="FFFFFF"/>
              </w:rPr>
              <w:lastRenderedPageBreak/>
              <w:t xml:space="preserve">на виконання цього Договору. </w:t>
            </w:r>
          </w:p>
          <w:p w:rsidR="009A5DF8" w:rsidRPr="00BB7C50" w:rsidRDefault="009A5DF8" w:rsidP="009A5DF8">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9A5DF8" w:rsidRPr="00BB7C50" w:rsidRDefault="009A5DF8" w:rsidP="009A5DF8">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A5DF8" w:rsidRPr="00BB7C50" w:rsidRDefault="009A5DF8" w:rsidP="009A5DF8">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під час обставин непереборної сили. </w:t>
            </w:r>
          </w:p>
          <w:p w:rsidR="009A5DF8" w:rsidRPr="00BB7C50" w:rsidRDefault="009A5DF8" w:rsidP="009A5DF8">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9A5DF8" w:rsidRPr="00BB7C50" w:rsidRDefault="009A5DF8" w:rsidP="009A5DF8">
            <w:pPr>
              <w:pStyle w:val="Default"/>
              <w:jc w:val="center"/>
              <w:rPr>
                <w:shd w:val="clear" w:color="auto" w:fill="FFFFFF"/>
                <w:lang w:val="uk-UA"/>
              </w:rPr>
            </w:pPr>
            <w:r w:rsidRPr="00BB7C50">
              <w:rPr>
                <w:b/>
                <w:shd w:val="clear" w:color="auto" w:fill="FFFFFF"/>
                <w:lang w:val="uk-UA"/>
              </w:rPr>
              <w:t>11. ВИРІШЕННЯ СПОРІВ</w:t>
            </w:r>
          </w:p>
          <w:p w:rsidR="009A5DF8" w:rsidRPr="00BB7C50" w:rsidRDefault="009A5DF8" w:rsidP="009A5DF8">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9A5DF8" w:rsidRPr="00BB7C50" w:rsidRDefault="009A5DF8" w:rsidP="009A5DF8">
            <w:pPr>
              <w:pStyle w:val="Default"/>
              <w:jc w:val="both"/>
              <w:rPr>
                <w:shd w:val="clear" w:color="auto" w:fill="FFFFFF"/>
                <w:lang w:val="uk-UA"/>
              </w:rPr>
            </w:pPr>
            <w:r w:rsidRPr="00BB7C50">
              <w:rPr>
                <w:shd w:val="clear" w:color="auto" w:fill="FFFFFF"/>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9A5DF8" w:rsidRPr="00BB7C50" w:rsidRDefault="009A5DF8" w:rsidP="009A5DF8">
            <w:pPr>
              <w:pStyle w:val="Default"/>
              <w:jc w:val="center"/>
              <w:rPr>
                <w:b/>
                <w:shd w:val="clear" w:color="auto" w:fill="FFFFFF"/>
              </w:rPr>
            </w:pPr>
            <w:r w:rsidRPr="00BB7C50">
              <w:rPr>
                <w:b/>
                <w:shd w:val="clear" w:color="auto" w:fill="FFFFFF"/>
              </w:rPr>
              <w:t>12. СТРОК ДІЇ ДОГОВОРУ</w:t>
            </w:r>
          </w:p>
          <w:p w:rsidR="009A5DF8" w:rsidRPr="00BB7C50" w:rsidRDefault="009A5DF8" w:rsidP="009A5DF8">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9A5DF8" w:rsidRPr="00BB7C50" w:rsidRDefault="009A5DF8" w:rsidP="009A5DF8">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f"/>
              </w:rPr>
              <w:t>та діє до 31.12.202</w:t>
            </w:r>
            <w:r>
              <w:rPr>
                <w:rStyle w:val="af"/>
                <w:lang w:val="uk-UA"/>
              </w:rPr>
              <w:t>4</w:t>
            </w:r>
            <w:r w:rsidRPr="00BB7C50">
              <w:rPr>
                <w:rStyle w:val="af"/>
              </w:rPr>
              <w:t xml:space="preserve"> року.  </w:t>
            </w:r>
          </w:p>
          <w:p w:rsidR="009A5DF8" w:rsidRPr="00BB7C50" w:rsidRDefault="009A5DF8" w:rsidP="009A5DF8">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9A5DF8" w:rsidRPr="00BB7C50" w:rsidRDefault="009A5DF8" w:rsidP="009A5DF8">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9A5DF8" w:rsidRPr="00BB7C50" w:rsidRDefault="009A5DF8" w:rsidP="009A5DF8">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9A5DF8" w:rsidRPr="00BB7C50" w:rsidRDefault="009A5DF8" w:rsidP="009A5DF8">
            <w:pPr>
              <w:pStyle w:val="Default"/>
              <w:jc w:val="both"/>
              <w:rPr>
                <w:shd w:val="clear" w:color="auto" w:fill="FFFFFF"/>
              </w:rPr>
            </w:pPr>
            <w:r w:rsidRPr="00BB7C50">
              <w:rPr>
                <w:spacing w:val="5"/>
                <w:shd w:val="clear" w:color="auto" w:fill="FFFFFF"/>
              </w:rPr>
              <w:lastRenderedPageBreak/>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9A5DF8" w:rsidRPr="00BB7C50" w:rsidRDefault="009A5DF8" w:rsidP="009A5DF8">
            <w:pPr>
              <w:pStyle w:val="2"/>
              <w:numPr>
                <w:ilvl w:val="0"/>
                <w:numId w:val="22"/>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9A5DF8" w:rsidRPr="00BB7C50" w:rsidRDefault="009A5DF8" w:rsidP="009A5DF8">
            <w:pPr>
              <w:pStyle w:val="2"/>
              <w:numPr>
                <w:ilvl w:val="0"/>
                <w:numId w:val="22"/>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9A5DF8" w:rsidRPr="00BB7C50" w:rsidRDefault="009A5DF8" w:rsidP="009A5DF8">
            <w:pPr>
              <w:pStyle w:val="2"/>
              <w:numPr>
                <w:ilvl w:val="0"/>
                <w:numId w:val="22"/>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9A5DF8" w:rsidRPr="00BB7C50" w:rsidRDefault="009A5DF8" w:rsidP="009A5DF8">
            <w:pPr>
              <w:pStyle w:val="2"/>
              <w:numPr>
                <w:ilvl w:val="0"/>
                <w:numId w:val="22"/>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9A5DF8" w:rsidRPr="00BB7C50" w:rsidRDefault="009A5DF8" w:rsidP="009A5DF8">
            <w:pPr>
              <w:pStyle w:val="2"/>
              <w:numPr>
                <w:ilvl w:val="0"/>
                <w:numId w:val="22"/>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9A5DF8" w:rsidRPr="00BB7C50" w:rsidRDefault="009A5DF8" w:rsidP="009A5DF8">
            <w:pPr>
              <w:pStyle w:val="2"/>
              <w:numPr>
                <w:ilvl w:val="0"/>
                <w:numId w:val="22"/>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t>договорі про закупівлю, у разі встановлення в договорі про закупівлю порядку зміни ціни;</w:t>
            </w:r>
          </w:p>
          <w:p w:rsidR="009A5DF8" w:rsidRPr="00BB7C50" w:rsidRDefault="009A5DF8" w:rsidP="009A5DF8">
            <w:pPr>
              <w:pStyle w:val="2"/>
              <w:numPr>
                <w:ilvl w:val="0"/>
                <w:numId w:val="22"/>
              </w:numPr>
              <w:tabs>
                <w:tab w:val="left" w:pos="737"/>
              </w:tabs>
              <w:spacing w:after="0" w:line="274" w:lineRule="exact"/>
              <w:ind w:left="20" w:right="60" w:firstLine="580"/>
              <w:rPr>
                <w:sz w:val="24"/>
                <w:szCs w:val="24"/>
              </w:rPr>
            </w:pPr>
            <w:r w:rsidRPr="00BB7C50">
              <w:rPr>
                <w:sz w:val="24"/>
                <w:szCs w:val="24"/>
              </w:rPr>
              <w:t xml:space="preserve">зміни умов у зв’язку із застосуванням положень частини </w:t>
            </w:r>
            <w:r w:rsidRPr="00BB7C50">
              <w:rPr>
                <w:sz w:val="24"/>
                <w:szCs w:val="24"/>
              </w:rPr>
              <w:lastRenderedPageBreak/>
              <w:t>шостої статті 41 Закону</w:t>
            </w:r>
            <w:r w:rsidRPr="00BB7C50">
              <w:rPr>
                <w:sz w:val="24"/>
                <w:szCs w:val="24"/>
              </w:rPr>
              <w:br/>
              <w:t>України «Про публічні закупівлі».</w:t>
            </w:r>
          </w:p>
          <w:p w:rsidR="009A5DF8" w:rsidRPr="00BB7C50" w:rsidRDefault="009A5DF8" w:rsidP="009A5DF8">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9A5DF8" w:rsidRPr="00BB7C50" w:rsidRDefault="009A5DF8" w:rsidP="009A5DF8">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9A5DF8" w:rsidRPr="00BB7C50" w:rsidRDefault="009A5DF8" w:rsidP="009A5DF8">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днів;</w:t>
            </w:r>
          </w:p>
          <w:p w:rsidR="009A5DF8" w:rsidRPr="00BB7C50" w:rsidRDefault="009A5DF8" w:rsidP="009A5DF8">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9A5DF8" w:rsidRPr="00BB7C50" w:rsidRDefault="009A5DF8" w:rsidP="009A5DF8">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9A5DF8" w:rsidRPr="00BB7C50" w:rsidRDefault="009A5DF8" w:rsidP="009A5DF8">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9A5DF8" w:rsidRPr="00BB7C50" w:rsidRDefault="009A5DF8" w:rsidP="009A5DF8">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9A5DF8" w:rsidRPr="00BB7C50" w:rsidRDefault="009A5DF8" w:rsidP="009A5DF8">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9A5DF8" w:rsidRPr="00BB7C50" w:rsidRDefault="009A5DF8" w:rsidP="009A5DF8">
            <w:pPr>
              <w:pStyle w:val="22"/>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9A5DF8" w:rsidRPr="00BB7C50" w:rsidRDefault="009A5DF8" w:rsidP="009A5DF8">
            <w:pPr>
              <w:pStyle w:val="2"/>
              <w:tabs>
                <w:tab w:val="left" w:pos="466"/>
              </w:tabs>
              <w:spacing w:after="0" w:line="240" w:lineRule="auto"/>
              <w:ind w:right="20"/>
              <w:rPr>
                <w:sz w:val="24"/>
                <w:szCs w:val="24"/>
              </w:rPr>
            </w:pPr>
            <w:r w:rsidRPr="00BB7C50">
              <w:rPr>
                <w:sz w:val="24"/>
                <w:szCs w:val="24"/>
              </w:rPr>
              <w:t>13.1.</w:t>
            </w:r>
            <w:r w:rsidRPr="00BB7C50">
              <w:rPr>
                <w:sz w:val="24"/>
                <w:szCs w:val="24"/>
              </w:rPr>
              <w:tab/>
              <w:t xml:space="preserve">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w:t>
            </w:r>
            <w:r w:rsidRPr="00BB7C50">
              <w:rPr>
                <w:sz w:val="24"/>
                <w:szCs w:val="24"/>
              </w:rPr>
              <w:lastRenderedPageBreak/>
              <w:t>іншої формі, яким - не будь фізичним або юридичним особам та інші.</w:t>
            </w:r>
          </w:p>
          <w:p w:rsidR="009A5DF8" w:rsidRPr="00BB7C50" w:rsidRDefault="009A5DF8" w:rsidP="009A5DF8">
            <w:pPr>
              <w:pStyle w:val="2"/>
              <w:tabs>
                <w:tab w:val="left" w:pos="422"/>
              </w:tabs>
              <w:spacing w:after="0" w:line="240" w:lineRule="auto"/>
              <w:ind w:right="160"/>
              <w:rPr>
                <w:sz w:val="24"/>
                <w:szCs w:val="24"/>
              </w:rPr>
            </w:pPr>
            <w:r w:rsidRPr="00BB7C50">
              <w:rPr>
                <w:rStyle w:val="12"/>
                <w:sz w:val="24"/>
                <w:szCs w:val="24"/>
              </w:rPr>
              <w:t>13.2.</w:t>
            </w:r>
            <w:r w:rsidRPr="00BB7C50">
              <w:rPr>
                <w:rStyle w:val="12"/>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9A5DF8" w:rsidRPr="00BB7C50" w:rsidRDefault="009A5DF8" w:rsidP="009A5DF8">
            <w:pPr>
              <w:pStyle w:val="Default"/>
              <w:jc w:val="both"/>
              <w:rPr>
                <w:shd w:val="clear" w:color="auto" w:fill="FFFFFF"/>
                <w:lang w:val="uk-UA"/>
              </w:rPr>
            </w:pPr>
          </w:p>
          <w:p w:rsidR="009A5DF8" w:rsidRPr="00BB7C50" w:rsidRDefault="009A5DF8" w:rsidP="009A5DF8">
            <w:pPr>
              <w:pStyle w:val="Default"/>
              <w:jc w:val="center"/>
              <w:rPr>
                <w:shd w:val="clear" w:color="auto" w:fill="FFFFFF"/>
                <w:lang w:val="uk-UA"/>
              </w:rPr>
            </w:pPr>
            <w:r w:rsidRPr="00BB7C50">
              <w:rPr>
                <w:b/>
                <w:shd w:val="clear" w:color="auto" w:fill="FFFFFF"/>
                <w:lang w:val="uk-UA"/>
              </w:rPr>
              <w:t>14. ІНШІ УМОВИ</w:t>
            </w:r>
          </w:p>
          <w:p w:rsidR="009A5DF8" w:rsidRPr="00BB7C50" w:rsidRDefault="009A5DF8" w:rsidP="009A5DF8">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A5DF8" w:rsidRPr="00BB7C50" w:rsidRDefault="009A5DF8" w:rsidP="009A5DF8">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A5DF8" w:rsidRPr="00BB7C50" w:rsidRDefault="009A5DF8" w:rsidP="009A5DF8">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A5DF8" w:rsidRPr="00BB7C50" w:rsidRDefault="009A5DF8" w:rsidP="009A5DF8">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9A5DF8" w:rsidRPr="00BB7C50" w:rsidRDefault="009A5DF8" w:rsidP="009A5DF8">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9A5DF8" w:rsidRPr="00BB7C50" w:rsidRDefault="009A5DF8" w:rsidP="009A5DF8">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9A5DF8" w:rsidRPr="00BB7C50" w:rsidRDefault="009A5DF8" w:rsidP="009A5DF8">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.7. З моменту підписання Договору, відповідно до Закону </w:t>
            </w:r>
            <w:r w:rsidRPr="00BB7C50">
              <w:rPr>
                <w:shd w:val="clear" w:color="auto" w:fill="FFFFFF"/>
              </w:rPr>
              <w:lastRenderedPageBreak/>
              <w:t>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9A5DF8" w:rsidRPr="00BB7C50" w:rsidRDefault="009A5DF8" w:rsidP="009A5DF8">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9A5DF8" w:rsidRPr="00BB7C50" w:rsidRDefault="009A5DF8" w:rsidP="009A5DF8">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9A5DF8" w:rsidRPr="00BB7C50" w:rsidRDefault="009A5DF8" w:rsidP="009A5DF8">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9A5DF8" w:rsidRPr="00BB7C50" w:rsidRDefault="009A5DF8" w:rsidP="009A5DF8">
            <w:pPr>
              <w:pStyle w:val="Default"/>
              <w:jc w:val="both"/>
              <w:rPr>
                <w:shd w:val="clear" w:color="auto" w:fill="FFFFFF"/>
              </w:rPr>
            </w:pPr>
            <w:r>
              <w:rPr>
                <w:shd w:val="clear" w:color="auto" w:fill="FFFFFF"/>
                <w:lang w:val="uk-UA"/>
              </w:rPr>
              <w:t>1</w:t>
            </w:r>
            <w:r w:rsidRPr="00BB7C50">
              <w:rPr>
                <w:shd w:val="clear" w:color="auto" w:fill="FFFFFF"/>
              </w:rPr>
              <w:t>. Дефектний акт.</w:t>
            </w:r>
          </w:p>
          <w:p w:rsidR="009A5DF8" w:rsidRPr="00BB7C50" w:rsidRDefault="009A5DF8" w:rsidP="009A5DF8">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9A5DF8" w:rsidRPr="00BB7C50" w:rsidRDefault="009A5DF8" w:rsidP="009A5DF8">
            <w:pPr>
              <w:pStyle w:val="Default"/>
              <w:rPr>
                <w:b/>
                <w:shd w:val="clear" w:color="auto" w:fill="FFFFFF"/>
                <w:lang w:val="uk-UA"/>
              </w:rPr>
            </w:pPr>
          </w:p>
          <w:p w:rsidR="009A5DF8" w:rsidRPr="00BB7C50" w:rsidRDefault="009A5DF8" w:rsidP="009A5DF8">
            <w:pPr>
              <w:rPr>
                <w:rFonts w:ascii="Times New Roman" w:eastAsia="Times New Roman" w:hAnsi="Times New Roman" w:cs="Times New Roman"/>
                <w:color w:val="000000" w:themeColor="text1"/>
                <w:sz w:val="20"/>
                <w:szCs w:val="20"/>
              </w:rPr>
            </w:pPr>
          </w:p>
          <w:p w:rsidR="009A5DF8" w:rsidRPr="00BB7C50" w:rsidRDefault="009A5DF8" w:rsidP="009A5DF8">
            <w:pPr>
              <w:rPr>
                <w:rFonts w:ascii="Times New Roman" w:eastAsia="Times New Roman" w:hAnsi="Times New Roman" w:cs="Times New Roman"/>
                <w:color w:val="000000" w:themeColor="text1"/>
                <w:sz w:val="20"/>
                <w:szCs w:val="20"/>
              </w:rPr>
            </w:pPr>
          </w:p>
          <w:p w:rsidR="009A5DF8" w:rsidRPr="00BB7C50" w:rsidRDefault="009A5DF8" w:rsidP="009A5DF8">
            <w:pPr>
              <w:rPr>
                <w:rFonts w:ascii="Times New Roman" w:eastAsia="Times New Roman" w:hAnsi="Times New Roman" w:cs="Times New Roman"/>
                <w:color w:val="000000" w:themeColor="text1"/>
                <w:sz w:val="20"/>
                <w:szCs w:val="20"/>
              </w:rPr>
            </w:pPr>
          </w:p>
          <w:p w:rsidR="009A5DF8" w:rsidRPr="00BB7C50" w:rsidRDefault="009A5DF8" w:rsidP="009A5DF8">
            <w:pPr>
              <w:pStyle w:val="Default"/>
              <w:jc w:val="both"/>
              <w:rPr>
                <w:color w:val="000000" w:themeColor="text1"/>
                <w:shd w:val="clear" w:color="auto" w:fill="FFFFFF"/>
                <w:lang w:val="uk-UA"/>
              </w:rPr>
            </w:pPr>
          </w:p>
          <w:p w:rsidR="009A5DF8" w:rsidRPr="00BB7C50" w:rsidRDefault="009A5DF8" w:rsidP="009A5DF8">
            <w:pPr>
              <w:pStyle w:val="Default"/>
              <w:jc w:val="center"/>
              <w:rPr>
                <w:b/>
                <w:color w:val="000000" w:themeColor="text1"/>
                <w:shd w:val="clear" w:color="auto" w:fill="FFFFFF"/>
                <w:lang w:val="uk-UA"/>
              </w:rPr>
            </w:pPr>
          </w:p>
          <w:tbl>
            <w:tblPr>
              <w:tblW w:w="7085" w:type="dxa"/>
              <w:tblLayout w:type="fixed"/>
              <w:tblCellMar>
                <w:left w:w="10" w:type="dxa"/>
                <w:right w:w="10" w:type="dxa"/>
              </w:tblCellMar>
              <w:tblLook w:val="04A0"/>
            </w:tblPr>
            <w:tblGrid>
              <w:gridCol w:w="4250"/>
              <w:gridCol w:w="2835"/>
            </w:tblGrid>
            <w:tr w:rsidR="009A5DF8" w:rsidRPr="00BB7C50" w:rsidTr="00F209B8">
              <w:trPr>
                <w:trHeight w:val="3388"/>
              </w:trPr>
              <w:tc>
                <w:tcPr>
                  <w:tcW w:w="4250" w:type="dxa"/>
                  <w:tcBorders>
                    <w:top w:val="single" w:sz="2" w:space="0" w:color="000000"/>
                    <w:left w:val="single" w:sz="2" w:space="0" w:color="000000"/>
                    <w:bottom w:val="single" w:sz="2" w:space="0" w:color="000000"/>
                    <w:right w:val="single" w:sz="2" w:space="0" w:color="000000"/>
                  </w:tcBorders>
                  <w:shd w:val="clear" w:color="auto" w:fill="FFFFFF"/>
                </w:tcPr>
                <w:p w:rsidR="009A5DF8" w:rsidRPr="00870993" w:rsidRDefault="009A5DF8" w:rsidP="009A5DF8">
                  <w:pPr>
                    <w:pStyle w:val="Default"/>
                    <w:tabs>
                      <w:tab w:val="left" w:pos="0"/>
                      <w:tab w:val="left" w:pos="709"/>
                    </w:tabs>
                    <w:spacing w:after="27"/>
                    <w:rPr>
                      <w:b/>
                      <w:color w:val="auto"/>
                      <w:lang w:val="uk-UA"/>
                    </w:rPr>
                  </w:pPr>
                  <w:r w:rsidRPr="00870993">
                    <w:rPr>
                      <w:b/>
                      <w:color w:val="auto"/>
                      <w:lang w:val="uk-UA"/>
                    </w:rPr>
                    <w:lastRenderedPageBreak/>
                    <w:t>ЗАМОВНИК:</w:t>
                  </w:r>
                </w:p>
                <w:p w:rsidR="009A5DF8" w:rsidRPr="00870993" w:rsidRDefault="009A5DF8" w:rsidP="009A5DF8">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9A5DF8" w:rsidRPr="00870993" w:rsidRDefault="009A5DF8" w:rsidP="009A5DF8">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9A5DF8" w:rsidRPr="00870993" w:rsidRDefault="009A5DF8" w:rsidP="009A5DF8">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9A5DF8" w:rsidRPr="00870993" w:rsidRDefault="009A5DF8" w:rsidP="009A5DF8">
                  <w:pPr>
                    <w:pStyle w:val="Default"/>
                    <w:tabs>
                      <w:tab w:val="left" w:pos="0"/>
                      <w:tab w:val="left" w:pos="709"/>
                    </w:tabs>
                    <w:spacing w:after="27"/>
                    <w:rPr>
                      <w:color w:val="auto"/>
                      <w:lang w:val="uk-UA"/>
                    </w:rPr>
                  </w:pPr>
                  <w:r w:rsidRPr="00870993">
                    <w:rPr>
                      <w:color w:val="auto"/>
                      <w:lang w:val="uk-UA"/>
                    </w:rPr>
                    <w:t>тел./факс (04142) 9-64-33</w:t>
                  </w:r>
                </w:p>
                <w:p w:rsidR="009A5DF8" w:rsidRPr="00870993" w:rsidRDefault="009A5DF8" w:rsidP="009A5DF8">
                  <w:pPr>
                    <w:pStyle w:val="Default"/>
                    <w:tabs>
                      <w:tab w:val="left" w:pos="0"/>
                      <w:tab w:val="left" w:pos="709"/>
                    </w:tabs>
                    <w:spacing w:after="27"/>
                    <w:rPr>
                      <w:color w:val="auto"/>
                      <w:lang w:val="uk-UA"/>
                    </w:rPr>
                  </w:pPr>
                  <w:r w:rsidRPr="00870993">
                    <w:rPr>
                      <w:color w:val="auto"/>
                      <w:lang w:val="uk-UA"/>
                    </w:rPr>
                    <w:t>Код ЄДРПОУ 03364889</w:t>
                  </w:r>
                </w:p>
                <w:p w:rsidR="009A5DF8" w:rsidRPr="00870993" w:rsidRDefault="009A5DF8" w:rsidP="009A5DF8">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9A5DF8" w:rsidRPr="00870993" w:rsidRDefault="009A5DF8" w:rsidP="009A5DF8">
                  <w:pPr>
                    <w:pStyle w:val="21"/>
                    <w:tabs>
                      <w:tab w:val="left" w:pos="2805"/>
                    </w:tabs>
                    <w:ind w:firstLine="0"/>
                    <w:rPr>
                      <w:sz w:val="24"/>
                    </w:rPr>
                  </w:pPr>
                  <w:r w:rsidRPr="00870993">
                    <w:rPr>
                      <w:sz w:val="24"/>
                    </w:rPr>
                    <w:t>_</w:t>
                  </w:r>
                  <w:r w:rsidRPr="00870993">
                    <w:rPr>
                      <w:sz w:val="24"/>
                      <w:u w:val="single"/>
                    </w:rPr>
                    <w:t>ДКСУ м. Київ___________</w:t>
                  </w:r>
                </w:p>
                <w:p w:rsidR="009A5DF8" w:rsidRPr="00870993" w:rsidRDefault="009A5DF8" w:rsidP="009A5DF8">
                  <w:pPr>
                    <w:pStyle w:val="Default"/>
                    <w:tabs>
                      <w:tab w:val="left" w:pos="0"/>
                      <w:tab w:val="left" w:pos="709"/>
                    </w:tabs>
                    <w:spacing w:after="27"/>
                    <w:rPr>
                      <w:color w:val="auto"/>
                      <w:lang w:val="uk-UA"/>
                    </w:rPr>
                  </w:pPr>
                  <w:r w:rsidRPr="00870993">
                    <w:rPr>
                      <w:lang w:val="uk-UA"/>
                    </w:rPr>
                    <w:t>МФО 820172</w:t>
                  </w:r>
                </w:p>
              </w:tc>
              <w:tc>
                <w:tcPr>
                  <w:tcW w:w="2835" w:type="dxa"/>
                  <w:tcBorders>
                    <w:top w:val="single" w:sz="2" w:space="0" w:color="000000"/>
                    <w:left w:val="single" w:sz="2" w:space="0" w:color="000000"/>
                    <w:bottom w:val="single" w:sz="2" w:space="0" w:color="000000"/>
                    <w:right w:val="single" w:sz="2" w:space="0" w:color="000000"/>
                  </w:tcBorders>
                  <w:shd w:val="clear" w:color="auto" w:fill="FFFFFF"/>
                  <w:hideMark/>
                </w:tcPr>
                <w:p w:rsidR="009A5DF8" w:rsidRPr="00BB7C50" w:rsidRDefault="009A5DF8" w:rsidP="009A5DF8">
                  <w:pPr>
                    <w:autoSpaceDE w:val="0"/>
                    <w:autoSpaceDN w:val="0"/>
                    <w:adjustRightInd w:val="0"/>
                    <w:ind w:firstLine="108"/>
                    <w:jc w:val="both"/>
                    <w:rPr>
                      <w:rFonts w:ascii="Times New Roman" w:hAnsi="Times New Roman" w:cs="Times New Roman"/>
                      <w:b/>
                      <w:color w:val="000000" w:themeColor="text1"/>
                      <w:sz w:val="24"/>
                      <w:szCs w:val="24"/>
                    </w:rPr>
                  </w:pPr>
                </w:p>
                <w:p w:rsidR="009A5DF8" w:rsidRPr="00BB7C50" w:rsidRDefault="009A5DF8" w:rsidP="009A5DF8">
                  <w:pPr>
                    <w:autoSpaceDE w:val="0"/>
                    <w:autoSpaceDN w:val="0"/>
                    <w:adjustRightInd w:val="0"/>
                    <w:ind w:firstLine="108"/>
                    <w:jc w:val="both"/>
                    <w:rPr>
                      <w:rFonts w:ascii="Times New Roman" w:hAnsi="Times New Roman" w:cs="Times New Roman"/>
                      <w:b/>
                      <w:color w:val="000000" w:themeColor="text1"/>
                      <w:sz w:val="24"/>
                      <w:szCs w:val="24"/>
                    </w:rPr>
                  </w:pPr>
                </w:p>
                <w:p w:rsidR="009A5DF8" w:rsidRPr="00BB7C50" w:rsidRDefault="009A5DF8" w:rsidP="009A5DF8">
                  <w:pPr>
                    <w:autoSpaceDE w:val="0"/>
                    <w:autoSpaceDN w:val="0"/>
                    <w:adjustRightInd w:val="0"/>
                    <w:jc w:val="both"/>
                    <w:rPr>
                      <w:rFonts w:ascii="Times New Roman" w:hAnsi="Times New Roman" w:cs="Times New Roman"/>
                      <w:b/>
                      <w:color w:val="000000" w:themeColor="text1"/>
                      <w:sz w:val="24"/>
                      <w:szCs w:val="24"/>
                    </w:rPr>
                  </w:pPr>
                </w:p>
              </w:tc>
            </w:tr>
            <w:tr w:rsidR="009A5DF8" w:rsidRPr="00BB7C50" w:rsidTr="00F209B8">
              <w:trPr>
                <w:trHeight w:val="1000"/>
              </w:trPr>
              <w:tc>
                <w:tcPr>
                  <w:tcW w:w="425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9A5DF8" w:rsidRPr="00870993" w:rsidRDefault="009A5DF8" w:rsidP="009A5DF8">
                  <w:pPr>
                    <w:pStyle w:val="Default"/>
                    <w:tabs>
                      <w:tab w:val="left" w:pos="0"/>
                      <w:tab w:val="left" w:pos="709"/>
                    </w:tabs>
                    <w:spacing w:after="27"/>
                    <w:rPr>
                      <w:b/>
                      <w:color w:val="auto"/>
                      <w:lang w:val="uk-UA"/>
                    </w:rPr>
                  </w:pPr>
                </w:p>
                <w:p w:rsidR="009A5DF8" w:rsidRPr="00870993" w:rsidRDefault="009A5DF8" w:rsidP="009A5DF8">
                  <w:pPr>
                    <w:pStyle w:val="Default"/>
                    <w:tabs>
                      <w:tab w:val="left" w:pos="0"/>
                      <w:tab w:val="left" w:pos="709"/>
                    </w:tabs>
                    <w:spacing w:after="27"/>
                    <w:rPr>
                      <w:b/>
                      <w:color w:val="auto"/>
                      <w:lang w:val="uk-UA"/>
                    </w:rPr>
                  </w:pPr>
                </w:p>
                <w:p w:rsidR="009A5DF8" w:rsidRPr="00870993" w:rsidRDefault="009A5DF8" w:rsidP="009A5DF8">
                  <w:pPr>
                    <w:pStyle w:val="Default"/>
                    <w:tabs>
                      <w:tab w:val="left" w:pos="0"/>
                      <w:tab w:val="left" w:pos="709"/>
                    </w:tabs>
                    <w:spacing w:after="27"/>
                    <w:rPr>
                      <w:b/>
                      <w:color w:val="auto"/>
                      <w:lang w:val="uk-UA"/>
                    </w:rPr>
                  </w:pPr>
                  <w:r w:rsidRPr="00870993">
                    <w:rPr>
                      <w:b/>
                      <w:color w:val="auto"/>
                      <w:lang w:val="uk-UA"/>
                    </w:rPr>
                    <w:t>Начальник КВГП</w:t>
                  </w:r>
                </w:p>
                <w:p w:rsidR="009A5DF8" w:rsidRPr="00870993" w:rsidRDefault="009A5DF8" w:rsidP="009A5DF8">
                  <w:pPr>
                    <w:pStyle w:val="Default"/>
                    <w:tabs>
                      <w:tab w:val="left" w:pos="0"/>
                      <w:tab w:val="left" w:pos="709"/>
                    </w:tabs>
                    <w:spacing w:after="27"/>
                    <w:rPr>
                      <w:b/>
                      <w:color w:val="auto"/>
                      <w:lang w:val="uk-UA"/>
                    </w:rPr>
                  </w:pPr>
                </w:p>
                <w:p w:rsidR="009A5DF8" w:rsidRPr="00870993" w:rsidRDefault="00F209B8" w:rsidP="009A5DF8">
                  <w:pPr>
                    <w:pStyle w:val="Default"/>
                    <w:tabs>
                      <w:tab w:val="left" w:pos="0"/>
                      <w:tab w:val="left" w:pos="709"/>
                    </w:tabs>
                    <w:spacing w:after="27"/>
                    <w:rPr>
                      <w:b/>
                      <w:color w:val="auto"/>
                      <w:lang w:val="uk-UA"/>
                    </w:rPr>
                  </w:pPr>
                  <w:r>
                    <w:rPr>
                      <w:b/>
                      <w:color w:val="auto"/>
                      <w:lang w:val="uk-UA"/>
                    </w:rPr>
                    <w:t>___</w:t>
                  </w:r>
                  <w:r w:rsidR="009A5DF8" w:rsidRPr="00870993">
                    <w:rPr>
                      <w:b/>
                      <w:color w:val="auto"/>
                      <w:lang w:val="uk-UA"/>
                    </w:rPr>
                    <w:t>_________</w:t>
                  </w:r>
                  <w:r w:rsidR="009A5DF8">
                    <w:rPr>
                      <w:b/>
                      <w:color w:val="auto"/>
                      <w:lang w:val="uk-UA"/>
                    </w:rPr>
                    <w:t xml:space="preserve"> Л.П. Якубовський</w:t>
                  </w:r>
                </w:p>
                <w:p w:rsidR="009A5DF8" w:rsidRPr="00870993" w:rsidRDefault="009A5DF8" w:rsidP="009A5DF8">
                  <w:pPr>
                    <w:pStyle w:val="Default"/>
                    <w:tabs>
                      <w:tab w:val="left" w:pos="0"/>
                      <w:tab w:val="left" w:pos="709"/>
                    </w:tabs>
                    <w:spacing w:after="27"/>
                    <w:rPr>
                      <w:color w:val="auto"/>
                      <w:lang w:val="uk-UA"/>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Pr>
                <w:p w:rsidR="009A5DF8" w:rsidRPr="00BB7C50" w:rsidRDefault="009A5DF8" w:rsidP="009A5DF8">
                  <w:pPr>
                    <w:autoSpaceDE w:val="0"/>
                    <w:autoSpaceDN w:val="0"/>
                    <w:adjustRightInd w:val="0"/>
                    <w:ind w:firstLine="108"/>
                    <w:jc w:val="both"/>
                    <w:rPr>
                      <w:rFonts w:ascii="Times New Roman" w:hAnsi="Times New Roman" w:cs="Times New Roman"/>
                      <w:b/>
                      <w:color w:val="000000" w:themeColor="text1"/>
                      <w:sz w:val="24"/>
                      <w:szCs w:val="24"/>
                    </w:rPr>
                  </w:pPr>
                </w:p>
              </w:tc>
            </w:tr>
          </w:tbl>
          <w:p w:rsidR="009A5DF8" w:rsidRPr="00BB7C50" w:rsidRDefault="009A5DF8" w:rsidP="009A5DF8">
            <w:pPr>
              <w:rPr>
                <w:rFonts w:ascii="Times New Roman" w:hAnsi="Times New Roman" w:cs="Times New Roman"/>
                <w:color w:val="000000" w:themeColor="text1"/>
              </w:rPr>
            </w:pPr>
          </w:p>
          <w:p w:rsidR="009A5DF8" w:rsidRPr="00BB7C50" w:rsidRDefault="009A5DF8" w:rsidP="009A5DF8">
            <w:pPr>
              <w:rPr>
                <w:rFonts w:ascii="Times New Roman" w:hAnsi="Times New Roman" w:cs="Times New Roman"/>
              </w:rPr>
            </w:pPr>
          </w:p>
          <w:bookmarkEnd w:id="0"/>
          <w:p w:rsidR="009A5DF8" w:rsidRDefault="009A5DF8" w:rsidP="009A5DF8">
            <w:pPr>
              <w:jc w:val="center"/>
            </w:pPr>
          </w:p>
          <w:p w:rsidR="009A5DF8" w:rsidRDefault="009A5DF8" w:rsidP="002B2B6E">
            <w:pPr>
              <w:jc w:val="center"/>
              <w:rPr>
                <w:rFonts w:ascii="Times New Roman" w:hAnsi="Times New Roman" w:cs="Times New Roman"/>
                <w:b/>
                <w:sz w:val="32"/>
                <w:szCs w:val="32"/>
                <w:u w:val="single"/>
              </w:rPr>
            </w:pPr>
          </w:p>
        </w:tc>
        <w:tc>
          <w:tcPr>
            <w:tcW w:w="8080" w:type="dxa"/>
          </w:tcPr>
          <w:p w:rsidR="00F209B8" w:rsidRPr="008E2390" w:rsidRDefault="00F209B8" w:rsidP="00F209B8">
            <w:pPr>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lastRenderedPageBreak/>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F209B8" w:rsidRDefault="00F209B8" w:rsidP="00F209B8">
            <w:pPr>
              <w:ind w:left="-1418"/>
              <w:jc w:val="center"/>
              <w:rPr>
                <w:rFonts w:ascii="Times New Roman" w:eastAsia="Times New Roman" w:hAnsi="Times New Roman" w:cs="Times New Roman"/>
                <w:b/>
                <w:bCs/>
                <w:i/>
                <w:color w:val="000000"/>
                <w:sz w:val="28"/>
                <w:szCs w:val="28"/>
                <w:lang w:eastAsia="uk-UA"/>
              </w:rPr>
            </w:pPr>
          </w:p>
          <w:p w:rsidR="00F209B8" w:rsidRPr="008E2390" w:rsidRDefault="00F209B8" w:rsidP="00F209B8">
            <w:pPr>
              <w:ind w:left="-1418"/>
              <w:jc w:val="center"/>
              <w:rPr>
                <w:rFonts w:ascii="Times New Roman" w:eastAsia="Times New Roman" w:hAnsi="Times New Roman" w:cs="Times New Roman"/>
                <w:b/>
                <w:bCs/>
                <w:i/>
                <w:color w:val="000000"/>
                <w:sz w:val="28"/>
                <w:szCs w:val="28"/>
                <w:lang w:eastAsia="uk-UA"/>
              </w:rPr>
            </w:pPr>
          </w:p>
          <w:p w:rsidR="00F209B8" w:rsidRDefault="00F209B8" w:rsidP="00F209B8">
            <w:pPr>
              <w:ind w:left="-1418"/>
              <w:jc w:val="center"/>
              <w:rPr>
                <w:rFonts w:ascii="Times New Roman" w:eastAsia="Times New Roman" w:hAnsi="Times New Roman" w:cs="Times New Roman"/>
                <w:b/>
                <w:bCs/>
                <w:color w:val="000000"/>
                <w:sz w:val="20"/>
                <w:szCs w:val="20"/>
                <w:lang w:eastAsia="uk-UA"/>
              </w:rPr>
            </w:pPr>
          </w:p>
          <w:p w:rsidR="00F209B8" w:rsidRPr="00592891" w:rsidRDefault="00F209B8" w:rsidP="00F209B8">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F209B8" w:rsidRPr="00592891" w:rsidRDefault="00F209B8" w:rsidP="00F209B8">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F209B8" w:rsidRDefault="00F209B8" w:rsidP="00F209B8">
            <w:pPr>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13.03.2024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F209B8" w:rsidRPr="00592891" w:rsidRDefault="00F209B8" w:rsidP="00F209B8">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F209B8" w:rsidRPr="00BA521A" w:rsidRDefault="00F209B8" w:rsidP="00F209B8">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F209B8" w:rsidRPr="00BA521A" w:rsidRDefault="00F209B8" w:rsidP="00F209B8">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F209B8" w:rsidRDefault="00F209B8" w:rsidP="00F209B8">
            <w:pPr>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209B8" w:rsidRDefault="00F209B8" w:rsidP="00F209B8">
            <w:pPr>
              <w:jc w:val="center"/>
              <w:rPr>
                <w:rFonts w:ascii="Times New Roman" w:eastAsia="Times New Roman" w:hAnsi="Times New Roman" w:cs="Times New Roman"/>
                <w:b/>
                <w:bCs/>
                <w:color w:val="000000"/>
                <w:sz w:val="28"/>
                <w:szCs w:val="28"/>
                <w:lang w:eastAsia="uk-UA"/>
              </w:rPr>
            </w:pPr>
          </w:p>
          <w:p w:rsidR="00F209B8" w:rsidRDefault="00F209B8" w:rsidP="00F209B8">
            <w:pPr>
              <w:jc w:val="center"/>
              <w:rPr>
                <w:rFonts w:ascii="Times New Roman" w:eastAsia="Times New Roman" w:hAnsi="Times New Roman" w:cs="Times New Roman"/>
                <w:b/>
                <w:bCs/>
                <w:color w:val="000000"/>
                <w:sz w:val="28"/>
                <w:szCs w:val="28"/>
                <w:lang w:eastAsia="uk-UA"/>
              </w:rPr>
            </w:pPr>
          </w:p>
          <w:p w:rsidR="00F209B8" w:rsidRDefault="00F209B8" w:rsidP="00F209B8">
            <w:pPr>
              <w:jc w:val="center"/>
              <w:rPr>
                <w:rFonts w:ascii="Times New Roman" w:eastAsia="Times New Roman" w:hAnsi="Times New Roman" w:cs="Times New Roman"/>
                <w:b/>
                <w:bCs/>
                <w:color w:val="000000"/>
                <w:sz w:val="28"/>
                <w:szCs w:val="28"/>
                <w:lang w:eastAsia="uk-UA"/>
              </w:rPr>
            </w:pPr>
          </w:p>
          <w:p w:rsidR="00F209B8" w:rsidRPr="00BA521A" w:rsidRDefault="00F209B8" w:rsidP="00F209B8">
            <w:pPr>
              <w:jc w:val="center"/>
              <w:rPr>
                <w:rFonts w:ascii="Times New Roman" w:eastAsia="Times New Roman" w:hAnsi="Times New Roman" w:cs="Times New Roman"/>
                <w:sz w:val="24"/>
                <w:szCs w:val="24"/>
                <w:lang w:eastAsia="uk-UA"/>
              </w:rPr>
            </w:pPr>
          </w:p>
          <w:p w:rsidR="00F209B8" w:rsidRPr="007D153A" w:rsidRDefault="00F209B8" w:rsidP="00F209B8">
            <w:pPr>
              <w:pStyle w:val="1"/>
              <w:shd w:val="clear" w:color="auto" w:fill="FFFFFF"/>
              <w:spacing w:before="0" w:beforeAutospacing="0" w:after="0" w:afterAutospacing="0"/>
              <w:outlineLvl w:val="0"/>
              <w:rPr>
                <w:bCs w:val="0"/>
                <w:sz w:val="28"/>
                <w:szCs w:val="28"/>
              </w:rPr>
            </w:pPr>
            <w:r w:rsidRPr="007D153A">
              <w:rPr>
                <w:i/>
                <w:sz w:val="28"/>
                <w:szCs w:val="28"/>
              </w:rPr>
              <w:t xml:space="preserve">                   </w:t>
            </w:r>
            <w:r w:rsidRPr="007D153A">
              <w:rPr>
                <w:bCs w:val="0"/>
                <w:sz w:val="28"/>
                <w:szCs w:val="28"/>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F209B8" w:rsidRPr="007D153A" w:rsidRDefault="00F209B8" w:rsidP="00F209B8">
            <w:pPr>
              <w:shd w:val="clear" w:color="auto" w:fill="FFFFFF"/>
              <w:jc w:val="both"/>
              <w:outlineLvl w:val="0"/>
              <w:rPr>
                <w:rFonts w:ascii="Times New Roman" w:eastAsia="Times New Roman" w:hAnsi="Times New Roman" w:cs="Times New Roman"/>
                <w:b/>
                <w:i/>
                <w:kern w:val="36"/>
                <w:sz w:val="28"/>
                <w:szCs w:val="28"/>
                <w:lang w:eastAsia="uk-UA"/>
              </w:rPr>
            </w:pPr>
          </w:p>
          <w:p w:rsidR="00F209B8" w:rsidRDefault="00F209B8" w:rsidP="00F209B8">
            <w:pPr>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p>
          <w:p w:rsidR="00F209B8" w:rsidRDefault="00F209B8" w:rsidP="00F209B8">
            <w:pPr>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209B8" w:rsidRDefault="00F209B8" w:rsidP="00F209B8">
            <w:pPr>
              <w:ind w:right="129" w:hanging="18"/>
              <w:jc w:val="both"/>
              <w:rPr>
                <w:rFonts w:ascii="Times New Roman" w:hAnsi="Times New Roman"/>
                <w:b/>
                <w:bCs/>
                <w:i/>
                <w:iCs/>
                <w:sz w:val="24"/>
                <w:szCs w:val="24"/>
              </w:rPr>
            </w:pPr>
          </w:p>
          <w:p w:rsidR="00F209B8" w:rsidRPr="0080355E" w:rsidRDefault="00F209B8" w:rsidP="00F209B8">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tblPr>
            <w:tblGrid>
              <w:gridCol w:w="396"/>
              <w:gridCol w:w="2660"/>
              <w:gridCol w:w="6679"/>
            </w:tblGrid>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F209B8" w:rsidRPr="00BA521A" w:rsidTr="000E6411">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8E2390" w:rsidRDefault="00F209B8" w:rsidP="000E6411">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8E2390" w:rsidRDefault="00F209B8" w:rsidP="000E6411">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A94D10" w:rsidRDefault="00F209B8" w:rsidP="000E6411">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F209B8" w:rsidRPr="008E2390" w:rsidRDefault="00F209B8" w:rsidP="000E6411">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F209B8" w:rsidRPr="008E2390" w:rsidRDefault="00F209B8" w:rsidP="000E6411">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F209B8" w:rsidRPr="00592891" w:rsidRDefault="00F209B8" w:rsidP="000E6411">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7D153A" w:rsidRDefault="00F209B8" w:rsidP="000E6411">
                  <w:pPr>
                    <w:pStyle w:val="1"/>
                    <w:shd w:val="clear" w:color="auto" w:fill="FFFFFF"/>
                    <w:spacing w:before="0" w:beforeAutospacing="0" w:after="0" w:afterAutospacing="0"/>
                    <w:rPr>
                      <w:bCs w:val="0"/>
                      <w:sz w:val="24"/>
                      <w:szCs w:val="24"/>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w:t>
                  </w:r>
                  <w:r>
                    <w:rPr>
                      <w:rFonts w:ascii="Times New Roman" w:hAnsi="Times New Roman" w:cs="Times New Roman"/>
                      <w:b/>
                      <w:sz w:val="24"/>
                      <w:szCs w:val="24"/>
                      <w:shd w:val="clear" w:color="auto" w:fill="FFFFFF"/>
                    </w:rPr>
                    <w:t>ероїв Небесної Сотні</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Pr="00FD3D79">
                    <w:rPr>
                      <w:rFonts w:ascii="Times New Roman" w:eastAsia="Times New Roman" w:hAnsi="Times New Roman" w:cs="Times New Roman"/>
                      <w:color w:val="000000"/>
                      <w:sz w:val="24"/>
                      <w:szCs w:val="24"/>
                      <w:lang w:eastAsia="uk-UA"/>
                    </w:rPr>
                    <w:t>_</w:t>
                  </w:r>
                </w:p>
                <w:p w:rsidR="00F209B8" w:rsidRPr="00BA521A" w:rsidRDefault="00F209B8" w:rsidP="000E6411">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31.12.2024 року</w:t>
                  </w:r>
                  <w:r>
                    <w:rPr>
                      <w:rFonts w:ascii="Times New Roman" w:eastAsia="Times New Roman" w:hAnsi="Times New Roman" w:cs="Times New Roman"/>
                      <w:i/>
                      <w:iCs/>
                      <w:color w:val="000000"/>
                      <w:sz w:val="24"/>
                      <w:szCs w:val="24"/>
                      <w:lang w:eastAsia="uk-UA"/>
                    </w:rPr>
                    <w:t xml:space="preserve"> </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p>
              </w:tc>
            </w:tr>
            <w:tr w:rsidR="00F209B8" w:rsidRPr="00BA521A" w:rsidTr="000E6411">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BA521A">
                    <w:rPr>
                      <w:rFonts w:ascii="Times New Roman" w:eastAsia="Times New Roman" w:hAnsi="Times New Roman" w:cs="Times New Roman"/>
                      <w:color w:val="000000"/>
                      <w:sz w:val="24"/>
                      <w:szCs w:val="24"/>
                      <w:lang w:eastAsia="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209B8" w:rsidRPr="00BA521A" w:rsidTr="000E6411">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09B8" w:rsidRPr="00BA521A" w:rsidRDefault="00F209B8" w:rsidP="00F209B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F209B8" w:rsidRPr="00BA521A" w:rsidRDefault="00F209B8" w:rsidP="00F209B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відкритих торгах, встановлені </w:t>
                  </w:r>
                  <w:r w:rsidRPr="00BA521A">
                    <w:rPr>
                      <w:rFonts w:ascii="Times New Roman" w:eastAsia="Times New Roman" w:hAnsi="Times New Roman" w:cs="Times New Roman"/>
                      <w:color w:val="000000"/>
                      <w:sz w:val="24"/>
                      <w:szCs w:val="24"/>
                      <w:lang w:eastAsia="uk-UA"/>
                    </w:rPr>
                    <w:lastRenderedPageBreak/>
                    <w:t>пунктом 47 Особливостей у відповідності до вимог визначених у Додатку № 2 до тендерної документації;</w:t>
                  </w:r>
                </w:p>
                <w:p w:rsidR="00F209B8" w:rsidRPr="00BA521A" w:rsidRDefault="00F209B8" w:rsidP="00F209B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F209B8" w:rsidRPr="00BA521A" w:rsidRDefault="00F209B8" w:rsidP="00F209B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F209B8" w:rsidRPr="00BA521A" w:rsidRDefault="00F209B8" w:rsidP="00F209B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F209B8" w:rsidRDefault="00F209B8" w:rsidP="00F209B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209B8" w:rsidRPr="00BA521A" w:rsidRDefault="00F209B8" w:rsidP="00F209B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p>
                <w:p w:rsidR="00F209B8" w:rsidRPr="00BA521A" w:rsidRDefault="00F209B8" w:rsidP="00F209B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Відсутність документів, що не передбачені законодавством для </w:t>
                  </w:r>
                  <w:r w:rsidRPr="00BA521A">
                    <w:rPr>
                      <w:rFonts w:ascii="Times New Roman" w:eastAsia="Times New Roman" w:hAnsi="Times New Roman" w:cs="Times New Roman"/>
                      <w:color w:val="000000"/>
                      <w:sz w:val="24"/>
                      <w:szCs w:val="24"/>
                      <w:lang w:eastAsia="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подання у складі тендерної пропозиції електронного(их) </w:t>
                  </w:r>
                  <w:r w:rsidRPr="00BA521A">
                    <w:rPr>
                      <w:rFonts w:ascii="Times New Roman" w:eastAsia="Times New Roman" w:hAnsi="Times New Roman" w:cs="Times New Roman"/>
                      <w:color w:val="000000"/>
                      <w:sz w:val="24"/>
                      <w:szCs w:val="24"/>
                      <w:lang w:eastAsia="uk-UA"/>
                    </w:rPr>
                    <w:lastRenderedPageBreak/>
                    <w:t>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F209B8" w:rsidRPr="00BA521A" w:rsidRDefault="00F209B8" w:rsidP="00F209B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F209B8" w:rsidRPr="00BA521A" w:rsidRDefault="00F209B8" w:rsidP="00F209B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F209B8" w:rsidRPr="00BA521A" w:rsidRDefault="00F209B8" w:rsidP="00F209B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F209B8" w:rsidRPr="00BA521A" w:rsidRDefault="00F209B8" w:rsidP="00F209B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209B8" w:rsidRPr="00BA521A" w:rsidRDefault="00F209B8" w:rsidP="00F209B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F209B8" w:rsidRPr="00BA521A" w:rsidRDefault="00F209B8" w:rsidP="00F209B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F209B8" w:rsidRPr="00BA521A" w:rsidRDefault="00F209B8" w:rsidP="00F209B8">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BA521A">
                    <w:rPr>
                      <w:rFonts w:ascii="Times New Roman" w:eastAsia="Times New Roman" w:hAnsi="Times New Roman" w:cs="Times New Roman"/>
                      <w:color w:val="000000"/>
                      <w:sz w:val="24"/>
                      <w:szCs w:val="24"/>
                      <w:lang w:eastAsia="uk-UA"/>
                    </w:rPr>
                    <w:lastRenderedPageBreak/>
                    <w:t>відповідає переліку, зазначеному в документі).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BA521A">
                    <w:rPr>
                      <w:rFonts w:ascii="Times New Roman" w:eastAsia="Times New Roman" w:hAnsi="Times New Roman" w:cs="Times New Roman"/>
                      <w:color w:val="000000"/>
                      <w:sz w:val="24"/>
                      <w:szCs w:val="24"/>
                      <w:lang w:eastAsia="uk-UA"/>
                    </w:rPr>
                    <w:lastRenderedPageBreak/>
                    <w:t>довільній формі та не містить вихідного номера.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F209B8" w:rsidRPr="00BA521A" w:rsidRDefault="00F209B8" w:rsidP="00F209B8">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F209B8" w:rsidRPr="00BA521A" w:rsidRDefault="00F209B8" w:rsidP="00F209B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 складі тендерна пропозиція» замість «у складі </w:t>
                  </w:r>
                  <w:r w:rsidRPr="00BA521A">
                    <w:rPr>
                      <w:rFonts w:ascii="Times New Roman" w:eastAsia="Times New Roman" w:hAnsi="Times New Roman" w:cs="Times New Roman"/>
                      <w:color w:val="000000"/>
                      <w:sz w:val="24"/>
                      <w:szCs w:val="24"/>
                      <w:lang w:eastAsia="uk-UA"/>
                    </w:rPr>
                    <w:lastRenderedPageBreak/>
                    <w:t>тендерної пропозиції»;</w:t>
                  </w:r>
                </w:p>
                <w:p w:rsidR="00F209B8" w:rsidRPr="00BA521A" w:rsidRDefault="00F209B8" w:rsidP="00F209B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209B8" w:rsidRPr="00BA521A" w:rsidRDefault="00F209B8" w:rsidP="00F209B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F209B8" w:rsidRPr="00BA521A" w:rsidRDefault="00F209B8" w:rsidP="00F209B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F209B8" w:rsidRPr="00BA521A" w:rsidRDefault="00F209B8" w:rsidP="00F209B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F209B8" w:rsidRPr="00BA521A" w:rsidRDefault="00F209B8" w:rsidP="00F209B8">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повернення чи неповернення </w:t>
                  </w:r>
                  <w:r w:rsidRPr="00BA521A">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вимагається</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209B8" w:rsidRPr="00BA521A" w:rsidRDefault="00F209B8" w:rsidP="00F209B8">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F209B8" w:rsidRPr="00BA521A" w:rsidRDefault="00F209B8" w:rsidP="00F209B8">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Default="00F209B8" w:rsidP="000E6411">
                  <w:pPr>
                    <w:spacing w:before="150" w:after="150" w:line="0" w:lineRule="atLeast"/>
                    <w:jc w:val="both"/>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F209B8" w:rsidRPr="006F12DE" w:rsidRDefault="00F209B8" w:rsidP="000E6411">
                  <w:pPr>
                    <w:rPr>
                      <w:rFonts w:ascii="Times New Roman" w:hAnsi="Times New Roman"/>
                      <w:sz w:val="24"/>
                      <w:szCs w:val="24"/>
                    </w:rPr>
                  </w:pPr>
                  <w:r w:rsidRPr="006F12DE">
                    <w:rPr>
                      <w:rFonts w:ascii="Times New Roman" w:eastAsia="Times New Roman" w:hAnsi="Times New Roman" w:cs="Times New Roman"/>
                      <w:sz w:val="24"/>
                      <w:szCs w:val="24"/>
                      <w:lang w:eastAsia="uk-UA"/>
                    </w:rP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F209B8" w:rsidRPr="00BA521A" w:rsidRDefault="00F209B8" w:rsidP="000E6411">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F209B8" w:rsidRPr="00BA521A" w:rsidTr="000E6411">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0D371B" w:rsidRDefault="00F209B8" w:rsidP="000E6411">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b/>
                      <w:color w:val="000000"/>
                      <w:sz w:val="24"/>
                      <w:szCs w:val="24"/>
                      <w:highlight w:val="yellow"/>
                      <w:lang w:eastAsia="uk-UA"/>
                    </w:rPr>
                    <w:t>до 00год. 00 хв. 18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BA521A">
                    <w:rPr>
                      <w:rFonts w:ascii="Times New Roman" w:eastAsia="Times New Roman" w:hAnsi="Times New Roman" w:cs="Times New Roman"/>
                      <w:color w:val="000000"/>
                      <w:sz w:val="24"/>
                      <w:szCs w:val="24"/>
                      <w:lang w:eastAsia="uk-UA"/>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209B8" w:rsidRPr="00BA521A" w:rsidTr="000E6411">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BA521A">
                    <w:rPr>
                      <w:rFonts w:ascii="Times New Roman" w:eastAsia="Times New Roman" w:hAnsi="Times New Roman" w:cs="Times New Roman"/>
                      <w:color w:val="000000"/>
                      <w:sz w:val="24"/>
                      <w:szCs w:val="24"/>
                      <w:lang w:eastAsia="uk-UA"/>
                    </w:rPr>
                    <w:lastRenderedPageBreak/>
                    <w:t>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F209B8" w:rsidRPr="00BA521A" w:rsidRDefault="00F209B8" w:rsidP="00F209B8">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209B8" w:rsidRPr="00BA521A" w:rsidRDefault="00F209B8" w:rsidP="00F209B8">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209B8" w:rsidRPr="00BA521A" w:rsidRDefault="00F209B8" w:rsidP="00F209B8">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209B8" w:rsidRPr="00BA521A" w:rsidRDefault="00F209B8" w:rsidP="00F209B8">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w:t>
                  </w:r>
                  <w:r w:rsidRPr="00BA521A">
                    <w:rPr>
                      <w:rFonts w:ascii="Times New Roman" w:eastAsia="Times New Roman" w:hAnsi="Times New Roman" w:cs="Times New Roman"/>
                      <w:color w:val="000000"/>
                      <w:sz w:val="24"/>
                      <w:szCs w:val="24"/>
                      <w:lang w:eastAsia="uk-UA"/>
                    </w:rPr>
                    <w:lastRenderedPageBreak/>
                    <w:t>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209B8" w:rsidRPr="00BA521A" w:rsidRDefault="00F209B8" w:rsidP="00F209B8">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209B8" w:rsidRPr="00BA521A" w:rsidRDefault="00F209B8" w:rsidP="00F209B8">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BA521A">
                    <w:rPr>
                      <w:rFonts w:ascii="Times New Roman" w:eastAsia="Times New Roman" w:hAnsi="Times New Roman" w:cs="Times New Roman"/>
                      <w:color w:val="000000"/>
                      <w:sz w:val="24"/>
                      <w:szCs w:val="24"/>
                      <w:lang w:eastAsia="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w:t>
                  </w:r>
                  <w:r w:rsidRPr="00BA521A">
                    <w:rPr>
                      <w:rFonts w:ascii="Times New Roman" w:eastAsia="Times New Roman" w:hAnsi="Times New Roman" w:cs="Times New Roman"/>
                      <w:color w:val="000000"/>
                      <w:sz w:val="24"/>
                      <w:szCs w:val="24"/>
                      <w:lang w:eastAsia="uk-UA"/>
                    </w:rPr>
                    <w:lastRenderedPageBreak/>
                    <w:t>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BA521A">
                    <w:rPr>
                      <w:rFonts w:ascii="Times New Roman" w:eastAsia="Times New Roman" w:hAnsi="Times New Roman" w:cs="Times New Roman"/>
                      <w:color w:val="000000"/>
                      <w:sz w:val="24"/>
                      <w:szCs w:val="24"/>
                      <w:lang w:eastAsia="uk-UA"/>
                    </w:rPr>
                    <w:lastRenderedPageBreak/>
                    <w:t>такого обґрунтування протягом строку, визначеного абзацом 1 частини 14 статті 29 Закону..</w:t>
                  </w: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F209B8" w:rsidRPr="00BA521A" w:rsidRDefault="00F209B8" w:rsidP="00F209B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9B8" w:rsidRPr="00BA521A" w:rsidRDefault="00F209B8" w:rsidP="00F209B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9B8" w:rsidRPr="00BA521A" w:rsidRDefault="00F209B8" w:rsidP="00F209B8">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BA521A">
                    <w:rPr>
                      <w:rFonts w:ascii="Times New Roman" w:eastAsia="Times New Roman" w:hAnsi="Times New Roman" w:cs="Times New Roman"/>
                      <w:color w:val="000000"/>
                      <w:sz w:val="24"/>
                      <w:szCs w:val="24"/>
                      <w:lang w:eastAsia="uk-UA"/>
                    </w:rPr>
                    <w:lastRenderedPageBreak/>
                    <w:t>учасником процедури в його тендерній пропозиції).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209B8" w:rsidRPr="00BA521A" w:rsidRDefault="00F209B8" w:rsidP="00F209B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підпадає під підстави, встановлені пунктом 47 цих особливостей;</w:t>
                  </w:r>
                </w:p>
                <w:p w:rsidR="00F209B8" w:rsidRPr="00BA521A" w:rsidRDefault="00F209B8" w:rsidP="00F209B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209B8" w:rsidRPr="00BA521A" w:rsidRDefault="00F209B8" w:rsidP="00F209B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F209B8" w:rsidRPr="00BA521A" w:rsidRDefault="00F209B8" w:rsidP="00F209B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9B8" w:rsidRPr="00BA521A" w:rsidRDefault="00F209B8" w:rsidP="00F209B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209B8" w:rsidRPr="00BA521A" w:rsidRDefault="00F209B8" w:rsidP="00F209B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209B8" w:rsidRPr="00BA521A" w:rsidRDefault="00F209B8" w:rsidP="00F209B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BA521A">
                    <w:rPr>
                      <w:rFonts w:ascii="Times New Roman" w:eastAsia="Times New Roman" w:hAnsi="Times New Roman" w:cs="Times New Roman"/>
                      <w:color w:val="000000"/>
                      <w:sz w:val="24"/>
                      <w:szCs w:val="24"/>
                      <w:lang w:eastAsia="uk-UA"/>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209B8" w:rsidRPr="00BA521A" w:rsidRDefault="00F209B8" w:rsidP="00F209B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209B8" w:rsidRPr="00BA521A" w:rsidRDefault="00F209B8" w:rsidP="00F209B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F209B8" w:rsidRPr="00BA521A" w:rsidRDefault="00F209B8" w:rsidP="00F209B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09B8" w:rsidRPr="00BA521A" w:rsidRDefault="00F209B8" w:rsidP="00F209B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209B8" w:rsidRPr="00BA521A" w:rsidRDefault="00F209B8" w:rsidP="00F209B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209B8" w:rsidRPr="00BA521A" w:rsidRDefault="00F209B8" w:rsidP="00F209B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209B8" w:rsidRPr="00BA521A" w:rsidRDefault="00F209B8" w:rsidP="00F209B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F209B8" w:rsidRPr="00BA521A" w:rsidRDefault="00F209B8" w:rsidP="00F209B8">
                  <w:pPr>
                    <w:numPr>
                      <w:ilvl w:val="0"/>
                      <w:numId w:val="17"/>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lastRenderedPageBreak/>
                    <w:br/>
                  </w:r>
                </w:p>
                <w:p w:rsidR="00F209B8" w:rsidRPr="00BA521A" w:rsidRDefault="00F209B8" w:rsidP="00F209B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09B8" w:rsidRPr="00BA521A" w:rsidRDefault="00F209B8" w:rsidP="00F209B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BA521A">
                    <w:rPr>
                      <w:rFonts w:ascii="Times New Roman" w:eastAsia="Times New Roman" w:hAnsi="Times New Roman" w:cs="Times New Roman"/>
                      <w:color w:val="000000"/>
                      <w:sz w:val="24"/>
                      <w:szCs w:val="24"/>
                      <w:lang w:eastAsia="uk-UA"/>
                    </w:rPr>
                    <w:lastRenderedPageBreak/>
                    <w:t>найбільш економічно вигідною, у порядку та строки, визначені цими особливостями.</w:t>
                  </w:r>
                </w:p>
              </w:tc>
            </w:tr>
            <w:tr w:rsidR="00F209B8" w:rsidRPr="00BA521A" w:rsidTr="000E6411">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Електронною системою закупівель автоматично протягом </w:t>
                  </w:r>
                  <w:r w:rsidRPr="00BA521A">
                    <w:rPr>
                      <w:rFonts w:ascii="Times New Roman" w:eastAsia="Times New Roman" w:hAnsi="Times New Roman" w:cs="Times New Roman"/>
                      <w:color w:val="000000"/>
                      <w:sz w:val="24"/>
                      <w:szCs w:val="24"/>
                      <w:lang w:eastAsia="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укладання </w:t>
                  </w:r>
                  <w:r w:rsidRPr="00BA521A">
                    <w:rPr>
                      <w:rFonts w:ascii="Times New Roman" w:eastAsia="Times New Roman" w:hAnsi="Times New Roman" w:cs="Times New Roman"/>
                      <w:color w:val="000000"/>
                      <w:sz w:val="24"/>
                      <w:szCs w:val="24"/>
                      <w:lang w:eastAsia="uk-UA"/>
                    </w:rPr>
                    <w:lastRenderedPageBreak/>
                    <w:t>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Договір про закупівлю укладається відповідно до Цивільного і </w:t>
                  </w:r>
                  <w:r w:rsidRPr="00BA521A">
                    <w:rPr>
                      <w:rFonts w:ascii="Times New Roman" w:eastAsia="Times New Roman" w:hAnsi="Times New Roman" w:cs="Times New Roman"/>
                      <w:color w:val="000000"/>
                      <w:sz w:val="24"/>
                      <w:szCs w:val="24"/>
                      <w:lang w:eastAsia="uk-UA"/>
                    </w:rPr>
                    <w:lastRenderedPageBreak/>
                    <w:t>Господарського кодексів України з урахуванням положень статті 41 Закону, крім частин 2-5, 7-9 статті 41 Закону та цих особливостей.</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209B8" w:rsidRPr="00BA521A" w:rsidRDefault="00F209B8" w:rsidP="00F209B8">
                  <w:pPr>
                    <w:numPr>
                      <w:ilvl w:val="0"/>
                      <w:numId w:val="1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F209B8" w:rsidRPr="00BA521A" w:rsidRDefault="00F209B8" w:rsidP="00F209B8">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F209B8" w:rsidRPr="00BA521A" w:rsidRDefault="00F209B8" w:rsidP="00F209B8">
                  <w:pPr>
                    <w:numPr>
                      <w:ilvl w:val="0"/>
                      <w:numId w:val="19"/>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w:t>
                  </w:r>
                  <w:r w:rsidRPr="00BA521A">
                    <w:rPr>
                      <w:rFonts w:ascii="Times New Roman" w:eastAsia="Times New Roman" w:hAnsi="Times New Roman" w:cs="Times New Roman"/>
                      <w:color w:val="000000"/>
                      <w:sz w:val="24"/>
                      <w:szCs w:val="24"/>
                      <w:lang w:eastAsia="uk-UA"/>
                    </w:rPr>
                    <w:lastRenderedPageBreak/>
                    <w:t>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209B8" w:rsidRPr="00BA521A" w:rsidRDefault="00F209B8" w:rsidP="000E6411">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BA521A">
                    <w:rPr>
                      <w:rFonts w:ascii="Times New Roman" w:eastAsia="Times New Roman" w:hAnsi="Times New Roman" w:cs="Times New Roman"/>
                      <w:color w:val="000000"/>
                      <w:sz w:val="24"/>
                      <w:szCs w:val="24"/>
                      <w:lang w:eastAsia="uk-UA"/>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209B8" w:rsidRPr="00BA521A" w:rsidTr="000E6411">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jc w:val="center"/>
                    <w:rPr>
                      <w:rFonts w:ascii="Times New Roman" w:eastAsia="Times New Roman" w:hAnsi="Times New Roman" w:cs="Times New Roman"/>
                      <w:sz w:val="24"/>
                      <w:szCs w:val="24"/>
                      <w:lang w:eastAsia="uk-UA"/>
                    </w:rPr>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209B8" w:rsidRPr="00BA521A" w:rsidRDefault="00F209B8" w:rsidP="000E6411">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F209B8" w:rsidRPr="00BA521A" w:rsidRDefault="00F209B8" w:rsidP="000E6411">
                  <w:pPr>
                    <w:spacing w:before="150" w:after="150" w:line="0" w:lineRule="atLeast"/>
                    <w:jc w:val="both"/>
                    <w:rPr>
                      <w:rFonts w:ascii="Times New Roman" w:eastAsia="Times New Roman" w:hAnsi="Times New Roman" w:cs="Times New Roman"/>
                      <w:sz w:val="24"/>
                      <w:szCs w:val="24"/>
                      <w:lang w:eastAsia="uk-UA"/>
                    </w:rPr>
                  </w:pPr>
                </w:p>
              </w:tc>
            </w:tr>
          </w:tbl>
          <w:p w:rsidR="00F209B8" w:rsidRPr="00BA521A" w:rsidRDefault="00F209B8" w:rsidP="00F209B8">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209B8" w:rsidRPr="00BA521A" w:rsidRDefault="00F209B8" w:rsidP="00F209B8">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F209B8" w:rsidRPr="00BA521A" w:rsidRDefault="00F209B8" w:rsidP="00F209B8">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tblPr>
            <w:tblGrid>
              <w:gridCol w:w="458"/>
              <w:gridCol w:w="2860"/>
              <w:gridCol w:w="6537"/>
            </w:tblGrid>
            <w:tr w:rsidR="00F209B8" w:rsidRPr="00BA521A" w:rsidTr="000E6411">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F209B8" w:rsidRPr="00BA521A" w:rsidTr="000E6411">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F209B8" w:rsidRPr="00BA521A" w:rsidRDefault="00F209B8" w:rsidP="000E6411">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1574"/>
                    <w:gridCol w:w="1099"/>
                    <w:gridCol w:w="3221"/>
                  </w:tblGrid>
                  <w:tr w:rsidR="00F209B8" w:rsidRPr="00BA521A" w:rsidTr="000E6411">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 xml:space="preserve">Інформація про право володіння </w:t>
                        </w:r>
                        <w:r w:rsidRPr="00BA521A">
                          <w:rPr>
                            <w:rFonts w:ascii="Times New Roman" w:eastAsia="Times New Roman" w:hAnsi="Times New Roman" w:cs="Times New Roman"/>
                            <w:b/>
                            <w:bCs/>
                            <w:color w:val="000000"/>
                            <w:sz w:val="20"/>
                            <w:szCs w:val="20"/>
                            <w:lang w:eastAsia="uk-UA"/>
                          </w:rPr>
                          <w:lastRenderedPageBreak/>
                          <w:t>або підстава користування або договір про надання послуг</w:t>
                        </w:r>
                      </w:p>
                    </w:tc>
                  </w:tr>
                  <w:tr w:rsidR="00F209B8" w:rsidRPr="00BA521A" w:rsidTr="000E6411">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r w:rsidR="00F209B8" w:rsidRPr="00BA521A" w:rsidTr="000E6411">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r w:rsidR="00F209B8" w:rsidRPr="00BA521A" w:rsidTr="000E6411">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bl>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F209B8" w:rsidRPr="00BA521A" w:rsidTr="000E6411">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F209B8" w:rsidRPr="00BA521A" w:rsidRDefault="00F209B8" w:rsidP="000E6411">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582"/>
                    <w:gridCol w:w="862"/>
                    <w:gridCol w:w="1993"/>
                    <w:gridCol w:w="2457"/>
                  </w:tblGrid>
                  <w:tr w:rsidR="00F209B8" w:rsidRPr="00BA521A" w:rsidTr="000E6411">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F209B8" w:rsidRPr="00BA521A" w:rsidTr="000E6411">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r w:rsidR="00F209B8" w:rsidRPr="00BA521A" w:rsidTr="000E6411">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r w:rsidR="00F209B8" w:rsidRPr="00BA521A" w:rsidTr="000E6411">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bl>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F209B8" w:rsidRPr="00BA521A" w:rsidTr="000E6411">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w:t>
                  </w:r>
                  <w:r w:rsidRPr="00BA521A">
                    <w:rPr>
                      <w:rFonts w:ascii="Times New Roman" w:eastAsia="Times New Roman" w:hAnsi="Times New Roman" w:cs="Times New Roman"/>
                      <w:color w:val="000000"/>
                      <w:sz w:val="24"/>
                      <w:szCs w:val="24"/>
                      <w:lang w:eastAsia="uk-UA"/>
                    </w:rPr>
                    <w:lastRenderedPageBreak/>
                    <w:t>підтверджують кількість (обсяг) товарів / робіт / послуг та суму, які визначені в аналогічному договорі.</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F209B8" w:rsidRPr="00BA521A" w:rsidRDefault="00F209B8" w:rsidP="000E6411">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8"/>
                    <w:gridCol w:w="2098"/>
                    <w:gridCol w:w="1390"/>
                    <w:gridCol w:w="2405"/>
                  </w:tblGrid>
                  <w:tr w:rsidR="00F209B8" w:rsidRPr="00BA521A" w:rsidTr="000E6411">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F209B8" w:rsidRPr="00BA521A" w:rsidTr="000E6411">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r w:rsidR="00F209B8" w:rsidRPr="00BA521A" w:rsidTr="000E6411">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1"/>
                            <w:szCs w:val="24"/>
                            <w:lang w:eastAsia="uk-UA"/>
                          </w:rPr>
                        </w:pPr>
                      </w:p>
                    </w:tc>
                  </w:tr>
                  <w:tr w:rsidR="00F209B8" w:rsidRPr="00BA521A" w:rsidTr="000E6411">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240" w:lineRule="auto"/>
                          <w:rPr>
                            <w:rFonts w:ascii="Times New Roman" w:eastAsia="Times New Roman" w:hAnsi="Times New Roman" w:cs="Times New Roman"/>
                            <w:sz w:val="6"/>
                            <w:szCs w:val="24"/>
                            <w:lang w:eastAsia="uk-UA"/>
                          </w:rPr>
                        </w:pPr>
                      </w:p>
                    </w:tc>
                  </w:tr>
                </w:tbl>
                <w:p w:rsidR="00F209B8" w:rsidRPr="00BA521A" w:rsidRDefault="00F209B8" w:rsidP="000E6411">
                  <w:pPr>
                    <w:spacing w:after="0" w:line="240" w:lineRule="auto"/>
                    <w:rPr>
                      <w:rFonts w:ascii="Times New Roman" w:eastAsia="Times New Roman" w:hAnsi="Times New Roman" w:cs="Times New Roman"/>
                      <w:sz w:val="24"/>
                      <w:szCs w:val="24"/>
                      <w:lang w:eastAsia="uk-UA"/>
                    </w:rPr>
                  </w:pPr>
                </w:p>
              </w:tc>
            </w:tr>
            <w:tr w:rsidR="00F209B8" w:rsidRPr="00BA521A" w:rsidTr="000E6411">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09B8" w:rsidRPr="00BA521A" w:rsidRDefault="00F209B8" w:rsidP="000E6411">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F209B8" w:rsidRPr="00BA521A" w:rsidRDefault="00F209B8" w:rsidP="00F209B8">
            <w:pPr>
              <w:rPr>
                <w:rFonts w:ascii="Times New Roman" w:eastAsia="Times New Roman" w:hAnsi="Times New Roman" w:cs="Times New Roman"/>
                <w:sz w:val="24"/>
                <w:szCs w:val="24"/>
                <w:lang w:eastAsia="uk-UA"/>
              </w:rPr>
            </w:pP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F209B8" w:rsidRPr="00BA521A" w:rsidRDefault="00F209B8" w:rsidP="00F209B8">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F209B8" w:rsidRPr="00BA521A" w:rsidRDefault="00F209B8" w:rsidP="00F209B8">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F209B8" w:rsidRPr="00BA521A" w:rsidRDefault="00F209B8" w:rsidP="00F209B8">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tblPr>
            <w:tblGrid>
              <w:gridCol w:w="581"/>
              <w:gridCol w:w="2835"/>
              <w:gridCol w:w="2343"/>
              <w:gridCol w:w="4110"/>
            </w:tblGrid>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9B8" w:rsidRPr="00BA521A" w:rsidRDefault="00F209B8" w:rsidP="000E6411">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9B8" w:rsidRPr="00BA521A" w:rsidRDefault="00F209B8" w:rsidP="000E6411">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343" w:type="dxa"/>
                  <w:tcBorders>
                    <w:top w:val="single" w:sz="4" w:space="0" w:color="000000"/>
                    <w:left w:val="single" w:sz="4" w:space="0" w:color="000000"/>
                    <w:bottom w:val="single" w:sz="4" w:space="0" w:color="000000"/>
                    <w:right w:val="single" w:sz="4" w:space="0" w:color="000000"/>
                  </w:tcBorders>
                  <w:vAlign w:val="center"/>
                  <w:hideMark/>
                </w:tcPr>
                <w:p w:rsidR="00F209B8" w:rsidRPr="00BA521A" w:rsidRDefault="00F209B8" w:rsidP="000E6411">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9B8" w:rsidRPr="00BA521A" w:rsidRDefault="00F209B8" w:rsidP="000E6411">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BA521A">
                    <w:rPr>
                      <w:rFonts w:ascii="Times New Roman" w:eastAsia="Times New Roman" w:hAnsi="Times New Roman" w:cs="Times New Roman"/>
                      <w:color w:val="000000"/>
                      <w:sz w:val="24"/>
                      <w:szCs w:val="24"/>
                      <w:shd w:val="clear" w:color="auto" w:fill="FFFFFF"/>
                      <w:lang w:eastAsia="uk-UA"/>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 xml:space="preserve">підпункт 3 пункту 47 </w:t>
                  </w:r>
                  <w:r w:rsidRPr="00BA521A">
                    <w:rPr>
                      <w:rFonts w:ascii="Times New Roman" w:eastAsia="Times New Roman" w:hAnsi="Times New Roman" w:cs="Times New Roman"/>
                      <w:i/>
                      <w:iCs/>
                      <w:color w:val="000000"/>
                      <w:sz w:val="24"/>
                      <w:szCs w:val="24"/>
                      <w:lang w:eastAsia="uk-UA"/>
                    </w:rPr>
                    <w:lastRenderedPageBreak/>
                    <w:t>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BA521A">
                    <w:rPr>
                      <w:rFonts w:ascii="Times New Roman" w:eastAsia="Times New Roman" w:hAnsi="Times New Roman" w:cs="Times New Roman"/>
                      <w:color w:val="000000"/>
                      <w:sz w:val="24"/>
                      <w:szCs w:val="24"/>
                      <w:shd w:val="clear" w:color="auto" w:fill="FFFFFF"/>
                      <w:lang w:eastAsia="uk-UA"/>
                    </w:rPr>
                    <w:lastRenderedPageBreak/>
                    <w:t xml:space="preserve">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 xml:space="preserve">підпункт 7 пункту 47 </w:t>
                  </w:r>
                  <w:r w:rsidRPr="00BA521A">
                    <w:rPr>
                      <w:rFonts w:ascii="Times New Roman" w:eastAsia="Times New Roman" w:hAnsi="Times New Roman" w:cs="Times New Roman"/>
                      <w:i/>
                      <w:iCs/>
                      <w:color w:val="000000"/>
                      <w:sz w:val="24"/>
                      <w:szCs w:val="24"/>
                      <w:lang w:eastAsia="uk-UA"/>
                    </w:rPr>
                    <w:lastRenderedPageBreak/>
                    <w:t>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w:t>
                  </w:r>
                  <w:r w:rsidRPr="00BA521A">
                    <w:rPr>
                      <w:rFonts w:ascii="Times New Roman" w:eastAsia="Times New Roman" w:hAnsi="Times New Roman" w:cs="Times New Roman"/>
                      <w:color w:val="000000"/>
                      <w:sz w:val="24"/>
                      <w:szCs w:val="24"/>
                      <w:lang w:eastAsia="uk-UA"/>
                    </w:rPr>
                    <w:lastRenderedPageBreak/>
                    <w:t>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8</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або кінцевий бенефіціарний власник, </w:t>
                  </w:r>
                  <w:r w:rsidRPr="00BA521A">
                    <w:rPr>
                      <w:rFonts w:ascii="Times New Roman" w:eastAsia="Times New Roman" w:hAnsi="Times New Roman" w:cs="Times New Roman"/>
                      <w:color w:val="000000"/>
                      <w:sz w:val="24"/>
                      <w:szCs w:val="24"/>
                      <w:lang w:eastAsia="uk-UA"/>
                    </w:rPr>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w:t>
                  </w:r>
                  <w:r w:rsidRPr="00BA521A">
                    <w:rPr>
                      <w:rFonts w:ascii="Times New Roman" w:eastAsia="Times New Roman" w:hAnsi="Times New Roman" w:cs="Times New Roman"/>
                      <w:color w:val="000000"/>
                      <w:sz w:val="24"/>
                      <w:szCs w:val="24"/>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BA521A">
                    <w:rPr>
                      <w:rFonts w:ascii="Times New Roman" w:eastAsia="Times New Roman" w:hAnsi="Times New Roman" w:cs="Times New Roman"/>
                      <w:color w:val="000000"/>
                      <w:sz w:val="24"/>
                      <w:szCs w:val="24"/>
                      <w:shd w:val="clear" w:color="auto" w:fill="FFFFFF"/>
                      <w:lang w:eastAsia="uk-UA"/>
                    </w:rPr>
                    <w:lastRenderedPageBreak/>
                    <w:t xml:space="preserve">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209B8" w:rsidRPr="00BA521A" w:rsidTr="000E6411">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BA521A">
                    <w:rPr>
                      <w:rFonts w:ascii="Times New Roman" w:eastAsia="Times New Roman" w:hAnsi="Times New Roman" w:cs="Times New Roman"/>
                      <w:color w:val="000000"/>
                      <w:sz w:val="24"/>
                      <w:szCs w:val="24"/>
                      <w:lang w:eastAsia="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F209B8" w:rsidRPr="00BA521A" w:rsidRDefault="00F209B8" w:rsidP="00F209B8">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209B8" w:rsidRPr="00BA521A" w:rsidRDefault="00F209B8" w:rsidP="000E6411">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209B8" w:rsidRPr="00BA521A" w:rsidRDefault="00F209B8" w:rsidP="00F209B8">
                  <w:pPr>
                    <w:numPr>
                      <w:ilvl w:val="0"/>
                      <w:numId w:val="21"/>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F209B8" w:rsidRPr="00BA521A" w:rsidRDefault="00F209B8" w:rsidP="000E6411">
                  <w:pPr>
                    <w:spacing w:after="0" w:line="240" w:lineRule="auto"/>
                    <w:rPr>
                      <w:rFonts w:ascii="Times New Roman" w:eastAsia="Times New Roman" w:hAnsi="Times New Roman" w:cs="Times New Roman"/>
                      <w:sz w:val="24"/>
                      <w:szCs w:val="24"/>
                      <w:lang w:eastAsia="uk-UA"/>
                    </w:rPr>
                  </w:pPr>
                </w:p>
                <w:p w:rsidR="00F209B8" w:rsidRPr="00BA521A" w:rsidRDefault="00F209B8" w:rsidP="000E6411">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209B8" w:rsidRPr="00BA521A" w:rsidRDefault="00F209B8" w:rsidP="00F209B8">
            <w:pPr>
              <w:rPr>
                <w:rFonts w:ascii="Times New Roman" w:eastAsia="Times New Roman" w:hAnsi="Times New Roman" w:cs="Times New Roman"/>
                <w:sz w:val="24"/>
                <w:szCs w:val="24"/>
                <w:lang w:eastAsia="uk-UA"/>
              </w:rPr>
            </w:pP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w:t>
            </w:r>
            <w:r w:rsidRPr="00BA521A">
              <w:rPr>
                <w:rFonts w:ascii="Times New Roman" w:eastAsia="Times New Roman" w:hAnsi="Times New Roman" w:cs="Times New Roman"/>
                <w:color w:val="000000"/>
                <w:sz w:val="24"/>
                <w:szCs w:val="24"/>
                <w:lang w:eastAsia="uk-UA"/>
              </w:rPr>
              <w:lastRenderedPageBreak/>
              <w:t>здійсненні підприємницької діяльності – це фізична особа (відповідно до листа Міністерства юстиції України від 03.11.2006 № 22-48-548).</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w:t>
            </w:r>
            <w:r w:rsidRPr="00BA521A">
              <w:rPr>
                <w:rFonts w:ascii="Times New Roman" w:eastAsia="Times New Roman" w:hAnsi="Times New Roman" w:cs="Times New Roman"/>
                <w:color w:val="000000"/>
                <w:sz w:val="24"/>
                <w:szCs w:val="24"/>
                <w:lang w:eastAsia="uk-UA"/>
              </w:rPr>
              <w:lastRenderedPageBreak/>
              <w:t>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w:t>
            </w:r>
            <w:r w:rsidRPr="00BA521A">
              <w:rPr>
                <w:rFonts w:ascii="Times New Roman" w:eastAsia="Times New Roman" w:hAnsi="Times New Roman" w:cs="Times New Roman"/>
                <w:color w:val="000000"/>
                <w:sz w:val="24"/>
                <w:szCs w:val="24"/>
                <w:lang w:eastAsia="uk-UA"/>
              </w:rPr>
              <w:lastRenderedPageBreak/>
              <w:t>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F209B8" w:rsidRPr="00BA521A" w:rsidRDefault="00F209B8" w:rsidP="00F209B8">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F209B8" w:rsidRDefault="00F209B8" w:rsidP="00F209B8">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F209B8" w:rsidRDefault="00F209B8" w:rsidP="00F209B8">
            <w:pPr>
              <w:spacing w:after="240"/>
              <w:rPr>
                <w:rFonts w:ascii="Times New Roman" w:eastAsia="Times New Roman" w:hAnsi="Times New Roman" w:cs="Times New Roman"/>
                <w:sz w:val="24"/>
                <w:szCs w:val="24"/>
                <w:lang w:eastAsia="uk-UA"/>
              </w:rPr>
            </w:pPr>
          </w:p>
          <w:p w:rsidR="00F209B8" w:rsidRDefault="00F209B8" w:rsidP="00F209B8">
            <w:pPr>
              <w:spacing w:after="240"/>
              <w:rPr>
                <w:rFonts w:ascii="Times New Roman" w:eastAsia="Times New Roman" w:hAnsi="Times New Roman" w:cs="Times New Roman"/>
                <w:sz w:val="24"/>
                <w:szCs w:val="24"/>
                <w:lang w:eastAsia="uk-UA"/>
              </w:rPr>
            </w:pPr>
          </w:p>
          <w:p w:rsidR="00F209B8" w:rsidRDefault="00F209B8" w:rsidP="00F209B8">
            <w:pPr>
              <w:spacing w:after="240"/>
              <w:rPr>
                <w:rFonts w:ascii="Times New Roman" w:eastAsia="Times New Roman" w:hAnsi="Times New Roman" w:cs="Times New Roman"/>
                <w:sz w:val="24"/>
                <w:szCs w:val="24"/>
                <w:lang w:eastAsia="uk-UA"/>
              </w:rPr>
            </w:pPr>
          </w:p>
          <w:p w:rsidR="00F209B8" w:rsidRPr="00BA521A" w:rsidRDefault="00F209B8" w:rsidP="00F209B8">
            <w:pPr>
              <w:spacing w:after="16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w:t>
            </w:r>
            <w:r w:rsidRPr="00BA521A">
              <w:rPr>
                <w:rFonts w:ascii="Times New Roman" w:eastAsia="Times New Roman" w:hAnsi="Times New Roman" w:cs="Times New Roman"/>
                <w:b/>
                <w:bCs/>
                <w:color w:val="000000"/>
                <w:sz w:val="24"/>
                <w:szCs w:val="24"/>
                <w:lang w:eastAsia="uk-UA"/>
              </w:rPr>
              <w:t>одаток № 3 до тендерної документації</w:t>
            </w:r>
          </w:p>
          <w:p w:rsidR="00F209B8" w:rsidRPr="00BA521A" w:rsidRDefault="00F209B8" w:rsidP="00F209B8">
            <w:pPr>
              <w:rPr>
                <w:rFonts w:ascii="Times New Roman" w:eastAsia="Times New Roman" w:hAnsi="Times New Roman" w:cs="Times New Roman"/>
                <w:sz w:val="24"/>
                <w:szCs w:val="24"/>
                <w:lang w:eastAsia="uk-UA"/>
              </w:rPr>
            </w:pPr>
          </w:p>
          <w:p w:rsidR="00F209B8" w:rsidRPr="00BA521A" w:rsidRDefault="00F209B8" w:rsidP="00F209B8">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F209B8" w:rsidRPr="00886056" w:rsidRDefault="00F209B8" w:rsidP="00F209B8">
            <w:pPr>
              <w:rPr>
                <w:rFonts w:ascii="Times New Roman" w:eastAsia="Times New Roman" w:hAnsi="Times New Roman" w:cs="Times New Roman"/>
                <w:sz w:val="24"/>
                <w:szCs w:val="24"/>
                <w:lang w:eastAsia="uk-UA"/>
              </w:rPr>
            </w:pPr>
          </w:p>
          <w:p w:rsidR="00F209B8" w:rsidRPr="00886056" w:rsidRDefault="00F209B8" w:rsidP="00F209B8">
            <w:pPr>
              <w:pStyle w:val="a9"/>
              <w:numPr>
                <w:ilvl w:val="5"/>
                <w:numId w:val="3"/>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F209B8" w:rsidRPr="00AA77E0" w:rsidTr="000E6411">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F209B8" w:rsidRPr="00AA77E0" w:rsidTr="000E6411">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F209B8" w:rsidRPr="0080355E" w:rsidTr="000E6411">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F209B8" w:rsidRPr="00870993" w:rsidRDefault="00F209B8" w:rsidP="000E6411">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rPr>
                      <w:rFonts w:ascii="Times New Roman" w:hAnsi="Times New Roman"/>
                      <w:sz w:val="24"/>
                      <w:szCs w:val="24"/>
                      <w:lang w:val="uk-UA"/>
                    </w:rPr>
                  </w:pPr>
                </w:p>
              </w:tc>
            </w:tr>
            <w:tr w:rsidR="00F209B8" w:rsidRPr="0080355E" w:rsidTr="000E6411">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1.2</w:t>
                  </w:r>
                </w:p>
              </w:tc>
              <w:tc>
                <w:tcPr>
                  <w:tcW w:w="3008" w:type="dxa"/>
                  <w:tcBorders>
                    <w:top w:val="single" w:sz="4" w:space="0" w:color="auto"/>
                    <w:left w:val="single" w:sz="4" w:space="0" w:color="auto"/>
                    <w:bottom w:val="nil"/>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F209B8" w:rsidRPr="007D153A" w:rsidRDefault="00F209B8" w:rsidP="000E6411">
                  <w:pPr>
                    <w:pStyle w:val="1"/>
                    <w:shd w:val="clear" w:color="auto" w:fill="FFFFFF"/>
                    <w:spacing w:before="0" w:beforeAutospacing="0" w:after="0" w:afterAutospacing="0"/>
                    <w:rPr>
                      <w:bCs w:val="0"/>
                      <w:sz w:val="28"/>
                      <w:szCs w:val="28"/>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r w:rsidRPr="007D153A">
                    <w:rPr>
                      <w:bCs w:val="0"/>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rPr>
                      <w:rFonts w:ascii="Times New Roman" w:hAnsi="Times New Roman"/>
                      <w:sz w:val="24"/>
                      <w:szCs w:val="24"/>
                      <w:lang w:val="uk-UA"/>
                    </w:rPr>
                  </w:pPr>
                </w:p>
              </w:tc>
            </w:tr>
            <w:tr w:rsidR="00F209B8" w:rsidRPr="0079031A" w:rsidTr="000E6411">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F209B8" w:rsidRPr="00870993" w:rsidRDefault="00F209B8" w:rsidP="000E6411">
                  <w:pPr>
                    <w:pStyle w:val="a7"/>
                    <w:rPr>
                      <w:rFonts w:ascii="Times New Roman" w:hAnsi="Times New Roman"/>
                      <w:color w:val="FF0000"/>
                      <w:sz w:val="24"/>
                      <w:szCs w:val="24"/>
                      <w:lang w:val="uk-UA"/>
                    </w:rPr>
                  </w:pPr>
                </w:p>
                <w:p w:rsidR="00F209B8" w:rsidRPr="00870993" w:rsidRDefault="00F209B8" w:rsidP="000E6411">
                  <w:pPr>
                    <w:pStyle w:val="a7"/>
                    <w:rPr>
                      <w:rFonts w:ascii="Times New Roman" w:hAnsi="Times New Roman"/>
                      <w:sz w:val="24"/>
                      <w:szCs w:val="24"/>
                      <w:lang w:val="uk-UA"/>
                    </w:rPr>
                  </w:pPr>
                  <w:r>
                    <w:rPr>
                      <w:rFonts w:ascii="Times New Roman" w:hAnsi="Times New Roman"/>
                      <w:sz w:val="24"/>
                      <w:szCs w:val="24"/>
                      <w:lang w:val="uk-UA"/>
                    </w:rPr>
                    <w:t>250000,00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rPr>
                      <w:rFonts w:ascii="Times New Roman" w:hAnsi="Times New Roman"/>
                      <w:sz w:val="24"/>
                      <w:szCs w:val="24"/>
                      <w:lang w:val="uk-UA"/>
                    </w:rPr>
                  </w:pPr>
                </w:p>
              </w:tc>
            </w:tr>
            <w:tr w:rsidR="00F209B8" w:rsidRPr="00870993" w:rsidTr="000E6411">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F209B8" w:rsidRPr="00870993" w:rsidRDefault="00F209B8" w:rsidP="000E6411">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rPr>
                      <w:rFonts w:ascii="Times New Roman" w:hAnsi="Times New Roman"/>
                      <w:sz w:val="24"/>
                      <w:szCs w:val="24"/>
                      <w:lang w:val="uk-UA"/>
                    </w:rPr>
                  </w:pPr>
                </w:p>
              </w:tc>
            </w:tr>
            <w:tr w:rsidR="00F209B8" w:rsidRPr="0080355E" w:rsidTr="000E6411">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F209B8" w:rsidRPr="00870993" w:rsidRDefault="00F209B8" w:rsidP="000E6411">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rPr>
                      <w:rFonts w:ascii="Times New Roman" w:hAnsi="Times New Roman"/>
                      <w:sz w:val="24"/>
                      <w:szCs w:val="24"/>
                      <w:lang w:val="uk-UA"/>
                    </w:rPr>
                  </w:pPr>
                </w:p>
              </w:tc>
            </w:tr>
            <w:tr w:rsidR="00F209B8" w:rsidRPr="00870993" w:rsidTr="000E6411">
              <w:trPr>
                <w:cantSplit/>
                <w:trHeight w:val="226"/>
              </w:trPr>
              <w:tc>
                <w:tcPr>
                  <w:tcW w:w="738" w:type="dxa"/>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F209B8" w:rsidRPr="00870993" w:rsidRDefault="00F209B8" w:rsidP="000E6411">
                  <w:pPr>
                    <w:pStyle w:val="a7"/>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F209B8" w:rsidRPr="00870993" w:rsidRDefault="00F209B8" w:rsidP="000E6411">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446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F209B8" w:rsidRPr="00870993" w:rsidRDefault="00F209B8" w:rsidP="000E6411">
                  <w:pPr>
                    <w:pStyle w:val="a7"/>
                    <w:rPr>
                      <w:rFonts w:ascii="Times New Roman" w:hAnsi="Times New Roman"/>
                      <w:kern w:val="2"/>
                      <w:sz w:val="24"/>
                      <w:szCs w:val="24"/>
                      <w:lang w:val="uk-UA" w:eastAsia="ar-SA"/>
                    </w:rPr>
                  </w:pPr>
                </w:p>
              </w:tc>
            </w:tr>
            <w:tr w:rsidR="00F209B8" w:rsidRPr="00870993" w:rsidTr="000E6411">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F209B8" w:rsidRPr="00870993" w:rsidRDefault="00F209B8" w:rsidP="000E6411">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F209B8" w:rsidRPr="00870993" w:rsidRDefault="00F209B8" w:rsidP="000E6411">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F209B8" w:rsidRPr="00870993" w:rsidRDefault="00F209B8" w:rsidP="000E6411">
                  <w:pPr>
                    <w:pStyle w:val="a7"/>
                    <w:rPr>
                      <w:rFonts w:ascii="Times New Roman" w:hAnsi="Times New Roman"/>
                      <w:kern w:val="2"/>
                      <w:sz w:val="24"/>
                      <w:szCs w:val="24"/>
                      <w:lang w:val="uk-UA" w:eastAsia="ar-SA"/>
                    </w:rPr>
                  </w:pPr>
                </w:p>
              </w:tc>
            </w:tr>
            <w:tr w:rsidR="00F209B8" w:rsidRPr="00870993" w:rsidTr="000E6411">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F209B8" w:rsidRPr="00870993" w:rsidRDefault="00F209B8" w:rsidP="000E6411">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F209B8" w:rsidRPr="00870993" w:rsidRDefault="00F209B8" w:rsidP="000E6411">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F209B8" w:rsidRPr="00870993" w:rsidRDefault="00F209B8" w:rsidP="000E6411">
                  <w:pPr>
                    <w:pStyle w:val="a7"/>
                    <w:rPr>
                      <w:rFonts w:ascii="Times New Roman" w:hAnsi="Times New Roman"/>
                      <w:kern w:val="2"/>
                      <w:sz w:val="24"/>
                      <w:szCs w:val="24"/>
                      <w:lang w:val="uk-UA" w:eastAsia="ar-SA"/>
                    </w:rPr>
                  </w:pPr>
                </w:p>
              </w:tc>
            </w:tr>
            <w:tr w:rsidR="00F209B8" w:rsidRPr="00870993" w:rsidTr="000E6411">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1.10</w:t>
                  </w:r>
                </w:p>
              </w:tc>
              <w:tc>
                <w:tcPr>
                  <w:tcW w:w="3008" w:type="dxa"/>
                  <w:tcBorders>
                    <w:top w:val="single" w:sz="4" w:space="0" w:color="auto"/>
                    <w:left w:val="single" w:sz="4" w:space="0" w:color="auto"/>
                    <w:bottom w:val="single" w:sz="4" w:space="0" w:color="auto"/>
                    <w:right w:val="single" w:sz="4" w:space="0" w:color="auto"/>
                  </w:tcBorders>
                  <w:vAlign w:val="center"/>
                </w:tcPr>
                <w:p w:rsidR="00F209B8" w:rsidRPr="00870993" w:rsidRDefault="00F209B8" w:rsidP="000E6411">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F209B8" w:rsidRPr="00F209B8" w:rsidRDefault="00F209B8" w:rsidP="000E6411">
                  <w:pPr>
                    <w:pStyle w:val="a7"/>
                    <w:rPr>
                      <w:rFonts w:ascii="Times New Roman" w:hAnsi="Times New Roman"/>
                      <w:iCs/>
                      <w:color w:val="222222"/>
                      <w:sz w:val="24"/>
                      <w:szCs w:val="24"/>
                      <w:shd w:val="clear" w:color="auto" w:fill="FFFFFF"/>
                    </w:rPr>
                  </w:pPr>
                  <w:r>
                    <w:rPr>
                      <w:rFonts w:ascii="Times New Roman" w:hAnsi="Times New Roman"/>
                      <w:iCs/>
                      <w:color w:val="222222"/>
                      <w:sz w:val="24"/>
                      <w:szCs w:val="24"/>
                      <w:shd w:val="clear" w:color="auto" w:fill="FFFFFF"/>
                      <w:lang w:val="uk-UA"/>
                    </w:rPr>
                    <w:t>3роки</w:t>
                  </w:r>
                </w:p>
                <w:p w:rsidR="00F209B8" w:rsidRPr="00870993" w:rsidRDefault="00F209B8" w:rsidP="000E6411">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F209B8" w:rsidRPr="00870993" w:rsidRDefault="00F209B8" w:rsidP="000E6411">
                  <w:pPr>
                    <w:pStyle w:val="a7"/>
                    <w:rPr>
                      <w:rFonts w:ascii="Times New Roman" w:hAnsi="Times New Roman"/>
                      <w:kern w:val="2"/>
                      <w:sz w:val="24"/>
                      <w:szCs w:val="24"/>
                      <w:lang w:val="uk-UA" w:eastAsia="ar-SA"/>
                    </w:rPr>
                  </w:pPr>
                </w:p>
              </w:tc>
            </w:tr>
          </w:tbl>
          <w:p w:rsidR="00F209B8" w:rsidRDefault="00F209B8" w:rsidP="00F209B8">
            <w:pPr>
              <w:ind w:left="720"/>
              <w:jc w:val="center"/>
              <w:rPr>
                <w:rFonts w:ascii="Times New Roman" w:hAnsi="Times New Roman"/>
                <w:b/>
                <w:color w:val="000000"/>
              </w:rPr>
            </w:pPr>
          </w:p>
          <w:p w:rsidR="00F209B8" w:rsidRPr="00870993" w:rsidRDefault="00F209B8" w:rsidP="00F209B8">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F209B8" w:rsidRDefault="00F209B8" w:rsidP="00F209B8">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F209B8" w:rsidRPr="00DD292D" w:rsidRDefault="00F209B8" w:rsidP="00F209B8">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7330" w:type="dxa"/>
              <w:tblInd w:w="100" w:type="dxa"/>
              <w:tblLayout w:type="fixed"/>
              <w:tblLook w:val="04A0"/>
            </w:tblPr>
            <w:tblGrid>
              <w:gridCol w:w="439"/>
              <w:gridCol w:w="878"/>
              <w:gridCol w:w="1082"/>
              <w:gridCol w:w="948"/>
              <w:gridCol w:w="1202"/>
              <w:gridCol w:w="960"/>
              <w:gridCol w:w="676"/>
              <w:gridCol w:w="1097"/>
              <w:gridCol w:w="48"/>
            </w:tblGrid>
            <w:tr w:rsidR="00F209B8" w:rsidRPr="00101EA5" w:rsidTr="000E6411">
              <w:trPr>
                <w:gridAfter w:val="1"/>
                <w:wAfter w:w="48" w:type="dxa"/>
                <w:trHeight w:val="420"/>
              </w:trPr>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gridSpan w:val="3"/>
                  <w:tcBorders>
                    <w:top w:val="nil"/>
                    <w:left w:val="nil"/>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097" w:type="dxa"/>
                  <w:tcBorders>
                    <w:top w:val="nil"/>
                    <w:left w:val="nil"/>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r>
            <w:tr w:rsidR="00F209B8" w:rsidRPr="00101EA5" w:rsidTr="000E6411">
              <w:trPr>
                <w:gridAfter w:val="1"/>
                <w:wAfter w:w="48" w:type="dxa"/>
                <w:trHeight w:val="218"/>
              </w:trPr>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gridSpan w:val="3"/>
                  <w:tcBorders>
                    <w:top w:val="nil"/>
                    <w:left w:val="nil"/>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097" w:type="dxa"/>
                  <w:tcBorders>
                    <w:top w:val="nil"/>
                    <w:left w:val="nil"/>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r>
            <w:tr w:rsidR="00F209B8" w:rsidRPr="00101EA5" w:rsidTr="000E6411">
              <w:trPr>
                <w:gridAfter w:val="7"/>
                <w:wAfter w:w="6013" w:type="dxa"/>
                <w:trHeight w:val="225"/>
              </w:trPr>
              <w:tc>
                <w:tcPr>
                  <w:tcW w:w="131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F209B8" w:rsidRPr="00101EA5" w:rsidRDefault="00F209B8" w:rsidP="000E6411">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r>
            <w:tr w:rsidR="00F209B8" w:rsidRPr="00101EA5" w:rsidTr="000E6411">
              <w:trPr>
                <w:gridAfter w:val="1"/>
                <w:wAfter w:w="48" w:type="dxa"/>
                <w:trHeight w:val="420"/>
              </w:trPr>
              <w:tc>
                <w:tcPr>
                  <w:tcW w:w="1317" w:type="dxa"/>
                  <w:gridSpan w:val="2"/>
                  <w:tcBorders>
                    <w:top w:val="nil"/>
                    <w:left w:val="single" w:sz="4" w:space="0" w:color="auto"/>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2030" w:type="dxa"/>
                  <w:gridSpan w:val="2"/>
                  <w:tcBorders>
                    <w:top w:val="dotted" w:sz="4" w:space="0" w:color="auto"/>
                    <w:left w:val="nil"/>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gridSpan w:val="3"/>
                  <w:tcBorders>
                    <w:top w:val="nil"/>
                    <w:left w:val="nil"/>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097" w:type="dxa"/>
                  <w:tcBorders>
                    <w:top w:val="nil"/>
                    <w:left w:val="nil"/>
                    <w:bottom w:val="single" w:sz="4" w:space="0" w:color="auto"/>
                    <w:right w:val="single" w:sz="4" w:space="0" w:color="auto"/>
                  </w:tcBorders>
                  <w:shd w:val="clear" w:color="auto" w:fill="auto"/>
                  <w:vAlign w:val="center"/>
                  <w:hideMark/>
                </w:tcPr>
                <w:p w:rsidR="00F209B8" w:rsidRPr="00101EA5" w:rsidRDefault="00F209B8" w:rsidP="000E6411">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4,46</w:t>
                  </w:r>
                </w:p>
              </w:tc>
            </w:tr>
            <w:tr w:rsidR="00F209B8" w:rsidRPr="00101EA5" w:rsidTr="000E6411">
              <w:trPr>
                <w:gridAfter w:val="1"/>
                <w:wAfter w:w="48" w:type="dxa"/>
                <w:trHeight w:val="188"/>
              </w:trPr>
              <w:tc>
                <w:tcPr>
                  <w:tcW w:w="1317" w:type="dxa"/>
                  <w:gridSpan w:val="2"/>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gridSpan w:val="3"/>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97" w:type="dxa"/>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F209B8" w:rsidRPr="00101EA5" w:rsidTr="000E6411">
              <w:trPr>
                <w:gridAfter w:val="1"/>
                <w:wAfter w:w="48" w:type="dxa"/>
                <w:trHeight w:val="188"/>
              </w:trPr>
              <w:tc>
                <w:tcPr>
                  <w:tcW w:w="1317" w:type="dxa"/>
                  <w:gridSpan w:val="2"/>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gridSpan w:val="3"/>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097" w:type="dxa"/>
                  <w:tcBorders>
                    <w:top w:val="nil"/>
                    <w:left w:val="nil"/>
                    <w:bottom w:val="nil"/>
                    <w:right w:val="nil"/>
                  </w:tcBorders>
                  <w:shd w:val="clear" w:color="auto" w:fill="auto"/>
                  <w:noWrap/>
                  <w:vAlign w:val="center"/>
                  <w:hideMark/>
                </w:tcPr>
                <w:p w:rsidR="00F209B8" w:rsidRPr="00101EA5" w:rsidRDefault="00F209B8" w:rsidP="000E6411">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F209B8" w:rsidRPr="006F12DE" w:rsidTr="000E6411">
              <w:trPr>
                <w:trHeight w:val="204"/>
              </w:trPr>
              <w:tc>
                <w:tcPr>
                  <w:tcW w:w="4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п/п</w:t>
                  </w:r>
                </w:p>
              </w:tc>
              <w:tc>
                <w:tcPr>
                  <w:tcW w:w="8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Шифр ресурсу</w:t>
                  </w:r>
                </w:p>
              </w:tc>
              <w:tc>
                <w:tcPr>
                  <w:tcW w:w="323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Найменування</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Одиниця виміру</w:t>
                  </w:r>
                </w:p>
              </w:tc>
              <w:tc>
                <w:tcPr>
                  <w:tcW w:w="182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Кіль- кість</w:t>
                  </w:r>
                </w:p>
              </w:tc>
            </w:tr>
            <w:tr w:rsidR="00F209B8" w:rsidRPr="006F12DE" w:rsidTr="000E6411">
              <w:trPr>
                <w:trHeight w:val="1020"/>
              </w:trPr>
              <w:tc>
                <w:tcPr>
                  <w:tcW w:w="439" w:type="dxa"/>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r>
            <w:tr w:rsidR="00F209B8" w:rsidRPr="006F12DE" w:rsidTr="000E6411">
              <w:trPr>
                <w:trHeight w:val="204"/>
              </w:trPr>
              <w:tc>
                <w:tcPr>
                  <w:tcW w:w="439" w:type="dxa"/>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single"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r>
            <w:tr w:rsidR="00F209B8" w:rsidRPr="006F12DE" w:rsidTr="000E6411">
              <w:trPr>
                <w:trHeight w:val="204"/>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1</w:t>
                  </w:r>
                </w:p>
              </w:tc>
              <w:tc>
                <w:tcPr>
                  <w:tcW w:w="878" w:type="dxa"/>
                  <w:tcBorders>
                    <w:top w:val="nil"/>
                    <w:left w:val="nil"/>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w:t>
                  </w:r>
                </w:p>
              </w:tc>
              <w:tc>
                <w:tcPr>
                  <w:tcW w:w="3232" w:type="dxa"/>
                  <w:gridSpan w:val="3"/>
                  <w:tcBorders>
                    <w:top w:val="nil"/>
                    <w:left w:val="nil"/>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w:t>
                  </w:r>
                </w:p>
              </w:tc>
              <w:tc>
                <w:tcPr>
                  <w:tcW w:w="960" w:type="dxa"/>
                  <w:tcBorders>
                    <w:top w:val="nil"/>
                    <w:left w:val="nil"/>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4</w:t>
                  </w:r>
                </w:p>
              </w:tc>
              <w:tc>
                <w:tcPr>
                  <w:tcW w:w="1821" w:type="dxa"/>
                  <w:gridSpan w:val="3"/>
                  <w:tcBorders>
                    <w:top w:val="nil"/>
                    <w:left w:val="nil"/>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center"/>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w:t>
                  </w:r>
                </w:p>
              </w:tc>
            </w:tr>
            <w:tr w:rsidR="00F209B8" w:rsidRPr="006F12DE" w:rsidTr="000E6411">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I. Витрати труда</w:t>
                  </w:r>
                </w:p>
              </w:tc>
              <w:tc>
                <w:tcPr>
                  <w:tcW w:w="960"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r>
            <w:tr w:rsidR="00F209B8" w:rsidRPr="006F12DE" w:rsidTr="000E6411">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1</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1</w:t>
                  </w:r>
                </w:p>
              </w:tc>
              <w:tc>
                <w:tcPr>
                  <w:tcW w:w="3232"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Витрати труда робітників-будівельників </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люд.год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58,8274</w:t>
                  </w:r>
                </w:p>
              </w:tc>
            </w:tr>
            <w:tr w:rsidR="00F209B8" w:rsidRPr="006F12DE" w:rsidTr="000E6411">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3232" w:type="dxa"/>
                  <w:gridSpan w:val="3"/>
                  <w:tcBorders>
                    <w:top w:val="nil"/>
                    <w:left w:val="nil"/>
                    <w:bottom w:val="dotted" w:sz="4" w:space="0" w:color="000000"/>
                    <w:right w:val="single" w:sz="4" w:space="0" w:color="000000"/>
                  </w:tcBorders>
                  <w:shd w:val="clear" w:color="auto" w:fill="auto"/>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(Середній розряд робіт: 3,0)</w:t>
                  </w:r>
                </w:p>
              </w:tc>
              <w:tc>
                <w:tcPr>
                  <w:tcW w:w="960"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r>
            <w:tr w:rsidR="00F209B8" w:rsidRPr="006F12DE" w:rsidTr="000E6411">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Витрати труда робітників, зайнятих керуванням і обслуговуванням машин </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люд.год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74,8437</w:t>
                  </w:r>
                </w:p>
              </w:tc>
            </w:tr>
            <w:tr w:rsidR="00F209B8" w:rsidRPr="006F12DE" w:rsidTr="000E6411">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3232" w:type="dxa"/>
                  <w:gridSpan w:val="3"/>
                  <w:tcBorders>
                    <w:top w:val="nil"/>
                    <w:left w:val="nil"/>
                    <w:bottom w:val="dotted" w:sz="4" w:space="0" w:color="000000"/>
                    <w:right w:val="single" w:sz="4" w:space="0" w:color="000000"/>
                  </w:tcBorders>
                  <w:shd w:val="clear" w:color="auto" w:fill="auto"/>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(Середній розряд ланки: 6,4)</w:t>
                  </w:r>
                </w:p>
              </w:tc>
              <w:tc>
                <w:tcPr>
                  <w:tcW w:w="960"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r>
            <w:tr w:rsidR="00F209B8" w:rsidRPr="006F12DE" w:rsidTr="000E6411">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w:t>
                  </w:r>
                </w:p>
              </w:tc>
              <w:tc>
                <w:tcPr>
                  <w:tcW w:w="878"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Витрати труда робітників, заробітна плата яких враховується у складі:</w:t>
                  </w:r>
                </w:p>
              </w:tc>
              <w:tc>
                <w:tcPr>
                  <w:tcW w:w="960"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r>
            <w:tr w:rsidR="00F209B8" w:rsidRPr="006F12DE" w:rsidTr="000E6411">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3.1</w:t>
                  </w:r>
                </w:p>
              </w:tc>
              <w:tc>
                <w:tcPr>
                  <w:tcW w:w="878"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     загальновиробничих витрат</w:t>
                  </w:r>
                </w:p>
              </w:tc>
              <w:tc>
                <w:tcPr>
                  <w:tcW w:w="960"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люд.год</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6,6135</w:t>
                  </w:r>
                </w:p>
              </w:tc>
            </w:tr>
            <w:tr w:rsidR="00F209B8" w:rsidRPr="006F12DE" w:rsidTr="000E6411">
              <w:trPr>
                <w:trHeight w:val="210"/>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xml:space="preserve">Разом загальна кошторисна </w:t>
                  </w:r>
                  <w:r w:rsidRPr="006F12DE">
                    <w:rPr>
                      <w:rFonts w:ascii="Arial" w:eastAsia="Times New Roman" w:hAnsi="Arial" w:cs="Arial"/>
                      <w:b/>
                      <w:bCs/>
                      <w:color w:val="000000"/>
                      <w:sz w:val="16"/>
                      <w:szCs w:val="16"/>
                      <w:lang w:val="ru-RU" w:eastAsia="ru-RU"/>
                    </w:rPr>
                    <w:lastRenderedPageBreak/>
                    <w:t xml:space="preserve">трудомісткість </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lastRenderedPageBreak/>
                    <w:t>люд.год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140,2846</w:t>
                  </w:r>
                </w:p>
              </w:tc>
            </w:tr>
            <w:tr w:rsidR="00F209B8" w:rsidRPr="006F12DE" w:rsidTr="000E6411">
              <w:trPr>
                <w:trHeight w:val="210"/>
              </w:trPr>
              <w:tc>
                <w:tcPr>
                  <w:tcW w:w="439"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p>
              </w:tc>
              <w:tc>
                <w:tcPr>
                  <w:tcW w:w="3232" w:type="dxa"/>
                  <w:gridSpan w:val="3"/>
                  <w:tcBorders>
                    <w:top w:val="nil"/>
                    <w:left w:val="nil"/>
                    <w:bottom w:val="dotted" w:sz="4" w:space="0" w:color="000000"/>
                    <w:right w:val="single" w:sz="4" w:space="0" w:color="000000"/>
                  </w:tcBorders>
                  <w:shd w:val="clear" w:color="auto" w:fill="auto"/>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(Середній розряд робіт: 3,00)</w:t>
                  </w:r>
                </w:p>
              </w:tc>
              <w:tc>
                <w:tcPr>
                  <w:tcW w:w="960"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p>
              </w:tc>
            </w:tr>
            <w:tr w:rsidR="00F209B8" w:rsidRPr="006F12DE" w:rsidTr="000E6411">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II. Будівельні машини та механізми</w:t>
                  </w:r>
                </w:p>
              </w:tc>
              <w:tc>
                <w:tcPr>
                  <w:tcW w:w="960"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r>
            <w:tr w:rsidR="00F209B8" w:rsidRPr="006F12DE" w:rsidTr="000E6411">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4</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КБМ203-852-ДР</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Навантажувачі одноковшеві, вантажопідйомність 3 т</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0,4014</w:t>
                  </w:r>
                </w:p>
              </w:tc>
            </w:tr>
            <w:tr w:rsidR="00F209B8" w:rsidRPr="006F12DE" w:rsidTr="000E6411">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r>
            <w:tr w:rsidR="00F209B8" w:rsidRPr="006F12DE" w:rsidTr="000E6411">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КБМ212-101-ДР</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Автогудронатори, місткість 3500 л</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0,6244</w:t>
                  </w:r>
                </w:p>
              </w:tc>
            </w:tr>
            <w:tr w:rsidR="00F209B8" w:rsidRPr="006F12DE" w:rsidTr="000E6411">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r>
            <w:tr w:rsidR="00F209B8" w:rsidRPr="006F12DE" w:rsidTr="000E6411">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6</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КБМ212-2040-ДР</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Машина для ліквідації вибоїн струменевим методом на базі автомобіля</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маш.год</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29,9266</w:t>
                  </w:r>
                </w:p>
              </w:tc>
            </w:tr>
            <w:tr w:rsidR="00F209B8" w:rsidRPr="006F12DE" w:rsidTr="000E6411">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r>
            <w:tr w:rsidR="00F209B8" w:rsidRPr="006F12DE" w:rsidTr="000E6411">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Разом по розділу II</w:t>
                  </w:r>
                </w:p>
              </w:tc>
              <w:tc>
                <w:tcPr>
                  <w:tcW w:w="960" w:type="dxa"/>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грн</w:t>
                  </w:r>
                </w:p>
              </w:tc>
              <w:tc>
                <w:tcPr>
                  <w:tcW w:w="1821"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r>
            <w:tr w:rsidR="00F209B8" w:rsidRPr="006F12DE" w:rsidTr="000E6411">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xml:space="preserve">у тому числі енергоносії: </w:t>
                  </w:r>
                </w:p>
              </w:tc>
              <w:tc>
                <w:tcPr>
                  <w:tcW w:w="960" w:type="dxa"/>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1821"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r>
            <w:tr w:rsidR="00F209B8" w:rsidRPr="006F12DE" w:rsidTr="000E6411">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Дизельне паливо</w:t>
                  </w:r>
                </w:p>
              </w:tc>
              <w:tc>
                <w:tcPr>
                  <w:tcW w:w="960" w:type="dxa"/>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кг</w:t>
                  </w:r>
                </w:p>
              </w:tc>
              <w:tc>
                <w:tcPr>
                  <w:tcW w:w="1821"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542,71</w:t>
                  </w:r>
                </w:p>
              </w:tc>
            </w:tr>
            <w:tr w:rsidR="00F209B8" w:rsidRPr="006F12DE" w:rsidTr="000E6411">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878" w:type="dxa"/>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Мастильні матеріали</w:t>
                  </w:r>
                </w:p>
              </w:tc>
              <w:tc>
                <w:tcPr>
                  <w:tcW w:w="960" w:type="dxa"/>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кг</w:t>
                  </w:r>
                </w:p>
              </w:tc>
              <w:tc>
                <w:tcPr>
                  <w:tcW w:w="1821" w:type="dxa"/>
                  <w:gridSpan w:val="3"/>
                  <w:tcBorders>
                    <w:top w:val="nil"/>
                    <w:left w:val="nil"/>
                    <w:bottom w:val="nil"/>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32,08</w:t>
                  </w:r>
                </w:p>
              </w:tc>
            </w:tr>
            <w:tr w:rsidR="00F209B8" w:rsidRPr="006F12DE" w:rsidTr="000E6411">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Гідравлічна рідина</w:t>
                  </w:r>
                </w:p>
              </w:tc>
              <w:tc>
                <w:tcPr>
                  <w:tcW w:w="960"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кг</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3,77</w:t>
                  </w:r>
                </w:p>
              </w:tc>
            </w:tr>
            <w:tr w:rsidR="00F209B8" w:rsidRPr="006F12DE" w:rsidTr="000E6411">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878"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3232"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III. Будівельні матеріали, вироби і комплекти</w:t>
                  </w:r>
                </w:p>
              </w:tc>
              <w:tc>
                <w:tcPr>
                  <w:tcW w:w="960" w:type="dxa"/>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c>
                <w:tcPr>
                  <w:tcW w:w="1821" w:type="dxa"/>
                  <w:gridSpan w:val="3"/>
                  <w:tcBorders>
                    <w:top w:val="nil"/>
                    <w:left w:val="nil"/>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u w:val="single"/>
                      <w:lang w:val="ru-RU" w:eastAsia="ru-RU"/>
                    </w:rPr>
                  </w:pPr>
                  <w:r w:rsidRPr="006F12DE">
                    <w:rPr>
                      <w:rFonts w:ascii="Arial" w:eastAsia="Times New Roman" w:hAnsi="Arial" w:cs="Arial"/>
                      <w:b/>
                      <w:bCs/>
                      <w:color w:val="000000"/>
                      <w:sz w:val="16"/>
                      <w:szCs w:val="16"/>
                      <w:u w:val="single"/>
                      <w:lang w:val="ru-RU" w:eastAsia="ru-RU"/>
                    </w:rPr>
                    <w:t> </w:t>
                  </w:r>
                </w:p>
              </w:tc>
            </w:tr>
            <w:tr w:rsidR="00F209B8" w:rsidRPr="006F12DE" w:rsidTr="000E6411">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7</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С111-1901</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Емульсія бітумна, дорожня</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т</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3,93372</w:t>
                  </w:r>
                </w:p>
              </w:tc>
            </w:tr>
            <w:tr w:rsidR="00F209B8" w:rsidRPr="006F12DE" w:rsidTr="000E6411">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r>
            <w:tr w:rsidR="00F209B8" w:rsidRPr="006F12DE" w:rsidTr="000E6411">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8</w:t>
                  </w:r>
                </w:p>
              </w:tc>
              <w:tc>
                <w:tcPr>
                  <w:tcW w:w="87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С1421-9455-1</w:t>
                  </w:r>
                </w:p>
              </w:tc>
              <w:tc>
                <w:tcPr>
                  <w:tcW w:w="3232"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 xml:space="preserve">Щебінь митий із природного каменю для будівельних робіт, марка М-1000 і більше, фракція </w:t>
                  </w:r>
                  <w:r>
                    <w:rPr>
                      <w:rFonts w:ascii="Arial" w:eastAsia="Times New Roman" w:hAnsi="Arial" w:cs="Arial"/>
                      <w:color w:val="000000"/>
                      <w:sz w:val="16"/>
                      <w:szCs w:val="16"/>
                      <w:lang w:val="ru-RU" w:eastAsia="ru-RU"/>
                    </w:rPr>
                    <w:t>2-</w:t>
                  </w:r>
                  <w:r w:rsidRPr="006F12DE">
                    <w:rPr>
                      <w:rFonts w:ascii="Arial" w:eastAsia="Times New Roman" w:hAnsi="Arial" w:cs="Arial"/>
                      <w:color w:val="000000"/>
                      <w:sz w:val="16"/>
                      <w:szCs w:val="16"/>
                      <w:lang w:val="ru-RU" w:eastAsia="ru-RU"/>
                    </w:rPr>
                    <w:t>-</w:t>
                  </w:r>
                  <w:r>
                    <w:rPr>
                      <w:rFonts w:ascii="Arial" w:eastAsia="Times New Roman" w:hAnsi="Arial" w:cs="Arial"/>
                      <w:color w:val="000000"/>
                      <w:sz w:val="16"/>
                      <w:szCs w:val="16"/>
                      <w:lang w:val="ru-RU" w:eastAsia="ru-RU"/>
                    </w:rPr>
                    <w:t>5</w:t>
                  </w:r>
                  <w:r w:rsidRPr="006F12DE">
                    <w:rPr>
                      <w:rFonts w:ascii="Arial" w:eastAsia="Times New Roman" w:hAnsi="Arial" w:cs="Arial"/>
                      <w:color w:val="000000"/>
                      <w:sz w:val="16"/>
                      <w:szCs w:val="16"/>
                      <w:lang w:val="ru-RU" w:eastAsia="ru-RU"/>
                    </w:rPr>
                    <w:t xml:space="preserve"> мм</w:t>
                  </w:r>
                </w:p>
              </w:tc>
              <w:tc>
                <w:tcPr>
                  <w:tcW w:w="96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м3</w:t>
                  </w:r>
                </w:p>
              </w:tc>
              <w:tc>
                <w:tcPr>
                  <w:tcW w:w="1821" w:type="dxa"/>
                  <w:gridSpan w:val="3"/>
                  <w:vMerge w:val="restart"/>
                  <w:tcBorders>
                    <w:top w:val="nil"/>
                    <w:left w:val="single" w:sz="4" w:space="0" w:color="000000"/>
                    <w:bottom w:val="dotted"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color w:val="000000"/>
                      <w:sz w:val="16"/>
                      <w:szCs w:val="16"/>
                      <w:lang w:val="ru-RU" w:eastAsia="ru-RU"/>
                    </w:rPr>
                  </w:pPr>
                  <w:r w:rsidRPr="006F12DE">
                    <w:rPr>
                      <w:rFonts w:ascii="Arial" w:eastAsia="Times New Roman" w:hAnsi="Arial" w:cs="Arial"/>
                      <w:color w:val="000000"/>
                      <w:sz w:val="16"/>
                      <w:szCs w:val="16"/>
                      <w:lang w:val="ru-RU" w:eastAsia="ru-RU"/>
                    </w:rPr>
                    <w:t>28,098</w:t>
                  </w:r>
                </w:p>
              </w:tc>
            </w:tr>
            <w:tr w:rsidR="00F209B8" w:rsidRPr="006F12DE" w:rsidTr="000E6411">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878"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3232"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960" w:type="dxa"/>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c>
                <w:tcPr>
                  <w:tcW w:w="1821" w:type="dxa"/>
                  <w:gridSpan w:val="3"/>
                  <w:vMerge/>
                  <w:tcBorders>
                    <w:top w:val="nil"/>
                    <w:left w:val="single" w:sz="4" w:space="0" w:color="000000"/>
                    <w:bottom w:val="dotted" w:sz="4" w:space="0" w:color="000000"/>
                    <w:right w:val="single" w:sz="4" w:space="0" w:color="000000"/>
                  </w:tcBorders>
                  <w:vAlign w:val="center"/>
                  <w:hideMark/>
                </w:tcPr>
                <w:p w:rsidR="00F209B8" w:rsidRPr="006F12DE" w:rsidRDefault="00F209B8" w:rsidP="000E6411">
                  <w:pPr>
                    <w:spacing w:after="0" w:line="240" w:lineRule="auto"/>
                    <w:rPr>
                      <w:rFonts w:ascii="Arial" w:eastAsia="Times New Roman" w:hAnsi="Arial" w:cs="Arial"/>
                      <w:color w:val="000000"/>
                      <w:sz w:val="16"/>
                      <w:szCs w:val="16"/>
                      <w:lang w:val="ru-RU" w:eastAsia="ru-RU"/>
                    </w:rPr>
                  </w:pPr>
                </w:p>
              </w:tc>
            </w:tr>
            <w:tr w:rsidR="00F209B8" w:rsidRPr="006F12DE" w:rsidTr="000E6411">
              <w:trPr>
                <w:trHeight w:val="210"/>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878" w:type="dxa"/>
                  <w:tcBorders>
                    <w:top w:val="nil"/>
                    <w:left w:val="nil"/>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c>
                <w:tcPr>
                  <w:tcW w:w="3232" w:type="dxa"/>
                  <w:gridSpan w:val="3"/>
                  <w:tcBorders>
                    <w:top w:val="nil"/>
                    <w:left w:val="nil"/>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Разом по розділу III</w:t>
                  </w:r>
                </w:p>
              </w:tc>
              <w:tc>
                <w:tcPr>
                  <w:tcW w:w="960" w:type="dxa"/>
                  <w:tcBorders>
                    <w:top w:val="nil"/>
                    <w:left w:val="nil"/>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грн</w:t>
                  </w:r>
                </w:p>
              </w:tc>
              <w:tc>
                <w:tcPr>
                  <w:tcW w:w="1821" w:type="dxa"/>
                  <w:gridSpan w:val="3"/>
                  <w:tcBorders>
                    <w:top w:val="nil"/>
                    <w:left w:val="nil"/>
                    <w:bottom w:val="single" w:sz="4" w:space="0" w:color="000000"/>
                    <w:right w:val="single" w:sz="4" w:space="0" w:color="000000"/>
                  </w:tcBorders>
                  <w:shd w:val="clear" w:color="auto" w:fill="auto"/>
                  <w:vAlign w:val="center"/>
                  <w:hideMark/>
                </w:tcPr>
                <w:p w:rsidR="00F209B8" w:rsidRPr="006F12DE" w:rsidRDefault="00F209B8" w:rsidP="000E6411">
                  <w:pPr>
                    <w:spacing w:after="0" w:line="240" w:lineRule="auto"/>
                    <w:jc w:val="right"/>
                    <w:rPr>
                      <w:rFonts w:ascii="Arial" w:eastAsia="Times New Roman" w:hAnsi="Arial" w:cs="Arial"/>
                      <w:b/>
                      <w:bCs/>
                      <w:color w:val="000000"/>
                      <w:sz w:val="16"/>
                      <w:szCs w:val="16"/>
                      <w:lang w:val="ru-RU" w:eastAsia="ru-RU"/>
                    </w:rPr>
                  </w:pPr>
                  <w:r w:rsidRPr="006F12DE">
                    <w:rPr>
                      <w:rFonts w:ascii="Arial" w:eastAsia="Times New Roman" w:hAnsi="Arial" w:cs="Arial"/>
                      <w:b/>
                      <w:bCs/>
                      <w:color w:val="000000"/>
                      <w:sz w:val="16"/>
                      <w:szCs w:val="16"/>
                      <w:lang w:val="ru-RU" w:eastAsia="ru-RU"/>
                    </w:rPr>
                    <w:t> </w:t>
                  </w:r>
                </w:p>
              </w:tc>
            </w:tr>
          </w:tbl>
          <w:p w:rsidR="00F209B8" w:rsidRPr="00870993" w:rsidRDefault="00F209B8" w:rsidP="00F209B8">
            <w:pPr>
              <w:ind w:firstLine="567"/>
              <w:rPr>
                <w:rStyle w:val="10pt"/>
                <w:b w:val="0"/>
                <w:bCs w:val="0"/>
                <w:sz w:val="24"/>
                <w:szCs w:val="24"/>
              </w:rPr>
            </w:pPr>
          </w:p>
          <w:p w:rsidR="00F209B8" w:rsidRPr="006F12DE" w:rsidRDefault="00F209B8" w:rsidP="00F209B8">
            <w:pPr>
              <w:tabs>
                <w:tab w:val="left" w:pos="851"/>
              </w:tabs>
              <w:spacing w:after="120"/>
              <w:ind w:left="360"/>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також відповідно до Настанови з ліквідації вибоїн покриття нежорсткого дорожнього одягу автомобільних доріг, а саме наступні документи:</w:t>
            </w:r>
          </w:p>
          <w:p w:rsidR="00F209B8" w:rsidRPr="006F12DE" w:rsidRDefault="00F209B8" w:rsidP="00F209B8">
            <w:pPr>
              <w:tabs>
                <w:tab w:val="left" w:pos="851"/>
              </w:tabs>
              <w:spacing w:after="120"/>
              <w:ind w:left="360"/>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Склад і властивості ремонтного матеріалу для робіт з ліквідації вибоїн покриття,  повинні бути максимально подібними до складу і властивостей матеріалу існуючого покриття, для забезпечення однакових фізико-механічних і теплофізиних параметрів покриття. </w:t>
            </w:r>
          </w:p>
          <w:p w:rsidR="00F209B8" w:rsidRPr="006F12DE" w:rsidRDefault="00F209B8" w:rsidP="00F209B8">
            <w:pPr>
              <w:tabs>
                <w:tab w:val="left" w:pos="851"/>
              </w:tabs>
              <w:spacing w:after="120"/>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Використання камяних матеріалів для ліквідації вибоїн покриття при пневмоструменевому методі ремонту з застосуванням гранітного щебню фракції 5-10мм включно (гранітних порід)</w:t>
            </w:r>
          </w:p>
          <w:p w:rsidR="00F209B8" w:rsidRPr="006F12DE" w:rsidRDefault="00F209B8" w:rsidP="00F209B8">
            <w:pPr>
              <w:tabs>
                <w:tab w:val="left" w:pos="851"/>
              </w:tabs>
              <w:spacing w:after="120"/>
              <w:jc w:val="both"/>
              <w:rPr>
                <w:rFonts w:ascii="Times New Roman" w:eastAsia="Calibri" w:hAnsi="Times New Roman" w:cs="Times New Roman"/>
                <w:sz w:val="24"/>
                <w:szCs w:val="24"/>
              </w:rPr>
            </w:pPr>
            <w:r w:rsidRPr="006F12DE">
              <w:rPr>
                <w:rFonts w:ascii="Times New Roman" w:eastAsia="Calibri" w:hAnsi="Times New Roman" w:cs="Times New Roman"/>
                <w:color w:val="000000"/>
                <w:sz w:val="24"/>
                <w:szCs w:val="24"/>
              </w:rPr>
              <w:t xml:space="preserve">    Використання бітумної емульсії не нижче </w:t>
            </w:r>
            <w:r w:rsidRPr="006F12DE">
              <w:rPr>
                <w:rFonts w:ascii="Times New Roman" w:eastAsia="Calibri" w:hAnsi="Times New Roman" w:cs="Times New Roman"/>
                <w:sz w:val="24"/>
                <w:szCs w:val="24"/>
              </w:rPr>
              <w:t>ЕКШМ-70 або еквівалент з не гіршими характеристиками</w:t>
            </w:r>
          </w:p>
          <w:p w:rsidR="00F209B8" w:rsidRPr="006F12DE" w:rsidRDefault="00F209B8" w:rsidP="00F209B8">
            <w:pPr>
              <w:numPr>
                <w:ilvl w:val="0"/>
                <w:numId w:val="2"/>
              </w:numPr>
              <w:spacing w:after="120"/>
              <w:ind w:firstLine="426"/>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b/>
                <w:sz w:val="24"/>
                <w:szCs w:val="24"/>
              </w:rPr>
              <w:lastRenderedPageBreak/>
              <w:t>Розрахунок договірної ціни</w:t>
            </w:r>
            <w:r w:rsidRPr="006F12DE">
              <w:rPr>
                <w:rFonts w:ascii="Times New Roman" w:eastAsia="Calibri" w:hAnsi="Times New Roman" w:cs="Times New Roman"/>
                <w:sz w:val="24"/>
                <w:szCs w:val="24"/>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F209B8" w:rsidRPr="006F12DE" w:rsidRDefault="00F209B8" w:rsidP="00F209B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-зведений кошторисний розрахунок;</w:t>
            </w:r>
          </w:p>
          <w:p w:rsidR="00F209B8" w:rsidRPr="006F12DE" w:rsidRDefault="00F209B8" w:rsidP="00F209B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локальний кошторис;</w:t>
            </w:r>
          </w:p>
          <w:p w:rsidR="00F209B8" w:rsidRPr="006F12DE" w:rsidRDefault="00F209B8" w:rsidP="00F209B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-підсумкова відомість ресурсів до локального кошторису;</w:t>
            </w:r>
          </w:p>
          <w:p w:rsidR="00F209B8" w:rsidRPr="006F12DE" w:rsidRDefault="00F209B8" w:rsidP="00F209B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-розрахунок  загально- виробничих витрат до локального кошторису;</w:t>
            </w:r>
          </w:p>
          <w:p w:rsidR="00F209B8" w:rsidRPr="006F12DE" w:rsidRDefault="00F209B8" w:rsidP="00F209B8">
            <w:pPr>
              <w:spacing w:after="120"/>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-дефектний акт.</w:t>
            </w:r>
          </w:p>
          <w:p w:rsidR="00F209B8" w:rsidRPr="006F12DE" w:rsidRDefault="00F209B8" w:rsidP="00F209B8">
            <w:pPr>
              <w:rPr>
                <w:rFonts w:ascii="Times New Roman" w:eastAsia="Times New Roman" w:hAnsi="Times New Roman" w:cs="Times New Roman"/>
                <w:sz w:val="24"/>
                <w:szCs w:val="24"/>
              </w:rPr>
            </w:pPr>
            <w:r w:rsidRPr="006F12DE">
              <w:rPr>
                <w:rFonts w:ascii="Times New Roman" w:eastAsia="Times New Roman" w:hAnsi="Times New Roman" w:cs="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F209B8" w:rsidRPr="006F12DE" w:rsidRDefault="00F209B8" w:rsidP="00F209B8">
            <w:pPr>
              <w:rPr>
                <w:rFonts w:ascii="Times New Roman" w:eastAsia="Calibri" w:hAnsi="Times New Roman" w:cs="Times New Roman"/>
                <w:color w:val="000000"/>
                <w:sz w:val="24"/>
                <w:szCs w:val="24"/>
              </w:rPr>
            </w:pPr>
            <w:r w:rsidRPr="006F12DE">
              <w:rPr>
                <w:rFonts w:ascii="Times New Roman" w:eastAsia="Times New Roman" w:hAnsi="Times New Roman" w:cs="Times New Roman"/>
                <w:sz w:val="24"/>
                <w:szCs w:val="24"/>
              </w:rPr>
              <w:t>Сертифікат</w:t>
            </w:r>
            <w:r>
              <w:rPr>
                <w:rFonts w:ascii="Times New Roman" w:eastAsia="Times New Roman" w:hAnsi="Times New Roman" w:cs="Times New Roman"/>
                <w:sz w:val="24"/>
                <w:szCs w:val="24"/>
              </w:rPr>
              <w:t>/ Паспорт</w:t>
            </w:r>
            <w:r w:rsidRPr="006F12DE">
              <w:rPr>
                <w:rFonts w:ascii="Times New Roman" w:eastAsia="Times New Roman" w:hAnsi="Times New Roman" w:cs="Times New Roman"/>
                <w:sz w:val="24"/>
                <w:szCs w:val="24"/>
              </w:rPr>
              <w:t xml:space="preserve"> якості на </w:t>
            </w:r>
            <w:r w:rsidRPr="006F12DE">
              <w:rPr>
                <w:rFonts w:ascii="Times New Roman" w:eastAsia="Calibri" w:hAnsi="Times New Roman" w:cs="Times New Roman"/>
                <w:color w:val="000000"/>
                <w:sz w:val="24"/>
                <w:szCs w:val="24"/>
              </w:rPr>
              <w:t xml:space="preserve">бітумну емульсію; </w:t>
            </w:r>
          </w:p>
          <w:p w:rsidR="00F209B8" w:rsidRPr="006F12DE" w:rsidRDefault="00F209B8" w:rsidP="00F209B8">
            <w:pPr>
              <w:rPr>
                <w:rFonts w:ascii="Times New Roman" w:eastAsia="Calibri" w:hAnsi="Times New Roman" w:cs="Times New Roman"/>
                <w:sz w:val="24"/>
                <w:szCs w:val="24"/>
              </w:rPr>
            </w:pPr>
            <w:r w:rsidRPr="006F12DE">
              <w:rPr>
                <w:rFonts w:ascii="Times New Roman" w:eastAsia="Times New Roman" w:hAnsi="Times New Roman" w:cs="Times New Roman"/>
                <w:sz w:val="24"/>
                <w:szCs w:val="24"/>
              </w:rPr>
              <w:t>Сертифікат якості на щебінь гранітний.</w:t>
            </w:r>
          </w:p>
          <w:p w:rsidR="00F209B8" w:rsidRPr="00DD292D" w:rsidRDefault="00F209B8" w:rsidP="00F209B8">
            <w:pPr>
              <w:rPr>
                <w:rFonts w:ascii="Times New Roman" w:hAnsi="Times New Roman"/>
                <w:sz w:val="24"/>
                <w:szCs w:val="24"/>
              </w:rPr>
            </w:pPr>
            <w:r w:rsidRPr="006F12DE">
              <w:rPr>
                <w:rFonts w:ascii="Times New Roman" w:eastAsia="Times New Roman" w:hAnsi="Times New Roman" w:cs="Times New Roman"/>
                <w:sz w:val="24"/>
                <w:szCs w:val="24"/>
                <w:lang w:eastAsia="uk-UA"/>
              </w:rPr>
              <w:b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6F12DE">
              <w:rPr>
                <w:rFonts w:ascii="Times New Roman" w:eastAsia="Times New Roman" w:hAnsi="Times New Roman" w:cs="Times New Roman"/>
                <w:sz w:val="24"/>
                <w:szCs w:val="24"/>
                <w:lang w:eastAsia="uk-UA"/>
              </w:rPr>
              <w:br/>
            </w:r>
          </w:p>
          <w:p w:rsidR="00F209B8" w:rsidRDefault="00F209B8" w:rsidP="00F209B8">
            <w:pPr>
              <w:spacing w:after="240"/>
              <w:rPr>
                <w:rFonts w:ascii="Times New Roman" w:eastAsia="Times New Roman" w:hAnsi="Times New Roman" w:cs="Times New Roman"/>
                <w:sz w:val="24"/>
                <w:szCs w:val="24"/>
                <w:lang w:eastAsia="uk-UA"/>
              </w:rPr>
            </w:pPr>
          </w:p>
          <w:p w:rsidR="00F209B8" w:rsidRDefault="00F209B8" w:rsidP="00F209B8">
            <w:pPr>
              <w:spacing w:after="240"/>
              <w:rPr>
                <w:rFonts w:ascii="Times New Roman" w:eastAsia="Times New Roman" w:hAnsi="Times New Roman" w:cs="Times New Roman"/>
                <w:sz w:val="24"/>
                <w:szCs w:val="24"/>
                <w:lang w:eastAsia="uk-UA"/>
              </w:rPr>
            </w:pPr>
          </w:p>
          <w:p w:rsidR="00F209B8" w:rsidRDefault="00F209B8" w:rsidP="00F209B8">
            <w:pPr>
              <w:spacing w:after="240"/>
              <w:rPr>
                <w:rFonts w:ascii="Times New Roman" w:eastAsia="Times New Roman" w:hAnsi="Times New Roman" w:cs="Times New Roman"/>
                <w:sz w:val="24"/>
                <w:szCs w:val="24"/>
                <w:lang w:eastAsia="uk-UA"/>
              </w:rPr>
            </w:pPr>
          </w:p>
          <w:p w:rsidR="00F209B8" w:rsidRDefault="00F209B8" w:rsidP="00F209B8">
            <w:pPr>
              <w:spacing w:after="240"/>
              <w:rPr>
                <w:rFonts w:ascii="Times New Roman" w:eastAsia="Times New Roman" w:hAnsi="Times New Roman" w:cs="Times New Roman"/>
                <w:sz w:val="24"/>
                <w:szCs w:val="24"/>
                <w:lang w:eastAsia="uk-UA"/>
              </w:rPr>
            </w:pPr>
          </w:p>
          <w:p w:rsidR="00F209B8" w:rsidRDefault="00F209B8" w:rsidP="00F209B8">
            <w:pPr>
              <w:spacing w:after="240"/>
              <w:rPr>
                <w:rFonts w:ascii="Times New Roman" w:eastAsia="Times New Roman" w:hAnsi="Times New Roman" w:cs="Times New Roman"/>
                <w:sz w:val="24"/>
                <w:szCs w:val="24"/>
                <w:lang w:eastAsia="uk-UA"/>
              </w:rPr>
            </w:pPr>
          </w:p>
          <w:p w:rsidR="00F209B8" w:rsidRDefault="00F209B8" w:rsidP="00F209B8">
            <w:pPr>
              <w:spacing w:after="240"/>
              <w:rPr>
                <w:rFonts w:ascii="Times New Roman" w:eastAsia="Times New Roman" w:hAnsi="Times New Roman" w:cs="Times New Roman"/>
                <w:sz w:val="24"/>
                <w:szCs w:val="24"/>
                <w:lang w:eastAsia="uk-UA"/>
              </w:rPr>
            </w:pPr>
          </w:p>
          <w:p w:rsidR="00F209B8" w:rsidRDefault="00F209B8" w:rsidP="00F209B8">
            <w:pPr>
              <w:spacing w:after="240"/>
              <w:rPr>
                <w:rFonts w:ascii="Times New Roman" w:eastAsia="Times New Roman" w:hAnsi="Times New Roman" w:cs="Times New Roman"/>
                <w:sz w:val="24"/>
                <w:szCs w:val="24"/>
                <w:lang w:eastAsia="uk-UA"/>
              </w:rPr>
            </w:pPr>
          </w:p>
          <w:p w:rsidR="00F209B8" w:rsidRDefault="00F209B8" w:rsidP="00F209B8">
            <w:pPr>
              <w:spacing w:after="240"/>
              <w:rPr>
                <w:rFonts w:ascii="Times New Roman" w:eastAsia="Times New Roman" w:hAnsi="Times New Roman" w:cs="Times New Roman"/>
                <w:sz w:val="24"/>
                <w:szCs w:val="24"/>
                <w:lang w:eastAsia="uk-UA"/>
              </w:rPr>
            </w:pPr>
          </w:p>
          <w:p w:rsidR="00F209B8" w:rsidRPr="00BA521A" w:rsidRDefault="00F209B8" w:rsidP="00F209B8">
            <w:pPr>
              <w:spacing w:after="240"/>
              <w:rPr>
                <w:rFonts w:ascii="Times New Roman" w:eastAsia="Times New Roman" w:hAnsi="Times New Roman" w:cs="Times New Roman"/>
                <w:sz w:val="24"/>
                <w:szCs w:val="24"/>
                <w:lang w:eastAsia="uk-UA"/>
              </w:rPr>
            </w:pPr>
          </w:p>
          <w:p w:rsidR="00F209B8" w:rsidRPr="00BA521A" w:rsidRDefault="00F209B8" w:rsidP="00F209B8">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F209B8" w:rsidRPr="00BA521A" w:rsidRDefault="00F209B8" w:rsidP="00F209B8">
            <w:pPr>
              <w:rPr>
                <w:rFonts w:ascii="Times New Roman" w:eastAsia="Times New Roman" w:hAnsi="Times New Roman" w:cs="Times New Roman"/>
                <w:sz w:val="24"/>
                <w:szCs w:val="24"/>
                <w:lang w:eastAsia="uk-UA"/>
              </w:rPr>
            </w:pPr>
          </w:p>
          <w:p w:rsidR="00F209B8" w:rsidRDefault="00F209B8" w:rsidP="00F209B8">
            <w:pPr>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F209B8" w:rsidRPr="00BA521A" w:rsidRDefault="00F209B8" w:rsidP="00F209B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Pr="00BA521A">
              <w:rPr>
                <w:rFonts w:ascii="Times New Roman" w:eastAsia="Times New Roman" w:hAnsi="Times New Roman" w:cs="Times New Roman"/>
                <w:b/>
                <w:bCs/>
                <w:color w:val="000000"/>
                <w:sz w:val="24"/>
                <w:szCs w:val="24"/>
                <w:shd w:val="clear" w:color="auto" w:fill="FFFFFF"/>
                <w:lang w:eastAsia="uk-UA"/>
              </w:rPr>
              <w:t>                                       </w:t>
            </w:r>
          </w:p>
          <w:p w:rsidR="00F209B8" w:rsidRPr="00BB7C50" w:rsidRDefault="00F209B8" w:rsidP="00F209B8">
            <w:pPr>
              <w:pStyle w:val="Default"/>
              <w:jc w:val="center"/>
              <w:rPr>
                <w:b/>
                <w:lang w:val="uk-UA"/>
              </w:rPr>
            </w:pPr>
          </w:p>
          <w:p w:rsidR="00F209B8" w:rsidRPr="00BB7C50" w:rsidRDefault="00F209B8" w:rsidP="00F209B8">
            <w:pPr>
              <w:shd w:val="clear" w:color="auto" w:fill="FFFFFF"/>
              <w:ind w:right="-41" w:firstLine="851"/>
              <w:jc w:val="center"/>
              <w:rPr>
                <w:rFonts w:ascii="Times New Roman" w:hAnsi="Times New Roman" w:cs="Times New Roman"/>
                <w:b/>
                <w:bCs/>
                <w:color w:val="000000"/>
                <w:shd w:val="clear" w:color="auto" w:fill="FFFFFF"/>
              </w:rPr>
            </w:pPr>
          </w:p>
          <w:p w:rsidR="00F209B8" w:rsidRPr="00BB7C50" w:rsidRDefault="00F209B8" w:rsidP="00F209B8">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F209B8" w:rsidRPr="00BB7C50" w:rsidRDefault="00F209B8" w:rsidP="00F209B8">
            <w:pPr>
              <w:pStyle w:val="Default"/>
              <w:rPr>
                <w:shd w:val="clear" w:color="auto" w:fill="FFFFFF"/>
                <w:lang w:val="uk-UA"/>
              </w:rPr>
            </w:pPr>
          </w:p>
          <w:p w:rsidR="00F209B8" w:rsidRPr="00870993" w:rsidRDefault="00F209B8" w:rsidP="00F209B8">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F209B8" w:rsidRPr="00870993" w:rsidRDefault="00F209B8" w:rsidP="00F209B8">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F209B8" w:rsidRPr="007D2C6F" w:rsidRDefault="00F209B8" w:rsidP="00F209B8">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F209B8" w:rsidRPr="00BB7C50" w:rsidRDefault="00F209B8" w:rsidP="00F209B8">
            <w:pPr>
              <w:pStyle w:val="Default"/>
              <w:jc w:val="both"/>
              <w:rPr>
                <w:shd w:val="clear" w:color="auto" w:fill="FFFFFF"/>
                <w:lang w:val="uk-UA"/>
              </w:rPr>
            </w:pPr>
          </w:p>
          <w:p w:rsidR="00F209B8" w:rsidRPr="00BB7C50" w:rsidRDefault="00F209B8" w:rsidP="00F209B8">
            <w:pPr>
              <w:pStyle w:val="Default"/>
              <w:jc w:val="center"/>
              <w:rPr>
                <w:shd w:val="clear" w:color="auto" w:fill="FFFFFF"/>
              </w:rPr>
            </w:pPr>
            <w:r w:rsidRPr="00BB7C50">
              <w:rPr>
                <w:b/>
                <w:shd w:val="clear" w:color="auto" w:fill="FFFFFF"/>
              </w:rPr>
              <w:t>1. ПРЕДМЕТ ДОГОВОРУ</w:t>
            </w:r>
          </w:p>
          <w:p w:rsidR="00F209B8" w:rsidRPr="00BB7C50" w:rsidRDefault="00F209B8" w:rsidP="00F209B8">
            <w:pPr>
              <w:pStyle w:val="Default"/>
              <w:jc w:val="both"/>
              <w:rPr>
                <w:shd w:val="clear" w:color="auto" w:fill="FFFFFF"/>
              </w:rPr>
            </w:pPr>
            <w:r w:rsidRPr="00BB7C50">
              <w:rPr>
                <w:shd w:val="clear" w:color="auto" w:fill="FFFFFF"/>
              </w:rPr>
              <w:t xml:space="preserve">1.1. В порядку та на умовах, визначених цим Договором, Замовник доручає, а Підрядник зобов’язується надати послуги (надалі – Послуги), а Замовник </w:t>
            </w:r>
            <w:r w:rsidRPr="00BB7C50">
              <w:rPr>
                <w:shd w:val="clear" w:color="auto" w:fill="FFFFFF"/>
              </w:rPr>
              <w:lastRenderedPageBreak/>
              <w:t>зобов’язується прийняти та оплатити послуги.</w:t>
            </w:r>
          </w:p>
          <w:p w:rsidR="00F209B8" w:rsidRPr="00BB7C50" w:rsidRDefault="00F209B8" w:rsidP="00F209B8">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F209B8" w:rsidRPr="00BB7C50" w:rsidRDefault="00F209B8" w:rsidP="00F209B8">
            <w:pPr>
              <w:keepLines/>
              <w:autoSpaceDE w:val="0"/>
              <w:autoSpaceDN w:val="0"/>
              <w:jc w:val="both"/>
            </w:pPr>
            <w:r w:rsidRPr="00BB7C50">
              <w:t>1.3. Найменування послуг:</w:t>
            </w:r>
            <w:r>
              <w:rPr>
                <w:rFonts w:ascii="Times New Roman" w:eastAsia="Times New Roman" w:hAnsi="Times New Roman" w:cs="Times New Roman"/>
                <w:b/>
                <w:i/>
                <w:kern w:val="36"/>
                <w:sz w:val="24"/>
                <w:szCs w:val="24"/>
                <w:lang w:eastAsia="uk-UA"/>
              </w:rPr>
              <w:t xml:space="preserve"> </w:t>
            </w:r>
            <w:r w:rsidRPr="007D153A">
              <w:rPr>
                <w:rFonts w:ascii="Times New Roman" w:hAnsi="Times New Roman" w:cs="Times New Roman"/>
                <w:b/>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F209B8" w:rsidRPr="00BB7C50" w:rsidRDefault="00F209B8" w:rsidP="00F209B8">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F209B8" w:rsidRPr="00BB7C50" w:rsidRDefault="00F209B8" w:rsidP="00F209B8">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F209B8" w:rsidRPr="00BB7C50" w:rsidRDefault="00F209B8" w:rsidP="00F209B8">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F209B8" w:rsidRPr="00BB7C50" w:rsidRDefault="00F209B8" w:rsidP="00F209B8">
            <w:pPr>
              <w:pStyle w:val="Default"/>
              <w:jc w:val="center"/>
              <w:rPr>
                <w:b/>
                <w:bCs/>
                <w:caps/>
                <w:spacing w:val="-3"/>
                <w:shd w:val="clear" w:color="auto" w:fill="FFFFFF"/>
                <w:lang w:val="uk-UA"/>
              </w:rPr>
            </w:pPr>
          </w:p>
          <w:p w:rsidR="00F209B8" w:rsidRPr="00BB7C50" w:rsidRDefault="00F209B8" w:rsidP="00F209B8">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F209B8" w:rsidRPr="00BB7C50" w:rsidRDefault="00F209B8" w:rsidP="00F209B8">
            <w:pPr>
              <w:pStyle w:val="Default"/>
              <w:jc w:val="center"/>
              <w:rPr>
                <w:shd w:val="clear" w:color="auto" w:fill="FFFFFF"/>
              </w:rPr>
            </w:pPr>
            <w:r w:rsidRPr="00BB7C50">
              <w:rPr>
                <w:b/>
                <w:bCs/>
                <w:caps/>
                <w:shd w:val="clear" w:color="auto" w:fill="FFFFFF"/>
              </w:rPr>
              <w:t>якістю ПОСЛУГ і ресурсів</w:t>
            </w:r>
          </w:p>
          <w:p w:rsidR="00F209B8" w:rsidRPr="00BB7C50" w:rsidRDefault="00F209B8" w:rsidP="00F209B8">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F209B8" w:rsidRPr="00BB7C50" w:rsidRDefault="00F209B8" w:rsidP="00F209B8">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F209B8" w:rsidRPr="00BB7C50" w:rsidRDefault="00F209B8" w:rsidP="00F209B8">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F209B8" w:rsidRPr="00BB7C50" w:rsidRDefault="00F209B8" w:rsidP="00F209B8">
            <w:pPr>
              <w:pStyle w:val="Default"/>
              <w:jc w:val="both"/>
              <w:rPr>
                <w:shd w:val="clear" w:color="auto" w:fill="FFFFFF"/>
              </w:rPr>
            </w:pPr>
            <w:r w:rsidRPr="00BB7C50">
              <w:rPr>
                <w:spacing w:val="1"/>
                <w:shd w:val="clear" w:color="auto" w:fill="FFFFFF"/>
              </w:rPr>
              <w:t xml:space="preserve">2.4. Підрядник зобов'язаний усувати недоліки по наданих послугах, матеріалах, ресурсах, виявлені Замовником, відповідними державними </w:t>
            </w:r>
            <w:r w:rsidRPr="00BB7C50">
              <w:rPr>
                <w:spacing w:val="1"/>
                <w:shd w:val="clear" w:color="auto" w:fill="FFFFFF"/>
              </w:rPr>
              <w:lastRenderedPageBreak/>
              <w:t>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F209B8" w:rsidRPr="00BB7C50" w:rsidRDefault="00F209B8" w:rsidP="00F209B8">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F209B8" w:rsidRPr="00BB7C50" w:rsidRDefault="00F209B8" w:rsidP="00F209B8">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p>
          <w:p w:rsidR="00F209B8" w:rsidRPr="00BB7C50" w:rsidRDefault="00F209B8" w:rsidP="00F209B8">
            <w:pPr>
              <w:pStyle w:val="Default"/>
              <w:jc w:val="center"/>
              <w:rPr>
                <w:b/>
                <w:bCs/>
                <w:caps/>
                <w:color w:val="auto"/>
                <w:spacing w:val="-3"/>
                <w:shd w:val="clear" w:color="auto" w:fill="FFFFFF"/>
                <w:lang w:val="uk-UA"/>
              </w:rPr>
            </w:pPr>
          </w:p>
          <w:p w:rsidR="00F209B8" w:rsidRPr="00BB7C50" w:rsidRDefault="00F209B8" w:rsidP="00F209B8">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F209B8" w:rsidRPr="00BB7C50" w:rsidRDefault="00F209B8" w:rsidP="00F209B8">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Підрядник гарантує я</w:t>
            </w:r>
            <w:r>
              <w:rPr>
                <w:color w:val="auto"/>
                <w:shd w:val="clear" w:color="auto" w:fill="FFFFFF"/>
                <w:lang w:val="uk-UA"/>
              </w:rPr>
              <w:t>кість виконання робіт протягом 36</w:t>
            </w:r>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F209B8" w:rsidRPr="00BB7C50" w:rsidRDefault="00F209B8" w:rsidP="00F209B8">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F209B8" w:rsidRPr="00BB7C50" w:rsidRDefault="00F209B8" w:rsidP="00F209B8">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F209B8" w:rsidRPr="00BB7C50" w:rsidRDefault="00F209B8" w:rsidP="00F209B8">
            <w:pPr>
              <w:pStyle w:val="Default"/>
              <w:jc w:val="both"/>
              <w:rPr>
                <w:color w:val="auto"/>
                <w:shd w:val="clear" w:color="auto" w:fill="FFFFFF"/>
              </w:rPr>
            </w:pPr>
            <w:r w:rsidRPr="00BB7C50">
              <w:rPr>
                <w:color w:val="auto"/>
                <w:shd w:val="clear" w:color="auto" w:fill="FFFFFF"/>
              </w:rPr>
              <w:t xml:space="preserve">3.1.3. Підрядник зобов'язаний за свої кошти та своїми силами усунути виявлені недоліки в місячний термін, або в інший термін, визначений </w:t>
            </w:r>
            <w:r w:rsidRPr="00BB7C50">
              <w:rPr>
                <w:color w:val="auto"/>
                <w:shd w:val="clear" w:color="auto" w:fill="FFFFFF"/>
              </w:rPr>
              <w:lastRenderedPageBreak/>
              <w:t>Замовником в Акті.</w:t>
            </w:r>
          </w:p>
          <w:p w:rsidR="00F209B8" w:rsidRPr="00BB7C50" w:rsidRDefault="00F209B8" w:rsidP="00F209B8">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F209B8" w:rsidRPr="00BB7C50" w:rsidRDefault="00F209B8" w:rsidP="00F209B8">
            <w:pPr>
              <w:pStyle w:val="Default"/>
              <w:jc w:val="both"/>
              <w:rPr>
                <w:color w:val="auto"/>
                <w:shd w:val="clear" w:color="auto" w:fill="FFFFFF"/>
              </w:rPr>
            </w:pPr>
            <w:r w:rsidRPr="00BB7C50">
              <w:rPr>
                <w:color w:val="auto"/>
                <w:shd w:val="clear" w:color="auto" w:fill="FFFFFF"/>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F209B8" w:rsidRPr="00BB7C50" w:rsidRDefault="00F209B8" w:rsidP="00F209B8">
            <w:pPr>
              <w:pStyle w:val="Default"/>
              <w:jc w:val="both"/>
              <w:rPr>
                <w:color w:val="auto"/>
                <w:shd w:val="clear" w:color="auto" w:fill="FFFFFF"/>
              </w:rPr>
            </w:pPr>
            <w:r w:rsidRPr="00BB7C50">
              <w:rPr>
                <w:color w:val="auto"/>
                <w:shd w:val="clear" w:color="auto" w:fill="FFFFFF"/>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F209B8" w:rsidRPr="00BB7C50" w:rsidRDefault="00F209B8" w:rsidP="00F209B8">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F209B8" w:rsidRPr="00BB7C50" w:rsidRDefault="00F209B8" w:rsidP="00F209B8">
            <w:pPr>
              <w:pStyle w:val="Default"/>
              <w:jc w:val="both"/>
              <w:rPr>
                <w:color w:val="auto"/>
                <w:shd w:val="clear" w:color="auto" w:fill="FFFFFF"/>
                <w:lang w:val="uk-UA"/>
              </w:rPr>
            </w:pPr>
          </w:p>
          <w:p w:rsidR="00F209B8" w:rsidRPr="00BB7C50" w:rsidRDefault="00F209B8" w:rsidP="00F209B8">
            <w:pPr>
              <w:pStyle w:val="Default"/>
              <w:jc w:val="center"/>
              <w:rPr>
                <w:shd w:val="clear" w:color="auto" w:fill="FFFFFF"/>
              </w:rPr>
            </w:pPr>
            <w:r w:rsidRPr="00BB7C50">
              <w:rPr>
                <w:b/>
                <w:shd w:val="clear" w:color="auto" w:fill="FFFFFF"/>
              </w:rPr>
              <w:t>4. ЦІНА ДОГОВОРУ. ДОГОВІРНА ЦІНА.</w:t>
            </w:r>
          </w:p>
          <w:p w:rsidR="00F209B8" w:rsidRPr="00BB7C50" w:rsidRDefault="00F209B8" w:rsidP="00F209B8">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F209B8" w:rsidRPr="00BB7C50" w:rsidRDefault="00F209B8" w:rsidP="00F209B8">
            <w:pPr>
              <w:pStyle w:val="Default"/>
              <w:jc w:val="both"/>
              <w:rPr>
                <w:color w:val="auto"/>
              </w:rPr>
            </w:pPr>
            <w:r w:rsidRPr="00BB7C50">
              <w:rPr>
                <w:color w:val="auto"/>
              </w:rPr>
              <w:t xml:space="preserve">Договірна ціна повинна відповідати ціні, зазначеній в тендерній пропозиції </w:t>
            </w:r>
            <w:r w:rsidRPr="00BB7C50">
              <w:rPr>
                <w:color w:val="auto"/>
              </w:rPr>
              <w:lastRenderedPageBreak/>
              <w:t>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F209B8" w:rsidRPr="00BB7C50" w:rsidRDefault="00F209B8" w:rsidP="00F209B8">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F209B8" w:rsidRPr="00BB7C50" w:rsidRDefault="00F209B8" w:rsidP="00F209B8">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F209B8" w:rsidRPr="00BB7C50" w:rsidRDefault="00F209B8" w:rsidP="00F209B8">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F209B8" w:rsidRPr="00BB7C50" w:rsidRDefault="00F209B8" w:rsidP="00F209B8">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F209B8" w:rsidRPr="00BB7C50" w:rsidRDefault="00F209B8" w:rsidP="00F209B8">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F209B8" w:rsidRPr="00BB7C50" w:rsidRDefault="00F209B8" w:rsidP="00F209B8">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Pr>
                <w:color w:val="auto"/>
                <w:shd w:val="clear" w:color="auto" w:fill="FFFFFF"/>
                <w:lang w:val="uk-UA"/>
              </w:rPr>
              <w:t>4</w:t>
            </w:r>
            <w:r w:rsidRPr="00BB7C50">
              <w:rPr>
                <w:color w:val="auto"/>
                <w:shd w:val="clear" w:color="auto" w:fill="FFFFFF"/>
              </w:rPr>
              <w:t xml:space="preserve"> рік. </w:t>
            </w:r>
          </w:p>
          <w:p w:rsidR="00F209B8" w:rsidRPr="00BB7C50" w:rsidRDefault="00F209B8" w:rsidP="00F209B8">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F209B8" w:rsidRPr="00BB7C50" w:rsidRDefault="00F209B8" w:rsidP="00F209B8">
            <w:pPr>
              <w:pStyle w:val="Default"/>
              <w:jc w:val="both"/>
              <w:rPr>
                <w:shd w:val="clear" w:color="auto" w:fill="FFFFFF"/>
                <w:lang w:val="uk-UA"/>
              </w:rPr>
            </w:pPr>
            <w:r w:rsidRPr="00BB7C50">
              <w:rPr>
                <w:shd w:val="clear" w:color="auto" w:fill="FFFFFF"/>
              </w:rPr>
              <w:tab/>
            </w:r>
          </w:p>
          <w:p w:rsidR="00F209B8" w:rsidRPr="00BB7C50" w:rsidRDefault="00F209B8" w:rsidP="00F209B8">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F209B8" w:rsidRPr="00BB7C50" w:rsidRDefault="00F209B8" w:rsidP="00F209B8">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F209B8" w:rsidRPr="00BB7C50" w:rsidRDefault="00F209B8" w:rsidP="00F209B8">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F209B8" w:rsidRPr="00BB7C50" w:rsidRDefault="00F209B8" w:rsidP="00F209B8">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Pr>
                <w:lang w:val="uk-UA"/>
              </w:rPr>
              <w:t>30</w:t>
            </w:r>
            <w:r w:rsidRPr="00BB7C50">
              <w:t xml:space="preserve"> (</w:t>
            </w:r>
            <w:r>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F209B8" w:rsidRPr="00BB7C50" w:rsidRDefault="00F209B8" w:rsidP="00F209B8">
            <w:pPr>
              <w:pStyle w:val="Default"/>
              <w:jc w:val="both"/>
              <w:rPr>
                <w:color w:val="FF0000"/>
                <w:spacing w:val="-6"/>
                <w:shd w:val="clear" w:color="auto" w:fill="FFFFFF"/>
              </w:rPr>
            </w:pPr>
            <w:r w:rsidRPr="00BB7C50">
              <w:lastRenderedPageBreak/>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КБ-3).</w:t>
            </w:r>
          </w:p>
          <w:p w:rsidR="00F209B8" w:rsidRPr="00BB7C50" w:rsidRDefault="00F209B8" w:rsidP="00F209B8">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F209B8" w:rsidRPr="00BB7C50" w:rsidRDefault="00F209B8" w:rsidP="00F209B8">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F209B8" w:rsidRPr="00BB7C50" w:rsidRDefault="00F209B8" w:rsidP="00F209B8">
            <w:pPr>
              <w:pStyle w:val="Default"/>
              <w:jc w:val="both"/>
              <w:rPr>
                <w:b/>
                <w:caps/>
                <w:shd w:val="clear" w:color="auto" w:fill="FFFFFF"/>
                <w:lang w:val="uk-UA"/>
              </w:rPr>
            </w:pPr>
          </w:p>
          <w:p w:rsidR="00F209B8" w:rsidRPr="00BB7C50" w:rsidRDefault="00F209B8" w:rsidP="00F209B8">
            <w:pPr>
              <w:pStyle w:val="Default"/>
              <w:jc w:val="center"/>
              <w:rPr>
                <w:shd w:val="clear" w:color="auto" w:fill="FFFFFF"/>
              </w:rPr>
            </w:pPr>
            <w:r w:rsidRPr="00BB7C50">
              <w:rPr>
                <w:b/>
                <w:caps/>
                <w:shd w:val="clear" w:color="auto" w:fill="FFFFFF"/>
              </w:rPr>
              <w:t>6. ПОрядок здачі-приймання НАДАНих ПОСЛУГ</w:t>
            </w:r>
          </w:p>
          <w:p w:rsidR="00F209B8" w:rsidRPr="00BB7C50" w:rsidRDefault="00F209B8" w:rsidP="00F209B8">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F209B8" w:rsidRPr="00BB7C50" w:rsidRDefault="00F209B8" w:rsidP="00F209B8">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F209B8" w:rsidRPr="00BB7C50" w:rsidRDefault="00F209B8" w:rsidP="00F209B8">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F209B8" w:rsidRPr="00BB7C50" w:rsidRDefault="00F209B8" w:rsidP="00F209B8">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F209B8" w:rsidRPr="00BB7C50" w:rsidRDefault="00F209B8" w:rsidP="00F209B8">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 xml:space="preserve">6.3 Договору, Замовник самостійно визначає перелік необхідних </w:t>
            </w:r>
            <w:r w:rsidRPr="00BB7C50">
              <w:rPr>
                <w:shd w:val="clear" w:color="auto" w:fill="FFFFFF"/>
              </w:rPr>
              <w:lastRenderedPageBreak/>
              <w:t>доопрацювань та строки їх усунення, про що повідомляє Підрядника рекомендованим листом.</w:t>
            </w:r>
          </w:p>
          <w:p w:rsidR="00F209B8" w:rsidRPr="00BB7C50" w:rsidRDefault="00F209B8" w:rsidP="00F209B8">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F209B8" w:rsidRPr="00BB7C50" w:rsidRDefault="00F209B8" w:rsidP="00F209B8">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F209B8" w:rsidRPr="00BB7C50" w:rsidRDefault="00F209B8" w:rsidP="00F209B8">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F209B8" w:rsidRPr="00BB7C50" w:rsidRDefault="00F209B8" w:rsidP="00F209B8">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F209B8" w:rsidRPr="00BB7C50" w:rsidRDefault="00F209B8" w:rsidP="00F209B8">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F209B8" w:rsidRPr="00BB7C50" w:rsidRDefault="00F209B8" w:rsidP="00F209B8">
            <w:pPr>
              <w:pStyle w:val="Default"/>
              <w:jc w:val="both"/>
              <w:rPr>
                <w:color w:val="auto"/>
                <w:shd w:val="clear" w:color="auto" w:fill="FFFFFF"/>
              </w:rPr>
            </w:pPr>
            <w:r w:rsidRPr="00BB7C50">
              <w:rPr>
                <w:color w:val="auto"/>
                <w:shd w:val="clear" w:color="auto" w:fill="FFFFFF"/>
              </w:rPr>
              <w:t>- у строки, визначені даним Договором.</w:t>
            </w:r>
          </w:p>
          <w:p w:rsidR="00F209B8" w:rsidRPr="00BB7C50" w:rsidRDefault="00F209B8" w:rsidP="00F209B8">
            <w:pPr>
              <w:pStyle w:val="Default"/>
              <w:jc w:val="both"/>
              <w:rPr>
                <w:color w:val="auto"/>
                <w:shd w:val="clear" w:color="auto" w:fill="FFFFFF"/>
              </w:rPr>
            </w:pPr>
            <w:r w:rsidRPr="00BB7C50">
              <w:rPr>
                <w:color w:val="auto"/>
                <w:shd w:val="clear" w:color="auto" w:fill="FFFFFF"/>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F209B8" w:rsidRPr="00BB7C50" w:rsidRDefault="00F209B8" w:rsidP="00F209B8">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F209B8" w:rsidRPr="00BB7C50" w:rsidRDefault="00F209B8" w:rsidP="00F209B8">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F209B8" w:rsidRPr="00BB7C50" w:rsidRDefault="00F209B8" w:rsidP="00F209B8">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F209B8" w:rsidRPr="00BB7C50" w:rsidRDefault="00F209B8" w:rsidP="00F209B8">
            <w:pPr>
              <w:pStyle w:val="Default"/>
              <w:jc w:val="both"/>
              <w:rPr>
                <w:shd w:val="clear" w:color="auto" w:fill="FFFFFF"/>
              </w:rPr>
            </w:pPr>
          </w:p>
          <w:p w:rsidR="00F209B8" w:rsidRPr="00BB7C50" w:rsidRDefault="00F209B8" w:rsidP="00F209B8">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F209B8" w:rsidRPr="00BB7C50" w:rsidRDefault="00F209B8" w:rsidP="00F209B8">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F209B8" w:rsidRPr="00BB7C50" w:rsidRDefault="00F209B8" w:rsidP="00F209B8">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 xml:space="preserve">чи засобами </w:t>
            </w:r>
            <w:r w:rsidRPr="00BB7C50">
              <w:rPr>
                <w:color w:val="auto"/>
                <w:shd w:val="clear" w:color="auto" w:fill="FFFFFF"/>
              </w:rPr>
              <w:lastRenderedPageBreak/>
              <w:t>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F209B8" w:rsidRPr="00BB7C50" w:rsidRDefault="00F209B8" w:rsidP="00F209B8">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F209B8" w:rsidRPr="00BB7C50" w:rsidRDefault="00F209B8" w:rsidP="00F209B8">
            <w:pPr>
              <w:pStyle w:val="Default"/>
              <w:jc w:val="center"/>
              <w:rPr>
                <w:shd w:val="clear" w:color="auto" w:fill="FFFFFF"/>
              </w:rPr>
            </w:pPr>
            <w:r w:rsidRPr="00BB7C50">
              <w:rPr>
                <w:b/>
                <w:shd w:val="clear" w:color="auto" w:fill="FFFFFF"/>
              </w:rPr>
              <w:t>8. ПРАВА ТА ОБОВ'ЯЗКИ СТОРІН</w:t>
            </w:r>
          </w:p>
          <w:p w:rsidR="00F209B8" w:rsidRPr="00BB7C50" w:rsidRDefault="00F209B8" w:rsidP="00F209B8">
            <w:pPr>
              <w:pStyle w:val="Default"/>
              <w:jc w:val="both"/>
              <w:rPr>
                <w:shd w:val="clear" w:color="auto" w:fill="FFFFFF"/>
              </w:rPr>
            </w:pPr>
            <w:r w:rsidRPr="00BB7C50">
              <w:rPr>
                <w:shd w:val="clear" w:color="auto" w:fill="FFFFFF"/>
              </w:rPr>
              <w:t>8.1. Замовник  зобов'язаний:</w:t>
            </w:r>
          </w:p>
          <w:p w:rsidR="00F209B8" w:rsidRPr="00BB7C50" w:rsidRDefault="00F209B8" w:rsidP="00F209B8">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F209B8" w:rsidRPr="00BB7C50" w:rsidRDefault="00F209B8" w:rsidP="00F209B8">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F209B8" w:rsidRPr="00BB7C50" w:rsidRDefault="00F209B8" w:rsidP="00F209B8">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F209B8" w:rsidRPr="00BB7C50" w:rsidRDefault="00F209B8" w:rsidP="00F209B8">
            <w:pPr>
              <w:pStyle w:val="Default"/>
              <w:jc w:val="both"/>
              <w:rPr>
                <w:shd w:val="clear" w:color="auto" w:fill="FFFFFF"/>
              </w:rPr>
            </w:pPr>
            <w:r w:rsidRPr="00BB7C50">
              <w:rPr>
                <w:shd w:val="clear" w:color="auto" w:fill="FFFFFF"/>
              </w:rPr>
              <w:t xml:space="preserve">8.2. Замовник має право: </w:t>
            </w:r>
          </w:p>
          <w:p w:rsidR="00F209B8" w:rsidRPr="00BB7C50" w:rsidRDefault="00F209B8" w:rsidP="00F209B8">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F209B8" w:rsidRPr="00BB7C50" w:rsidRDefault="00F209B8" w:rsidP="00F209B8">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F209B8" w:rsidRPr="00BB7C50" w:rsidRDefault="00F209B8" w:rsidP="00F209B8">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209B8" w:rsidRPr="00BB7C50" w:rsidRDefault="00F209B8" w:rsidP="00F209B8">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F209B8" w:rsidRPr="00BB7C50" w:rsidRDefault="00F209B8" w:rsidP="00F209B8">
            <w:pPr>
              <w:pStyle w:val="Default"/>
              <w:jc w:val="both"/>
              <w:rPr>
                <w:shd w:val="clear" w:color="auto" w:fill="FFFFFF"/>
              </w:rPr>
            </w:pPr>
            <w:r w:rsidRPr="00BB7C50">
              <w:rPr>
                <w:shd w:val="clear" w:color="auto" w:fill="FFFFFF"/>
              </w:rPr>
              <w:t>8.2.5. Інші права:</w:t>
            </w:r>
          </w:p>
          <w:p w:rsidR="00F209B8" w:rsidRPr="00BB7C50" w:rsidRDefault="00F209B8" w:rsidP="00F209B8">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F209B8" w:rsidRPr="00BB7C50" w:rsidRDefault="00F209B8" w:rsidP="00F209B8">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F209B8" w:rsidRPr="00BB7C50" w:rsidRDefault="00F209B8" w:rsidP="00F209B8">
            <w:pPr>
              <w:pStyle w:val="Default"/>
              <w:jc w:val="both"/>
              <w:rPr>
                <w:shd w:val="clear" w:color="auto" w:fill="FFFFFF"/>
              </w:rPr>
            </w:pPr>
            <w:r w:rsidRPr="00BB7C50">
              <w:rPr>
                <w:shd w:val="clear" w:color="auto" w:fill="FFFFFF"/>
              </w:rPr>
              <w:t xml:space="preserve">- здійснювати технічний нагляд і контроль за ходом, якістю, вартістю та </w:t>
            </w:r>
            <w:r w:rsidRPr="00BB7C50">
              <w:rPr>
                <w:shd w:val="clear" w:color="auto" w:fill="FFFFFF"/>
              </w:rPr>
              <w:lastRenderedPageBreak/>
              <w:t>обсягами виконання послуг;</w:t>
            </w:r>
          </w:p>
          <w:p w:rsidR="00F209B8" w:rsidRPr="00BB7C50" w:rsidRDefault="00F209B8" w:rsidP="00F209B8">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F209B8" w:rsidRPr="00BB7C50" w:rsidRDefault="00F209B8" w:rsidP="00F209B8">
            <w:pPr>
              <w:pStyle w:val="Default"/>
              <w:jc w:val="both"/>
              <w:rPr>
                <w:shd w:val="clear" w:color="auto" w:fill="FFFFFF"/>
              </w:rPr>
            </w:pPr>
            <w:r w:rsidRPr="00BB7C50">
              <w:rPr>
                <w:shd w:val="clear" w:color="auto" w:fill="FFFFFF"/>
              </w:rPr>
              <w:t>8.3. Підрядник зобов'язаний:</w:t>
            </w:r>
          </w:p>
          <w:p w:rsidR="00F209B8" w:rsidRPr="00BB7C50" w:rsidRDefault="00F209B8" w:rsidP="00F209B8">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F209B8" w:rsidRPr="00BB7C50" w:rsidRDefault="00F209B8" w:rsidP="00F209B8">
            <w:pPr>
              <w:pStyle w:val="Default"/>
              <w:jc w:val="both"/>
              <w:rPr>
                <w:shd w:val="clear" w:color="auto" w:fill="FFFFFF"/>
              </w:rPr>
            </w:pPr>
            <w:r w:rsidRPr="00BB7C50">
              <w:rPr>
                <w:shd w:val="clear" w:color="auto" w:fill="FFFFFF"/>
              </w:rPr>
              <w:t>8.3.2. Інші обов'язки:</w:t>
            </w:r>
          </w:p>
          <w:p w:rsidR="00F209B8" w:rsidRPr="00BB7C50" w:rsidRDefault="00F209B8" w:rsidP="00F209B8">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F209B8" w:rsidRPr="00BB7C50" w:rsidRDefault="00F209B8" w:rsidP="00F209B8">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F209B8" w:rsidRPr="00BB7C50" w:rsidRDefault="00F209B8" w:rsidP="00F209B8">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F209B8" w:rsidRPr="00BB7C50" w:rsidRDefault="00F209B8" w:rsidP="00F209B8">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F209B8" w:rsidRPr="00BB7C50" w:rsidRDefault="00F209B8" w:rsidP="00F209B8">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F209B8" w:rsidRPr="00BB7C50" w:rsidRDefault="00F209B8" w:rsidP="00F209B8">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F209B8" w:rsidRPr="00BB7C50" w:rsidRDefault="00F209B8" w:rsidP="00F209B8">
            <w:pPr>
              <w:pStyle w:val="Default"/>
              <w:jc w:val="both"/>
              <w:rPr>
                <w:color w:val="auto"/>
              </w:rPr>
            </w:pPr>
            <w:r w:rsidRPr="00BB7C50">
              <w:rPr>
                <w:color w:val="auto"/>
                <w:shd w:val="clear" w:color="auto" w:fill="FFFFFF"/>
              </w:rPr>
              <w:t>- з</w:t>
            </w:r>
            <w:r w:rsidRPr="00BB7C50">
              <w:rPr>
                <w:color w:val="auto"/>
              </w:rPr>
              <w:t>абезпечувати представникам Замовника вільний доступ в будь-який час до місця надання послуг і можливість здійснення технічного нагляду і контролю за ходом, якістю, вартістю та обсягами надання послуг;</w:t>
            </w:r>
          </w:p>
          <w:p w:rsidR="00F209B8" w:rsidRPr="00BB7C50" w:rsidRDefault="00F209B8" w:rsidP="00F209B8">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F209B8" w:rsidRPr="00BB7C50" w:rsidRDefault="00F209B8" w:rsidP="00F209B8">
            <w:pPr>
              <w:pStyle w:val="Default"/>
              <w:jc w:val="both"/>
              <w:rPr>
                <w:shd w:val="clear" w:color="auto" w:fill="FFFFFF"/>
                <w:lang w:val="uk-UA"/>
              </w:rPr>
            </w:pPr>
            <w:r w:rsidRPr="00BB7C50">
              <w:rPr>
                <w:shd w:val="clear" w:color="auto" w:fill="FFFFFF"/>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F209B8" w:rsidRPr="00BB7C50" w:rsidRDefault="00F209B8" w:rsidP="00F209B8">
            <w:pPr>
              <w:pStyle w:val="Default"/>
              <w:jc w:val="both"/>
              <w:rPr>
                <w:shd w:val="clear" w:color="auto" w:fill="FFFFFF"/>
              </w:rPr>
            </w:pPr>
            <w:r w:rsidRPr="00BB7C50">
              <w:rPr>
                <w:shd w:val="clear" w:color="auto" w:fill="FFFFFF"/>
              </w:rPr>
              <w:t xml:space="preserve">8.4. Підрядник має право: </w:t>
            </w:r>
          </w:p>
          <w:p w:rsidR="00F209B8" w:rsidRPr="00BB7C50" w:rsidRDefault="00F209B8" w:rsidP="00F209B8">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F209B8" w:rsidRPr="00BB7C50" w:rsidRDefault="00F209B8" w:rsidP="00F209B8">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F209B8" w:rsidRPr="00BB7C50" w:rsidRDefault="00F209B8" w:rsidP="00F209B8">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F209B8" w:rsidRPr="00BB7C50" w:rsidRDefault="00F209B8" w:rsidP="00F209B8">
            <w:pPr>
              <w:pStyle w:val="Default"/>
              <w:jc w:val="center"/>
              <w:rPr>
                <w:shd w:val="clear" w:color="auto" w:fill="FFFFFF"/>
              </w:rPr>
            </w:pPr>
            <w:r w:rsidRPr="00BB7C50">
              <w:rPr>
                <w:b/>
                <w:shd w:val="clear" w:color="auto" w:fill="FFFFFF"/>
              </w:rPr>
              <w:lastRenderedPageBreak/>
              <w:t>9. ВІДПОВІДАЛЬНІСТЬ СТОРІН</w:t>
            </w:r>
          </w:p>
          <w:p w:rsidR="00F209B8" w:rsidRPr="00BB7C50" w:rsidRDefault="00F209B8" w:rsidP="00F209B8">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F209B8" w:rsidRPr="00BB7C50" w:rsidRDefault="00F209B8" w:rsidP="00F209B8">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F209B8" w:rsidRPr="00BB7C50" w:rsidRDefault="00F209B8" w:rsidP="00F209B8">
            <w:pPr>
              <w:pStyle w:val="Default"/>
              <w:jc w:val="both"/>
              <w:rPr>
                <w:shd w:val="clear" w:color="auto" w:fill="FFFFFF"/>
              </w:rPr>
            </w:pPr>
            <w:r w:rsidRPr="00BB7C50">
              <w:rPr>
                <w:color w:val="auto"/>
                <w:shd w:val="clear" w:color="auto" w:fill="FFFFFF"/>
              </w:rPr>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F209B8" w:rsidRPr="00BB7C50" w:rsidRDefault="00F209B8" w:rsidP="00F209B8">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F209B8" w:rsidRPr="00BB7C50" w:rsidRDefault="00F209B8" w:rsidP="00F209B8">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F209B8" w:rsidRPr="00BB7C50" w:rsidRDefault="00F209B8" w:rsidP="00F209B8">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F209B8" w:rsidRPr="00BB7C50" w:rsidRDefault="00F209B8" w:rsidP="00F209B8">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F209B8" w:rsidRPr="00BB7C50" w:rsidRDefault="00F209B8" w:rsidP="00F209B8">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F209B8" w:rsidRPr="00BB7C50" w:rsidRDefault="00F209B8" w:rsidP="00F209B8">
            <w:pPr>
              <w:pStyle w:val="Default"/>
              <w:jc w:val="both"/>
              <w:rPr>
                <w:shd w:val="clear" w:color="auto" w:fill="FFFFFF"/>
                <w:lang w:val="uk-UA"/>
              </w:rPr>
            </w:pPr>
            <w:r w:rsidRPr="00BB7C50">
              <w:rPr>
                <w:shd w:val="clear" w:color="auto" w:fill="FFFFFF"/>
                <w:lang w:val="uk-UA"/>
              </w:rPr>
              <w:t xml:space="preserve">- у разі порушення строків усунення недоліків (дефектів), спричинених винними діями Підрядника, виявлених Замовником чи контролюючими </w:t>
            </w:r>
            <w:r w:rsidRPr="00BB7C50">
              <w:rPr>
                <w:shd w:val="clear" w:color="auto" w:fill="FFFFFF"/>
                <w:lang w:val="uk-UA"/>
              </w:rPr>
              <w:lastRenderedPageBreak/>
              <w:t>органами,  протягом гарантійного строку експлуатації сплачує штраф у розмірі 5 відсотків від вартості виявлених недоліків.</w:t>
            </w:r>
          </w:p>
          <w:p w:rsidR="00F209B8" w:rsidRPr="00BB7C50" w:rsidRDefault="00F209B8" w:rsidP="00F209B8">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F209B8" w:rsidRPr="00BB7C50" w:rsidRDefault="00F209B8" w:rsidP="00F209B8">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F209B8" w:rsidRPr="00BB7C50" w:rsidRDefault="00F209B8" w:rsidP="00F209B8">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F209B8" w:rsidRPr="00BB7C50" w:rsidRDefault="00F209B8" w:rsidP="00F209B8">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F209B8" w:rsidRPr="00BB7C50" w:rsidRDefault="00F209B8" w:rsidP="00F209B8">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F209B8" w:rsidRPr="00BB7C50" w:rsidRDefault="00F209B8" w:rsidP="00F209B8">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F209B8" w:rsidRPr="00BB7C50" w:rsidRDefault="00F209B8" w:rsidP="00F209B8">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F209B8" w:rsidRPr="00BB7C50" w:rsidRDefault="00F209B8" w:rsidP="00F209B8">
            <w:pPr>
              <w:pStyle w:val="Default"/>
              <w:jc w:val="center"/>
              <w:rPr>
                <w:shd w:val="clear" w:color="auto" w:fill="FFFFFF"/>
              </w:rPr>
            </w:pPr>
            <w:r w:rsidRPr="00BB7C50">
              <w:rPr>
                <w:b/>
                <w:shd w:val="clear" w:color="auto" w:fill="FFFFFF"/>
              </w:rPr>
              <w:t>10. ОБСТАВИНИ НЕПЕРЕБОРНОЇ СИЛИ</w:t>
            </w:r>
          </w:p>
          <w:p w:rsidR="00F209B8" w:rsidRPr="00BB7C50" w:rsidRDefault="00F209B8" w:rsidP="00F209B8">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w:t>
            </w:r>
            <w:r w:rsidRPr="00BB7C50">
              <w:rPr>
                <w:shd w:val="clear" w:color="auto" w:fill="FFFFFF"/>
              </w:rPr>
              <w:lastRenderedPageBreak/>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209B8" w:rsidRPr="00BB7C50" w:rsidRDefault="00F209B8" w:rsidP="00F209B8">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F209B8" w:rsidRPr="00BB7C50" w:rsidRDefault="00F209B8" w:rsidP="00F209B8">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F209B8" w:rsidRPr="00BB7C50" w:rsidRDefault="00F209B8" w:rsidP="00F209B8">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209B8" w:rsidRPr="00BB7C50" w:rsidRDefault="00F209B8" w:rsidP="00F209B8">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під час обставин непереборної сили. </w:t>
            </w:r>
          </w:p>
          <w:p w:rsidR="00F209B8" w:rsidRPr="00BB7C50" w:rsidRDefault="00F209B8" w:rsidP="00F209B8">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F209B8" w:rsidRPr="00BB7C50" w:rsidRDefault="00F209B8" w:rsidP="00F209B8">
            <w:pPr>
              <w:pStyle w:val="Default"/>
              <w:jc w:val="center"/>
              <w:rPr>
                <w:shd w:val="clear" w:color="auto" w:fill="FFFFFF"/>
                <w:lang w:val="uk-UA"/>
              </w:rPr>
            </w:pPr>
            <w:r w:rsidRPr="00BB7C50">
              <w:rPr>
                <w:b/>
                <w:shd w:val="clear" w:color="auto" w:fill="FFFFFF"/>
                <w:lang w:val="uk-UA"/>
              </w:rPr>
              <w:t>11. ВИРІШЕННЯ СПОРІВ</w:t>
            </w:r>
          </w:p>
          <w:p w:rsidR="00F209B8" w:rsidRPr="00BB7C50" w:rsidRDefault="00F209B8" w:rsidP="00F209B8">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F209B8" w:rsidRPr="00BB7C50" w:rsidRDefault="00F209B8" w:rsidP="00F209B8">
            <w:pPr>
              <w:pStyle w:val="Default"/>
              <w:jc w:val="both"/>
              <w:rPr>
                <w:shd w:val="clear" w:color="auto" w:fill="FFFFFF"/>
                <w:lang w:val="uk-UA"/>
              </w:rPr>
            </w:pPr>
            <w:r w:rsidRPr="00BB7C50">
              <w:rPr>
                <w:shd w:val="clear" w:color="auto" w:fill="FFFFFF"/>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F209B8" w:rsidRPr="00BB7C50" w:rsidRDefault="00F209B8" w:rsidP="00F209B8">
            <w:pPr>
              <w:pStyle w:val="Default"/>
              <w:jc w:val="center"/>
              <w:rPr>
                <w:b/>
                <w:shd w:val="clear" w:color="auto" w:fill="FFFFFF"/>
              </w:rPr>
            </w:pPr>
            <w:r w:rsidRPr="00BB7C50">
              <w:rPr>
                <w:b/>
                <w:shd w:val="clear" w:color="auto" w:fill="FFFFFF"/>
              </w:rPr>
              <w:lastRenderedPageBreak/>
              <w:t>12. СТРОК ДІЇ ДОГОВОРУ</w:t>
            </w:r>
          </w:p>
          <w:p w:rsidR="00F209B8" w:rsidRPr="00BB7C50" w:rsidRDefault="00F209B8" w:rsidP="00F209B8">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F209B8" w:rsidRPr="00BB7C50" w:rsidRDefault="00F209B8" w:rsidP="00F209B8">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f"/>
              </w:rPr>
              <w:t>та діє до 31.12.202</w:t>
            </w:r>
            <w:r>
              <w:rPr>
                <w:rStyle w:val="af"/>
                <w:lang w:val="uk-UA"/>
              </w:rPr>
              <w:t>4</w:t>
            </w:r>
            <w:r w:rsidRPr="00BB7C50">
              <w:rPr>
                <w:rStyle w:val="af"/>
              </w:rPr>
              <w:t xml:space="preserve"> року.  </w:t>
            </w:r>
          </w:p>
          <w:p w:rsidR="00F209B8" w:rsidRPr="00BB7C50" w:rsidRDefault="00F209B8" w:rsidP="00F209B8">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F209B8" w:rsidRPr="00BB7C50" w:rsidRDefault="00F209B8" w:rsidP="00F209B8">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F209B8" w:rsidRPr="00BB7C50" w:rsidRDefault="00F209B8" w:rsidP="00F209B8">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F209B8" w:rsidRPr="00BB7C50" w:rsidRDefault="00F209B8" w:rsidP="00F209B8">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F209B8" w:rsidRPr="00BB7C50" w:rsidRDefault="00F209B8" w:rsidP="00F209B8">
            <w:pPr>
              <w:pStyle w:val="2"/>
              <w:numPr>
                <w:ilvl w:val="0"/>
                <w:numId w:val="22"/>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F209B8" w:rsidRPr="00BB7C50" w:rsidRDefault="00F209B8" w:rsidP="00F209B8">
            <w:pPr>
              <w:pStyle w:val="2"/>
              <w:numPr>
                <w:ilvl w:val="0"/>
                <w:numId w:val="22"/>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F209B8" w:rsidRPr="00BB7C50" w:rsidRDefault="00F209B8" w:rsidP="00F209B8">
            <w:pPr>
              <w:pStyle w:val="2"/>
              <w:numPr>
                <w:ilvl w:val="0"/>
                <w:numId w:val="22"/>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F209B8" w:rsidRPr="00BB7C50" w:rsidRDefault="00F209B8" w:rsidP="00F209B8">
            <w:pPr>
              <w:pStyle w:val="2"/>
              <w:numPr>
                <w:ilvl w:val="0"/>
                <w:numId w:val="22"/>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r>
            <w:r w:rsidRPr="00BB7C50">
              <w:rPr>
                <w:sz w:val="24"/>
                <w:szCs w:val="24"/>
              </w:rPr>
              <w:lastRenderedPageBreak/>
              <w:t>кількості (обсягу) та якості послуг);</w:t>
            </w:r>
          </w:p>
          <w:p w:rsidR="00F209B8" w:rsidRPr="00BB7C50" w:rsidRDefault="00F209B8" w:rsidP="00F209B8">
            <w:pPr>
              <w:pStyle w:val="2"/>
              <w:numPr>
                <w:ilvl w:val="0"/>
                <w:numId w:val="22"/>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F209B8" w:rsidRPr="00BB7C50" w:rsidRDefault="00F209B8" w:rsidP="00F209B8">
            <w:pPr>
              <w:pStyle w:val="2"/>
              <w:numPr>
                <w:ilvl w:val="0"/>
                <w:numId w:val="22"/>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t>договорі про закупівлю, у разі встановлення в договорі про закупівлю порядку зміни ціни;</w:t>
            </w:r>
          </w:p>
          <w:p w:rsidR="00F209B8" w:rsidRPr="00BB7C50" w:rsidRDefault="00F209B8" w:rsidP="00F209B8">
            <w:pPr>
              <w:pStyle w:val="2"/>
              <w:numPr>
                <w:ilvl w:val="0"/>
                <w:numId w:val="22"/>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F209B8" w:rsidRPr="00BB7C50" w:rsidRDefault="00F209B8" w:rsidP="00F209B8">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F209B8" w:rsidRPr="00BB7C50" w:rsidRDefault="00F209B8" w:rsidP="00F209B8">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F209B8" w:rsidRPr="00BB7C50" w:rsidRDefault="00F209B8" w:rsidP="00F209B8">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днів;</w:t>
            </w:r>
          </w:p>
          <w:p w:rsidR="00F209B8" w:rsidRPr="00BB7C50" w:rsidRDefault="00F209B8" w:rsidP="00F209B8">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F209B8" w:rsidRPr="00BB7C50" w:rsidRDefault="00F209B8" w:rsidP="00F209B8">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F209B8" w:rsidRPr="00BB7C50" w:rsidRDefault="00F209B8" w:rsidP="00F209B8">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F209B8" w:rsidRPr="00BB7C50" w:rsidRDefault="00F209B8" w:rsidP="00F209B8">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F209B8" w:rsidRPr="00BB7C50" w:rsidRDefault="00F209B8" w:rsidP="00F209B8">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w:t>
            </w:r>
            <w:r w:rsidRPr="00BB7C50">
              <w:rPr>
                <w:shd w:val="clear" w:color="auto" w:fill="FFFFFF"/>
              </w:rPr>
              <w:lastRenderedPageBreak/>
              <w:t xml:space="preserve">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F209B8" w:rsidRPr="00BB7C50" w:rsidRDefault="00F209B8" w:rsidP="00F209B8">
            <w:pPr>
              <w:pStyle w:val="22"/>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F209B8" w:rsidRPr="00BB7C50" w:rsidRDefault="00F209B8" w:rsidP="00F209B8">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F209B8" w:rsidRPr="00BB7C50" w:rsidRDefault="00F209B8" w:rsidP="00F209B8">
            <w:pPr>
              <w:pStyle w:val="2"/>
              <w:tabs>
                <w:tab w:val="left" w:pos="422"/>
              </w:tabs>
              <w:spacing w:after="0" w:line="240" w:lineRule="auto"/>
              <w:ind w:right="160"/>
              <w:rPr>
                <w:sz w:val="24"/>
                <w:szCs w:val="24"/>
              </w:rPr>
            </w:pPr>
            <w:r w:rsidRPr="00BB7C50">
              <w:rPr>
                <w:rStyle w:val="12"/>
                <w:sz w:val="24"/>
                <w:szCs w:val="24"/>
              </w:rPr>
              <w:t>13.2.</w:t>
            </w:r>
            <w:r w:rsidRPr="00BB7C50">
              <w:rPr>
                <w:rStyle w:val="12"/>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F209B8" w:rsidRPr="00BB7C50" w:rsidRDefault="00F209B8" w:rsidP="00F209B8">
            <w:pPr>
              <w:pStyle w:val="Default"/>
              <w:jc w:val="both"/>
              <w:rPr>
                <w:shd w:val="clear" w:color="auto" w:fill="FFFFFF"/>
                <w:lang w:val="uk-UA"/>
              </w:rPr>
            </w:pPr>
          </w:p>
          <w:p w:rsidR="00F209B8" w:rsidRPr="00BB7C50" w:rsidRDefault="00F209B8" w:rsidP="00F209B8">
            <w:pPr>
              <w:pStyle w:val="Default"/>
              <w:jc w:val="center"/>
              <w:rPr>
                <w:shd w:val="clear" w:color="auto" w:fill="FFFFFF"/>
                <w:lang w:val="uk-UA"/>
              </w:rPr>
            </w:pPr>
            <w:r w:rsidRPr="00BB7C50">
              <w:rPr>
                <w:b/>
                <w:shd w:val="clear" w:color="auto" w:fill="FFFFFF"/>
                <w:lang w:val="uk-UA"/>
              </w:rPr>
              <w:t>14. ІНШІ УМОВИ</w:t>
            </w:r>
          </w:p>
          <w:p w:rsidR="00F209B8" w:rsidRPr="00BB7C50" w:rsidRDefault="00F209B8" w:rsidP="00F209B8">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209B8" w:rsidRPr="00BB7C50" w:rsidRDefault="00F209B8" w:rsidP="00F209B8">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209B8" w:rsidRPr="00BB7C50" w:rsidRDefault="00F209B8" w:rsidP="00F209B8">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209B8" w:rsidRPr="00BB7C50" w:rsidRDefault="00F209B8" w:rsidP="00F209B8">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F209B8" w:rsidRPr="00BB7C50" w:rsidRDefault="00F209B8" w:rsidP="00F209B8">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w:t>
            </w:r>
            <w:r w:rsidRPr="00BB7C50">
              <w:rPr>
                <w:shd w:val="clear" w:color="auto" w:fill="FFFFFF"/>
              </w:rPr>
              <w:lastRenderedPageBreak/>
              <w:t xml:space="preserve">за умови письмового погодження з іншою Стороною. </w:t>
            </w:r>
          </w:p>
          <w:p w:rsidR="00F209B8" w:rsidRPr="00BB7C50" w:rsidRDefault="00F209B8" w:rsidP="00F209B8">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F209B8" w:rsidRPr="00BB7C50" w:rsidRDefault="00F209B8" w:rsidP="00F209B8">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F209B8" w:rsidRPr="00BB7C50" w:rsidRDefault="00F209B8" w:rsidP="00F209B8">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F209B8" w:rsidRPr="00BB7C50" w:rsidRDefault="00F209B8" w:rsidP="00F209B8">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F209B8" w:rsidRPr="00BB7C50" w:rsidRDefault="00F209B8" w:rsidP="00F209B8">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F209B8" w:rsidRPr="00BB7C50" w:rsidRDefault="00F209B8" w:rsidP="00F209B8">
            <w:pPr>
              <w:pStyle w:val="Default"/>
              <w:jc w:val="both"/>
              <w:rPr>
                <w:shd w:val="clear" w:color="auto" w:fill="FFFFFF"/>
              </w:rPr>
            </w:pPr>
            <w:r>
              <w:rPr>
                <w:shd w:val="clear" w:color="auto" w:fill="FFFFFF"/>
                <w:lang w:val="uk-UA"/>
              </w:rPr>
              <w:t>1</w:t>
            </w:r>
            <w:r w:rsidRPr="00BB7C50">
              <w:rPr>
                <w:shd w:val="clear" w:color="auto" w:fill="FFFFFF"/>
              </w:rPr>
              <w:t>. Дефектний акт.</w:t>
            </w:r>
          </w:p>
          <w:p w:rsidR="00F209B8" w:rsidRPr="00BB7C50" w:rsidRDefault="00F209B8" w:rsidP="00F209B8">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F209B8" w:rsidRPr="00BB7C50" w:rsidRDefault="00F209B8" w:rsidP="00F209B8">
            <w:pPr>
              <w:pStyle w:val="Default"/>
              <w:rPr>
                <w:b/>
                <w:shd w:val="clear" w:color="auto" w:fill="FFFFFF"/>
                <w:lang w:val="uk-UA"/>
              </w:rPr>
            </w:pPr>
          </w:p>
          <w:p w:rsidR="00F209B8" w:rsidRPr="00BB7C50" w:rsidRDefault="00F209B8" w:rsidP="00F209B8">
            <w:pPr>
              <w:rPr>
                <w:rFonts w:ascii="Times New Roman" w:eastAsia="Times New Roman" w:hAnsi="Times New Roman" w:cs="Times New Roman"/>
                <w:color w:val="000000" w:themeColor="text1"/>
                <w:sz w:val="20"/>
                <w:szCs w:val="20"/>
              </w:rPr>
            </w:pPr>
          </w:p>
          <w:p w:rsidR="00F209B8" w:rsidRPr="00BB7C50" w:rsidRDefault="00F209B8" w:rsidP="00F209B8">
            <w:pPr>
              <w:rPr>
                <w:rFonts w:ascii="Times New Roman" w:eastAsia="Times New Roman" w:hAnsi="Times New Roman" w:cs="Times New Roman"/>
                <w:color w:val="000000" w:themeColor="text1"/>
                <w:sz w:val="20"/>
                <w:szCs w:val="20"/>
              </w:rPr>
            </w:pPr>
          </w:p>
          <w:p w:rsidR="00F209B8" w:rsidRPr="00BB7C50" w:rsidRDefault="00F209B8" w:rsidP="00F209B8">
            <w:pPr>
              <w:rPr>
                <w:rFonts w:ascii="Times New Roman" w:eastAsia="Times New Roman" w:hAnsi="Times New Roman" w:cs="Times New Roman"/>
                <w:color w:val="000000" w:themeColor="text1"/>
                <w:sz w:val="20"/>
                <w:szCs w:val="20"/>
              </w:rPr>
            </w:pPr>
          </w:p>
          <w:p w:rsidR="00F209B8" w:rsidRPr="00BB7C50" w:rsidRDefault="00F209B8" w:rsidP="00F209B8">
            <w:pPr>
              <w:pStyle w:val="Default"/>
              <w:jc w:val="both"/>
              <w:rPr>
                <w:color w:val="000000" w:themeColor="text1"/>
                <w:shd w:val="clear" w:color="auto" w:fill="FFFFFF"/>
                <w:lang w:val="uk-UA"/>
              </w:rPr>
            </w:pPr>
          </w:p>
          <w:p w:rsidR="00F209B8" w:rsidRPr="00BB7C50" w:rsidRDefault="00F209B8" w:rsidP="00F209B8">
            <w:pPr>
              <w:pStyle w:val="Default"/>
              <w:jc w:val="center"/>
              <w:rPr>
                <w:b/>
                <w:color w:val="000000" w:themeColor="text1"/>
                <w:shd w:val="clear" w:color="auto" w:fill="FFFFFF"/>
                <w:lang w:val="uk-UA"/>
              </w:rPr>
            </w:pPr>
          </w:p>
          <w:tbl>
            <w:tblPr>
              <w:tblW w:w="6268" w:type="dxa"/>
              <w:tblLayout w:type="fixed"/>
              <w:tblCellMar>
                <w:left w:w="10" w:type="dxa"/>
                <w:right w:w="10" w:type="dxa"/>
              </w:tblCellMar>
              <w:tblLook w:val="04A0"/>
            </w:tblPr>
            <w:tblGrid>
              <w:gridCol w:w="4141"/>
              <w:gridCol w:w="2127"/>
            </w:tblGrid>
            <w:tr w:rsidR="00F209B8" w:rsidRPr="00BB7C50" w:rsidTr="00F209B8">
              <w:trPr>
                <w:trHeight w:val="3388"/>
              </w:trPr>
              <w:tc>
                <w:tcPr>
                  <w:tcW w:w="4141" w:type="dxa"/>
                  <w:tcBorders>
                    <w:top w:val="single" w:sz="2" w:space="0" w:color="000000"/>
                    <w:left w:val="single" w:sz="2" w:space="0" w:color="000000"/>
                    <w:bottom w:val="single" w:sz="2" w:space="0" w:color="000000"/>
                    <w:right w:val="single" w:sz="2" w:space="0" w:color="000000"/>
                  </w:tcBorders>
                  <w:shd w:val="clear" w:color="auto" w:fill="FFFFFF"/>
                </w:tcPr>
                <w:p w:rsidR="00F209B8" w:rsidRPr="00870993" w:rsidRDefault="00F209B8" w:rsidP="000E6411">
                  <w:pPr>
                    <w:pStyle w:val="Default"/>
                    <w:tabs>
                      <w:tab w:val="left" w:pos="0"/>
                      <w:tab w:val="left" w:pos="709"/>
                    </w:tabs>
                    <w:spacing w:after="27"/>
                    <w:rPr>
                      <w:b/>
                      <w:color w:val="auto"/>
                      <w:lang w:val="uk-UA"/>
                    </w:rPr>
                  </w:pPr>
                  <w:r w:rsidRPr="00870993">
                    <w:rPr>
                      <w:b/>
                      <w:color w:val="auto"/>
                      <w:lang w:val="uk-UA"/>
                    </w:rPr>
                    <w:lastRenderedPageBreak/>
                    <w:t>ЗАМОВНИК:</w:t>
                  </w:r>
                </w:p>
                <w:p w:rsidR="00F209B8" w:rsidRPr="00870993" w:rsidRDefault="00F209B8" w:rsidP="000E6411">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F209B8" w:rsidRPr="00870993" w:rsidRDefault="00F209B8" w:rsidP="000E6411">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F209B8" w:rsidRPr="00870993" w:rsidRDefault="00F209B8" w:rsidP="000E6411">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F209B8" w:rsidRPr="00870993" w:rsidRDefault="00F209B8" w:rsidP="000E6411">
                  <w:pPr>
                    <w:pStyle w:val="Default"/>
                    <w:tabs>
                      <w:tab w:val="left" w:pos="0"/>
                      <w:tab w:val="left" w:pos="709"/>
                    </w:tabs>
                    <w:spacing w:after="27"/>
                    <w:rPr>
                      <w:color w:val="auto"/>
                      <w:lang w:val="uk-UA"/>
                    </w:rPr>
                  </w:pPr>
                  <w:r w:rsidRPr="00870993">
                    <w:rPr>
                      <w:color w:val="auto"/>
                      <w:lang w:val="uk-UA"/>
                    </w:rPr>
                    <w:t>тел./факс (04142) 9-64-33</w:t>
                  </w:r>
                </w:p>
                <w:p w:rsidR="00F209B8" w:rsidRPr="00870993" w:rsidRDefault="00F209B8" w:rsidP="000E6411">
                  <w:pPr>
                    <w:pStyle w:val="Default"/>
                    <w:tabs>
                      <w:tab w:val="left" w:pos="0"/>
                      <w:tab w:val="left" w:pos="709"/>
                    </w:tabs>
                    <w:spacing w:after="27"/>
                    <w:rPr>
                      <w:color w:val="auto"/>
                      <w:lang w:val="uk-UA"/>
                    </w:rPr>
                  </w:pPr>
                  <w:r w:rsidRPr="00870993">
                    <w:rPr>
                      <w:color w:val="auto"/>
                      <w:lang w:val="uk-UA"/>
                    </w:rPr>
                    <w:t>Код ЄДРПОУ 03364889</w:t>
                  </w:r>
                </w:p>
                <w:p w:rsidR="00F209B8" w:rsidRPr="00870993" w:rsidRDefault="00F209B8" w:rsidP="000E6411">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F209B8" w:rsidRPr="00870993" w:rsidRDefault="00F209B8" w:rsidP="000E6411">
                  <w:pPr>
                    <w:pStyle w:val="21"/>
                    <w:tabs>
                      <w:tab w:val="left" w:pos="2805"/>
                    </w:tabs>
                    <w:ind w:firstLine="0"/>
                    <w:rPr>
                      <w:sz w:val="24"/>
                    </w:rPr>
                  </w:pPr>
                  <w:r w:rsidRPr="00870993">
                    <w:rPr>
                      <w:sz w:val="24"/>
                    </w:rPr>
                    <w:t>_</w:t>
                  </w:r>
                  <w:r w:rsidRPr="00870993">
                    <w:rPr>
                      <w:sz w:val="24"/>
                      <w:u w:val="single"/>
                    </w:rPr>
                    <w:t>ДКСУ м. Київ___________</w:t>
                  </w:r>
                </w:p>
                <w:p w:rsidR="00F209B8" w:rsidRPr="00870993" w:rsidRDefault="00F209B8" w:rsidP="000E6411">
                  <w:pPr>
                    <w:pStyle w:val="Default"/>
                    <w:tabs>
                      <w:tab w:val="left" w:pos="0"/>
                      <w:tab w:val="left" w:pos="709"/>
                    </w:tabs>
                    <w:spacing w:after="27"/>
                    <w:rPr>
                      <w:color w:val="auto"/>
                      <w:lang w:val="uk-UA"/>
                    </w:rPr>
                  </w:pPr>
                  <w:r w:rsidRPr="00870993">
                    <w:rPr>
                      <w:lang w:val="uk-UA"/>
                    </w:rPr>
                    <w:t>МФО 820172</w:t>
                  </w:r>
                </w:p>
              </w:tc>
              <w:tc>
                <w:tcPr>
                  <w:tcW w:w="2127" w:type="dxa"/>
                  <w:tcBorders>
                    <w:top w:val="single" w:sz="2" w:space="0" w:color="000000"/>
                    <w:left w:val="single" w:sz="2" w:space="0" w:color="000000"/>
                    <w:bottom w:val="single" w:sz="2" w:space="0" w:color="000000"/>
                    <w:right w:val="single" w:sz="2" w:space="0" w:color="000000"/>
                  </w:tcBorders>
                  <w:shd w:val="clear" w:color="auto" w:fill="FFFFFF"/>
                  <w:hideMark/>
                </w:tcPr>
                <w:p w:rsidR="00F209B8" w:rsidRPr="00BB7C50" w:rsidRDefault="00F209B8" w:rsidP="000E6411">
                  <w:pPr>
                    <w:autoSpaceDE w:val="0"/>
                    <w:autoSpaceDN w:val="0"/>
                    <w:adjustRightInd w:val="0"/>
                    <w:ind w:firstLine="108"/>
                    <w:jc w:val="both"/>
                    <w:rPr>
                      <w:rFonts w:ascii="Times New Roman" w:hAnsi="Times New Roman" w:cs="Times New Roman"/>
                      <w:b/>
                      <w:color w:val="000000" w:themeColor="text1"/>
                      <w:sz w:val="24"/>
                      <w:szCs w:val="24"/>
                    </w:rPr>
                  </w:pPr>
                </w:p>
                <w:p w:rsidR="00F209B8" w:rsidRPr="00BB7C50" w:rsidRDefault="00F209B8" w:rsidP="000E6411">
                  <w:pPr>
                    <w:autoSpaceDE w:val="0"/>
                    <w:autoSpaceDN w:val="0"/>
                    <w:adjustRightInd w:val="0"/>
                    <w:ind w:firstLine="108"/>
                    <w:jc w:val="both"/>
                    <w:rPr>
                      <w:rFonts w:ascii="Times New Roman" w:hAnsi="Times New Roman" w:cs="Times New Roman"/>
                      <w:b/>
                      <w:color w:val="000000" w:themeColor="text1"/>
                      <w:sz w:val="24"/>
                      <w:szCs w:val="24"/>
                    </w:rPr>
                  </w:pPr>
                </w:p>
                <w:p w:rsidR="00F209B8" w:rsidRPr="00BB7C50" w:rsidRDefault="00F209B8" w:rsidP="000E6411">
                  <w:pPr>
                    <w:autoSpaceDE w:val="0"/>
                    <w:autoSpaceDN w:val="0"/>
                    <w:adjustRightInd w:val="0"/>
                    <w:jc w:val="both"/>
                    <w:rPr>
                      <w:rFonts w:ascii="Times New Roman" w:hAnsi="Times New Roman" w:cs="Times New Roman"/>
                      <w:b/>
                      <w:color w:val="000000" w:themeColor="text1"/>
                      <w:sz w:val="24"/>
                      <w:szCs w:val="24"/>
                    </w:rPr>
                  </w:pPr>
                </w:p>
              </w:tc>
            </w:tr>
            <w:tr w:rsidR="00F209B8" w:rsidRPr="00BB7C50" w:rsidTr="00F209B8">
              <w:trPr>
                <w:trHeight w:val="1000"/>
              </w:trPr>
              <w:tc>
                <w:tcPr>
                  <w:tcW w:w="4141"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F209B8" w:rsidRPr="00870993" w:rsidRDefault="00F209B8" w:rsidP="000E6411">
                  <w:pPr>
                    <w:pStyle w:val="Default"/>
                    <w:tabs>
                      <w:tab w:val="left" w:pos="0"/>
                      <w:tab w:val="left" w:pos="709"/>
                    </w:tabs>
                    <w:spacing w:after="27"/>
                    <w:rPr>
                      <w:b/>
                      <w:color w:val="auto"/>
                      <w:lang w:val="uk-UA"/>
                    </w:rPr>
                  </w:pPr>
                </w:p>
                <w:p w:rsidR="00F209B8" w:rsidRPr="00870993" w:rsidRDefault="00F209B8" w:rsidP="000E6411">
                  <w:pPr>
                    <w:pStyle w:val="Default"/>
                    <w:tabs>
                      <w:tab w:val="left" w:pos="0"/>
                      <w:tab w:val="left" w:pos="709"/>
                    </w:tabs>
                    <w:spacing w:after="27"/>
                    <w:rPr>
                      <w:b/>
                      <w:color w:val="auto"/>
                      <w:lang w:val="uk-UA"/>
                    </w:rPr>
                  </w:pPr>
                </w:p>
                <w:p w:rsidR="00F209B8" w:rsidRPr="00870993" w:rsidRDefault="00F209B8" w:rsidP="000E6411">
                  <w:pPr>
                    <w:pStyle w:val="Default"/>
                    <w:tabs>
                      <w:tab w:val="left" w:pos="0"/>
                      <w:tab w:val="left" w:pos="709"/>
                    </w:tabs>
                    <w:spacing w:after="27"/>
                    <w:rPr>
                      <w:b/>
                      <w:color w:val="auto"/>
                      <w:lang w:val="uk-UA"/>
                    </w:rPr>
                  </w:pPr>
                  <w:r w:rsidRPr="00870993">
                    <w:rPr>
                      <w:b/>
                      <w:color w:val="auto"/>
                      <w:lang w:val="uk-UA"/>
                    </w:rPr>
                    <w:t>Начальник КВГП</w:t>
                  </w:r>
                </w:p>
                <w:p w:rsidR="00F209B8" w:rsidRPr="00870993" w:rsidRDefault="00F209B8" w:rsidP="000E6411">
                  <w:pPr>
                    <w:pStyle w:val="Default"/>
                    <w:tabs>
                      <w:tab w:val="left" w:pos="0"/>
                      <w:tab w:val="left" w:pos="709"/>
                    </w:tabs>
                    <w:spacing w:after="27"/>
                    <w:rPr>
                      <w:b/>
                      <w:color w:val="auto"/>
                      <w:lang w:val="uk-UA"/>
                    </w:rPr>
                  </w:pPr>
                </w:p>
                <w:p w:rsidR="00F209B8" w:rsidRPr="00870993" w:rsidRDefault="00F209B8" w:rsidP="000E6411">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F209B8" w:rsidRPr="00870993" w:rsidRDefault="00F209B8" w:rsidP="000E6411">
                  <w:pPr>
                    <w:pStyle w:val="Default"/>
                    <w:tabs>
                      <w:tab w:val="left" w:pos="0"/>
                      <w:tab w:val="left" w:pos="709"/>
                    </w:tabs>
                    <w:spacing w:after="27"/>
                    <w:rPr>
                      <w:color w:val="auto"/>
                      <w:lang w:val="uk-UA"/>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F209B8" w:rsidRPr="00BB7C50" w:rsidRDefault="00F209B8" w:rsidP="000E6411">
                  <w:pPr>
                    <w:autoSpaceDE w:val="0"/>
                    <w:autoSpaceDN w:val="0"/>
                    <w:adjustRightInd w:val="0"/>
                    <w:ind w:firstLine="108"/>
                    <w:jc w:val="both"/>
                    <w:rPr>
                      <w:rFonts w:ascii="Times New Roman" w:hAnsi="Times New Roman" w:cs="Times New Roman"/>
                      <w:b/>
                      <w:color w:val="000000" w:themeColor="text1"/>
                      <w:sz w:val="24"/>
                      <w:szCs w:val="24"/>
                    </w:rPr>
                  </w:pPr>
                </w:p>
              </w:tc>
            </w:tr>
          </w:tbl>
          <w:p w:rsidR="00F209B8" w:rsidRPr="00BB7C50" w:rsidRDefault="00F209B8" w:rsidP="00F209B8">
            <w:pPr>
              <w:rPr>
                <w:rFonts w:ascii="Times New Roman" w:hAnsi="Times New Roman" w:cs="Times New Roman"/>
                <w:color w:val="000000" w:themeColor="text1"/>
              </w:rPr>
            </w:pPr>
          </w:p>
          <w:p w:rsidR="00F209B8" w:rsidRPr="00BB7C50" w:rsidRDefault="00F209B8" w:rsidP="00F209B8">
            <w:pPr>
              <w:rPr>
                <w:rFonts w:ascii="Times New Roman" w:hAnsi="Times New Roman" w:cs="Times New Roman"/>
              </w:rPr>
            </w:pPr>
          </w:p>
          <w:p w:rsidR="00F209B8" w:rsidRDefault="00F209B8" w:rsidP="00F209B8">
            <w:pPr>
              <w:jc w:val="center"/>
            </w:pPr>
          </w:p>
          <w:p w:rsidR="00F209B8" w:rsidRDefault="00F209B8" w:rsidP="00F209B8">
            <w:pPr>
              <w:jc w:val="center"/>
            </w:pPr>
          </w:p>
          <w:p w:rsidR="009A5DF8" w:rsidRDefault="009A5DF8" w:rsidP="002B2B6E">
            <w:pPr>
              <w:jc w:val="center"/>
              <w:rPr>
                <w:rFonts w:ascii="Times New Roman" w:hAnsi="Times New Roman" w:cs="Times New Roman"/>
                <w:b/>
                <w:sz w:val="32"/>
                <w:szCs w:val="32"/>
                <w:u w:val="single"/>
              </w:rPr>
            </w:pPr>
          </w:p>
        </w:tc>
      </w:tr>
    </w:tbl>
    <w:p w:rsidR="002B2B6E" w:rsidRDefault="002B2B6E" w:rsidP="002B2B6E">
      <w:pPr>
        <w:jc w:val="center"/>
        <w:rPr>
          <w:rFonts w:ascii="Times New Roman" w:hAnsi="Times New Roman" w:cs="Times New Roman"/>
          <w:b/>
          <w:sz w:val="32"/>
          <w:szCs w:val="32"/>
          <w:u w:val="single"/>
        </w:rPr>
      </w:pPr>
    </w:p>
    <w:p w:rsidR="002B2B6E" w:rsidRDefault="002B2B6E" w:rsidP="002B2B6E">
      <w:pPr>
        <w:jc w:val="center"/>
        <w:rPr>
          <w:rFonts w:ascii="Times New Roman" w:hAnsi="Times New Roman" w:cs="Times New Roman"/>
          <w:b/>
          <w:sz w:val="32"/>
          <w:szCs w:val="32"/>
          <w:u w:val="single"/>
        </w:rPr>
      </w:pPr>
    </w:p>
    <w:p w:rsidR="002B2B6E" w:rsidRPr="002B2B6E" w:rsidRDefault="002B2B6E" w:rsidP="002B2B6E">
      <w:pPr>
        <w:jc w:val="center"/>
        <w:rPr>
          <w:rFonts w:ascii="Times New Roman" w:hAnsi="Times New Roman" w:cs="Times New Roman"/>
          <w:b/>
          <w:sz w:val="32"/>
          <w:szCs w:val="32"/>
          <w:u w:val="single"/>
        </w:rPr>
      </w:pPr>
    </w:p>
    <w:sectPr w:rsidR="002B2B6E" w:rsidRPr="002B2B6E" w:rsidSect="002B2B6E">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5"/>
  </w:num>
  <w:num w:numId="4">
    <w:abstractNumId w:val="1"/>
  </w:num>
  <w:num w:numId="5">
    <w:abstractNumId w:val="7"/>
  </w:num>
  <w:num w:numId="6">
    <w:abstractNumId w:val="13"/>
  </w:num>
  <w:num w:numId="7">
    <w:abstractNumId w:val="17"/>
  </w:num>
  <w:num w:numId="8">
    <w:abstractNumId w:val="8"/>
  </w:num>
  <w:num w:numId="9">
    <w:abstractNumId w:val="25"/>
  </w:num>
  <w:num w:numId="10">
    <w:abstractNumId w:val="10"/>
  </w:num>
  <w:num w:numId="11">
    <w:abstractNumId w:val="21"/>
  </w:num>
  <w:num w:numId="12">
    <w:abstractNumId w:val="36"/>
  </w:num>
  <w:num w:numId="13">
    <w:abstractNumId w:val="44"/>
  </w:num>
  <w:num w:numId="14">
    <w:abstractNumId w:val="11"/>
  </w:num>
  <w:num w:numId="15">
    <w:abstractNumId w:val="23"/>
  </w:num>
  <w:num w:numId="16">
    <w:abstractNumId w:val="45"/>
  </w:num>
  <w:num w:numId="17">
    <w:abstractNumId w:val="32"/>
  </w:num>
  <w:num w:numId="18">
    <w:abstractNumId w:val="18"/>
  </w:num>
  <w:num w:numId="19">
    <w:abstractNumId w:val="29"/>
  </w:num>
  <w:num w:numId="20">
    <w:abstractNumId w:val="12"/>
  </w:num>
  <w:num w:numId="21">
    <w:abstractNumId w:val="22"/>
  </w:num>
  <w:num w:numId="22">
    <w:abstractNumId w:val="31"/>
  </w:num>
  <w:num w:numId="23">
    <w:abstractNumId w:val="2"/>
  </w:num>
  <w:num w:numId="24">
    <w:abstractNumId w:val="27"/>
  </w:num>
  <w:num w:numId="25">
    <w:abstractNumId w:val="38"/>
  </w:num>
  <w:num w:numId="26">
    <w:abstractNumId w:val="4"/>
  </w:num>
  <w:num w:numId="27">
    <w:abstractNumId w:val="42"/>
  </w:num>
  <w:num w:numId="28">
    <w:abstractNumId w:val="24"/>
  </w:num>
  <w:num w:numId="29">
    <w:abstractNumId w:val="35"/>
  </w:num>
  <w:num w:numId="30">
    <w:abstractNumId w:val="34"/>
  </w:num>
  <w:num w:numId="31">
    <w:abstractNumId w:val="9"/>
  </w:num>
  <w:num w:numId="32">
    <w:abstractNumId w:val="33"/>
  </w:num>
  <w:num w:numId="33">
    <w:abstractNumId w:val="19"/>
  </w:num>
  <w:num w:numId="34">
    <w:abstractNumId w:val="6"/>
  </w:num>
  <w:num w:numId="35">
    <w:abstractNumId w:val="43"/>
  </w:num>
  <w:num w:numId="36">
    <w:abstractNumId w:val="41"/>
  </w:num>
  <w:num w:numId="37">
    <w:abstractNumId w:val="30"/>
  </w:num>
  <w:num w:numId="38">
    <w:abstractNumId w:val="15"/>
  </w:num>
  <w:num w:numId="39">
    <w:abstractNumId w:val="26"/>
  </w:num>
  <w:num w:numId="40">
    <w:abstractNumId w:val="16"/>
    <w:lvlOverride w:ilvl="0">
      <w:lvl w:ilvl="0">
        <w:numFmt w:val="decimal"/>
        <w:lvlText w:val="%1."/>
        <w:lvlJc w:val="left"/>
      </w:lvl>
    </w:lvlOverride>
  </w:num>
  <w:num w:numId="41">
    <w:abstractNumId w:val="39"/>
  </w:num>
  <w:num w:numId="42">
    <w:abstractNumId w:val="37"/>
  </w:num>
  <w:num w:numId="43">
    <w:abstractNumId w:val="3"/>
  </w:num>
  <w:num w:numId="44">
    <w:abstractNumId w:val="20"/>
  </w:num>
  <w:num w:numId="45">
    <w:abstractNumId w:val="0"/>
  </w:num>
  <w:num w:numId="46">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compat/>
  <w:rsids>
    <w:rsidRoot w:val="002B2B6E"/>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2B6E"/>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6BF"/>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11CC"/>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224"/>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5DF8"/>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2C16"/>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9B8"/>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29B9"/>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3FB6"/>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2B2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2B6E"/>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2B2B6E"/>
    <w:rPr>
      <w:color w:val="0000FF"/>
      <w:u w:val="single"/>
    </w:rPr>
  </w:style>
  <w:style w:type="character" w:styleId="a6">
    <w:name w:val="FollowedHyperlink"/>
    <w:basedOn w:val="a0"/>
    <w:uiPriority w:val="99"/>
    <w:semiHidden/>
    <w:unhideWhenUsed/>
    <w:rsid w:val="002B2B6E"/>
    <w:rPr>
      <w:color w:val="800080"/>
      <w:u w:val="single"/>
    </w:rPr>
  </w:style>
  <w:style w:type="character" w:customStyle="1" w:styleId="translation-chunk">
    <w:name w:val="translation-chunk"/>
    <w:rsid w:val="002B2B6E"/>
  </w:style>
  <w:style w:type="paragraph" w:styleId="a7">
    <w:name w:val="No Spacing"/>
    <w:qFormat/>
    <w:rsid w:val="002B2B6E"/>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2B2B6E"/>
    <w:rPr>
      <w:rFonts w:ascii="Times New Roman" w:hAnsi="Times New Roman" w:cs="Times New Roman"/>
      <w:b/>
      <w:bCs/>
      <w:sz w:val="20"/>
      <w:szCs w:val="20"/>
      <w:u w:val="none"/>
    </w:rPr>
  </w:style>
  <w:style w:type="paragraph" w:styleId="a8">
    <w:name w:val="List Paragraph"/>
    <w:basedOn w:val="a"/>
    <w:uiPriority w:val="34"/>
    <w:qFormat/>
    <w:rsid w:val="002B2B6E"/>
    <w:pPr>
      <w:ind w:left="720"/>
      <w:contextualSpacing/>
    </w:pPr>
    <w:rPr>
      <w:lang w:val="ru-RU"/>
    </w:rPr>
  </w:style>
  <w:style w:type="paragraph" w:styleId="a9">
    <w:name w:val="Body Text"/>
    <w:basedOn w:val="a"/>
    <w:link w:val="aa"/>
    <w:uiPriority w:val="99"/>
    <w:unhideWhenUsed/>
    <w:rsid w:val="002B2B6E"/>
    <w:pPr>
      <w:spacing w:after="120"/>
    </w:pPr>
    <w:rPr>
      <w:rFonts w:ascii="Calibri" w:eastAsia="Calibri" w:hAnsi="Calibri" w:cs="Times New Roman"/>
      <w:lang w:val="ru-RU"/>
    </w:rPr>
  </w:style>
  <w:style w:type="character" w:customStyle="1" w:styleId="aa">
    <w:name w:val="Основной текст Знак"/>
    <w:basedOn w:val="a0"/>
    <w:link w:val="a9"/>
    <w:uiPriority w:val="99"/>
    <w:rsid w:val="002B2B6E"/>
    <w:rPr>
      <w:rFonts w:ascii="Calibri" w:eastAsia="Calibri" w:hAnsi="Calibri" w:cs="Times New Roman"/>
      <w:lang w:val="ru-RU"/>
    </w:rPr>
  </w:style>
  <w:style w:type="paragraph" w:styleId="ab">
    <w:name w:val="Body Text Indent"/>
    <w:basedOn w:val="a"/>
    <w:link w:val="ac"/>
    <w:uiPriority w:val="99"/>
    <w:semiHidden/>
    <w:unhideWhenUsed/>
    <w:rsid w:val="002B2B6E"/>
    <w:pPr>
      <w:spacing w:after="120"/>
      <w:ind w:left="283"/>
    </w:pPr>
  </w:style>
  <w:style w:type="character" w:customStyle="1" w:styleId="ac">
    <w:name w:val="Основной текст с отступом Знак"/>
    <w:basedOn w:val="a0"/>
    <w:link w:val="ab"/>
    <w:uiPriority w:val="99"/>
    <w:semiHidden/>
    <w:rsid w:val="002B2B6E"/>
  </w:style>
  <w:style w:type="paragraph" w:customStyle="1" w:styleId="11">
    <w:name w:val="Абзац списка1"/>
    <w:basedOn w:val="a"/>
    <w:rsid w:val="002B2B6E"/>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2B2B6E"/>
    <w:pPr>
      <w:suppressAutoHyphens/>
      <w:ind w:firstLine="680"/>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2B2B6E"/>
    <w:rPr>
      <w:rFonts w:ascii="Times New Roman" w:eastAsia="Times New Roman" w:hAnsi="Times New Roman" w:cs="Times New Roman"/>
      <w:b/>
      <w:sz w:val="28"/>
      <w:szCs w:val="20"/>
    </w:rPr>
  </w:style>
  <w:style w:type="paragraph" w:customStyle="1" w:styleId="Default">
    <w:name w:val="Default"/>
    <w:uiPriority w:val="99"/>
    <w:qFormat/>
    <w:rsid w:val="002B2B6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2B2B6E"/>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2B2B6E"/>
    <w:rPr>
      <w:rFonts w:ascii="Times New Roman" w:hAnsi="Times New Roman"/>
      <w:sz w:val="22"/>
    </w:rPr>
  </w:style>
  <w:style w:type="character" w:customStyle="1" w:styleId="FontStyle16">
    <w:name w:val="Font Style16"/>
    <w:uiPriority w:val="99"/>
    <w:rsid w:val="002B2B6E"/>
    <w:rPr>
      <w:rFonts w:ascii="Times New Roman" w:hAnsi="Times New Roman"/>
      <w:b/>
      <w:sz w:val="22"/>
    </w:rPr>
  </w:style>
  <w:style w:type="paragraph" w:customStyle="1" w:styleId="rvps2">
    <w:name w:val="rvps2"/>
    <w:basedOn w:val="a"/>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uiPriority w:val="20"/>
    <w:qFormat/>
    <w:rsid w:val="002B2B6E"/>
    <w:rPr>
      <w:rFonts w:cs="Times New Roman"/>
      <w:i/>
      <w:iCs/>
    </w:rPr>
  </w:style>
  <w:style w:type="character" w:customStyle="1" w:styleId="b-mail-personname">
    <w:name w:val="b-mail-person__name"/>
    <w:qFormat/>
    <w:rsid w:val="002B2B6E"/>
  </w:style>
  <w:style w:type="character" w:customStyle="1" w:styleId="12">
    <w:name w:val="Основной текст1"/>
    <w:rsid w:val="002B2B6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2B2B6E"/>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2"/>
    <w:rsid w:val="002B2B6E"/>
    <w:rPr>
      <w:rFonts w:ascii="Times New Roman" w:eastAsia="Times New Roman" w:hAnsi="Times New Roman"/>
      <w:b/>
      <w:bCs/>
      <w:spacing w:val="2"/>
    </w:rPr>
  </w:style>
  <w:style w:type="paragraph" w:customStyle="1" w:styleId="22">
    <w:name w:val="Заголовок №2"/>
    <w:basedOn w:val="a"/>
    <w:link w:val="20"/>
    <w:rsid w:val="002B2B6E"/>
    <w:pPr>
      <w:widowControl w:val="0"/>
      <w:spacing w:before="300" w:after="300" w:line="0" w:lineRule="atLeast"/>
      <w:jc w:val="both"/>
      <w:outlineLvl w:val="1"/>
    </w:pPr>
    <w:rPr>
      <w:rFonts w:ascii="Times New Roman" w:eastAsia="Times New Roman" w:hAnsi="Times New Roman"/>
      <w:b/>
      <w:bCs/>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130731</Words>
  <Characters>74518</Characters>
  <Application>Microsoft Office Word</Application>
  <DocSecurity>0</DocSecurity>
  <Lines>620</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2024-03-13T07:50:00Z</dcterms:created>
  <dcterms:modified xsi:type="dcterms:W3CDTF">2024-03-13T07:50:00Z</dcterms:modified>
</cp:coreProperties>
</file>