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3" w:rsidRDefault="00313B53" w:rsidP="00313B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313B53" w:rsidRDefault="00313B53" w:rsidP="00313B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69A" w:rsidRPr="00906C7D" w:rsidRDefault="00A0069A" w:rsidP="00A0069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A0069A" w:rsidRPr="003B60D5" w:rsidRDefault="00A0069A" w:rsidP="00A0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0D5"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</w:t>
      </w:r>
    </w:p>
    <w:p w:rsidR="00A0069A" w:rsidRPr="00147567" w:rsidRDefault="00A0069A" w:rsidP="00A0069A">
      <w:pPr>
        <w:pStyle w:val="a5"/>
        <w:spacing w:after="0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ДОГОВІР №</w:t>
      </w:r>
    </w:p>
    <w:p w:rsidR="00A0069A" w:rsidRPr="007D6FDF" w:rsidRDefault="00A0069A" w:rsidP="001F7C27">
      <w:pPr>
        <w:rPr>
          <w:b/>
          <w:bCs/>
          <w:color w:val="000000"/>
        </w:rPr>
      </w:pPr>
    </w:p>
    <w:p w:rsidR="00A0069A" w:rsidRPr="00DC2D2C" w:rsidRDefault="001F7C27" w:rsidP="00DC2D2C">
      <w:pPr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7C27">
        <w:rPr>
          <w:rFonts w:ascii="Times New Roman" w:hAnsi="Times New Roman" w:cs="Times New Roman"/>
          <w:sz w:val="24"/>
          <w:szCs w:val="24"/>
        </w:rPr>
        <w:t>. Переяслав</w:t>
      </w:r>
      <w:r w:rsidRPr="001F7C2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i/>
        </w:rPr>
        <w:t xml:space="preserve">   </w:t>
      </w:r>
      <w:r w:rsidR="00A0069A" w:rsidRPr="007D6FDF">
        <w:rPr>
          <w:i/>
          <w:color w:val="000000"/>
        </w:rPr>
        <w:tab/>
      </w:r>
      <w:r w:rsidR="00A0069A" w:rsidRPr="007D6FDF">
        <w:rPr>
          <w:i/>
          <w:color w:val="000000"/>
        </w:rPr>
        <w:tab/>
      </w:r>
      <w:r w:rsidR="00A0069A" w:rsidRPr="007D6FDF">
        <w:rPr>
          <w:i/>
          <w:color w:val="000000"/>
        </w:rPr>
        <w:tab/>
      </w:r>
      <w:r w:rsidR="00A0069A" w:rsidRPr="007D6FDF">
        <w:rPr>
          <w:i/>
          <w:color w:val="000000"/>
        </w:rPr>
        <w:tab/>
      </w:r>
      <w:r w:rsidR="00A0069A" w:rsidRPr="00147567">
        <w:rPr>
          <w:rFonts w:ascii="Times New Roman" w:hAnsi="Times New Roman" w:cs="Times New Roman"/>
          <w:color w:val="000000"/>
        </w:rPr>
        <w:t xml:space="preserve">                                    «_____» ____________ 202</w:t>
      </w:r>
      <w:r>
        <w:rPr>
          <w:rFonts w:ascii="Times New Roman" w:hAnsi="Times New Roman" w:cs="Times New Roman"/>
          <w:color w:val="000000"/>
        </w:rPr>
        <w:t>3</w:t>
      </w:r>
      <w:r w:rsidR="00A0069A" w:rsidRPr="00147567">
        <w:rPr>
          <w:rFonts w:ascii="Times New Roman" w:hAnsi="Times New Roman" w:cs="Times New Roman"/>
          <w:color w:val="000000"/>
        </w:rPr>
        <w:t xml:space="preserve"> р.</w:t>
      </w:r>
    </w:p>
    <w:p w:rsidR="00A0069A" w:rsidRPr="00147567" w:rsidRDefault="00A0069A" w:rsidP="00A0069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_____________________________________________________________________________, іменоване</w:t>
      </w:r>
      <w:r w:rsidR="006F4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надалі «</w:t>
      </w: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Постачальник</w:t>
      </w: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в особі ________________________________________, яка діє на підставі ___________, з однієї сторони, та</w:t>
      </w:r>
      <w:r w:rsidR="001F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Комунальне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некомерційне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підприємство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«Переяславськ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ий центр первинної медико – санітарної допомоги»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Переяславської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міської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</w:t>
      </w:r>
      <w:r w:rsid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Циблівської сільської ради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іменоване надалі «</w:t>
      </w: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Покупець», </w:t>
      </w:r>
      <w:r w:rsidRPr="0014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особі директора </w:t>
      </w:r>
      <w:r w:rsidR="001F7C27" w:rsidRPr="001F7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Царенок Наталії Петрівни</w:t>
      </w:r>
      <w:r w:rsidRPr="00147567">
        <w:rPr>
          <w:rFonts w:ascii="Times New Roman" w:hAnsi="Times New Roman" w:cs="Times New Roman"/>
          <w:color w:val="000000" w:themeColor="text1"/>
          <w:sz w:val="24"/>
          <w:szCs w:val="24"/>
        </w:rPr>
        <w:t>, яка діє на підставі</w:t>
      </w:r>
      <w:r w:rsidR="001F7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 w:themeColor="text1"/>
          <w:sz w:val="24"/>
          <w:szCs w:val="24"/>
        </w:rPr>
        <w:t>Статуту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, з другої сторони, </w:t>
      </w:r>
      <w:r w:rsidRPr="00147567">
        <w:rPr>
          <w:rFonts w:ascii="Times New Roman" w:hAnsi="Times New Roman" w:cs="Times New Roman"/>
          <w:bCs/>
          <w:sz w:val="24"/>
          <w:szCs w:val="24"/>
        </w:rPr>
        <w:t xml:space="preserve">які надалі по тексту поіменовані разом як Сторони, а кожна </w:t>
      </w:r>
      <w:r w:rsidRPr="00DC2D2C">
        <w:rPr>
          <w:rFonts w:ascii="Times New Roman" w:hAnsi="Times New Roman" w:cs="Times New Roman"/>
          <w:bCs/>
          <w:sz w:val="24"/>
          <w:szCs w:val="24"/>
        </w:rPr>
        <w:t xml:space="preserve">окремо – Сторона, </w:t>
      </w:r>
      <w:r w:rsidRPr="00DC2D2C">
        <w:rPr>
          <w:rFonts w:ascii="Times New Roman" w:eastAsia="SimSun" w:hAnsi="Times New Roman" w:cs="Times New Roman"/>
          <w:noProof/>
          <w:sz w:val="24"/>
          <w:szCs w:val="24"/>
        </w:rPr>
        <w:t xml:space="preserve">на підставі Указу Президента України від 24.02.2022 № 64/2022 «Про введення воєнного стану в Україні», </w:t>
      </w:r>
      <w:r w:rsidRPr="00DC2D2C">
        <w:rPr>
          <w:rFonts w:ascii="Times New Roman" w:eastAsia="SimSun" w:hAnsi="Times New Roman" w:cs="Times New Roman"/>
          <w:bCs/>
          <w:iCs/>
          <w:noProof/>
          <w:color w:val="000000"/>
          <w:sz w:val="24"/>
          <w:szCs w:val="24"/>
        </w:rPr>
        <w:t xml:space="preserve">Указу Президента України від 12.08.2022 № 573/2022 «Про продовження строку дії воєнного стану в Україні» та </w:t>
      </w:r>
      <w:r w:rsidRPr="00DC2D2C">
        <w:rPr>
          <w:rFonts w:ascii="Times New Roman" w:eastAsia="SimSun" w:hAnsi="Times New Roman" w:cs="Times New Roman"/>
          <w:b/>
          <w:bCs/>
          <w:iCs/>
          <w:noProof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</w:t>
      </w:r>
      <w:r w:rsidRPr="00DC2D2C">
        <w:rPr>
          <w:rFonts w:ascii="Times New Roman" w:eastAsia="SimSun" w:hAnsi="Times New Roman" w:cs="Times New Roman"/>
          <w:bCs/>
          <w:iCs/>
          <w:noProof/>
          <w:sz w:val="24"/>
          <w:szCs w:val="24"/>
        </w:rPr>
        <w:t xml:space="preserve"> , </w:t>
      </w:r>
      <w:r w:rsidRPr="00DC2D2C">
        <w:rPr>
          <w:rFonts w:ascii="Times New Roman" w:eastAsia="SimSun" w:hAnsi="Times New Roman" w:cs="Times New Roman"/>
          <w:b/>
          <w:bCs/>
          <w:iCs/>
          <w:noProof/>
          <w:sz w:val="24"/>
          <w:szCs w:val="24"/>
        </w:rPr>
        <w:t>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DC2D2C">
        <w:rPr>
          <w:rFonts w:ascii="Times New Roman" w:hAnsi="Times New Roman" w:cs="Times New Roman"/>
          <w:color w:val="000000"/>
          <w:sz w:val="24"/>
          <w:szCs w:val="24"/>
        </w:rPr>
        <w:t xml:space="preserve">, в подальшому разом </w:t>
      </w:r>
      <w:r w:rsidRPr="00DC2D2C">
        <w:rPr>
          <w:rFonts w:ascii="Times New Roman" w:hAnsi="Times New Roman" w:cs="Times New Roman"/>
          <w:b/>
          <w:color w:val="000000"/>
          <w:sz w:val="24"/>
          <w:szCs w:val="24"/>
        </w:rPr>
        <w:t>Сторони,</w:t>
      </w:r>
      <w:r w:rsidRPr="00DC2D2C">
        <w:rPr>
          <w:rFonts w:ascii="Times New Roman" w:hAnsi="Times New Roman" w:cs="Times New Roman"/>
          <w:color w:val="000000"/>
          <w:sz w:val="24"/>
          <w:szCs w:val="24"/>
        </w:rPr>
        <w:t xml:space="preserve">  уклали даний Договір про наступне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069A" w:rsidRPr="00147567" w:rsidRDefault="00A0069A" w:rsidP="00A0069A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069A" w:rsidRPr="00147567" w:rsidRDefault="00A0069A" w:rsidP="00A0069A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Постачальник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зобов’язується передати 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Покупцеві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Покупець</w:t>
      </w:r>
      <w:r w:rsidR="00BE4D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оплачує й приймає </w:t>
      </w:r>
      <w:r w:rsidRPr="00147567">
        <w:rPr>
          <w:rFonts w:ascii="Times New Roman" w:hAnsi="Times New Roman" w:cs="Times New Roman"/>
          <w:sz w:val="24"/>
          <w:szCs w:val="24"/>
        </w:rPr>
        <w:t xml:space="preserve">паливо рідинне </w:t>
      </w:r>
      <w:r w:rsidRPr="00147567">
        <w:rPr>
          <w:rFonts w:ascii="Times New Roman" w:hAnsi="Times New Roman" w:cs="Times New Roman"/>
          <w:b/>
          <w:bCs/>
          <w:sz w:val="24"/>
          <w:szCs w:val="24"/>
        </w:rPr>
        <w:t xml:space="preserve"> за кодом ДК 021:2015 (CPV): </w:t>
      </w:r>
      <w:r w:rsidRPr="0014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09130000-9 – Нафта і дистиляти</w:t>
      </w:r>
      <w:r w:rsidRPr="0014756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E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Бензин А-95,</w:t>
      </w:r>
      <w:r w:rsidRPr="0014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Дизельне паливо</w:t>
      </w:r>
      <w:r w:rsidR="00BE4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скраплений газ</w:t>
      </w:r>
      <w:r w:rsidRPr="0014756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47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подальшому іменовані - </w:t>
      </w:r>
      <w:r w:rsidRPr="001475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по бланках внутрішнього обігу Постачальника (надалі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4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Талони/</w:t>
      </w:r>
      <w:r w:rsidRPr="0074163D">
        <w:rPr>
          <w:rFonts w:ascii="Times New Roman" w:hAnsi="Times New Roman" w:cs="Times New Roman"/>
          <w:b/>
          <w:sz w:val="24"/>
          <w:szCs w:val="24"/>
        </w:rPr>
        <w:t>паливна картка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), в асортименті, кількості та за цінами, зазначеними у рахунку-фактурі, видатковій накладній та Специфікації.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color w:val="000000"/>
          <w:sz w:val="24"/>
          <w:szCs w:val="24"/>
        </w:rPr>
        <w:t>Специфікація є невід'ємною частиною цього Договору (Додаток № 1 до Договору).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color w:val="000000"/>
          <w:sz w:val="24"/>
          <w:szCs w:val="24"/>
        </w:rPr>
        <w:t>Одиниця виміру Товару  -  літр.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Право власності на Товар переходить від Постачальника до Покупця з моменту підписання видаткової накладної. Ризик випадкової загибелі Товару переходить до Покупця з моменту одержання Товару на АЗС по Талонах</w:t>
      </w:r>
      <w:r>
        <w:rPr>
          <w:rFonts w:ascii="Times New Roman" w:hAnsi="Times New Roman" w:cs="Times New Roman"/>
          <w:sz w:val="24"/>
          <w:szCs w:val="24"/>
        </w:rPr>
        <w:t>/паливна картка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. Передача Товару по цьому Договору здійснюється партіями: асортимент, кількість яких зазначена в Талоні</w:t>
      </w:r>
      <w:r>
        <w:rPr>
          <w:rFonts w:ascii="Times New Roman" w:hAnsi="Times New Roman" w:cs="Times New Roman"/>
          <w:sz w:val="24"/>
          <w:szCs w:val="24"/>
        </w:rPr>
        <w:t>/паливна картка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ЦІНА ДОГОВОРУ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Ціни встановлюються в національній валюті України  за </w:t>
      </w:r>
      <w:smartTag w:uri="urn:schemas-microsoft-com:office:smarttags" w:element="metricconverter">
        <w:smartTagPr>
          <w:attr w:name="ProductID" w:val="1 літр"/>
        </w:smartTagPr>
        <w:r w:rsidRPr="00147567">
          <w:rPr>
            <w:rFonts w:ascii="Times New Roman" w:hAnsi="Times New Roman" w:cs="Times New Roman"/>
            <w:color w:val="000000"/>
            <w:sz w:val="24"/>
            <w:szCs w:val="24"/>
          </w:rPr>
          <w:t>1 літр</w:t>
        </w:r>
      </w:smartTag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включаючи ПДВ.  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агальна ціна цього Договору _____________________________________________ грн. в т.ч. ПДВ  - _________________________________________ грн.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Ціна Товару не є постійною і може коливатись протягом дії Договору, виходячи зі змін кон’юнктури ринку (зміни цін на нафту на світовому та внутрішньому ринку, зміни у митному законодавстві, тощо). У випадку зміни ринкових цін на Товар або прийняття відповідними державними органами законодавчих актів тощо, що впливають на формування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договірної ціни, а також впливу інфляції на ціну, такі зміни узгоджуються сторонами додатковими угодами. </w:t>
      </w:r>
    </w:p>
    <w:p w:rsidR="00A0069A" w:rsidRPr="00147567" w:rsidRDefault="00A0069A" w:rsidP="00A006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УМОВИ ОПЛАТИ І ПОРЯДОК ПОСТАЧАННЯ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147567">
        <w:rPr>
          <w:rFonts w:ascii="Times New Roman" w:hAnsi="Times New Roman" w:cs="Times New Roman"/>
          <w:sz w:val="24"/>
          <w:szCs w:val="24"/>
        </w:rPr>
        <w:t xml:space="preserve"> Покупець зобов’язується здійснити оплату вартості Товару, визначеної в рахунку та видатковій накладній на поточний рахунок Постачальника на підставі ст.49 Бюджетного кодексу України </w:t>
      </w:r>
      <w:r w:rsidRPr="00E3749A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E3749A" w:rsidRPr="00E3749A">
        <w:rPr>
          <w:rFonts w:ascii="Times New Roman" w:hAnsi="Times New Roman" w:cs="Times New Roman"/>
          <w:sz w:val="24"/>
          <w:szCs w:val="24"/>
        </w:rPr>
        <w:t>10</w:t>
      </w:r>
      <w:r w:rsidRPr="00E3749A">
        <w:rPr>
          <w:rFonts w:ascii="Times New Roman" w:hAnsi="Times New Roman" w:cs="Times New Roman"/>
          <w:sz w:val="24"/>
          <w:szCs w:val="24"/>
        </w:rPr>
        <w:t>-</w:t>
      </w:r>
      <w:r w:rsidR="00E3749A" w:rsidRPr="00E3749A">
        <w:rPr>
          <w:rFonts w:ascii="Times New Roman" w:hAnsi="Times New Roman" w:cs="Times New Roman"/>
          <w:sz w:val="24"/>
          <w:szCs w:val="24"/>
        </w:rPr>
        <w:t>ти</w:t>
      </w:r>
      <w:r w:rsidR="00CB79E8">
        <w:rPr>
          <w:rFonts w:ascii="Times New Roman" w:hAnsi="Times New Roman" w:cs="Times New Roman"/>
          <w:sz w:val="24"/>
          <w:szCs w:val="24"/>
        </w:rPr>
        <w:t xml:space="preserve"> робочих</w:t>
      </w:r>
      <w:r w:rsidRPr="00E3749A">
        <w:rPr>
          <w:rFonts w:ascii="Times New Roman" w:hAnsi="Times New Roman" w:cs="Times New Roman"/>
          <w:sz w:val="24"/>
          <w:szCs w:val="24"/>
        </w:rPr>
        <w:t xml:space="preserve"> днів з моменту</w:t>
      </w:r>
      <w:r w:rsidRPr="00147567">
        <w:rPr>
          <w:rFonts w:ascii="Times New Roman" w:hAnsi="Times New Roman" w:cs="Times New Roman"/>
          <w:sz w:val="24"/>
          <w:szCs w:val="24"/>
        </w:rPr>
        <w:t xml:space="preserve"> підписання видаткової накладної. 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Датою оплати вважається день зарахування перерахованих коштів на поточний рахунок Постачальника.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Передача Товару здійснюється Покупцю цілодобово по Талонах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паливна картка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Постачальника, що є документом обов’язкової звітності і підставою для відвантаження Товару з АЗС, що обслуговують Талони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паливна картка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Постачальника. Адреси АЗС надаються додатково згідно карти-схеми.</w:t>
      </w:r>
    </w:p>
    <w:p w:rsidR="00A0069A" w:rsidRPr="00147567" w:rsidRDefault="00A0069A" w:rsidP="00A0069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ЗОБОВ'ЯЗАННЯ СТОРІН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r w:rsidR="00B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приймає на себе зобов'язання по зберіганню проданого Товару (вартість якого включена у раніше погоджену в п.2.2 Договору ціну) та його передачі Покупцю. Постачальник</w:t>
      </w:r>
      <w:r w:rsidR="00B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зобов'язаний передати нафтопродукти по Талонах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паливна картка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їх подання через АЗС Постачальника.</w:t>
      </w:r>
    </w:p>
    <w:p w:rsidR="00A0069A" w:rsidRPr="001651F2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1651F2">
        <w:rPr>
          <w:rFonts w:ascii="Times New Roman" w:hAnsi="Times New Roman" w:cs="Times New Roman"/>
          <w:sz w:val="24"/>
          <w:szCs w:val="24"/>
        </w:rPr>
        <w:t>Постачальник</w:t>
      </w:r>
      <w:r w:rsidR="00E3749A">
        <w:rPr>
          <w:rFonts w:ascii="Times New Roman" w:hAnsi="Times New Roman" w:cs="Times New Roman"/>
          <w:sz w:val="24"/>
          <w:szCs w:val="24"/>
        </w:rPr>
        <w:t xml:space="preserve"> </w:t>
      </w:r>
      <w:r w:rsidRPr="001651F2">
        <w:rPr>
          <w:rFonts w:ascii="Times New Roman" w:hAnsi="Times New Roman" w:cs="Times New Roman"/>
          <w:sz w:val="24"/>
          <w:szCs w:val="24"/>
        </w:rPr>
        <w:t>зобов'язується забезпечити належну якість Товару, що поставляється за цим Договором, що повинна відповідати паспорту якості заводу-виготовлювача та/або ДСТУ, ТУ, ТР, прийнятими в Україні. Постачальник</w:t>
      </w:r>
      <w:r w:rsidR="00BE4D20">
        <w:rPr>
          <w:rFonts w:ascii="Times New Roman" w:hAnsi="Times New Roman" w:cs="Times New Roman"/>
          <w:sz w:val="24"/>
          <w:szCs w:val="24"/>
        </w:rPr>
        <w:t xml:space="preserve"> </w:t>
      </w:r>
      <w:r w:rsidRPr="001651F2">
        <w:rPr>
          <w:rFonts w:ascii="Times New Roman" w:hAnsi="Times New Roman" w:cs="Times New Roman"/>
          <w:sz w:val="24"/>
          <w:szCs w:val="24"/>
        </w:rPr>
        <w:t>гарантує відповідність якості Товару за умови дотримання Покупцем вимог використання Товару за прямим призначенням, з дотриманням встановлених запобіжних заходів та умов  зберігання, встановлених  ДСТУ, ГОСТ, ТР.</w:t>
      </w:r>
    </w:p>
    <w:p w:rsidR="00A0069A" w:rsidRPr="001651F2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1F2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1651F2">
        <w:rPr>
          <w:rFonts w:ascii="Times New Roman" w:hAnsi="Times New Roman" w:cs="Times New Roman"/>
          <w:sz w:val="24"/>
          <w:szCs w:val="24"/>
        </w:rPr>
        <w:t xml:space="preserve"> У випадку технічного огляду, перерви, ремонту на АЗС, згідно карти-схеми, що надає Постачальник, останній, має право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відмовити у видачі нафтопродуктів на період, що буде продовжуватись до припинення обставин, що перешкоджають видачі нафтопродуктів, але не більш ніж на 2 (два) робочі дні або запропонувати отримати Товар на іншій АЗС </w:t>
      </w:r>
      <w:r w:rsidRPr="001651F2">
        <w:rPr>
          <w:rFonts w:ascii="Times New Roman" w:hAnsi="Times New Roman" w:cs="Times New Roman"/>
          <w:sz w:val="24"/>
          <w:szCs w:val="24"/>
        </w:rPr>
        <w:t>згідно карти-схеми.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Покупець зобов'язується прийняти й оплатити Товар відповідно до цін, зазначених у видатковій накладній, рахунку у встановлений цим Договором термін (п. 3.1.).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4.5.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У разі невиконання або неналежного виконання Сторонами своїх зобов'язань за Договором останні мають право стягнути одна з одної  матеріальні збитки. </w:t>
      </w:r>
    </w:p>
    <w:p w:rsidR="00A0069A" w:rsidRDefault="00A0069A" w:rsidP="00A006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ВІДПОВІДАЛЬНІСТЬ СТОРІН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За невиконання або неналежне виконання договірних зобов'язань Сторони несуть відповідальність за Законом України «Про відповідальність за несвоєчасне виконання грошових зобов'язань», ЦК України й інших діючих нормативних актів.</w:t>
      </w:r>
    </w:p>
    <w:p w:rsidR="00A0069A" w:rsidRPr="00514B4A" w:rsidRDefault="00A0069A" w:rsidP="00514B4A">
      <w:pPr>
        <w:pStyle w:val="a7"/>
        <w:spacing w:after="0"/>
        <w:contextualSpacing/>
        <w:jc w:val="both"/>
        <w:rPr>
          <w:strike/>
          <w:color w:val="FF0000"/>
          <w:spacing w:val="-4"/>
        </w:rPr>
      </w:pPr>
      <w:r w:rsidRPr="00147567">
        <w:rPr>
          <w:b/>
          <w:bCs/>
        </w:rPr>
        <w:t xml:space="preserve">5.2. </w:t>
      </w:r>
      <w:r w:rsidRPr="00147567">
        <w:rPr>
          <w:spacing w:val="-4"/>
        </w:rPr>
        <w:t>Сторони несуть  матеріальну відповідальність за невиконан</w:t>
      </w:r>
      <w:r>
        <w:rPr>
          <w:spacing w:val="-4"/>
        </w:rPr>
        <w:t xml:space="preserve">ня або неналежне виконання умов </w:t>
      </w:r>
      <w:r w:rsidRPr="00147567">
        <w:rPr>
          <w:spacing w:val="-4"/>
        </w:rPr>
        <w:t xml:space="preserve">даного Договору згідно чинного законодавства України. </w:t>
      </w:r>
    </w:p>
    <w:p w:rsidR="00A0069A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. Постачальник</w:t>
      </w:r>
      <w:r w:rsidR="00B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sz w:val="24"/>
          <w:szCs w:val="24"/>
        </w:rPr>
        <w:t>не несе відповідальність, та не відшкодовує вартість за пошкодження, втрату та знищення Талона з вини Покупця або третіх осіб</w:t>
      </w: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ФОРС-МАЖОР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При настанні обставин неможливості  виконання або часткового виконання Стороною зобов'язань по цьому Договору, таких як: стихійних лих, пожежі, війни, відсутності на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об'єктах Постачальника</w:t>
      </w:r>
      <w:r w:rsidR="00BE4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електроенергії не з вини останнього (в т.ч. але не обмежуючись цим з вини постачальника електроенергії), блокади, масових хвилювань і безладдя, протиправних дій третіх осіб, дій та/або рішень державних органів, що привели до тимчасової неможливості поставки Товару або до ушкодження майна, а також при настанні інших, що не залежать від Сторін, обставин, які виникли після укладання цього Договору, і Сторони не в змозі їх усунути, - договірні зобов'язання відсуваються відповідно до часу, протягом якого будуть діяти такі обставини і їхні наслідки, але на термін не більш як 60 (шістдесят) календарних днів.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Сторона, для якої створилася неможливість виконання зобов'язань по цьому Договору, повинна про настання і припинення обставин, що перешкоджають виконанню зобов'язання, негайно (протягом 5 (п’яти) робочих днів  ) сповістити іншу Сторону.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Належним доказом наявності зазначених вище обставин і їхніх тривалості будуть служити документи, що видаються відповідно регіональними Торгово-промисловими палатами Сторони Покупця і Постачальника, іншими компетентними органами.</w:t>
      </w:r>
    </w:p>
    <w:p w:rsidR="00A0069A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Неповідомлення або несвоєчасне повідомлення про настання або припинення форс-мажорних обставин позбавляє Сторону права на них посилатися. 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РОЗГЛЯДУ СПОРІВ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7.1.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>Всі суперечки і розбіжності, що можуть виникнути з цього Договору або у зв'язку з ним, Сторони намагатимуться вирішувати шляхом переговорів.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7.2.</w:t>
      </w:r>
      <w:r w:rsidRPr="00147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A0069A" w:rsidRPr="00147567" w:rsidRDefault="00A0069A" w:rsidP="00A00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sz w:val="24"/>
          <w:szCs w:val="24"/>
        </w:rPr>
        <w:t>8. ІНШІ УМОВИ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Pr="00147567">
        <w:rPr>
          <w:rFonts w:ascii="Times New Roman" w:hAnsi="Times New Roman" w:cs="Times New Roman"/>
          <w:sz w:val="24"/>
          <w:szCs w:val="24"/>
        </w:rPr>
        <w:t xml:space="preserve"> Даний Договір набирає сили з моменту його підписання і діє до</w:t>
      </w:r>
      <w:r w:rsidRPr="00147567">
        <w:rPr>
          <w:rFonts w:ascii="Times New Roman" w:hAnsi="Times New Roman" w:cs="Times New Roman"/>
          <w:b/>
          <w:bCs/>
          <w:sz w:val="24"/>
          <w:szCs w:val="24"/>
        </w:rPr>
        <w:t xml:space="preserve"> 31.12.202</w:t>
      </w:r>
      <w:r w:rsidR="0065794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Pr="00147567">
        <w:rPr>
          <w:rFonts w:ascii="Times New Roman" w:hAnsi="Times New Roman" w:cs="Times New Roman"/>
          <w:sz w:val="24"/>
          <w:szCs w:val="24"/>
        </w:rPr>
        <w:t>, а в частині розрахунків до повного їх виконання.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Всі зміни і доповнення до цього Договору повинні бути викладені в письмовій формі, підписані обома Сторонами й оформлені у вигляді додатків до Договору. 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8.3. 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>Цей Договір є остаточним документом, що регулює фінансові і юридичні стосунки між Сторонами. Після підписання цього Договору всі переговори, листування та ін., що передували його підписанню, втрачають юридичну чинність.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Усі сповіщення, додатки, доповнення до даного Договору, передані за допомогою факсу і/або електронною поштою, мають юридичну силу до моменту передачі оригіналів.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8.5.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Цим пунктом Постачальник підтверджує повноваження співробітників департаменту продажів на право підпису документів, що підтверджують прийом-передачу Товару. Сторони погоджуються вважати, що документи, з їх підписами є достатнім та належним доказом факту передачі Покупцеві Товарів та доказом того, що Покупець погодив відпуск Товарів його довіреній особі.</w:t>
      </w:r>
    </w:p>
    <w:p w:rsidR="00A0069A" w:rsidRPr="00147567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8.6.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 Сторони мають право достроково розірвати цей Договір, попередивши про це за 30 (тридцять) календарних днів до моменту, коли одна із Сторін має намір розірвати Договір.</w:t>
      </w:r>
    </w:p>
    <w:p w:rsidR="00A0069A" w:rsidRPr="00514B4A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color w:val="000000"/>
          <w:sz w:val="24"/>
          <w:szCs w:val="24"/>
        </w:rPr>
        <w:t>8.7</w:t>
      </w:r>
      <w:r w:rsidRPr="00147567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r w:rsidRPr="00514B4A">
        <w:rPr>
          <w:rFonts w:ascii="Times New Roman" w:hAnsi="Times New Roman" w:cs="Times New Roman"/>
          <w:color w:val="000000"/>
          <w:sz w:val="24"/>
          <w:szCs w:val="24"/>
        </w:rPr>
        <w:t xml:space="preserve">разі невиконання Покупцем пункту 3.1 Договору протягом 30 календарних днів з моменту отримання Товару, Постачальник має право розірвати Договір в односторонньому порядку.   </w:t>
      </w:r>
    </w:p>
    <w:p w:rsidR="00A0069A" w:rsidRPr="00514B4A" w:rsidRDefault="00A0069A" w:rsidP="00A0069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8.8.</w:t>
      </w:r>
      <w:r w:rsidRPr="00514B4A">
        <w:rPr>
          <w:rFonts w:ascii="Times New Roman" w:hAnsi="Times New Roman" w:cs="Times New Roman"/>
          <w:color w:val="000000"/>
          <w:sz w:val="24"/>
          <w:szCs w:val="24"/>
        </w:rPr>
        <w:t xml:space="preserve"> Цей Договір складений у двох оригінальних примірниках, що мають однакову юридичну силу, по одному для кожної із сторін.</w:t>
      </w:r>
    </w:p>
    <w:p w:rsidR="00A0069A" w:rsidRPr="00514B4A" w:rsidRDefault="00A0069A" w:rsidP="00A0069A">
      <w:pPr>
        <w:tabs>
          <w:tab w:val="left" w:pos="284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4A">
        <w:rPr>
          <w:rFonts w:ascii="Times New Roman" w:hAnsi="Times New Roman" w:cs="Times New Roman"/>
          <w:b/>
          <w:sz w:val="24"/>
          <w:szCs w:val="24"/>
        </w:rPr>
        <w:t>8.9.</w:t>
      </w:r>
      <w:r w:rsidRPr="00514B4A">
        <w:rPr>
          <w:rFonts w:ascii="Times New Roman" w:hAnsi="Times New Roman" w:cs="Times New Roman"/>
          <w:color w:val="000000"/>
          <w:sz w:val="24"/>
          <w:szCs w:val="24"/>
        </w:rPr>
        <w:t xml:space="preserve">Будь-яка інформація щодо фінансового стану Сторін, яка стала відома  Стороні в зв’язку з укладенням та  виконанням   Даного Договору  є суворо конфіденційною інформацією і не повинна розголошуватися. Сторони несуть відповідальність за розголошення конфіденційної інформації відповідно до чинного законодавства України. </w:t>
      </w:r>
    </w:p>
    <w:p w:rsidR="00A0069A" w:rsidRPr="00514B4A" w:rsidRDefault="00A0069A" w:rsidP="00A0069A">
      <w:pPr>
        <w:tabs>
          <w:tab w:val="left" w:pos="284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B4A">
        <w:rPr>
          <w:rFonts w:ascii="Times New Roman" w:hAnsi="Times New Roman" w:cs="Times New Roman"/>
          <w:color w:val="000000"/>
          <w:sz w:val="24"/>
          <w:szCs w:val="24"/>
        </w:rPr>
        <w:t xml:space="preserve">       Зобов’язання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дії.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b/>
          <w:sz w:val="24"/>
          <w:szCs w:val="24"/>
          <w:lang w:val="uk-UA" w:eastAsia="uk-UA"/>
        </w:rPr>
        <w:lastRenderedPageBreak/>
        <w:t>8.10.</w:t>
      </w:r>
      <w:r w:rsidRPr="00514B4A">
        <w:rPr>
          <w:rStyle w:val="FontStyle15"/>
          <w:sz w:val="24"/>
          <w:szCs w:val="24"/>
          <w:lang w:val="uk-UA" w:eastAsia="uk-UA"/>
        </w:rPr>
        <w:t xml:space="preserve"> Підписанням цього Договору Постачальник підтверджує, що зробив та зробить всі необхідні дії для забезпечення дотримання прав осіб, до персональних даних яких Покупець може отримати доступ в процесі взаємодії між Постачальником  та Покупцем за цим Договором, у тому числі: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 xml:space="preserve">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Покупцем, і отримав письмову згоду на обробку персональних даних таких осіб будь-якими третіми особами, зокрема Покупцем;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Покупця як про особу, що здійснюватиме обробку їх персональних даних та мету обробки Покупцем персональних даних відповідних осіб, якою є зокрема виконання Покупцем своїх зобов’язань за цим Договором. 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>Постачальник гарантує, що він володіє правом на передачу персональних даних Покупцю і будь-яким особам, які перебувають в трудових відносинах з Покупцем або залучаються Покупцем до процесу реалізації Покупцем своїх прав за цим Договором та/або виконання Постачальником своїх зобов’язань, передбачених цим Договором, і що Покупець може обробляти отримані від Постачальника персональні дані осіб, до персональних даних яких Покупець може отримати доступ в процесі взаємодії між Постачальником та Покупцем за цим Договором, у тому числі осіб, що уповноважені діяти від імені Постачальника та/або приймати рішення від інших органів управління Постачальника. Постачальник відшкодовує Покупцю або будь-якій особі, яка перебуває в трудових відносинах з Покупцем або залучається Покупцем до процесу виконання цього Договору та/або реалізації Покупцем своїх прав, передбачених цим Договором, всі збитки і витрати, понесені у зв'язку з невиконанням Постачальником своїх зобов'язань, передбачених цим пунктом, та/або у зв'язку з недійсністю підтверджень Постачальника, зазначених в цьому пункті.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Постачальник не отримав від осіб, до персональних даних яких Покупець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Постачальник зобов’язаний отримати такі дозволи та повідомити/надати таку інформацію цим особам, до моменту передачі Покупцю персональних даних таких осіб або надання Покупцю доступу до їх персональних даних відповідних осіб Постачальника.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b/>
          <w:sz w:val="24"/>
          <w:szCs w:val="24"/>
          <w:lang w:val="uk-UA" w:eastAsia="uk-UA"/>
        </w:rPr>
        <w:t>8.11.</w:t>
      </w:r>
      <w:r w:rsidRPr="00514B4A">
        <w:rPr>
          <w:rStyle w:val="FontStyle15"/>
          <w:sz w:val="24"/>
          <w:szCs w:val="24"/>
          <w:lang w:val="uk-UA" w:eastAsia="uk-UA"/>
        </w:rPr>
        <w:t xml:space="preserve">  Підписанням цього Договору Покупець підтверджують, що зробив та зробить всі необхідні дії для забезпечення дотримання прав осіб, до персональних даних яких Постачальник може отримати доступ в процесі взаємодії між Покупцем та Постачальником за цим Договором, у тому числі: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 xml:space="preserve">  (а) повідомив вказаних осіб про цілі і підстави обробки їх даних і про передбачуваних користувачів персональних даних, зокрема про обробку їх персональних даних Постачальником, і отримав письмову згоду на обробку персональних даних таких осіб будь-якими третіми особами, зокрема Постачальником;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 xml:space="preserve">  (б) надав вказаним особам інформацію про Постачальника як про особу, що здійснюватиме обробку їх персональних даних та мету обробки Постачальником персональних даних відповідних осіб, якою є зокрема виконання Постачальником своїх зобов’язань за цим Договором. 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 xml:space="preserve">Покупець гарантує, що він володіє правом на передачу персональних даних Постачальнику і будь-яким особам,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та/або виконання Покупцем своїх зобов’язань, передбачених цим Договором, і що Постачальник може обробляти отримані від Покупця персональні дані осіб, до персональних даних яких Постачальник може отримати доступ в процесі взаємодії між Постачальником та Покупцем за цим Договором, у тому числі осіб, що уповноважені діяти від імені Покупця та/або приймати рішення від інших органів управління Покупця. Покупець відшкодовують Постачальнику або будь-якій особі, яка перебуває в трудових відносинах з Постачальником або залучається Постачальником до процесу виконання цього </w:t>
      </w:r>
      <w:r w:rsidRPr="00514B4A">
        <w:rPr>
          <w:rStyle w:val="FontStyle15"/>
          <w:sz w:val="24"/>
          <w:szCs w:val="24"/>
          <w:lang w:val="uk-UA" w:eastAsia="uk-UA"/>
        </w:rPr>
        <w:lastRenderedPageBreak/>
        <w:t>Договору та/або реалізації Постачальником своїх прав, передбачених цим Договором, всі збитки і витрати, понесені у зв'язку з невиконанням Покупцем своїх зобов'язань, передбачених цим пунктом, та/або у зв'язку з недійсністю підтверджень Покупця, зазначених в цьому пункті.</w:t>
      </w:r>
    </w:p>
    <w:p w:rsidR="00A0069A" w:rsidRPr="00514B4A" w:rsidRDefault="00A0069A" w:rsidP="00A0069A">
      <w:pPr>
        <w:pStyle w:val="Style9"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>В разі, якщо на момент підписання цього Договору Покупець не отримав від осіб, до персональних даних яких Постачальник може дістати доступ в процесі взаємодії за цим Договором, дозволи, зазначені в цьому пункті, та/або не повідомили /не надали таким особам інформацію, зазначену в підпунктах «а» та «б» цього пункту, Покупець зобов’язаний отримати такі дозволи та повідомити/надати таку інформацію цим особам, до моменту передачі Постачальнику персональних даних таких осіб або надання Постачальнику доступу до їх персональних даних відповідних осіб Покупця.</w:t>
      </w:r>
    </w:p>
    <w:p w:rsidR="00A0069A" w:rsidRPr="00514B4A" w:rsidRDefault="00A0069A" w:rsidP="00A0069A">
      <w:pPr>
        <w:pStyle w:val="Style9"/>
        <w:widowControl/>
        <w:tabs>
          <w:tab w:val="left" w:pos="576"/>
        </w:tabs>
        <w:spacing w:line="240" w:lineRule="auto"/>
        <w:ind w:right="86"/>
        <w:contextualSpacing/>
        <w:rPr>
          <w:rStyle w:val="FontStyle15"/>
          <w:sz w:val="24"/>
          <w:szCs w:val="24"/>
          <w:lang w:val="uk-UA" w:eastAsia="uk-UA"/>
        </w:rPr>
      </w:pPr>
      <w:r w:rsidRPr="00514B4A">
        <w:rPr>
          <w:rStyle w:val="FontStyle15"/>
          <w:sz w:val="24"/>
          <w:szCs w:val="24"/>
          <w:lang w:val="uk-UA" w:eastAsia="uk-UA"/>
        </w:rPr>
        <w:t>Будь-яка інформація щодо фінансового стану та/або діяльності Сторін, яка стала відома  Стороні в зв’язку з укладенням та  виконанням  Договору є суворо конфіденційною інформацією і не повинна розголошуватися. Передача банківської таємниці за цим Договором не передбачається.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7567">
        <w:rPr>
          <w:b/>
        </w:rPr>
        <w:t xml:space="preserve">8.12. </w:t>
      </w:r>
      <w:r w:rsidRPr="00147567">
        <w:t>Сторони підтверджують, що вони: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7567">
        <w:rPr>
          <w:b/>
        </w:rPr>
        <w:t>8.12.1</w:t>
      </w:r>
      <w:r w:rsidRPr="00147567">
        <w:t xml:space="preserve">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7567">
        <w:rPr>
          <w:b/>
        </w:rPr>
        <w:t>8.12.2.</w:t>
      </w:r>
      <w:r w:rsidRPr="00147567">
        <w:t xml:space="preserve">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даним Договором;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7567">
        <w:rPr>
          <w:b/>
        </w:rPr>
        <w:t>8.12.3.</w:t>
      </w:r>
      <w:r w:rsidRPr="00147567">
        <w:t xml:space="preserve">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147567">
        <w:rPr>
          <w:b/>
        </w:rPr>
        <w:t>8.12.4.</w:t>
      </w:r>
      <w:r w:rsidRPr="00147567">
        <w:t xml:space="preserve">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147567">
        <w:t xml:space="preserve">Сторони визнають, що за наявності належних та достатніх доказів щодо порушення однією з них умов </w:t>
      </w:r>
      <w:r w:rsidRPr="00147567">
        <w:rPr>
          <w:b/>
        </w:rPr>
        <w:t>п 8.12 Договору</w:t>
      </w:r>
      <w:r w:rsidRPr="00147567">
        <w:t>,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Сторони-порушника, в тому числі за рахунок при</w:t>
      </w:r>
      <w:r w:rsidR="00BE4D20">
        <w:t xml:space="preserve"> </w:t>
      </w:r>
      <w:r w:rsidRPr="00147567">
        <w:t>тримання і реалізації майна Сторони-порушника.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147567">
        <w:rPr>
          <w:b/>
        </w:rPr>
        <w:t>9. УСКЛАДНЕННЯ ТА ОСОБЛИВІ УМОВИ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DC2D2C" w:rsidRDefault="00A0069A" w:rsidP="00DC2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9.1.</w:t>
      </w:r>
      <w:r w:rsidRPr="00147567">
        <w:rPr>
          <w:color w:val="000000"/>
        </w:rPr>
        <w:t xml:space="preserve"> Сторони укладають Договір під час дії правового режиму воєнного стану та наявності бойових дій в окремих регіонах України, надалі - "Особливий період". Відповідні обставини зумовлюють наявність правових та фактичних обмежень, відомих сторонам на момент укладення Договору. </w:t>
      </w:r>
    </w:p>
    <w:p w:rsidR="00A0069A" w:rsidRPr="00147567" w:rsidRDefault="00A0069A" w:rsidP="00DC2D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lastRenderedPageBreak/>
        <w:t>9.2.</w:t>
      </w:r>
      <w:r w:rsidRPr="00147567">
        <w:rPr>
          <w:color w:val="000000"/>
        </w:rPr>
        <w:t xml:space="preserve"> Сторони не можуть спрогнозувати [з достатньою долею вірогідності] посилення наявних обмежень, виникнення нових обмежень або обставин, які будуть ускладнювати виконання Договору, але допускають саму можливість таких обмежень та/або обставин.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9.3.</w:t>
      </w:r>
      <w:r w:rsidRPr="00147567">
        <w:rPr>
          <w:color w:val="000000"/>
        </w:rPr>
        <w:t xml:space="preserve"> Сторони допускають, що деякі обмеження або обставини не будуть охоплюватись дією Форс-мажору, однак можуть істотно впливати на виконання обов'язків за Договором, та як наслідок – зумовлювати правомірне, але несправедливе, нерозумне [за конкретних умов] покладення відповідальності на одну із Сторін, надалі – «Ускладнення».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9.4.</w:t>
      </w:r>
      <w:r w:rsidRPr="00147567">
        <w:rPr>
          <w:color w:val="000000"/>
        </w:rPr>
        <w:t xml:space="preserve"> Сторони також розуміють можливість істотної зміни законодавства в Особливий період, зокрема щодо імпорту інгредієнтів, упаковки тощо, зміни, спрощення нормативних вимог до товарів, інформації про товар (маркування), істотні зміни оподаткування, вимог до первинних документів тощо, надалі - «Особливі умови».  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9.5.</w:t>
      </w:r>
      <w:r w:rsidRPr="00147567">
        <w:rPr>
          <w:color w:val="000000"/>
        </w:rPr>
        <w:t xml:space="preserve"> У всіх випадках, коли зміна законодавства в Особливий період призводить до спрощення вимог до Товару, інформації про Товар, до первинних документів, в т.ч. у зв'язку із скасуванням їх обов'язкового характеру тощо, Сторони будуть застосовувати вимоги законодавства Особливого періоду.  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9.6.</w:t>
      </w:r>
      <w:r w:rsidRPr="00147567">
        <w:rPr>
          <w:color w:val="000000"/>
        </w:rPr>
        <w:t xml:space="preserve"> У випадках виникнення Ускладнень або Особливих умов кожна Сторона має право ініціювати внесення змін та/або доповнень до Договору (із письмовим обґрунтуванням наявності та впливу на договірні відносини) за спрощеною процедурою, яка передбачає: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(а)</w:t>
      </w:r>
      <w:r w:rsidRPr="00147567">
        <w:rPr>
          <w:color w:val="000000"/>
        </w:rPr>
        <w:t xml:space="preserve"> обмін листами та документами електронною поштою;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(б)</w:t>
      </w:r>
      <w:r w:rsidRPr="00147567">
        <w:rPr>
          <w:color w:val="000000"/>
        </w:rPr>
        <w:t xml:space="preserve"> виникнення обов'язку кожної Сторони, яка отримала пропозицію або заперечення -  розглянути та відповісти на неї протягом трьох календарних днів;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(в)</w:t>
      </w:r>
      <w:r w:rsidRPr="00147567">
        <w:rPr>
          <w:color w:val="000000"/>
        </w:rPr>
        <w:t xml:space="preserve"> право Сторони, яка ініціювала зміну або доповнення Договору у зв'язку із дією виключно Ускладнень, на одностороннє розірвання Договору у випадках відмови іншої Сторони від пропозицій.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9.7.</w:t>
      </w:r>
      <w:r w:rsidRPr="00147567">
        <w:rPr>
          <w:color w:val="000000"/>
        </w:rPr>
        <w:t xml:space="preserve"> Розірвання Договору на підставі цього розділу Договору припиняє договір, але не звільняє Сторони від обов'язків, які виникли до його припинення (сплатити за поставлений товар, поставити товар або повернути передоплату тощо).  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9.8.</w:t>
      </w:r>
      <w:r w:rsidRPr="00147567">
        <w:rPr>
          <w:color w:val="000000"/>
        </w:rPr>
        <w:t xml:space="preserve"> При обґрунтуванні наявності Ускладнень та/або Особливих умов, їх вплив на виконання Договору,  поданні та розгляді пропозицій, Сторони керуються загальними засадами цивільного законодавства:  справедливістю, добросовісністю та розумністю.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9.9.</w:t>
      </w:r>
      <w:r w:rsidRPr="00147567">
        <w:rPr>
          <w:color w:val="000000"/>
        </w:rPr>
        <w:t xml:space="preserve"> Сторони декларують намір утриматись від зловживання правами, передбаченими цим розділом Договору, тобто: 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(а)</w:t>
      </w:r>
      <w:r w:rsidRPr="00147567">
        <w:rPr>
          <w:color w:val="000000"/>
        </w:rPr>
        <w:t xml:space="preserve"> використовувати право для легітимної мети – досягнення справедливого балансу інтересів, який був втрачений у зв'язку із Ускладненнями або Особливими умовами; </w:t>
      </w:r>
    </w:p>
    <w:p w:rsidR="00A0069A" w:rsidRDefault="00A0069A" w:rsidP="00A006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7567">
        <w:rPr>
          <w:b/>
          <w:bCs/>
          <w:color w:val="000000"/>
        </w:rPr>
        <w:t>(б)</w:t>
      </w:r>
      <w:r w:rsidRPr="00147567">
        <w:rPr>
          <w:color w:val="000000"/>
        </w:rPr>
        <w:t xml:space="preserve"> не використовувати права - для заподіяння шкоди (збитків) інші Стороні.</w:t>
      </w:r>
    </w:p>
    <w:p w:rsidR="00A0069A" w:rsidRPr="00147567" w:rsidRDefault="00A0069A" w:rsidP="00A006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069A" w:rsidRPr="00147567" w:rsidRDefault="00A0069A" w:rsidP="00A0069A">
      <w:pPr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МІСЦЕЗНАХОДЖЕННЯ ТА РЕКВІЗИТИ СТОРІН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744"/>
      </w:tblGrid>
      <w:tr w:rsidR="00A0069A" w:rsidRPr="00147567" w:rsidTr="00D828C8">
        <w:trPr>
          <w:trHeight w:val="570"/>
        </w:trPr>
        <w:tc>
          <w:tcPr>
            <w:tcW w:w="4816" w:type="dxa"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7">
              <w:rPr>
                <w:rFonts w:ascii="Times New Roman" w:hAnsi="Times New Roman" w:cs="Times New Roman"/>
                <w:b/>
                <w:bCs/>
              </w:rPr>
              <w:t>ПОСТАЧАЛЬНИК</w:t>
            </w:r>
          </w:p>
          <w:p w:rsidR="00A0069A" w:rsidRPr="00147567" w:rsidRDefault="00A0069A" w:rsidP="00D828C8">
            <w:pPr>
              <w:spacing w:after="0" w:line="240" w:lineRule="auto"/>
              <w:ind w:right="-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</w:tcPr>
          <w:p w:rsidR="00A0069A" w:rsidRPr="00EC5CC2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C5CC2">
              <w:rPr>
                <w:rFonts w:ascii="Times New Roman" w:hAnsi="Times New Roman" w:cs="Times New Roman"/>
                <w:b/>
                <w:bCs/>
              </w:rPr>
              <w:t xml:space="preserve">                         ПОКУПЕЦЬ</w:t>
            </w:r>
          </w:p>
          <w:p w:rsidR="00A0069A" w:rsidRPr="00EC5CC2" w:rsidRDefault="00EC5CC2" w:rsidP="00E3749A">
            <w:pPr>
              <w:spacing w:after="0" w:line="240" w:lineRule="auto"/>
              <w:ind w:right="-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КНП «Переяславський</w:t>
            </w:r>
            <w:r w:rsidR="00A0069A" w:rsidRPr="00EC5CC2">
              <w:rPr>
                <w:rFonts w:ascii="Times New Roman" w:hAnsi="Times New Roman" w:cs="Times New Roman"/>
                <w:b/>
              </w:rPr>
              <w:t xml:space="preserve"> </w:t>
            </w:r>
            <w:r w:rsidR="00E3749A" w:rsidRPr="00EC5CC2">
              <w:rPr>
                <w:rFonts w:ascii="Times New Roman" w:hAnsi="Times New Roman" w:cs="Times New Roman"/>
                <w:b/>
              </w:rPr>
              <w:t>ЦПМСД</w:t>
            </w:r>
            <w:r w:rsidR="00A0069A" w:rsidRPr="00EC5CC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069A" w:rsidRPr="00147567" w:rsidTr="00D828C8">
        <w:trPr>
          <w:trHeight w:val="1462"/>
        </w:trPr>
        <w:tc>
          <w:tcPr>
            <w:tcW w:w="4816" w:type="dxa"/>
          </w:tcPr>
          <w:p w:rsidR="00A006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1449A">
              <w:rPr>
                <w:rFonts w:ascii="Times New Roman" w:hAnsi="Times New Roman" w:cs="Times New Roman"/>
                <w:b/>
              </w:rPr>
              <w:t xml:space="preserve">___________________________________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вул. ______________, буд. _____ _______,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м. ________________, Україна, </w:t>
            </w:r>
          </w:p>
          <w:p w:rsidR="00A006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тел. ______________ел. адреса 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код  ЄДРПОУ _______________________ ІПН:_______________________________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UA  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в _________________________________ МФО_____________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Суб’єкт _____________ підприємництва </w:t>
            </w:r>
          </w:p>
          <w:p w:rsidR="00A0069A" w:rsidRPr="00B8406B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1449A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0069A" w:rsidRPr="002E1A6F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A6F">
              <w:rPr>
                <w:rFonts w:ascii="Times New Roman" w:hAnsi="Times New Roman" w:cs="Times New Roman"/>
              </w:rPr>
              <w:t>______________________</w:t>
            </w:r>
          </w:p>
          <w:p w:rsidR="00A0069A" w:rsidRPr="002E1A6F" w:rsidRDefault="00A0069A" w:rsidP="00D828C8">
            <w:p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A6F">
              <w:rPr>
                <w:rFonts w:ascii="Times New Roman" w:hAnsi="Times New Roman" w:cs="Times New Roman"/>
              </w:rPr>
              <w:t>(підпис)</w:t>
            </w:r>
            <w:r w:rsidRPr="002E1A6F">
              <w:rPr>
                <w:rFonts w:ascii="Times New Roman" w:hAnsi="Times New Roman" w:cs="Times New Roman"/>
              </w:rPr>
              <w:tab/>
              <w:t>(П.І.Б.)</w:t>
            </w:r>
          </w:p>
          <w:p w:rsidR="00A0069A" w:rsidRPr="00147567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1A6F">
              <w:rPr>
                <w:rStyle w:val="2"/>
                <w:rFonts w:eastAsia="Calibri"/>
                <w:kern w:val="2"/>
              </w:rPr>
              <w:t>МП</w:t>
            </w:r>
          </w:p>
        </w:tc>
        <w:tc>
          <w:tcPr>
            <w:tcW w:w="4744" w:type="dxa"/>
          </w:tcPr>
          <w:p w:rsidR="00A0069A" w:rsidRPr="00EC5CC2" w:rsidRDefault="00A006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08403, Київська обл.., м. Переяслав, вул..  Богдана Хмельницького, 137</w:t>
            </w:r>
          </w:p>
          <w:p w:rsidR="00A0069A" w:rsidRPr="00EC5CC2" w:rsidRDefault="00A006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</w:rPr>
            </w:pPr>
            <w:r w:rsidRPr="00EC5CC2">
              <w:rPr>
                <w:rFonts w:ascii="Times New Roman" w:hAnsi="Times New Roman" w:cs="Times New Roman"/>
                <w:b/>
              </w:rPr>
              <w:t xml:space="preserve">р/р – </w:t>
            </w:r>
            <w:r w:rsidRPr="00EC5CC2">
              <w:rPr>
                <w:rFonts w:ascii="Times New Roman" w:hAnsi="Times New Roman" w:cs="Times New Roman"/>
                <w:b/>
                <w:lang w:val="en-US"/>
              </w:rPr>
              <w:t>UA</w:t>
            </w:r>
            <w:r w:rsidRPr="00EC5CC2">
              <w:rPr>
                <w:rFonts w:ascii="Times New Roman" w:hAnsi="Times New Roman" w:cs="Times New Roman"/>
                <w:b/>
              </w:rPr>
              <w:t xml:space="preserve"> </w:t>
            </w:r>
            <w:r w:rsidR="00E3749A" w:rsidRPr="00EC5CC2">
              <w:rPr>
                <w:rFonts w:ascii="Times New Roman" w:hAnsi="Times New Roman" w:cs="Times New Roman"/>
                <w:b/>
              </w:rPr>
              <w:t>3230529920000026009020122166</w:t>
            </w:r>
          </w:p>
          <w:p w:rsidR="00A0069A" w:rsidRPr="00EC5CC2" w:rsidRDefault="00E374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МФО 305299</w:t>
            </w:r>
          </w:p>
          <w:p w:rsidR="00A0069A" w:rsidRPr="00EC5CC2" w:rsidRDefault="00E374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КОД ЄДРПОУ 38424617</w:t>
            </w:r>
          </w:p>
          <w:p w:rsidR="00A0069A" w:rsidRPr="00EC5CC2" w:rsidRDefault="00E374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ІПН 384246110328</w:t>
            </w:r>
          </w:p>
          <w:p w:rsidR="00A0069A" w:rsidRPr="00EC5CC2" w:rsidRDefault="00E374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в</w:t>
            </w:r>
            <w:r w:rsidR="00A0069A" w:rsidRPr="00EC5CC2">
              <w:rPr>
                <w:rFonts w:ascii="Times New Roman" w:hAnsi="Times New Roman" w:cs="Times New Roman"/>
              </w:rPr>
              <w:t xml:space="preserve"> АТ КБ «Приват Банк»</w:t>
            </w:r>
          </w:p>
          <w:p w:rsidR="00A0069A" w:rsidRPr="00EC5CC2" w:rsidRDefault="00E374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ТЕЛ.: (04567)5-25</w:t>
            </w:r>
            <w:r w:rsidR="00A0069A" w:rsidRPr="00EC5CC2">
              <w:rPr>
                <w:rFonts w:ascii="Times New Roman" w:hAnsi="Times New Roman" w:cs="Times New Roman"/>
              </w:rPr>
              <w:t>-</w:t>
            </w:r>
            <w:r w:rsidRPr="00EC5CC2">
              <w:rPr>
                <w:rFonts w:ascii="Times New Roman" w:hAnsi="Times New Roman" w:cs="Times New Roman"/>
              </w:rPr>
              <w:t>06</w:t>
            </w:r>
            <w:r w:rsidR="00A0069A" w:rsidRPr="00EC5CC2">
              <w:rPr>
                <w:rFonts w:ascii="Times New Roman" w:hAnsi="Times New Roman" w:cs="Times New Roman"/>
              </w:rPr>
              <w:t xml:space="preserve">; </w:t>
            </w:r>
          </w:p>
          <w:p w:rsidR="00A0069A" w:rsidRPr="00EC5CC2" w:rsidRDefault="00A006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color w:val="000080"/>
                <w:u w:val="single"/>
              </w:rPr>
            </w:pPr>
            <w:r w:rsidRPr="00EC5CC2">
              <w:rPr>
                <w:rFonts w:ascii="Times New Roman" w:hAnsi="Times New Roman" w:cs="Times New Roman"/>
                <w:lang w:val="en-US"/>
              </w:rPr>
              <w:t>e</w:t>
            </w:r>
            <w:r w:rsidRPr="00EC5CC2">
              <w:rPr>
                <w:rFonts w:ascii="Times New Roman" w:hAnsi="Times New Roman" w:cs="Times New Roman"/>
              </w:rPr>
              <w:t>-</w:t>
            </w:r>
            <w:r w:rsidRPr="00EC5CC2">
              <w:rPr>
                <w:rFonts w:ascii="Times New Roman" w:hAnsi="Times New Roman" w:cs="Times New Roman"/>
                <w:lang w:val="en-US"/>
              </w:rPr>
              <w:t>mail</w:t>
            </w:r>
            <w:r w:rsidRPr="00EC5CC2">
              <w:rPr>
                <w:rFonts w:ascii="Times New Roman" w:hAnsi="Times New Roman" w:cs="Times New Roman"/>
              </w:rPr>
              <w:t xml:space="preserve">: </w:t>
            </w:r>
            <w:r w:rsidR="00E3749A" w:rsidRPr="00EC5CC2">
              <w:rPr>
                <w:rFonts w:ascii="Times New Roman" w:hAnsi="Times New Roman" w:cs="Times New Roman"/>
                <w:lang w:val="en-US"/>
              </w:rPr>
              <w:t>phcenter@</w:t>
            </w:r>
            <w:r w:rsidR="00EC5CC2" w:rsidRPr="00EC5CC2">
              <w:rPr>
                <w:rFonts w:ascii="Times New Roman" w:hAnsi="Times New Roman" w:cs="Times New Roman"/>
                <w:lang w:val="en-US"/>
              </w:rPr>
              <w:t>ukr.net</w:t>
            </w:r>
          </w:p>
          <w:p w:rsidR="00A0069A" w:rsidRPr="00EC5CC2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0069A" w:rsidRPr="00EC5CC2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C5CC2">
              <w:rPr>
                <w:rFonts w:ascii="Times New Roman" w:hAnsi="Times New Roman" w:cs="Times New Roman"/>
                <w:b/>
              </w:rPr>
              <w:t>Директор:</w:t>
            </w:r>
          </w:p>
          <w:p w:rsidR="00A0069A" w:rsidRPr="00EC5CC2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C5CC2">
              <w:rPr>
                <w:rFonts w:ascii="Times New Roman" w:hAnsi="Times New Roman" w:cs="Times New Roman"/>
                <w:b/>
              </w:rPr>
              <w:t>____________________</w:t>
            </w:r>
            <w:r w:rsidR="00EC5CC2" w:rsidRPr="00514B4A">
              <w:rPr>
                <w:rFonts w:ascii="Times New Roman" w:hAnsi="Times New Roman" w:cs="Times New Roman"/>
                <w:b/>
                <w:lang w:val="ru-RU"/>
              </w:rPr>
              <w:t>Царенок Н.П.</w:t>
            </w:r>
          </w:p>
          <w:p w:rsidR="00DC2D2C" w:rsidRDefault="00DC2D2C" w:rsidP="00D8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(підпис)</w:t>
            </w:r>
          </w:p>
          <w:p w:rsidR="00A0069A" w:rsidRPr="00DC2D2C" w:rsidRDefault="00A0069A" w:rsidP="00D8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2D2C">
              <w:rPr>
                <w:rFonts w:ascii="Times New Roman" w:hAnsi="Times New Roman" w:cs="Times New Roman"/>
                <w:b/>
              </w:rPr>
              <w:t>МП</w:t>
            </w:r>
          </w:p>
        </w:tc>
      </w:tr>
    </w:tbl>
    <w:p w:rsidR="00A0069A" w:rsidRPr="00147567" w:rsidRDefault="00A0069A" w:rsidP="00DC2D2C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147567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Додаток № 1</w:t>
      </w:r>
    </w:p>
    <w:p w:rsidR="00A0069A" w:rsidRPr="00147567" w:rsidRDefault="00A0069A" w:rsidP="00A0069A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147567">
        <w:rPr>
          <w:rFonts w:ascii="Times New Roman" w:eastAsia="Cambria" w:hAnsi="Times New Roman" w:cs="Times New Roman"/>
          <w:b/>
          <w:sz w:val="24"/>
          <w:szCs w:val="24"/>
        </w:rPr>
        <w:t xml:space="preserve">до договору № </w:t>
      </w:r>
      <w:r>
        <w:rPr>
          <w:rFonts w:ascii="Times New Roman" w:eastAsia="Cambria" w:hAnsi="Times New Roman" w:cs="Times New Roman"/>
          <w:b/>
          <w:sz w:val="24"/>
          <w:szCs w:val="24"/>
        </w:rPr>
        <w:t>_________</w:t>
      </w:r>
    </w:p>
    <w:p w:rsidR="00A0069A" w:rsidRPr="00147567" w:rsidRDefault="00A0069A" w:rsidP="00A0069A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147567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від «____» </w:t>
      </w:r>
      <w:r>
        <w:rPr>
          <w:rFonts w:ascii="Times New Roman" w:eastAsia="Cambria" w:hAnsi="Times New Roman" w:cs="Times New Roman"/>
          <w:b/>
          <w:sz w:val="24"/>
          <w:szCs w:val="24"/>
        </w:rPr>
        <w:t>____________</w:t>
      </w:r>
      <w:r w:rsidRPr="00147567">
        <w:rPr>
          <w:rFonts w:ascii="Times New Roman" w:eastAsia="Cambria" w:hAnsi="Times New Roman" w:cs="Times New Roman"/>
          <w:b/>
          <w:sz w:val="24"/>
          <w:szCs w:val="24"/>
        </w:rPr>
        <w:t>__ 202</w:t>
      </w:r>
      <w:r w:rsidR="008245CF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b/>
          <w:sz w:val="24"/>
          <w:szCs w:val="24"/>
        </w:rPr>
        <w:t>р.</w:t>
      </w:r>
    </w:p>
    <w:p w:rsidR="00A0069A" w:rsidRPr="00147567" w:rsidRDefault="00A0069A" w:rsidP="00A0069A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069A" w:rsidRPr="00147567" w:rsidRDefault="00A0069A" w:rsidP="00A0069A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47567">
        <w:rPr>
          <w:rFonts w:ascii="Times New Roman" w:eastAsia="Cambria" w:hAnsi="Times New Roman" w:cs="Times New Roman"/>
          <w:b/>
          <w:sz w:val="24"/>
          <w:szCs w:val="24"/>
        </w:rPr>
        <w:t>СПЕЦИФІКАЦІЯ</w:t>
      </w:r>
    </w:p>
    <w:p w:rsidR="00A0069A" w:rsidRPr="00147567" w:rsidRDefault="00A0069A" w:rsidP="00A0069A">
      <w:pPr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52" w:tblpY="2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44"/>
        <w:gridCol w:w="1276"/>
        <w:gridCol w:w="1544"/>
        <w:gridCol w:w="1721"/>
        <w:gridCol w:w="1413"/>
      </w:tblGrid>
      <w:tr w:rsidR="00A0069A" w:rsidRPr="00147567" w:rsidTr="00D828C8">
        <w:trPr>
          <w:cantSplit/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Ціна за</w:t>
            </w:r>
          </w:p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одиницю, грн без ПДВ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Сума,</w:t>
            </w:r>
          </w:p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грн без ПДВ</w:t>
            </w:r>
          </w:p>
        </w:tc>
      </w:tr>
      <w:tr w:rsidR="00A0069A" w:rsidRPr="00147567" w:rsidTr="00D828C8">
        <w:trPr>
          <w:cantSplit/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9A" w:rsidRPr="00147567" w:rsidTr="00D828C8">
        <w:trPr>
          <w:cantSplit/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r w:rsidR="00BE4D2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D20" w:rsidRPr="00147567" w:rsidTr="00D828C8">
        <w:trPr>
          <w:cantSplit/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20" w:rsidRPr="00147567" w:rsidRDefault="00BE4D20" w:rsidP="00D828C8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0" w:rsidRPr="00147567" w:rsidRDefault="00BE4D20" w:rsidP="00D828C8">
            <w:pPr>
              <w:tabs>
                <w:tab w:val="left" w:pos="0"/>
                <w:tab w:val="center" w:pos="4819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0" w:rsidRPr="00147567" w:rsidRDefault="00BE4D20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0" w:rsidRPr="00147567" w:rsidRDefault="00BE4D20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0" w:rsidRPr="00147567" w:rsidRDefault="00BE4D20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20" w:rsidRPr="00147567" w:rsidRDefault="00BE4D20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9A" w:rsidRPr="00147567" w:rsidTr="00D828C8">
        <w:trPr>
          <w:cantSplit/>
          <w:trHeight w:val="24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Вартість грн без урахування ПДВ: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9A" w:rsidRPr="00147567" w:rsidTr="00D828C8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ПДВ становить: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9A" w:rsidRPr="00147567" w:rsidTr="00D828C8">
        <w:trPr>
          <w:cantSplit/>
          <w:trHeight w:val="240"/>
        </w:trPr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9A" w:rsidRPr="00147567" w:rsidRDefault="00A0069A" w:rsidP="00D828C8">
            <w:pPr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14756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Загальна вартість грн з урахуванням ПДВ: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A" w:rsidRPr="00147567" w:rsidRDefault="00A0069A" w:rsidP="00D828C8">
            <w:pPr>
              <w:tabs>
                <w:tab w:val="left" w:pos="0"/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69A" w:rsidRPr="00147567" w:rsidRDefault="00A0069A" w:rsidP="00A0069A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:rsidR="00A0069A" w:rsidRPr="00147567" w:rsidRDefault="00A0069A" w:rsidP="00A0069A">
      <w:pPr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744"/>
      </w:tblGrid>
      <w:tr w:rsidR="00A0069A" w:rsidRPr="00147567" w:rsidTr="00D828C8">
        <w:trPr>
          <w:trHeight w:val="570"/>
        </w:trPr>
        <w:tc>
          <w:tcPr>
            <w:tcW w:w="4816" w:type="dxa"/>
          </w:tcPr>
          <w:p w:rsidR="00A0069A" w:rsidRPr="00147567" w:rsidRDefault="00A0069A" w:rsidP="00D828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567">
              <w:rPr>
                <w:rFonts w:ascii="Times New Roman" w:hAnsi="Times New Roman" w:cs="Times New Roman"/>
                <w:b/>
                <w:bCs/>
              </w:rPr>
              <w:t>ПОСТАЧАЛЬНИК</w:t>
            </w:r>
          </w:p>
          <w:p w:rsidR="00A0069A" w:rsidRPr="00147567" w:rsidRDefault="00A0069A" w:rsidP="00D828C8">
            <w:pPr>
              <w:spacing w:after="0" w:line="240" w:lineRule="auto"/>
              <w:ind w:right="-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</w:tcPr>
          <w:p w:rsidR="00A0069A" w:rsidRPr="00147567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7567">
              <w:rPr>
                <w:rFonts w:ascii="Times New Roman" w:hAnsi="Times New Roman" w:cs="Times New Roman"/>
                <w:b/>
                <w:bCs/>
              </w:rPr>
              <w:t xml:space="preserve">                         ПОКУПЕЦЬ</w:t>
            </w:r>
          </w:p>
          <w:p w:rsidR="00A0069A" w:rsidRPr="00147567" w:rsidRDefault="00EC5CC2" w:rsidP="00EC5CC2">
            <w:pPr>
              <w:spacing w:after="0" w:line="240" w:lineRule="auto"/>
              <w:ind w:right="-8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КНП «Переяславський ЦПМСД</w:t>
            </w:r>
            <w:r w:rsidR="00A0069A" w:rsidRPr="001475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0069A" w:rsidRPr="00147567" w:rsidTr="00D828C8">
        <w:trPr>
          <w:trHeight w:val="1462"/>
        </w:trPr>
        <w:tc>
          <w:tcPr>
            <w:tcW w:w="4816" w:type="dxa"/>
          </w:tcPr>
          <w:p w:rsidR="00A006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1449A">
              <w:rPr>
                <w:rFonts w:ascii="Times New Roman" w:hAnsi="Times New Roman" w:cs="Times New Roman"/>
                <w:b/>
              </w:rPr>
              <w:t xml:space="preserve">___________________________________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вул. ______________, буд. _____ _______,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м. ________________, Україна, </w:t>
            </w:r>
          </w:p>
          <w:p w:rsidR="00A006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тел. ______________ел. адреса 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код  ЄДРПОУ _______________________ ІПН:_______________________________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UA  _______________________________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в _________________________________ МФО_____________ </w:t>
            </w:r>
          </w:p>
          <w:p w:rsidR="00A006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1449A">
              <w:rPr>
                <w:rFonts w:ascii="Times New Roman" w:hAnsi="Times New Roman" w:cs="Times New Roman"/>
              </w:rPr>
              <w:t xml:space="preserve">Суб’єкт _____________ підприємництва </w:t>
            </w:r>
          </w:p>
          <w:p w:rsidR="00A0069A" w:rsidRPr="00B1449A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0069A" w:rsidRPr="00B8406B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1449A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0069A" w:rsidRPr="002E1A6F" w:rsidRDefault="00A0069A" w:rsidP="00D828C8">
            <w:pPr>
              <w:tabs>
                <w:tab w:val="left" w:pos="130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A6F">
              <w:rPr>
                <w:rFonts w:ascii="Times New Roman" w:hAnsi="Times New Roman" w:cs="Times New Roman"/>
              </w:rPr>
              <w:t>______________________</w:t>
            </w:r>
          </w:p>
          <w:p w:rsidR="00A0069A" w:rsidRPr="002E1A6F" w:rsidRDefault="00A0069A" w:rsidP="00D828C8">
            <w:pPr>
              <w:tabs>
                <w:tab w:val="left" w:pos="35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E1A6F">
              <w:rPr>
                <w:rFonts w:ascii="Times New Roman" w:hAnsi="Times New Roman" w:cs="Times New Roman"/>
              </w:rPr>
              <w:t>(підпис)</w:t>
            </w:r>
            <w:r w:rsidRPr="002E1A6F">
              <w:rPr>
                <w:rFonts w:ascii="Times New Roman" w:hAnsi="Times New Roman" w:cs="Times New Roman"/>
              </w:rPr>
              <w:tab/>
              <w:t>(П.І.Б.)</w:t>
            </w:r>
          </w:p>
          <w:p w:rsidR="00A0069A" w:rsidRPr="00147567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E1A6F">
              <w:rPr>
                <w:rStyle w:val="2"/>
                <w:rFonts w:eastAsia="Calibri"/>
                <w:kern w:val="2"/>
              </w:rPr>
              <w:t>МП</w:t>
            </w:r>
          </w:p>
        </w:tc>
        <w:tc>
          <w:tcPr>
            <w:tcW w:w="4744" w:type="dxa"/>
          </w:tcPr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08403, Київська обл.., м. Переяслав, вул..  Богдана Хмельницького, 137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</w:rPr>
            </w:pPr>
            <w:r w:rsidRPr="00EC5CC2">
              <w:rPr>
                <w:rFonts w:ascii="Times New Roman" w:hAnsi="Times New Roman" w:cs="Times New Roman"/>
                <w:b/>
              </w:rPr>
              <w:t xml:space="preserve">р/р – </w:t>
            </w:r>
            <w:r w:rsidRPr="00EC5CC2">
              <w:rPr>
                <w:rFonts w:ascii="Times New Roman" w:hAnsi="Times New Roman" w:cs="Times New Roman"/>
                <w:b/>
                <w:lang w:val="en-US"/>
              </w:rPr>
              <w:t>UA</w:t>
            </w:r>
            <w:r w:rsidRPr="00EC5CC2">
              <w:rPr>
                <w:rFonts w:ascii="Times New Roman" w:hAnsi="Times New Roman" w:cs="Times New Roman"/>
                <w:b/>
              </w:rPr>
              <w:t xml:space="preserve"> 3230529920000026009020122166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МФО 305299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КОД ЄДРПОУ 38424617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ІПН 384246110328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>в АТ КБ «Приват Банк»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</w:rPr>
            </w:pPr>
            <w:r w:rsidRPr="00EC5CC2">
              <w:rPr>
                <w:rFonts w:ascii="Times New Roman" w:hAnsi="Times New Roman" w:cs="Times New Roman"/>
              </w:rPr>
              <w:t xml:space="preserve">ТЕЛ.: (04567)5-25-06; </w:t>
            </w:r>
          </w:p>
          <w:p w:rsidR="00EC5CC2" w:rsidRPr="00EC5CC2" w:rsidRDefault="00EC5CC2" w:rsidP="00EC5CC2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color w:val="000080"/>
                <w:u w:val="single"/>
              </w:rPr>
            </w:pPr>
            <w:r w:rsidRPr="00EC5CC2">
              <w:rPr>
                <w:rFonts w:ascii="Times New Roman" w:hAnsi="Times New Roman" w:cs="Times New Roman"/>
                <w:lang w:val="en-US"/>
              </w:rPr>
              <w:t>e</w:t>
            </w:r>
            <w:r w:rsidRPr="00EC5CC2">
              <w:rPr>
                <w:rFonts w:ascii="Times New Roman" w:hAnsi="Times New Roman" w:cs="Times New Roman"/>
              </w:rPr>
              <w:t>-</w:t>
            </w:r>
            <w:r w:rsidRPr="00EC5CC2">
              <w:rPr>
                <w:rFonts w:ascii="Times New Roman" w:hAnsi="Times New Roman" w:cs="Times New Roman"/>
                <w:lang w:val="en-US"/>
              </w:rPr>
              <w:t>mail</w:t>
            </w:r>
            <w:r w:rsidRPr="00EC5CC2">
              <w:rPr>
                <w:rFonts w:ascii="Times New Roman" w:hAnsi="Times New Roman" w:cs="Times New Roman"/>
              </w:rPr>
              <w:t xml:space="preserve">: </w:t>
            </w:r>
            <w:r w:rsidRPr="00EC5CC2">
              <w:rPr>
                <w:rFonts w:ascii="Times New Roman" w:hAnsi="Times New Roman" w:cs="Times New Roman"/>
                <w:lang w:val="en-US"/>
              </w:rPr>
              <w:t>phcenter@ukr.net</w:t>
            </w:r>
          </w:p>
          <w:p w:rsidR="00A0069A" w:rsidRPr="00147567" w:rsidRDefault="00A0069A" w:rsidP="00D828C8">
            <w:pPr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color w:val="000080"/>
                <w:u w:val="single"/>
              </w:rPr>
            </w:pPr>
          </w:p>
          <w:p w:rsidR="00A0069A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0069A" w:rsidRPr="00147567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47567">
              <w:rPr>
                <w:rFonts w:ascii="Times New Roman" w:hAnsi="Times New Roman" w:cs="Times New Roman"/>
                <w:b/>
              </w:rPr>
              <w:t>Директор:</w:t>
            </w:r>
          </w:p>
          <w:p w:rsidR="00A0069A" w:rsidRPr="00147567" w:rsidRDefault="00A0069A" w:rsidP="00D828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47567">
              <w:rPr>
                <w:rFonts w:ascii="Times New Roman" w:hAnsi="Times New Roman" w:cs="Times New Roman"/>
                <w:b/>
              </w:rPr>
              <w:t>______________________</w:t>
            </w:r>
            <w:r w:rsidR="00EC5CC2">
              <w:rPr>
                <w:rFonts w:ascii="Times New Roman" w:hAnsi="Times New Roman" w:cs="Times New Roman"/>
                <w:b/>
              </w:rPr>
              <w:t>Царенок Н.П.</w:t>
            </w:r>
          </w:p>
          <w:p w:rsidR="00DC2D2C" w:rsidRDefault="00DC2D2C" w:rsidP="00D8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(підпис)</w:t>
            </w:r>
          </w:p>
          <w:p w:rsidR="00A0069A" w:rsidRPr="00DC2D2C" w:rsidRDefault="00A0069A" w:rsidP="00D828C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2D2C">
              <w:rPr>
                <w:rFonts w:ascii="Times New Roman" w:hAnsi="Times New Roman" w:cs="Times New Roman"/>
                <w:b/>
              </w:rPr>
              <w:t>МП</w:t>
            </w:r>
          </w:p>
        </w:tc>
      </w:tr>
    </w:tbl>
    <w:p w:rsidR="00A0069A" w:rsidRDefault="00A0069A" w:rsidP="00A0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31" w:rsidRDefault="005D7031"/>
    <w:sectPr w:rsidR="005D7031" w:rsidSect="009B2C4D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D8" w:rsidRDefault="005C56D8" w:rsidP="001749D9">
      <w:pPr>
        <w:spacing w:after="0" w:line="240" w:lineRule="auto"/>
      </w:pPr>
      <w:r>
        <w:separator/>
      </w:r>
    </w:p>
  </w:endnote>
  <w:endnote w:type="continuationSeparator" w:id="1">
    <w:p w:rsidR="005C56D8" w:rsidRDefault="005C56D8" w:rsidP="0017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D" w:rsidRDefault="0055436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5D7031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CB79E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D" w:rsidRDefault="005C56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D8" w:rsidRDefault="005C56D8" w:rsidP="001749D9">
      <w:pPr>
        <w:spacing w:after="0" w:line="240" w:lineRule="auto"/>
      </w:pPr>
      <w:r>
        <w:separator/>
      </w:r>
    </w:p>
  </w:footnote>
  <w:footnote w:type="continuationSeparator" w:id="1">
    <w:p w:rsidR="005C56D8" w:rsidRDefault="005C56D8" w:rsidP="0017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69A"/>
    <w:rsid w:val="001749D9"/>
    <w:rsid w:val="00192C10"/>
    <w:rsid w:val="001F7C27"/>
    <w:rsid w:val="00313B53"/>
    <w:rsid w:val="00462266"/>
    <w:rsid w:val="00514B4A"/>
    <w:rsid w:val="00554367"/>
    <w:rsid w:val="00583A47"/>
    <w:rsid w:val="005C56D8"/>
    <w:rsid w:val="005D7031"/>
    <w:rsid w:val="00637454"/>
    <w:rsid w:val="00657943"/>
    <w:rsid w:val="006F4C6A"/>
    <w:rsid w:val="008245CF"/>
    <w:rsid w:val="008874FB"/>
    <w:rsid w:val="00947CDA"/>
    <w:rsid w:val="00983938"/>
    <w:rsid w:val="009D4157"/>
    <w:rsid w:val="00A0069A"/>
    <w:rsid w:val="00B815CB"/>
    <w:rsid w:val="00BE4D20"/>
    <w:rsid w:val="00CB79E8"/>
    <w:rsid w:val="00DC2D2C"/>
    <w:rsid w:val="00E3749A"/>
    <w:rsid w:val="00E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qFormat/>
    <w:rsid w:val="00A0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A006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0069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 + Полужирный"/>
    <w:qFormat/>
    <w:rsid w:val="00A006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bidi="uk-UA"/>
    </w:rPr>
  </w:style>
  <w:style w:type="paragraph" w:styleId="a7">
    <w:name w:val="Body Text"/>
    <w:basedOn w:val="a"/>
    <w:link w:val="a8"/>
    <w:rsid w:val="00A0069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0069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qFormat/>
    <w:rsid w:val="00A0069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069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A0069A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E37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13985</Words>
  <Characters>7972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11</cp:revision>
  <dcterms:created xsi:type="dcterms:W3CDTF">2023-01-30T08:01:00Z</dcterms:created>
  <dcterms:modified xsi:type="dcterms:W3CDTF">2023-01-31T11:57:00Z</dcterms:modified>
</cp:coreProperties>
</file>