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4D5C6E"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4D5C6E">
        <w:rPr>
          <w:rFonts w:ascii="Times New Roman" w:eastAsia="Times New Roman" w:hAnsi="Times New Roman" w:cs="Times New Roman"/>
          <w:b/>
          <w:color w:val="000000"/>
          <w:sz w:val="24"/>
          <w:szCs w:val="24"/>
        </w:rPr>
        <w:t>ДОДАТОК  3</w:t>
      </w:r>
    </w:p>
    <w:p w:rsidR="009643A0" w:rsidRPr="00421BC5" w:rsidRDefault="009643A0" w:rsidP="00421BC5">
      <w:pPr>
        <w:spacing w:after="0" w:line="240" w:lineRule="atLeast"/>
        <w:ind w:left="5660"/>
        <w:contextualSpacing/>
        <w:jc w:val="right"/>
        <w:rPr>
          <w:rFonts w:ascii="Times New Roman" w:eastAsia="Times New Roman" w:hAnsi="Times New Roman" w:cs="Times New Roman"/>
          <w:sz w:val="24"/>
          <w:szCs w:val="24"/>
        </w:rPr>
      </w:pPr>
      <w:r w:rsidRPr="004D5C6E">
        <w:rPr>
          <w:rFonts w:ascii="Times New Roman" w:eastAsia="Times New Roman" w:hAnsi="Times New Roman" w:cs="Times New Roman"/>
          <w:i/>
          <w:color w:val="000000"/>
          <w:sz w:val="24"/>
          <w:szCs w:val="24"/>
        </w:rPr>
        <w:t>до тендерної документації</w:t>
      </w:r>
      <w:r w:rsidRPr="004D5C6E">
        <w:rPr>
          <w:rFonts w:ascii="Times New Roman" w:eastAsia="Times New Roman" w:hAnsi="Times New Roman" w:cs="Times New Roman"/>
          <w:color w:val="000000"/>
          <w:sz w:val="24"/>
          <w:szCs w:val="24"/>
        </w:rPr>
        <w:t> </w:t>
      </w:r>
    </w:p>
    <w:p w:rsidR="009643A0" w:rsidRPr="004D5C6E" w:rsidRDefault="009643A0" w:rsidP="00D95261">
      <w:pPr>
        <w:keepNext/>
        <w:spacing w:line="240" w:lineRule="atLeast"/>
        <w:contextualSpacing/>
        <w:jc w:val="center"/>
        <w:outlineLvl w:val="2"/>
        <w:rPr>
          <w:rFonts w:ascii="Times New Roman" w:hAnsi="Times New Roman" w:cs="Times New Roman"/>
          <w:b/>
          <w:bCs/>
        </w:rPr>
      </w:pPr>
      <w:r w:rsidRPr="004D5C6E">
        <w:rPr>
          <w:rFonts w:ascii="Times New Roman" w:hAnsi="Times New Roman" w:cs="Times New Roman"/>
          <w:b/>
          <w:bCs/>
        </w:rPr>
        <w:t>ПРОЕКТ ДОГОВОРУ  № ____</w:t>
      </w:r>
    </w:p>
    <w:p w:rsidR="009643A0" w:rsidRPr="00421BC5" w:rsidRDefault="009643A0" w:rsidP="00421BC5">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421BC5">
        <w:rPr>
          <w:b/>
          <w:bCs/>
          <w:sz w:val="22"/>
          <w:szCs w:val="22"/>
        </w:rPr>
        <w:t xml:space="preserve">м. Жмеринка                                                                              </w:t>
      </w:r>
      <w:r w:rsidR="004D5C6E" w:rsidRPr="00421BC5">
        <w:rPr>
          <w:b/>
          <w:bCs/>
          <w:sz w:val="22"/>
          <w:szCs w:val="22"/>
        </w:rPr>
        <w:t xml:space="preserve">        </w:t>
      </w:r>
      <w:r w:rsidRPr="00421BC5">
        <w:rPr>
          <w:b/>
          <w:bCs/>
          <w:sz w:val="22"/>
          <w:szCs w:val="22"/>
        </w:rPr>
        <w:t xml:space="preserve">        «____»___________2</w:t>
      </w:r>
      <w:r w:rsidRPr="00421BC5">
        <w:rPr>
          <w:b/>
          <w:sz w:val="22"/>
          <w:szCs w:val="22"/>
        </w:rPr>
        <w:t>02</w:t>
      </w:r>
      <w:r w:rsidR="004D5C6E" w:rsidRPr="00421BC5">
        <w:rPr>
          <w:b/>
          <w:sz w:val="22"/>
          <w:szCs w:val="22"/>
        </w:rPr>
        <w:t xml:space="preserve">4 </w:t>
      </w:r>
      <w:r w:rsidRPr="00421BC5">
        <w:rPr>
          <w:b/>
          <w:sz w:val="22"/>
          <w:szCs w:val="22"/>
        </w:rPr>
        <w:t>року</w:t>
      </w:r>
    </w:p>
    <w:p w:rsidR="00757D5A" w:rsidRPr="00421BC5" w:rsidRDefault="009643A0" w:rsidP="00421BC5">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21BC5">
        <w:rPr>
          <w:b/>
          <w:sz w:val="22"/>
          <w:szCs w:val="22"/>
        </w:rPr>
        <w:t xml:space="preserve">Управління  житлово-комунального господарства Жмеринської міської ради Вінницької області </w:t>
      </w:r>
      <w:r w:rsidRPr="00421BC5">
        <w:rPr>
          <w:sz w:val="22"/>
          <w:szCs w:val="22"/>
        </w:rPr>
        <w:t xml:space="preserve"> в особі начальника управління </w:t>
      </w:r>
      <w:proofErr w:type="spellStart"/>
      <w:r w:rsidRPr="00421BC5">
        <w:rPr>
          <w:b/>
          <w:sz w:val="22"/>
          <w:szCs w:val="22"/>
        </w:rPr>
        <w:t>Куленко</w:t>
      </w:r>
      <w:proofErr w:type="spellEnd"/>
      <w:r w:rsidRPr="00421BC5">
        <w:rPr>
          <w:b/>
          <w:sz w:val="22"/>
          <w:szCs w:val="22"/>
        </w:rPr>
        <w:t xml:space="preserve"> Ольги Ігорівни</w:t>
      </w:r>
      <w:r w:rsidRPr="00421BC5">
        <w:rPr>
          <w:sz w:val="22"/>
          <w:szCs w:val="22"/>
        </w:rPr>
        <w:t>, який діє на підставі «Положення про управління  житлово-комунального господарства Жмеринської міської ради</w:t>
      </w:r>
      <w:r w:rsidRPr="00421BC5">
        <w:rPr>
          <w:b/>
          <w:sz w:val="22"/>
          <w:szCs w:val="22"/>
        </w:rPr>
        <w:t>»</w:t>
      </w:r>
      <w:r w:rsidRPr="00421BC5">
        <w:rPr>
          <w:sz w:val="22"/>
          <w:szCs w:val="22"/>
        </w:rPr>
        <w:t>, (далі-</w:t>
      </w:r>
      <w:r w:rsidRPr="00421BC5">
        <w:rPr>
          <w:b/>
          <w:sz w:val="22"/>
          <w:szCs w:val="22"/>
        </w:rPr>
        <w:t>«Замовник»</w:t>
      </w:r>
      <w:r w:rsidRPr="00421BC5">
        <w:rPr>
          <w:sz w:val="22"/>
          <w:szCs w:val="22"/>
        </w:rPr>
        <w:t>) з одного боку, і</w:t>
      </w:r>
    </w:p>
    <w:p w:rsidR="004D5C6E" w:rsidRPr="00421BC5" w:rsidRDefault="009643A0" w:rsidP="00421BC5">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21BC5">
        <w:rPr>
          <w:sz w:val="22"/>
          <w:szCs w:val="22"/>
        </w:rPr>
        <w:t xml:space="preserve"> _____________________________________, що діє на пі</w:t>
      </w:r>
      <w:r w:rsidR="006B4935" w:rsidRPr="00421BC5">
        <w:rPr>
          <w:sz w:val="22"/>
          <w:szCs w:val="22"/>
        </w:rPr>
        <w:t>дставі _____________</w:t>
      </w:r>
      <w:r w:rsidRPr="00421BC5">
        <w:rPr>
          <w:sz w:val="22"/>
          <w:szCs w:val="22"/>
        </w:rPr>
        <w:t xml:space="preserve">___________ </w:t>
      </w:r>
      <w:r w:rsidR="006B4935" w:rsidRPr="00421BC5">
        <w:rPr>
          <w:sz w:val="22"/>
          <w:szCs w:val="22"/>
        </w:rPr>
        <w:t xml:space="preserve">іменований надалі </w:t>
      </w:r>
      <w:r w:rsidR="006B4935" w:rsidRPr="00421BC5">
        <w:rPr>
          <w:b/>
          <w:sz w:val="22"/>
          <w:szCs w:val="22"/>
        </w:rPr>
        <w:t xml:space="preserve">«Виконавець» </w:t>
      </w:r>
      <w:r w:rsidRPr="00421BC5">
        <w:rPr>
          <w:sz w:val="22"/>
          <w:szCs w:val="22"/>
        </w:rPr>
        <w:t xml:space="preserve">з іншого боку, надалі іменуються </w:t>
      </w:r>
      <w:r w:rsidRPr="00421BC5">
        <w:rPr>
          <w:b/>
          <w:sz w:val="22"/>
          <w:szCs w:val="22"/>
        </w:rPr>
        <w:t>«Сторони»</w:t>
      </w:r>
      <w:r w:rsidRPr="00421BC5">
        <w:rPr>
          <w:sz w:val="22"/>
          <w:szCs w:val="22"/>
        </w:rPr>
        <w:t xml:space="preserve">, а кожна окремо </w:t>
      </w:r>
      <w:r w:rsidRPr="00421BC5">
        <w:rPr>
          <w:b/>
          <w:sz w:val="22"/>
          <w:szCs w:val="22"/>
        </w:rPr>
        <w:t>«Сторона»</w:t>
      </w:r>
      <w:r w:rsidRPr="00421BC5">
        <w:rPr>
          <w:sz w:val="22"/>
          <w:szCs w:val="22"/>
        </w:rPr>
        <w:t xml:space="preserve">, </w:t>
      </w:r>
      <w:r w:rsidR="004D5C6E" w:rsidRPr="00421BC5">
        <w:rPr>
          <w:sz w:val="22"/>
          <w:szCs w:val="22"/>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643A0" w:rsidRPr="00421BC5" w:rsidRDefault="009643A0" w:rsidP="00421BC5">
      <w:pPr>
        <w:pStyle w:val="3"/>
        <w:spacing w:line="240" w:lineRule="atLeast"/>
        <w:contextualSpacing/>
        <w:jc w:val="center"/>
        <w:rPr>
          <w:rFonts w:ascii="Times New Roman" w:hAnsi="Times New Roman" w:cs="Times New Roman"/>
          <w:bCs/>
          <w:sz w:val="22"/>
          <w:szCs w:val="22"/>
        </w:rPr>
      </w:pPr>
      <w:r w:rsidRPr="00421BC5">
        <w:rPr>
          <w:rFonts w:ascii="Times New Roman" w:hAnsi="Times New Roman" w:cs="Times New Roman"/>
          <w:b w:val="0"/>
          <w:bCs/>
          <w:sz w:val="22"/>
          <w:szCs w:val="22"/>
        </w:rPr>
        <w:t xml:space="preserve">       </w:t>
      </w:r>
      <w:r w:rsidR="00421BC5">
        <w:rPr>
          <w:rFonts w:ascii="Times New Roman" w:hAnsi="Times New Roman" w:cs="Times New Roman"/>
          <w:bCs/>
          <w:sz w:val="22"/>
          <w:szCs w:val="22"/>
        </w:rPr>
        <w:t>1</w:t>
      </w:r>
      <w:r w:rsidRPr="00421BC5">
        <w:rPr>
          <w:rFonts w:ascii="Times New Roman" w:hAnsi="Times New Roman" w:cs="Times New Roman"/>
          <w:bCs/>
          <w:sz w:val="22"/>
          <w:szCs w:val="22"/>
        </w:rPr>
        <w:t xml:space="preserve">. Предмет Договору </w:t>
      </w:r>
    </w:p>
    <w:p w:rsidR="00D82520" w:rsidRDefault="00D82520" w:rsidP="00D82520">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
          <w:bCs/>
          <w:spacing w:val="2"/>
          <w:lang w:eastAsia="ar-SA"/>
        </w:rPr>
      </w:pPr>
      <w:r w:rsidRPr="00D82520">
        <w:rPr>
          <w:rFonts w:ascii="Times New Roman" w:eastAsia="Times New Roman" w:hAnsi="Times New Roman" w:cs="Times New Roman"/>
          <w:color w:val="000000"/>
          <w:lang w:eastAsia="uk-UA"/>
        </w:rPr>
        <w:t xml:space="preserve">Виконавець зобов’язується виконати послуги з </w:t>
      </w:r>
      <w:r>
        <w:rPr>
          <w:rFonts w:ascii="Times New Roman" w:eastAsia="Times New Roman" w:hAnsi="Times New Roman" w:cs="Times New Roman"/>
          <w:b/>
          <w:color w:val="000000"/>
        </w:rPr>
        <w:t>р</w:t>
      </w:r>
      <w:r w:rsidRPr="00421BC5">
        <w:rPr>
          <w:rFonts w:ascii="Times New Roman" w:eastAsia="Times New Roman" w:hAnsi="Times New Roman" w:cs="Times New Roman"/>
          <w:b/>
          <w:color w:val="000000"/>
        </w:rPr>
        <w:t>егулювання чисельності тварин, що не утримаються людиною</w:t>
      </w:r>
      <w:r w:rsidRPr="00D82520">
        <w:rPr>
          <w:rFonts w:ascii="Times New Roman" w:eastAsia="Times New Roman" w:hAnsi="Times New Roman" w:cs="Times New Roman"/>
          <w:color w:val="000000"/>
          <w:lang w:eastAsia="uk-UA"/>
        </w:rPr>
        <w:t xml:space="preserve"> (ДК 021:2015 «Єдиний закупівельний словник» - </w:t>
      </w:r>
      <w:r w:rsidRPr="00D82520">
        <w:rPr>
          <w:rFonts w:ascii="Times New Roman" w:eastAsia="Times New Roman" w:hAnsi="Times New Roman" w:cs="Times New Roman"/>
          <w:i/>
          <w:color w:val="000000"/>
          <w:lang w:eastAsia="uk-UA"/>
        </w:rPr>
        <w:t>77610000-9</w:t>
      </w:r>
      <w:r>
        <w:rPr>
          <w:rFonts w:ascii="Times New Roman" w:eastAsia="Times New Roman" w:hAnsi="Times New Roman" w:cs="Times New Roman"/>
          <w:i/>
          <w:color w:val="000000"/>
          <w:lang w:eastAsia="uk-UA"/>
        </w:rPr>
        <w:t xml:space="preserve"> - </w:t>
      </w:r>
      <w:r w:rsidRPr="00D82520">
        <w:rPr>
          <w:rFonts w:ascii="Times New Roman" w:eastAsia="Times New Roman" w:hAnsi="Times New Roman" w:cs="Times New Roman"/>
          <w:i/>
          <w:color w:val="000000"/>
          <w:lang w:eastAsia="uk-UA"/>
        </w:rPr>
        <w:t xml:space="preserve"> Послуги з відлову тварин</w:t>
      </w:r>
      <w:r w:rsidRPr="00D82520">
        <w:rPr>
          <w:rFonts w:ascii="Times New Roman" w:eastAsia="Times New Roman" w:hAnsi="Times New Roman" w:cs="Times New Roman"/>
          <w:color w:val="000000"/>
          <w:lang w:eastAsia="uk-UA"/>
        </w:rPr>
        <w:t>), іменовані надалі «</w:t>
      </w:r>
      <w:r w:rsidRPr="00D82520">
        <w:rPr>
          <w:rFonts w:ascii="Times New Roman" w:eastAsia="Times New Roman" w:hAnsi="Times New Roman" w:cs="Times New Roman"/>
          <w:b/>
          <w:color w:val="000000"/>
          <w:lang w:eastAsia="uk-UA"/>
        </w:rPr>
        <w:t>Послуги</w:t>
      </w:r>
      <w:r w:rsidRPr="00D82520">
        <w:rPr>
          <w:rFonts w:ascii="Times New Roman" w:eastAsia="Times New Roman" w:hAnsi="Times New Roman" w:cs="Times New Roman"/>
          <w:color w:val="000000"/>
          <w:lang w:eastAsia="uk-UA"/>
        </w:rPr>
        <w:t>», а Замовник зобов’язується оплатити надані послуги на умовах, визначених цим договором.</w:t>
      </w:r>
    </w:p>
    <w:p w:rsidR="00D82520" w:rsidRPr="00D82520" w:rsidRDefault="00D82520" w:rsidP="00D82520">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
          <w:bCs/>
          <w:spacing w:val="2"/>
          <w:lang w:eastAsia="ar-SA"/>
        </w:rPr>
      </w:pPr>
      <w:r w:rsidRPr="00D82520">
        <w:rPr>
          <w:rFonts w:ascii="Times New Roman" w:eastAsia="Times New Roman" w:hAnsi="Times New Roman" w:cs="Times New Roman"/>
          <w:color w:val="000000"/>
          <w:lang w:eastAsia="uk-UA"/>
        </w:rPr>
        <w:t>Обсяги закупівлі Послуг можуть бути зменшені залежно від реального фінансування видатків Замовника.</w:t>
      </w:r>
    </w:p>
    <w:p w:rsidR="00D82520" w:rsidRPr="00D82520" w:rsidRDefault="00D82520" w:rsidP="00D82520">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eastAsia="Andale Sans UI" w:hAnsi="Times New Roman" w:cs="Times New Roman"/>
          <w:bCs/>
          <w:spacing w:val="2"/>
          <w:lang w:eastAsia="ar-SA"/>
        </w:rPr>
      </w:pPr>
      <w:r w:rsidRPr="00421BC5">
        <w:rPr>
          <w:rFonts w:ascii="Times New Roman" w:hAnsi="Times New Roman" w:cs="Times New Roman"/>
          <w:color w:val="000000"/>
        </w:rPr>
        <w:t xml:space="preserve">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таких як </w:t>
      </w:r>
      <w:r w:rsidRPr="00421BC5">
        <w:rPr>
          <w:rFonts w:ascii="Times New Roman" w:eastAsia="SimSun" w:hAnsi="Times New Roman" w:cs="Times New Roman"/>
          <w:lang w:eastAsia="ar-SA"/>
        </w:rPr>
        <w:t>ліцензія на ветеринарну діяльність, тощо</w:t>
      </w:r>
      <w:r w:rsidRPr="00421BC5">
        <w:rPr>
          <w:rFonts w:ascii="Times New Roman" w:hAnsi="Times New Roman" w:cs="Times New Roman"/>
          <w:color w:val="000000"/>
        </w:rPr>
        <w:t>), а також підтверджує те, що укладання та виконання ним цього Договору не суперечить положенням його установчих документів.</w:t>
      </w:r>
    </w:p>
    <w:p w:rsidR="00D82520" w:rsidRPr="00D82520" w:rsidRDefault="00D82520" w:rsidP="00D82520">
      <w:pPr>
        <w:widowControl w:val="0"/>
        <w:suppressAutoHyphens/>
        <w:autoSpaceDE w:val="0"/>
        <w:autoSpaceDN w:val="0"/>
        <w:adjustRightInd w:val="0"/>
        <w:spacing w:after="0" w:line="240" w:lineRule="atLeast"/>
        <w:ind w:left="680"/>
        <w:contextualSpacing/>
        <w:jc w:val="both"/>
        <w:rPr>
          <w:rFonts w:ascii="Times New Roman" w:hAnsi="Times New Roman" w:cs="Times New Roman"/>
          <w:b/>
          <w:color w:val="000000"/>
        </w:rPr>
      </w:pPr>
    </w:p>
    <w:p w:rsidR="00D82520" w:rsidRPr="00D82520" w:rsidRDefault="00D82520" w:rsidP="00D82520">
      <w:pPr>
        <w:pStyle w:val="ae"/>
        <w:widowControl w:val="0"/>
        <w:numPr>
          <w:ilvl w:val="0"/>
          <w:numId w:val="1"/>
        </w:numPr>
        <w:suppressAutoHyphens/>
        <w:autoSpaceDE w:val="0"/>
        <w:autoSpaceDN w:val="0"/>
        <w:adjustRightInd w:val="0"/>
        <w:spacing w:after="0" w:line="240" w:lineRule="atLeast"/>
        <w:jc w:val="center"/>
        <w:rPr>
          <w:rFonts w:ascii="Times New Roman" w:eastAsia="Andale Sans UI" w:hAnsi="Times New Roman"/>
          <w:bCs/>
          <w:spacing w:val="2"/>
          <w:lang w:eastAsia="ar-SA"/>
        </w:rPr>
      </w:pPr>
      <w:r w:rsidRPr="00D82520">
        <w:rPr>
          <w:rFonts w:ascii="Times New Roman" w:eastAsia="Andale Sans UI" w:hAnsi="Times New Roman"/>
          <w:b/>
          <w:bCs/>
          <w:spacing w:val="2"/>
          <w:lang w:val="uk-UA" w:eastAsia="ar-SA"/>
        </w:rPr>
        <w:t>Ціна Договору та порядок розрахунків</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D82520">
        <w:rPr>
          <w:rFonts w:ascii="Times New Roman" w:hAnsi="Times New Roman"/>
          <w:color w:val="000000"/>
          <w:lang w:eastAsia="uk-UA"/>
        </w:rPr>
        <w:t>Загальна сума Договору складає:</w:t>
      </w:r>
      <w:r>
        <w:rPr>
          <w:rFonts w:ascii="Times New Roman" w:hAnsi="Times New Roman"/>
          <w:color w:val="000000"/>
          <w:lang w:eastAsia="uk-UA"/>
        </w:rPr>
        <w:t xml:space="preserve"> ___________________</w:t>
      </w:r>
      <w:r w:rsidRPr="00D82520">
        <w:rPr>
          <w:rFonts w:ascii="Times New Roman" w:hAnsi="Times New Roman"/>
          <w:color w:val="000000"/>
          <w:lang w:eastAsia="uk-UA"/>
        </w:rPr>
        <w:t xml:space="preserve">грн. </w:t>
      </w:r>
      <w:r w:rsidRPr="00421BC5">
        <w:rPr>
          <w:rFonts w:ascii="Times New Roman" w:hAnsi="Times New Roman" w:cs="Times New Roman"/>
          <w:shd w:val="clear" w:color="auto" w:fill="FFFFFF"/>
          <w:lang w:eastAsia="uk-UA"/>
        </w:rPr>
        <w:t>(</w:t>
      </w:r>
      <w:r w:rsidRPr="00421BC5">
        <w:rPr>
          <w:rFonts w:ascii="Times New Roman" w:hAnsi="Times New Roman" w:cs="Times New Roman"/>
          <w:i/>
          <w:color w:val="FF0000"/>
          <w:shd w:val="clear" w:color="auto" w:fill="FFFFFF"/>
          <w:lang w:eastAsia="uk-UA"/>
        </w:rPr>
        <w:t>сума прописом</w:t>
      </w:r>
      <w:r>
        <w:rPr>
          <w:rFonts w:ascii="Times New Roman" w:hAnsi="Times New Roman" w:cs="Times New Roman"/>
          <w:shd w:val="clear" w:color="auto" w:fill="FFFFFF"/>
          <w:lang w:eastAsia="uk-UA"/>
        </w:rPr>
        <w:t>)</w:t>
      </w:r>
      <w:r w:rsidRPr="00421BC5">
        <w:rPr>
          <w:rFonts w:ascii="Times New Roman" w:hAnsi="Times New Roman" w:cs="Times New Roman"/>
          <w:shd w:val="clear" w:color="auto" w:fill="FFFFFF"/>
          <w:lang w:eastAsia="uk-UA"/>
        </w:rPr>
        <w:t>, в тому числі ПДВ (</w:t>
      </w:r>
      <w:r w:rsidRPr="00421BC5">
        <w:rPr>
          <w:rFonts w:ascii="Times New Roman" w:hAnsi="Times New Roman" w:cs="Times New Roman"/>
          <w:i/>
          <w:color w:val="FF0000"/>
          <w:shd w:val="clear" w:color="auto" w:fill="FFFFFF"/>
          <w:lang w:eastAsia="uk-UA"/>
        </w:rPr>
        <w:t>сума прописом</w:t>
      </w:r>
      <w:r>
        <w:rPr>
          <w:rFonts w:ascii="Times New Roman" w:hAnsi="Times New Roman" w:cs="Times New Roman"/>
          <w:shd w:val="clear" w:color="auto" w:fill="FFFFFF"/>
          <w:lang w:eastAsia="uk-UA"/>
        </w:rPr>
        <w:t xml:space="preserve">) </w:t>
      </w:r>
      <w:r w:rsidRPr="00421BC5">
        <w:rPr>
          <w:rFonts w:ascii="Times New Roman" w:hAnsi="Times New Roman" w:cs="Times New Roman"/>
          <w:shd w:val="clear" w:color="auto" w:fill="FFFFFF"/>
          <w:lang w:eastAsia="uk-UA"/>
        </w:rPr>
        <w:t xml:space="preserve">/ </w:t>
      </w:r>
      <w:proofErr w:type="spellStart"/>
      <w:r w:rsidRPr="00421BC5">
        <w:rPr>
          <w:rFonts w:ascii="Times New Roman" w:hAnsi="Times New Roman" w:cs="Times New Roman"/>
          <w:shd w:val="clear" w:color="auto" w:fill="FFFFFF"/>
          <w:lang w:eastAsia="uk-UA"/>
        </w:rPr>
        <w:t>бeз</w:t>
      </w:r>
      <w:proofErr w:type="spellEnd"/>
      <w:r w:rsidRPr="00421BC5">
        <w:rPr>
          <w:rFonts w:ascii="Times New Roman" w:hAnsi="Times New Roman" w:cs="Times New Roman"/>
          <w:shd w:val="clear" w:color="auto" w:fill="FFFFFF"/>
          <w:lang w:eastAsia="uk-UA"/>
        </w:rPr>
        <w:t xml:space="preserve"> ПДВ</w:t>
      </w:r>
      <w:r>
        <w:rPr>
          <w:rFonts w:ascii="Times New Roman" w:hAnsi="Times New Roman" w:cs="Times New Roman"/>
          <w:shd w:val="clear" w:color="auto" w:fill="FFFFFF"/>
          <w:lang w:eastAsia="uk-UA"/>
        </w:rPr>
        <w:t>.</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D82520">
        <w:rPr>
          <w:rFonts w:ascii="Times New Roman" w:eastAsia="Times New Roman" w:hAnsi="Times New Roman" w:cs="Times New Roman"/>
          <w:color w:val="000000"/>
          <w:lang w:eastAsia="uk-UA"/>
        </w:rPr>
        <w:t xml:space="preserve">Вартість послуги складається: із витрат на вилов безпритульних тварин, їх транспортування для подальшої стерилізації, вакцинації, </w:t>
      </w:r>
      <w:proofErr w:type="spellStart"/>
      <w:r w:rsidRPr="00D82520">
        <w:rPr>
          <w:rFonts w:ascii="Times New Roman" w:eastAsia="Times New Roman" w:hAnsi="Times New Roman" w:cs="Times New Roman"/>
          <w:color w:val="000000"/>
          <w:lang w:eastAsia="uk-UA"/>
        </w:rPr>
        <w:t>кліпсуваня</w:t>
      </w:r>
      <w:proofErr w:type="spellEnd"/>
      <w:r w:rsidRPr="00D82520">
        <w:rPr>
          <w:rFonts w:ascii="Times New Roman" w:eastAsia="Times New Roman" w:hAnsi="Times New Roman" w:cs="Times New Roman"/>
          <w:color w:val="000000"/>
          <w:lang w:eastAsia="uk-UA"/>
        </w:rPr>
        <w:t>, після операційною перетримкою та повернення на попереднє місце перебування.</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D82520">
        <w:rPr>
          <w:rFonts w:ascii="Times New Roman" w:eastAsia="Times New Roman" w:hAnsi="Times New Roman" w:cs="Times New Roman"/>
          <w:color w:val="000000"/>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w:t>
      </w:r>
      <w:r>
        <w:rPr>
          <w:rFonts w:ascii="Times New Roman" w:eastAsia="Times New Roman" w:hAnsi="Times New Roman" w:cs="Times New Roman"/>
          <w:color w:val="000000"/>
          <w:lang w:eastAsia="uk-UA"/>
        </w:rPr>
        <w:t>маного бюджетного фінансування.</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D82520">
        <w:rPr>
          <w:rFonts w:ascii="Times New Roman" w:eastAsia="Times New Roman" w:hAnsi="Times New Roman" w:cs="Times New Roman"/>
          <w:color w:val="000000"/>
          <w:lang w:eastAsia="uk-UA"/>
        </w:rPr>
        <w:t>У разі затримки бюджетного фінансування розрахунки здійснюються протягом 10 (десяти) робочих днів із дати отримання Замовником бюджетного призначення на свій реєстраційний рахунок.</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D82520">
        <w:rPr>
          <w:rFonts w:ascii="Times New Roman" w:eastAsia="Times New Roman" w:hAnsi="Times New Roman" w:cs="Times New Roman"/>
          <w:color w:val="000000"/>
          <w:lang w:eastAsia="uk-UA"/>
        </w:rPr>
        <w:t>Бюджетні зобов’язання по цьому договору виникають в межах кошторисних призначень (бюджетних асигнувань) на 2024 рік.</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iCs/>
          <w:lang w:eastAsia="uk-UA"/>
        </w:rPr>
      </w:pPr>
      <w:r w:rsidRPr="00D82520">
        <w:rPr>
          <w:rFonts w:ascii="Times New Roman" w:eastAsia="Times New Roman" w:hAnsi="Times New Roman" w:cs="Times New Roman"/>
          <w:color w:val="000000"/>
          <w:lang w:eastAsia="uk-UA"/>
        </w:rPr>
        <w:t>Ціна та об’єми цього договору може бути зменшена, залежно від обсягу бюджетних асигнувань, затверджених кошторисом, а також реального фінансування видатків Замовника з бюджету на зазначені цілі.</w:t>
      </w:r>
    </w:p>
    <w:p w:rsidR="004D5C6E" w:rsidRPr="00421BC5" w:rsidRDefault="004D5C6E" w:rsidP="00421BC5">
      <w:pPr>
        <w:widowControl w:val="0"/>
        <w:suppressAutoHyphens/>
        <w:autoSpaceDE w:val="0"/>
        <w:autoSpaceDN w:val="0"/>
        <w:adjustRightInd w:val="0"/>
        <w:spacing w:after="0" w:line="240" w:lineRule="atLeast"/>
        <w:ind w:firstLine="284"/>
        <w:contextualSpacing/>
        <w:jc w:val="both"/>
        <w:rPr>
          <w:rFonts w:ascii="Times New Roman" w:eastAsia="Andale Sans UI" w:hAnsi="Times New Roman" w:cs="Times New Roman"/>
          <w:bCs/>
          <w:spacing w:val="2"/>
          <w:lang w:eastAsia="ar-SA"/>
        </w:rPr>
      </w:pPr>
    </w:p>
    <w:p w:rsidR="004D5C6E" w:rsidRPr="00421BC5" w:rsidRDefault="00912554" w:rsidP="00421BC5">
      <w:pPr>
        <w:widowControl w:val="0"/>
        <w:numPr>
          <w:ilvl w:val="0"/>
          <w:numId w:val="1"/>
        </w:numPr>
        <w:suppressAutoHyphens/>
        <w:autoSpaceDE w:val="0"/>
        <w:autoSpaceDN w:val="0"/>
        <w:adjustRightInd w:val="0"/>
        <w:spacing w:after="0" w:line="240" w:lineRule="atLeast"/>
        <w:ind w:left="0" w:firstLine="284"/>
        <w:contextualSpacing/>
        <w:jc w:val="center"/>
        <w:rPr>
          <w:rFonts w:ascii="Times New Roman" w:hAnsi="Times New Roman" w:cs="Times New Roman"/>
          <w:b/>
          <w:kern w:val="2"/>
        </w:rPr>
      </w:pPr>
      <w:r w:rsidRPr="00421BC5">
        <w:rPr>
          <w:rFonts w:ascii="Times New Roman" w:eastAsia="SimSun" w:hAnsi="Times New Roman" w:cs="Times New Roman"/>
          <w:b/>
          <w:kern w:val="2"/>
        </w:rPr>
        <w:t>Якість послуг</w:t>
      </w:r>
    </w:p>
    <w:p w:rsidR="004D5C6E" w:rsidRPr="00421BC5" w:rsidRDefault="004D5C6E" w:rsidP="00421BC5">
      <w:pPr>
        <w:pStyle w:val="ae"/>
        <w:numPr>
          <w:ilvl w:val="1"/>
          <w:numId w:val="1"/>
        </w:numPr>
        <w:suppressAutoHyphens/>
        <w:spacing w:after="0" w:line="240" w:lineRule="atLeast"/>
        <w:ind w:left="0" w:firstLine="680"/>
        <w:jc w:val="both"/>
        <w:rPr>
          <w:rFonts w:ascii="Times New Roman" w:eastAsia="Andale Sans UI" w:hAnsi="Times New Roman"/>
          <w:kern w:val="2"/>
          <w:shd w:val="clear" w:color="auto" w:fill="FFFFFF"/>
          <w:lang w:val="uk-UA" w:eastAsia="ar-SA"/>
        </w:rPr>
      </w:pPr>
      <w:r w:rsidRPr="00421BC5">
        <w:rPr>
          <w:rFonts w:ascii="Times New Roman" w:eastAsia="Andale Sans UI" w:hAnsi="Times New Roman"/>
          <w:kern w:val="2"/>
          <w:shd w:val="clear" w:color="auto" w:fill="FFFFFF"/>
          <w:lang w:val="uk-UA" w:eastAsia="ar-SA"/>
        </w:rPr>
        <w:t>Виконавець повинен надати Замовнику Послуги які повинні відповідати вимогам те</w:t>
      </w:r>
      <w:r w:rsidR="00421BC5" w:rsidRPr="00421BC5">
        <w:rPr>
          <w:rFonts w:ascii="Times New Roman" w:eastAsia="Andale Sans UI" w:hAnsi="Times New Roman"/>
          <w:kern w:val="2"/>
          <w:shd w:val="clear" w:color="auto" w:fill="FFFFFF"/>
          <w:lang w:val="uk-UA" w:eastAsia="ar-SA"/>
        </w:rPr>
        <w:t>ндерної документації Замовника</w:t>
      </w:r>
      <w:r w:rsidRPr="00421BC5">
        <w:rPr>
          <w:rFonts w:ascii="Times New Roman" w:hAnsi="Times New Roman"/>
          <w:lang w:val="uk-UA" w:eastAsia="ru-RU"/>
        </w:rPr>
        <w:t>, Закону України «Про ветеринарну медицину», Закону України «Про захист тварин від жорстокого поводження» та інших нормативних актів, постанов та методичних рекомендацій.</w:t>
      </w:r>
    </w:p>
    <w:p w:rsidR="004D5C6E" w:rsidRPr="00421BC5" w:rsidRDefault="004D5C6E"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hAnsi="Times New Roman" w:cs="Times New Roman"/>
          <w:kern w:val="2"/>
        </w:rPr>
      </w:pPr>
      <w:r w:rsidRPr="00421BC5">
        <w:rPr>
          <w:rFonts w:ascii="Times New Roman" w:hAnsi="Times New Roman" w:cs="Times New Roman"/>
        </w:rPr>
        <w:lastRenderedPageBreak/>
        <w:t>Замовник має право відмовитися від прийняття Послуг, які не відповідають за якістю умовам Договору. Недоліки у наданих Послугах, виявлені в процесі прийому-передачі наданих Послуг, не оплачуються та мають бути усунуті Виконавцем за свій рахунок, своїми засобами та силами у погоджений Сторонами строк.</w:t>
      </w:r>
    </w:p>
    <w:p w:rsidR="004D5C6E" w:rsidRPr="00421BC5" w:rsidRDefault="004D5C6E" w:rsidP="00421BC5">
      <w:pPr>
        <w:widowControl w:val="0"/>
        <w:numPr>
          <w:ilvl w:val="1"/>
          <w:numId w:val="1"/>
        </w:numPr>
        <w:suppressAutoHyphens/>
        <w:autoSpaceDE w:val="0"/>
        <w:autoSpaceDN w:val="0"/>
        <w:adjustRightInd w:val="0"/>
        <w:spacing w:after="0" w:line="240" w:lineRule="atLeast"/>
        <w:ind w:left="0" w:firstLine="680"/>
        <w:contextualSpacing/>
        <w:jc w:val="both"/>
        <w:rPr>
          <w:rFonts w:ascii="Times New Roman" w:hAnsi="Times New Roman" w:cs="Times New Roman"/>
          <w:kern w:val="2"/>
        </w:rPr>
      </w:pPr>
      <w:r w:rsidRPr="00421BC5">
        <w:rPr>
          <w:rFonts w:ascii="Times New Roman" w:hAnsi="Times New Roman" w:cs="Times New Roman"/>
          <w:kern w:val="2"/>
        </w:rPr>
        <w:t>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rsidR="004D5C6E" w:rsidRPr="00421BC5" w:rsidRDefault="004D5C6E" w:rsidP="008E295D">
      <w:pPr>
        <w:widowControl w:val="0"/>
        <w:shd w:val="clear" w:color="auto" w:fill="FFFFFF"/>
        <w:autoSpaceDE w:val="0"/>
        <w:autoSpaceDN w:val="0"/>
        <w:adjustRightInd w:val="0"/>
        <w:spacing w:after="240" w:line="240" w:lineRule="atLeast"/>
        <w:contextualSpacing/>
        <w:jc w:val="both"/>
        <w:rPr>
          <w:rFonts w:ascii="Times New Roman" w:hAnsi="Times New Roman" w:cs="Times New Roman"/>
          <w:lang w:eastAsia="uk-UA"/>
        </w:rPr>
      </w:pPr>
    </w:p>
    <w:p w:rsidR="004D5C6E" w:rsidRPr="00421BC5" w:rsidRDefault="00912554" w:rsidP="00421BC5">
      <w:pPr>
        <w:widowControl w:val="0"/>
        <w:numPr>
          <w:ilvl w:val="0"/>
          <w:numId w:val="1"/>
        </w:numPr>
        <w:shd w:val="clear" w:color="auto" w:fill="FFFFFF"/>
        <w:autoSpaceDE w:val="0"/>
        <w:autoSpaceDN w:val="0"/>
        <w:adjustRightInd w:val="0"/>
        <w:spacing w:after="0" w:line="240" w:lineRule="atLeast"/>
        <w:ind w:left="0" w:firstLine="284"/>
        <w:contextualSpacing/>
        <w:jc w:val="center"/>
        <w:rPr>
          <w:rFonts w:ascii="Times New Roman" w:hAnsi="Times New Roman" w:cs="Times New Roman"/>
          <w:lang w:eastAsia="uk-UA"/>
        </w:rPr>
      </w:pPr>
      <w:r w:rsidRPr="00421BC5">
        <w:rPr>
          <w:rFonts w:ascii="Times New Roman" w:hAnsi="Times New Roman" w:cs="Times New Roman"/>
          <w:b/>
          <w:bCs/>
          <w:spacing w:val="-2"/>
          <w:lang w:eastAsia="uk-UA"/>
        </w:rPr>
        <w:t>Порядок надання та приймання Послуги</w:t>
      </w:r>
    </w:p>
    <w:p w:rsidR="004D5C6E" w:rsidRPr="00421BC5" w:rsidRDefault="007430B8"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D82520">
        <w:rPr>
          <w:rFonts w:ascii="Times New Roman" w:hAnsi="Times New Roman" w:cs="Times New Roman"/>
          <w:bCs/>
          <w:shd w:val="clear" w:color="auto" w:fill="FFFFFF"/>
          <w:lang w:eastAsia="uk-UA"/>
        </w:rPr>
        <w:t>Місце</w:t>
      </w:r>
      <w:r w:rsidR="004D5C6E" w:rsidRPr="00D82520">
        <w:rPr>
          <w:rFonts w:ascii="Times New Roman" w:hAnsi="Times New Roman" w:cs="Times New Roman"/>
          <w:bCs/>
          <w:shd w:val="clear" w:color="auto" w:fill="FFFFFF"/>
          <w:lang w:eastAsia="uk-UA"/>
        </w:rPr>
        <w:t xml:space="preserve"> надання послуги</w:t>
      </w:r>
      <w:r w:rsidR="004D5C6E" w:rsidRPr="00D82520">
        <w:rPr>
          <w:rFonts w:ascii="Times New Roman" w:hAnsi="Times New Roman" w:cs="Times New Roman"/>
          <w:shd w:val="clear" w:color="auto" w:fill="FFFFFF"/>
          <w:lang w:eastAsia="uk-UA"/>
        </w:rPr>
        <w:t>:</w:t>
      </w:r>
      <w:r w:rsidR="004D5C6E" w:rsidRPr="00421BC5">
        <w:rPr>
          <w:rFonts w:ascii="Times New Roman" w:hAnsi="Times New Roman" w:cs="Times New Roman"/>
          <w:shd w:val="clear" w:color="auto" w:fill="FFFFFF"/>
          <w:lang w:eastAsia="uk-UA"/>
        </w:rPr>
        <w:t xml:space="preserve"> </w:t>
      </w:r>
      <w:r w:rsidRPr="00D82520">
        <w:rPr>
          <w:rFonts w:ascii="Times New Roman" w:hAnsi="Times New Roman" w:cs="Times New Roman"/>
          <w:b/>
          <w:shd w:val="clear" w:color="auto" w:fill="FFFFFF"/>
          <w:lang w:eastAsia="uk-UA"/>
        </w:rPr>
        <w:t>Жмеринська міська територіальна громада</w:t>
      </w:r>
      <w:r w:rsidR="00912554" w:rsidRPr="00D82520">
        <w:rPr>
          <w:rFonts w:ascii="Times New Roman" w:hAnsi="Times New Roman" w:cs="Times New Roman"/>
          <w:b/>
          <w:shd w:val="clear" w:color="auto" w:fill="FFFFFF"/>
          <w:lang w:eastAsia="uk-UA"/>
        </w:rPr>
        <w:t>.</w:t>
      </w:r>
    </w:p>
    <w:p w:rsidR="004D5C6E" w:rsidRPr="00D82520" w:rsidRDefault="007430B8" w:rsidP="00421BC5">
      <w:pPr>
        <w:widowControl w:val="0"/>
        <w:numPr>
          <w:ilvl w:val="1"/>
          <w:numId w:val="1"/>
        </w:numPr>
        <w:shd w:val="clear" w:color="auto" w:fill="FFFFFF"/>
        <w:autoSpaceDE w:val="0"/>
        <w:autoSpaceDN w:val="0"/>
        <w:adjustRightInd w:val="0"/>
        <w:spacing w:after="0" w:line="240" w:lineRule="atLeast"/>
        <w:ind w:left="0" w:firstLine="709"/>
        <w:contextualSpacing/>
        <w:jc w:val="both"/>
        <w:rPr>
          <w:rFonts w:ascii="Times New Roman" w:hAnsi="Times New Roman" w:cs="Times New Roman"/>
          <w:lang w:eastAsia="uk-UA"/>
        </w:rPr>
      </w:pPr>
      <w:r w:rsidRPr="00D82520">
        <w:rPr>
          <w:rFonts w:ascii="Times New Roman" w:hAnsi="Times New Roman" w:cs="Times New Roman"/>
          <w:bCs/>
          <w:shd w:val="clear" w:color="auto" w:fill="FFFFFF"/>
          <w:lang w:eastAsia="uk-UA"/>
        </w:rPr>
        <w:t xml:space="preserve">Строк </w:t>
      </w:r>
      <w:r w:rsidR="004D5C6E" w:rsidRPr="00D82520">
        <w:rPr>
          <w:rFonts w:ascii="Times New Roman" w:hAnsi="Times New Roman" w:cs="Times New Roman"/>
          <w:bCs/>
          <w:shd w:val="clear" w:color="auto" w:fill="FFFFFF"/>
          <w:lang w:eastAsia="uk-UA"/>
        </w:rPr>
        <w:t>надання послуг</w:t>
      </w:r>
      <w:r w:rsidR="004D5C6E" w:rsidRPr="00D82520">
        <w:rPr>
          <w:rFonts w:ascii="Times New Roman" w:hAnsi="Times New Roman" w:cs="Times New Roman"/>
          <w:shd w:val="clear" w:color="auto" w:fill="FFFFFF"/>
          <w:lang w:eastAsia="uk-UA"/>
        </w:rPr>
        <w:t>:</w:t>
      </w:r>
      <w:r w:rsidR="004D5C6E" w:rsidRPr="00421BC5">
        <w:rPr>
          <w:rFonts w:ascii="Times New Roman" w:hAnsi="Times New Roman" w:cs="Times New Roman"/>
          <w:shd w:val="clear" w:color="auto" w:fill="FFFFFF"/>
          <w:lang w:eastAsia="uk-UA"/>
        </w:rPr>
        <w:t xml:space="preserve"> </w:t>
      </w:r>
      <w:r w:rsidR="004D5C6E" w:rsidRPr="00D82520">
        <w:rPr>
          <w:rFonts w:ascii="Times New Roman" w:hAnsi="Times New Roman" w:cs="Times New Roman"/>
          <w:b/>
        </w:rPr>
        <w:t xml:space="preserve">до </w:t>
      </w:r>
      <w:r w:rsidR="00EE3160" w:rsidRPr="00D82520">
        <w:rPr>
          <w:rFonts w:ascii="Times New Roman" w:hAnsi="Times New Roman" w:cs="Times New Roman"/>
          <w:b/>
        </w:rPr>
        <w:t>25</w:t>
      </w:r>
      <w:r w:rsidR="004D5C6E" w:rsidRPr="00D82520">
        <w:rPr>
          <w:rFonts w:ascii="Times New Roman" w:hAnsi="Times New Roman" w:cs="Times New Roman"/>
          <w:b/>
        </w:rPr>
        <w:t xml:space="preserve"> грудня 2024 року</w:t>
      </w:r>
      <w:r w:rsidR="00912554" w:rsidRPr="00D82520">
        <w:rPr>
          <w:rFonts w:ascii="Times New Roman" w:hAnsi="Times New Roman" w:cs="Times New Roman"/>
          <w:b/>
        </w:rPr>
        <w:t>.</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709"/>
        <w:contextualSpacing/>
        <w:jc w:val="both"/>
        <w:rPr>
          <w:rFonts w:ascii="Times New Roman" w:hAnsi="Times New Roman" w:cs="Times New Roman"/>
          <w:lang w:eastAsia="uk-UA"/>
        </w:rPr>
      </w:pPr>
      <w:r w:rsidRPr="00D82520">
        <w:rPr>
          <w:rFonts w:ascii="Times New Roman" w:eastAsia="Times New Roman" w:hAnsi="Times New Roman" w:cs="Times New Roman"/>
          <w:color w:val="000000"/>
          <w:lang w:eastAsia="uk-UA"/>
        </w:rPr>
        <w:t>Послуги з вилову безпритульних тварин з подальшою стерилізацією, післяопераційною перетримкою, вакцинацією та поверненням на попереднє місце перебування здійснюється силами та засобами Виконавця за замовленням Замовника (письмовим або усним, переданим телефонним зв’язком). Відлов тварин проводиться за участю представника Замовника, який з метою підвищення ефективності надання п</w:t>
      </w:r>
      <w:r>
        <w:rPr>
          <w:rFonts w:ascii="Times New Roman" w:eastAsia="Times New Roman" w:hAnsi="Times New Roman" w:cs="Times New Roman"/>
          <w:color w:val="000000"/>
          <w:lang w:eastAsia="uk-UA"/>
        </w:rPr>
        <w:t>ослуг</w:t>
      </w:r>
      <w:r w:rsidRPr="00D82520">
        <w:rPr>
          <w:rFonts w:ascii="Times New Roman" w:eastAsia="Times New Roman" w:hAnsi="Times New Roman" w:cs="Times New Roman"/>
          <w:color w:val="000000"/>
          <w:lang w:eastAsia="uk-UA"/>
        </w:rPr>
        <w:t xml:space="preserve"> повинен всіляко сприяти працівникам Виконавця та контролювати якість наданих послуг і кількість виловлених тварин.</w:t>
      </w:r>
    </w:p>
    <w:p w:rsidR="00D82520" w:rsidRPr="00D82520" w:rsidRDefault="00D82520" w:rsidP="00D82520">
      <w:pPr>
        <w:widowControl w:val="0"/>
        <w:numPr>
          <w:ilvl w:val="1"/>
          <w:numId w:val="1"/>
        </w:numPr>
        <w:shd w:val="clear" w:color="auto" w:fill="FFFFFF"/>
        <w:autoSpaceDE w:val="0"/>
        <w:autoSpaceDN w:val="0"/>
        <w:adjustRightInd w:val="0"/>
        <w:spacing w:after="0" w:line="240" w:lineRule="atLeast"/>
        <w:ind w:left="0" w:firstLine="709"/>
        <w:contextualSpacing/>
        <w:jc w:val="both"/>
        <w:rPr>
          <w:rFonts w:ascii="Times New Roman" w:hAnsi="Times New Roman" w:cs="Times New Roman"/>
          <w:lang w:eastAsia="uk-UA"/>
        </w:rPr>
      </w:pPr>
      <w:r w:rsidRPr="00D82520">
        <w:rPr>
          <w:rFonts w:ascii="Times New Roman" w:hAnsi="Times New Roman"/>
          <w:color w:val="000000"/>
          <w:lang w:eastAsia="uk-UA"/>
        </w:rPr>
        <w:t>Повернення виловлених тварин на територію Замовника після проведення ветеринарних послуг здійснюється Виконавцем на територію Замовника, та може супроводжуватися представником Замовника.</w:t>
      </w:r>
    </w:p>
    <w:p w:rsidR="008E295D" w:rsidRPr="008E295D" w:rsidRDefault="008E295D" w:rsidP="008E295D">
      <w:pPr>
        <w:widowControl w:val="0"/>
        <w:numPr>
          <w:ilvl w:val="1"/>
          <w:numId w:val="1"/>
        </w:numPr>
        <w:shd w:val="clear" w:color="auto" w:fill="FFFFFF"/>
        <w:autoSpaceDE w:val="0"/>
        <w:autoSpaceDN w:val="0"/>
        <w:adjustRightInd w:val="0"/>
        <w:spacing w:after="0" w:line="240" w:lineRule="atLeast"/>
        <w:ind w:left="0" w:firstLine="709"/>
        <w:contextualSpacing/>
        <w:jc w:val="both"/>
        <w:rPr>
          <w:rFonts w:ascii="Times New Roman" w:hAnsi="Times New Roman" w:cs="Times New Roman"/>
          <w:lang w:eastAsia="uk-UA"/>
        </w:rPr>
      </w:pPr>
      <w:r w:rsidRPr="008E295D">
        <w:rPr>
          <w:rFonts w:ascii="Times New Roman" w:eastAsia="Times New Roman" w:hAnsi="Times New Roman"/>
          <w:color w:val="000000"/>
          <w:lang w:eastAsia="uk-UA"/>
        </w:rPr>
        <w:t>Здавання послуг Виконавцем та приймання їх результатів Замовником оформлюється Актом приймання наданих послуг, який складається Виконавцем та підписується повноважними представниками Сторін протягом 7 (семи) календарних днів з дня його складання після фактичного надання послуг.</w:t>
      </w:r>
    </w:p>
    <w:p w:rsidR="004D5C6E" w:rsidRPr="008E295D" w:rsidRDefault="004D5C6E" w:rsidP="008E295D">
      <w:pPr>
        <w:widowControl w:val="0"/>
        <w:numPr>
          <w:ilvl w:val="1"/>
          <w:numId w:val="1"/>
        </w:numPr>
        <w:shd w:val="clear" w:color="auto" w:fill="FFFFFF"/>
        <w:autoSpaceDE w:val="0"/>
        <w:autoSpaceDN w:val="0"/>
        <w:adjustRightInd w:val="0"/>
        <w:spacing w:after="0" w:line="240" w:lineRule="atLeast"/>
        <w:ind w:left="0" w:firstLine="709"/>
        <w:contextualSpacing/>
        <w:jc w:val="both"/>
        <w:rPr>
          <w:rFonts w:ascii="Times New Roman" w:hAnsi="Times New Roman" w:cs="Times New Roman"/>
          <w:lang w:eastAsia="uk-UA"/>
        </w:rPr>
      </w:pPr>
      <w:r w:rsidRPr="008E295D">
        <w:rPr>
          <w:rFonts w:ascii="Times New Roman" w:hAnsi="Times New Roman"/>
          <w:color w:val="000000"/>
        </w:rPr>
        <w:t xml:space="preserve">У разі </w:t>
      </w:r>
      <w:r w:rsidRPr="008E295D">
        <w:rPr>
          <w:rFonts w:ascii="Times New Roman" w:hAnsi="Times New Roman"/>
          <w:shd w:val="clear" w:color="auto" w:fill="FFFFFF"/>
        </w:rPr>
        <w:t xml:space="preserve">виявлення на момент передачі </w:t>
      </w:r>
      <w:r w:rsidRPr="008E295D">
        <w:rPr>
          <w:rFonts w:ascii="Times New Roman" w:hAnsi="Times New Roman"/>
          <w:color w:val="000000"/>
        </w:rPr>
        <w:t>невідповідності Послуг вимогам Договору, що виникли не з вини Замовника, Сторони складають Акт виявлених недоліків, в якому перераховуються виявлені недоліки та визначається строк їх усунення.</w:t>
      </w:r>
    </w:p>
    <w:p w:rsidR="004D5C6E" w:rsidRPr="00421BC5" w:rsidRDefault="004D5C6E"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color w:val="000000"/>
        </w:rPr>
        <w:t>У разі виявлення недоліків, що не могли бути виявлені при звичайному прийнятті і які виявляються лише в процесі, Замовник одразу повідомляє про це Виконавця та викликає його для складення Акту виявлених недоліків.</w:t>
      </w:r>
    </w:p>
    <w:p w:rsidR="004D5C6E" w:rsidRPr="00421BC5" w:rsidRDefault="004D5C6E"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color w:val="00000A"/>
        </w:rPr>
        <w:t>У разі вилову Виконавцем власницьких тварин, що знаходились без власника на вулицях, площах, ринках, скверах, садах, парках, дворах, громадському транспорті та інших громадських місцях, які згідно зі ст. 24 ЗУ «Про захист тварин від жорстокого поводження» вважаються безпритульними, та підлягають вилову.</w:t>
      </w:r>
    </w:p>
    <w:p w:rsidR="004D5C6E" w:rsidRPr="008E295D" w:rsidRDefault="004D5C6E" w:rsidP="00421BC5">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421BC5">
        <w:rPr>
          <w:rFonts w:ascii="Times New Roman" w:hAnsi="Times New Roman" w:cs="Times New Roman"/>
          <w:color w:val="00000A"/>
        </w:rPr>
        <w:t xml:space="preserve">Замовник має право звернутися до Виконавця з письмовою заявою про повернення виловленої тварини, якщо до Замовника звернувся з такою заявою власник тварини (з відповідним підтвердженням права власності). </w:t>
      </w:r>
    </w:p>
    <w:p w:rsidR="004D5C6E" w:rsidRPr="008E295D" w:rsidRDefault="004D5C6E" w:rsidP="008E295D">
      <w:pPr>
        <w:widowControl w:val="0"/>
        <w:numPr>
          <w:ilvl w:val="1"/>
          <w:numId w:val="1"/>
        </w:numPr>
        <w:shd w:val="clear" w:color="auto" w:fill="FFFFFF"/>
        <w:autoSpaceDE w:val="0"/>
        <w:autoSpaceDN w:val="0"/>
        <w:adjustRightInd w:val="0"/>
        <w:spacing w:after="240" w:line="240" w:lineRule="atLeast"/>
        <w:ind w:left="0" w:firstLine="709"/>
        <w:contextualSpacing/>
        <w:jc w:val="both"/>
        <w:rPr>
          <w:rFonts w:ascii="Times New Roman" w:hAnsi="Times New Roman" w:cs="Times New Roman"/>
          <w:lang w:eastAsia="uk-UA"/>
        </w:rPr>
      </w:pPr>
      <w:r w:rsidRPr="008E295D">
        <w:rPr>
          <w:rFonts w:ascii="Times New Roman" w:hAnsi="Times New Roman" w:cs="Times New Roman"/>
        </w:rPr>
        <w:t xml:space="preserve">Виконавець має право повернути тварину власнику після </w:t>
      </w:r>
      <w:r w:rsidRPr="008E295D">
        <w:rPr>
          <w:rFonts w:ascii="Times New Roman" w:hAnsi="Times New Roman" w:cs="Times New Roman"/>
          <w:shd w:val="clear" w:color="auto" w:fill="FFFFFF"/>
        </w:rPr>
        <w:t>компенсації власником Виконавцеві вартості витрат на вилов і утримання тварини</w:t>
      </w:r>
      <w:r w:rsidRPr="008E295D">
        <w:rPr>
          <w:rFonts w:ascii="Times New Roman" w:hAnsi="Times New Roman" w:cs="Times New Roman"/>
        </w:rPr>
        <w:t xml:space="preserve">. Такі тварини не вносяться до актів наданих послуг складених за цим договором. </w:t>
      </w:r>
    </w:p>
    <w:p w:rsidR="004D5C6E" w:rsidRPr="00421BC5" w:rsidRDefault="004D5C6E" w:rsidP="00421BC5">
      <w:pPr>
        <w:widowControl w:val="0"/>
        <w:autoSpaceDE w:val="0"/>
        <w:autoSpaceDN w:val="0"/>
        <w:adjustRightInd w:val="0"/>
        <w:spacing w:after="240" w:line="240" w:lineRule="atLeast"/>
        <w:ind w:firstLine="284"/>
        <w:contextualSpacing/>
        <w:jc w:val="both"/>
        <w:rPr>
          <w:rFonts w:ascii="Times New Roman" w:hAnsi="Times New Roman" w:cs="Times New Roman"/>
          <w:color w:val="000000"/>
        </w:rPr>
      </w:pPr>
    </w:p>
    <w:p w:rsidR="004D5C6E" w:rsidRPr="00421BC5" w:rsidRDefault="00912554" w:rsidP="00421BC5">
      <w:pPr>
        <w:widowControl w:val="0"/>
        <w:numPr>
          <w:ilvl w:val="0"/>
          <w:numId w:val="1"/>
        </w:numPr>
        <w:autoSpaceDE w:val="0"/>
        <w:autoSpaceDN w:val="0"/>
        <w:adjustRightInd w:val="0"/>
        <w:spacing w:after="240" w:line="240" w:lineRule="atLeast"/>
        <w:contextualSpacing/>
        <w:jc w:val="center"/>
        <w:rPr>
          <w:rFonts w:ascii="Times New Roman" w:hAnsi="Times New Roman" w:cs="Times New Roman"/>
          <w:color w:val="000000"/>
        </w:rPr>
      </w:pPr>
      <w:r w:rsidRPr="00421BC5">
        <w:rPr>
          <w:rFonts w:ascii="Times New Roman" w:hAnsi="Times New Roman" w:cs="Times New Roman"/>
          <w:b/>
          <w:lang w:eastAsia="uk-UA"/>
        </w:rPr>
        <w:t>Порядок здійснення оплати</w:t>
      </w:r>
    </w:p>
    <w:p w:rsidR="004D5C6E" w:rsidRPr="00421BC5" w:rsidRDefault="00452292" w:rsidP="00421BC5">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shd w:val="clear" w:color="auto" w:fill="FFFFFF"/>
          <w:lang w:eastAsia="uk-UA"/>
        </w:rPr>
        <w:t>Замовник</w:t>
      </w:r>
      <w:r w:rsidR="004D5C6E" w:rsidRPr="00421BC5">
        <w:rPr>
          <w:rFonts w:ascii="Times New Roman" w:hAnsi="Times New Roman" w:cs="Times New Roman"/>
          <w:shd w:val="clear" w:color="auto" w:fill="FFFFFF"/>
          <w:lang w:eastAsia="uk-UA"/>
        </w:rPr>
        <w:t xml:space="preserve"> </w:t>
      </w:r>
      <w:r w:rsidRPr="00421BC5">
        <w:rPr>
          <w:rStyle w:val="af0"/>
          <w:rFonts w:ascii="Times New Roman" w:hAnsi="Times New Roman" w:cs="Times New Roman"/>
          <w:i w:val="0"/>
        </w:rPr>
        <w:t>здійснює</w:t>
      </w:r>
      <w:r w:rsidR="004D5C6E" w:rsidRPr="00421BC5">
        <w:rPr>
          <w:rStyle w:val="af0"/>
          <w:rFonts w:ascii="Times New Roman" w:hAnsi="Times New Roman" w:cs="Times New Roman"/>
          <w:i w:val="0"/>
        </w:rPr>
        <w:t xml:space="preserve"> </w:t>
      </w:r>
      <w:r w:rsidRPr="00421BC5">
        <w:rPr>
          <w:rStyle w:val="af0"/>
          <w:rFonts w:ascii="Times New Roman" w:hAnsi="Times New Roman" w:cs="Times New Roman"/>
          <w:i w:val="0"/>
        </w:rPr>
        <w:t>оплату</w:t>
      </w:r>
      <w:r w:rsidR="00912554" w:rsidRPr="00421BC5">
        <w:rPr>
          <w:rStyle w:val="af0"/>
          <w:rFonts w:ascii="Times New Roman" w:hAnsi="Times New Roman" w:cs="Times New Roman"/>
          <w:i w:val="0"/>
        </w:rPr>
        <w:t xml:space="preserve"> </w:t>
      </w:r>
      <w:r w:rsidRPr="00421BC5">
        <w:rPr>
          <w:rStyle w:val="af0"/>
          <w:rFonts w:ascii="Times New Roman" w:hAnsi="Times New Roman" w:cs="Times New Roman"/>
          <w:i w:val="0"/>
        </w:rPr>
        <w:t>за</w:t>
      </w:r>
      <w:r w:rsidR="004D5C6E" w:rsidRPr="00421BC5">
        <w:rPr>
          <w:rFonts w:ascii="Times New Roman" w:hAnsi="Times New Roman" w:cs="Times New Roman"/>
          <w:shd w:val="clear" w:color="auto" w:fill="FFFFFF"/>
          <w:lang w:eastAsia="uk-UA"/>
        </w:rPr>
        <w:t xml:space="preserve"> надання Послуги у </w:t>
      </w:r>
      <w:r w:rsidRPr="00421BC5">
        <w:rPr>
          <w:rFonts w:ascii="Times New Roman" w:hAnsi="Times New Roman" w:cs="Times New Roman"/>
          <w:shd w:val="clear" w:color="auto" w:fill="FFFFFF"/>
          <w:lang w:eastAsia="uk-UA"/>
        </w:rPr>
        <w:t>безготівковій формі</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шляхом прямого банківського переказу грошових коштів</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на поточний рахунок</w:t>
      </w:r>
      <w:r w:rsidR="004D5C6E" w:rsidRPr="00421BC5">
        <w:rPr>
          <w:rFonts w:ascii="Times New Roman" w:hAnsi="Times New Roman" w:cs="Times New Roman"/>
          <w:shd w:val="clear" w:color="auto" w:fill="FFFFFF"/>
          <w:lang w:eastAsia="uk-UA"/>
        </w:rPr>
        <w:t xml:space="preserve"> Виконавця </w:t>
      </w:r>
      <w:r w:rsidR="00912554" w:rsidRPr="00421BC5">
        <w:rPr>
          <w:rFonts w:ascii="Times New Roman" w:hAnsi="Times New Roman" w:cs="Times New Roman"/>
          <w:shd w:val="clear" w:color="auto" w:fill="FFFFFF"/>
          <w:lang w:eastAsia="uk-UA"/>
        </w:rPr>
        <w:t>протягом</w:t>
      </w:r>
      <w:r w:rsidR="004D5C6E" w:rsidRPr="00421BC5">
        <w:rPr>
          <w:rFonts w:ascii="Times New Roman" w:hAnsi="Times New Roman" w:cs="Times New Roman"/>
          <w:shd w:val="clear" w:color="auto" w:fill="FFFFFF"/>
          <w:lang w:eastAsia="uk-UA"/>
        </w:rPr>
        <w:t xml:space="preserve"> 20 (двадцяти) </w:t>
      </w:r>
      <w:r w:rsidR="00912554" w:rsidRPr="00421BC5">
        <w:rPr>
          <w:rFonts w:ascii="Times New Roman" w:hAnsi="Times New Roman" w:cs="Times New Roman"/>
          <w:shd w:val="clear" w:color="auto" w:fill="FFFFFF"/>
          <w:lang w:eastAsia="uk-UA"/>
        </w:rPr>
        <w:t>робочих</w:t>
      </w:r>
      <w:r w:rsidR="004D5C6E" w:rsidRPr="00421BC5">
        <w:rPr>
          <w:rFonts w:ascii="Times New Roman" w:hAnsi="Times New Roman" w:cs="Times New Roman"/>
          <w:shd w:val="clear" w:color="auto" w:fill="FFFFFF"/>
          <w:lang w:eastAsia="uk-UA"/>
        </w:rPr>
        <w:t xml:space="preserve"> </w:t>
      </w:r>
      <w:r w:rsidR="00912554" w:rsidRPr="00421BC5">
        <w:rPr>
          <w:rFonts w:ascii="Times New Roman" w:hAnsi="Times New Roman" w:cs="Times New Roman"/>
          <w:shd w:val="clear" w:color="auto" w:fill="FFFFFF"/>
          <w:lang w:eastAsia="uk-UA"/>
        </w:rPr>
        <w:t>днів</w:t>
      </w:r>
      <w:r w:rsidR="004D5C6E" w:rsidRPr="00421BC5">
        <w:rPr>
          <w:rFonts w:ascii="Times New Roman" w:hAnsi="Times New Roman" w:cs="Times New Roman"/>
          <w:shd w:val="clear" w:color="auto" w:fill="FFFFFF"/>
          <w:lang w:eastAsia="uk-UA"/>
        </w:rPr>
        <w:t xml:space="preserve"> з дня </w:t>
      </w:r>
      <w:r w:rsidR="00912554" w:rsidRPr="00421BC5">
        <w:rPr>
          <w:rFonts w:ascii="Times New Roman" w:hAnsi="Times New Roman" w:cs="Times New Roman"/>
          <w:shd w:val="clear" w:color="auto" w:fill="FFFFFF"/>
          <w:lang w:eastAsia="uk-UA"/>
        </w:rPr>
        <w:t>підписання</w:t>
      </w:r>
      <w:r w:rsidR="004D5C6E" w:rsidRPr="00421BC5">
        <w:rPr>
          <w:rFonts w:ascii="Times New Roman" w:hAnsi="Times New Roman" w:cs="Times New Roman"/>
          <w:shd w:val="clear" w:color="auto" w:fill="FFFFFF"/>
          <w:lang w:eastAsia="uk-UA"/>
        </w:rPr>
        <w:t xml:space="preserve"> </w:t>
      </w:r>
      <w:proofErr w:type="spellStart"/>
      <w:r w:rsidR="00912554" w:rsidRPr="00421BC5">
        <w:rPr>
          <w:rFonts w:ascii="Times New Roman" w:hAnsi="Times New Roman" w:cs="Times New Roman"/>
          <w:shd w:val="clear" w:color="auto" w:fill="FFFFFF"/>
          <w:lang w:eastAsia="uk-UA"/>
        </w:rPr>
        <w:t>акта</w:t>
      </w:r>
      <w:proofErr w:type="spellEnd"/>
      <w:r w:rsidR="004D5C6E" w:rsidRPr="00421BC5">
        <w:rPr>
          <w:rFonts w:ascii="Times New Roman" w:hAnsi="Times New Roman" w:cs="Times New Roman"/>
          <w:shd w:val="clear" w:color="auto" w:fill="FFFFFF"/>
          <w:lang w:eastAsia="uk-UA"/>
        </w:rPr>
        <w:t xml:space="preserve"> приймання-передачі наданих послуг, враховуючи особливості передбачені бюджетним законодавством.</w:t>
      </w:r>
    </w:p>
    <w:p w:rsidR="004D5C6E" w:rsidRPr="00421BC5" w:rsidRDefault="004D5C6E" w:rsidP="00421BC5">
      <w:pPr>
        <w:widowControl w:val="0"/>
        <w:numPr>
          <w:ilvl w:val="1"/>
          <w:numId w:val="1"/>
        </w:numPr>
        <w:shd w:val="clear" w:color="auto" w:fill="FFFFFF"/>
        <w:autoSpaceDE w:val="0"/>
        <w:autoSpaceDN w:val="0"/>
        <w:adjustRightInd w:val="0"/>
        <w:spacing w:after="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lang w:eastAsia="x-none"/>
        </w:rPr>
        <w:t>Платіжні (фінансові) зобов’язання Замовника за цим договором виникають лише при наявності та в межах відповідних бюджетних асигнувань.</w:t>
      </w:r>
      <w:r w:rsidRPr="00421BC5">
        <w:rPr>
          <w:rFonts w:ascii="Times New Roman" w:hAnsi="Times New Roman" w:cs="Times New Roman"/>
          <w:spacing w:val="-4"/>
          <w:lang w:eastAsia="uk-UA"/>
        </w:rPr>
        <w:t xml:space="preserve"> </w:t>
      </w:r>
      <w:r w:rsidRPr="00421BC5">
        <w:rPr>
          <w:rFonts w:ascii="Times New Roman" w:hAnsi="Times New Roman" w:cs="Times New Roman"/>
          <w:color w:val="1F1F1F"/>
          <w:shd w:val="clear" w:color="auto" w:fill="FFFFFF"/>
        </w:rPr>
        <w:t>Замовник не несе відповідальність за несвоєчасне виконання грошових зобов`язань у разі якщо це сталось не з його вини, зокрема у разі затримання перерахування коштів Державною казначейською службою України.</w:t>
      </w:r>
    </w:p>
    <w:p w:rsidR="004D5C6E" w:rsidRPr="00421BC5" w:rsidRDefault="00912554" w:rsidP="00421BC5">
      <w:pPr>
        <w:widowControl w:val="0"/>
        <w:numPr>
          <w:ilvl w:val="1"/>
          <w:numId w:val="1"/>
        </w:numPr>
        <w:shd w:val="clear" w:color="auto" w:fill="FFFFFF"/>
        <w:autoSpaceDE w:val="0"/>
        <w:autoSpaceDN w:val="0"/>
        <w:adjustRightInd w:val="0"/>
        <w:spacing w:after="24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b/>
          <w:lang w:eastAsia="x-none"/>
        </w:rPr>
        <w:t>Джерело</w:t>
      </w:r>
      <w:r w:rsidR="004D5C6E" w:rsidRPr="00421BC5">
        <w:rPr>
          <w:rFonts w:ascii="Times New Roman" w:hAnsi="Times New Roman" w:cs="Times New Roman"/>
          <w:b/>
          <w:lang w:eastAsia="x-none"/>
        </w:rPr>
        <w:t xml:space="preserve"> </w:t>
      </w:r>
      <w:r w:rsidRPr="00421BC5">
        <w:rPr>
          <w:rFonts w:ascii="Times New Roman" w:hAnsi="Times New Roman" w:cs="Times New Roman"/>
          <w:b/>
          <w:lang w:eastAsia="x-none"/>
        </w:rPr>
        <w:t>фінансування</w:t>
      </w:r>
      <w:r w:rsidRPr="00421BC5">
        <w:rPr>
          <w:rFonts w:ascii="Times New Roman" w:hAnsi="Times New Roman" w:cs="Times New Roman"/>
          <w:lang w:eastAsia="x-none"/>
        </w:rPr>
        <w:t>–</w:t>
      </w:r>
      <w:r w:rsidR="004D5C6E" w:rsidRPr="00421BC5">
        <w:rPr>
          <w:rFonts w:ascii="Times New Roman" w:hAnsi="Times New Roman" w:cs="Times New Roman"/>
          <w:lang w:eastAsia="x-none"/>
        </w:rPr>
        <w:t xml:space="preserve"> </w:t>
      </w:r>
      <w:r w:rsidRPr="00421BC5">
        <w:rPr>
          <w:rFonts w:ascii="Times New Roman" w:hAnsi="Times New Roman" w:cs="Times New Roman"/>
          <w:lang w:eastAsia="x-none"/>
        </w:rPr>
        <w:t>кошти місцевого бюджету</w:t>
      </w:r>
      <w:r w:rsidR="004D5C6E" w:rsidRPr="00421BC5">
        <w:rPr>
          <w:rFonts w:ascii="Times New Roman" w:hAnsi="Times New Roman" w:cs="Times New Roman"/>
          <w:lang w:eastAsia="x-none"/>
        </w:rPr>
        <w:t>.</w:t>
      </w:r>
    </w:p>
    <w:p w:rsidR="00912554" w:rsidRPr="008E295D" w:rsidRDefault="00912554" w:rsidP="00421BC5">
      <w:pPr>
        <w:widowControl w:val="0"/>
        <w:numPr>
          <w:ilvl w:val="1"/>
          <w:numId w:val="1"/>
        </w:numPr>
        <w:shd w:val="clear" w:color="auto" w:fill="FFFFFF"/>
        <w:autoSpaceDE w:val="0"/>
        <w:autoSpaceDN w:val="0"/>
        <w:adjustRightInd w:val="0"/>
        <w:spacing w:after="240" w:line="240" w:lineRule="atLeast"/>
        <w:ind w:left="0" w:firstLine="680"/>
        <w:contextualSpacing/>
        <w:jc w:val="both"/>
        <w:rPr>
          <w:rFonts w:ascii="Times New Roman" w:hAnsi="Times New Roman" w:cs="Times New Roman"/>
          <w:spacing w:val="-4"/>
          <w:lang w:eastAsia="uk-UA"/>
        </w:rPr>
      </w:pPr>
      <w:r w:rsidRPr="00421BC5">
        <w:rPr>
          <w:rFonts w:ascii="Times New Roman" w:hAnsi="Times New Roman" w:cs="Times New Roman"/>
        </w:rPr>
        <w:t>Послуги, які виконані Виконавцем з використанням матеріальних ресурсів, що не відповідають установленим вимогам, Замовником не оплачуються.</w:t>
      </w:r>
    </w:p>
    <w:p w:rsidR="008E295D" w:rsidRDefault="008E295D" w:rsidP="008E295D">
      <w:pPr>
        <w:widowControl w:val="0"/>
        <w:shd w:val="clear" w:color="auto" w:fill="FFFFFF"/>
        <w:autoSpaceDE w:val="0"/>
        <w:autoSpaceDN w:val="0"/>
        <w:adjustRightInd w:val="0"/>
        <w:spacing w:after="240" w:line="240" w:lineRule="atLeast"/>
        <w:ind w:left="680"/>
        <w:contextualSpacing/>
        <w:jc w:val="both"/>
        <w:rPr>
          <w:rFonts w:ascii="Times New Roman" w:hAnsi="Times New Roman" w:cs="Times New Roman"/>
        </w:rPr>
      </w:pPr>
    </w:p>
    <w:p w:rsidR="008E295D" w:rsidRDefault="008E295D" w:rsidP="008E295D">
      <w:pPr>
        <w:widowControl w:val="0"/>
        <w:shd w:val="clear" w:color="auto" w:fill="FFFFFF"/>
        <w:autoSpaceDE w:val="0"/>
        <w:autoSpaceDN w:val="0"/>
        <w:adjustRightInd w:val="0"/>
        <w:spacing w:after="240" w:line="240" w:lineRule="atLeast"/>
        <w:ind w:left="680"/>
        <w:contextualSpacing/>
        <w:jc w:val="both"/>
        <w:rPr>
          <w:rFonts w:ascii="Times New Roman" w:hAnsi="Times New Roman" w:cs="Times New Roman"/>
        </w:rPr>
      </w:pPr>
    </w:p>
    <w:p w:rsidR="008E295D" w:rsidRPr="00421BC5" w:rsidRDefault="008E295D" w:rsidP="008E295D">
      <w:pPr>
        <w:widowControl w:val="0"/>
        <w:shd w:val="clear" w:color="auto" w:fill="FFFFFF"/>
        <w:autoSpaceDE w:val="0"/>
        <w:autoSpaceDN w:val="0"/>
        <w:adjustRightInd w:val="0"/>
        <w:spacing w:after="240" w:line="240" w:lineRule="atLeast"/>
        <w:ind w:left="680"/>
        <w:contextualSpacing/>
        <w:jc w:val="both"/>
        <w:rPr>
          <w:rFonts w:ascii="Times New Roman" w:hAnsi="Times New Roman" w:cs="Times New Roman"/>
          <w:spacing w:val="-4"/>
          <w:lang w:eastAsia="uk-UA"/>
        </w:rPr>
      </w:pPr>
      <w:bookmarkStart w:id="0" w:name="_GoBack"/>
      <w:bookmarkEnd w:id="0"/>
    </w:p>
    <w:p w:rsidR="004D5C6E" w:rsidRPr="00421BC5" w:rsidRDefault="004D5C6E" w:rsidP="00421BC5">
      <w:pPr>
        <w:widowControl w:val="0"/>
        <w:shd w:val="clear" w:color="auto" w:fill="FFFFFF"/>
        <w:autoSpaceDE w:val="0"/>
        <w:autoSpaceDN w:val="0"/>
        <w:adjustRightInd w:val="0"/>
        <w:spacing w:after="240" w:line="240" w:lineRule="atLeast"/>
        <w:contextualSpacing/>
        <w:jc w:val="both"/>
        <w:rPr>
          <w:rFonts w:ascii="Times New Roman" w:hAnsi="Times New Roman" w:cs="Times New Roman"/>
          <w:spacing w:val="-4"/>
          <w:lang w:eastAsia="uk-UA"/>
        </w:rPr>
      </w:pPr>
    </w:p>
    <w:p w:rsidR="004D5C6E" w:rsidRPr="00421BC5" w:rsidRDefault="00912554" w:rsidP="00421BC5">
      <w:pPr>
        <w:widowControl w:val="0"/>
        <w:numPr>
          <w:ilvl w:val="0"/>
          <w:numId w:val="1"/>
        </w:numPr>
        <w:shd w:val="clear" w:color="auto" w:fill="FFFFFF"/>
        <w:autoSpaceDE w:val="0"/>
        <w:autoSpaceDN w:val="0"/>
        <w:adjustRightInd w:val="0"/>
        <w:spacing w:after="0" w:line="240" w:lineRule="atLeast"/>
        <w:contextualSpacing/>
        <w:jc w:val="center"/>
        <w:rPr>
          <w:rFonts w:ascii="Times New Roman" w:hAnsi="Times New Roman" w:cs="Times New Roman"/>
          <w:spacing w:val="-4"/>
          <w:lang w:eastAsia="uk-UA"/>
        </w:rPr>
      </w:pPr>
      <w:r w:rsidRPr="00421BC5">
        <w:rPr>
          <w:rFonts w:ascii="Times New Roman" w:hAnsi="Times New Roman" w:cs="Times New Roman"/>
          <w:b/>
          <w:lang w:eastAsia="uk-UA"/>
        </w:rPr>
        <w:lastRenderedPageBreak/>
        <w:t xml:space="preserve">Права та обов’язки Сторін </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 xml:space="preserve">Замовник зобов’язаний: </w:t>
      </w:r>
    </w:p>
    <w:p w:rsidR="004D5C6E" w:rsidRPr="00421BC5" w:rsidRDefault="004D5C6E" w:rsidP="00421BC5">
      <w:pPr>
        <w:pStyle w:val="a5"/>
        <w:numPr>
          <w:ilvl w:val="2"/>
          <w:numId w:val="1"/>
        </w:numPr>
        <w:spacing w:before="0" w:beforeAutospacing="0" w:after="0" w:afterAutospacing="0" w:line="240" w:lineRule="atLeast"/>
        <w:ind w:left="0" w:firstLine="680"/>
        <w:contextualSpacing/>
        <w:jc w:val="both"/>
        <w:rPr>
          <w:sz w:val="22"/>
          <w:szCs w:val="22"/>
        </w:rPr>
      </w:pPr>
      <w:r w:rsidRPr="00421BC5">
        <w:rPr>
          <w:color w:val="000000"/>
          <w:sz w:val="22"/>
          <w:szCs w:val="22"/>
        </w:rPr>
        <w:t>Своєчасно та в повному обсязі оплачувати Виконавцю вартість наданих послуг у терміни, встановлені цим Договором та на підставі підписаних Сторонами актів наданих послуг</w:t>
      </w:r>
    </w:p>
    <w:p w:rsidR="004D5C6E" w:rsidRPr="00421BC5" w:rsidRDefault="004D5C6E" w:rsidP="00421BC5">
      <w:pPr>
        <w:pStyle w:val="a5"/>
        <w:numPr>
          <w:ilvl w:val="2"/>
          <w:numId w:val="1"/>
        </w:numPr>
        <w:spacing w:before="0" w:beforeAutospacing="0" w:after="0" w:afterAutospacing="0" w:line="240" w:lineRule="atLeast"/>
        <w:ind w:left="0" w:firstLine="680"/>
        <w:contextualSpacing/>
        <w:jc w:val="both"/>
        <w:rPr>
          <w:sz w:val="22"/>
          <w:szCs w:val="22"/>
        </w:rPr>
      </w:pPr>
      <w:r w:rsidRPr="00421BC5">
        <w:rPr>
          <w:color w:val="000000"/>
          <w:sz w:val="22"/>
          <w:szCs w:val="22"/>
        </w:rPr>
        <w:t>Повідомляти Виконавця про виявленні недоліки та/або невідповідність Послуг умовам даного Договору в порядку, передбаченому цим Договором.</w:t>
      </w:r>
    </w:p>
    <w:p w:rsidR="004D5C6E" w:rsidRPr="00421BC5" w:rsidRDefault="004D5C6E" w:rsidP="00421BC5">
      <w:pPr>
        <w:pStyle w:val="a5"/>
        <w:numPr>
          <w:ilvl w:val="2"/>
          <w:numId w:val="1"/>
        </w:numPr>
        <w:spacing w:before="0" w:beforeAutospacing="0" w:after="0" w:afterAutospacing="0" w:line="240" w:lineRule="atLeast"/>
        <w:ind w:left="0" w:firstLine="680"/>
        <w:contextualSpacing/>
        <w:jc w:val="both"/>
        <w:rPr>
          <w:sz w:val="22"/>
          <w:szCs w:val="22"/>
        </w:rPr>
      </w:pPr>
      <w:r w:rsidRPr="00421BC5">
        <w:rPr>
          <w:color w:val="000000"/>
          <w:sz w:val="22"/>
          <w:szCs w:val="22"/>
        </w:rPr>
        <w:t>Виконувати інші обов’язки, передбачені цим Договором та законодавством України</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Замовник має право:</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 xml:space="preserve">Здійснювати контроль і нагляд за ходом і якістю наданих послуг, дотриманням термінів їх виконання, не втручаючись при цьому в </w:t>
      </w:r>
      <w:proofErr w:type="spellStart"/>
      <w:r w:rsidRPr="00421BC5">
        <w:rPr>
          <w:rFonts w:ascii="Times New Roman" w:hAnsi="Times New Roman"/>
          <w:color w:val="000000"/>
          <w:lang w:val="uk-UA"/>
        </w:rPr>
        <w:t>оперативно</w:t>
      </w:r>
      <w:proofErr w:type="spellEnd"/>
      <w:r w:rsidRPr="00421BC5">
        <w:rPr>
          <w:rFonts w:ascii="Times New Roman" w:hAnsi="Times New Roman"/>
          <w:color w:val="000000"/>
          <w:lang w:val="uk-UA"/>
        </w:rPr>
        <w:t>-господарську діяльність Виконавця.</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В односторонньому порядку розірвати договір, попередньо повідомивши про це Виконавця.</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В односторонньому порядку зменшувати обсяги закупівлі, зокрема у зв’язку з розміром наявного фінансування.</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Проводити перевірку належності надання Послуги, оцінювати якість Послуги та оформляти підсумки Актом перевірки належності Послуги.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Отримувати від Виконавця інформацію про хід виконання</w:t>
      </w:r>
      <w:r w:rsidRPr="00421BC5">
        <w:rPr>
          <w:rFonts w:ascii="Times New Roman" w:hAnsi="Times New Roman"/>
          <w:color w:val="000000"/>
          <w:shd w:val="clear" w:color="auto" w:fill="FFFFFF"/>
          <w:lang w:val="uk-UA"/>
        </w:rPr>
        <w:t xml:space="preserve"> послуги.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lang w:val="uk-UA"/>
        </w:rPr>
      </w:pPr>
      <w:r w:rsidRPr="00421BC5">
        <w:rPr>
          <w:rFonts w:ascii="Times New Roman" w:hAnsi="Times New Roman"/>
          <w:color w:val="000000"/>
          <w:lang w:val="uk-UA"/>
        </w:rPr>
        <w:t>Інші права, передбачені цим Договором та законодавством України.</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 xml:space="preserve">Виконавець зобов'язаний: </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Надавати послуги в повному обсязі, на умовах та у строки, встановлені Договором.</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Надавати Замовнику інформацію, необхідну для оцінки належності надання Послуги.</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Інформувати Замовника про хід виконання послуг.</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Усувати всі недоліки, виявлені під час надання Послуг, власними силами, засобами та за власний рахунок.</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Виконувати інші обов’язки, передбачені цим Договором та законодавством України</w:t>
      </w:r>
    </w:p>
    <w:p w:rsidR="004D5C6E" w:rsidRPr="00421BC5" w:rsidRDefault="004D5C6E" w:rsidP="00421BC5">
      <w:pPr>
        <w:pStyle w:val="1"/>
        <w:numPr>
          <w:ilvl w:val="1"/>
          <w:numId w:val="1"/>
        </w:numPr>
        <w:spacing w:line="240" w:lineRule="atLeast"/>
        <w:ind w:left="0" w:firstLine="680"/>
        <w:contextualSpacing/>
        <w:jc w:val="both"/>
        <w:rPr>
          <w:rFonts w:ascii="Times New Roman" w:hAnsi="Times New Roman"/>
          <w:b/>
          <w:shd w:val="clear" w:color="auto" w:fill="FFFFFF"/>
          <w:lang w:val="uk-UA" w:eastAsia="uk-UA"/>
        </w:rPr>
      </w:pPr>
      <w:r w:rsidRPr="00421BC5">
        <w:rPr>
          <w:rFonts w:ascii="Times New Roman" w:hAnsi="Times New Roman"/>
          <w:b/>
          <w:shd w:val="clear" w:color="auto" w:fill="FFFFFF"/>
          <w:lang w:val="uk-UA" w:eastAsia="uk-UA"/>
        </w:rPr>
        <w:t xml:space="preserve">Виконавець має право: </w:t>
      </w:r>
    </w:p>
    <w:p w:rsidR="004D5C6E" w:rsidRPr="00421BC5" w:rsidRDefault="004D5C6E" w:rsidP="00421BC5">
      <w:pPr>
        <w:pStyle w:val="1"/>
        <w:numPr>
          <w:ilvl w:val="2"/>
          <w:numId w:val="1"/>
        </w:numPr>
        <w:spacing w:line="240" w:lineRule="atLeast"/>
        <w:ind w:left="0" w:firstLine="680"/>
        <w:contextualSpacing/>
        <w:jc w:val="both"/>
        <w:rPr>
          <w:rFonts w:ascii="Times New Roman" w:hAnsi="Times New Roman"/>
          <w:shd w:val="clear" w:color="auto" w:fill="FFFFFF"/>
          <w:lang w:val="uk-UA" w:eastAsia="uk-UA"/>
        </w:rPr>
      </w:pPr>
      <w:r w:rsidRPr="00421BC5">
        <w:rPr>
          <w:rFonts w:ascii="Times New Roman" w:hAnsi="Times New Roman"/>
          <w:color w:val="000000"/>
          <w:lang w:val="uk-UA"/>
        </w:rPr>
        <w:t>Своєчасно та в повному обсязі отримувати оплату наданих Послуг належної якості у  строки, встановлені цим Договором.</w:t>
      </w:r>
    </w:p>
    <w:p w:rsidR="00912554" w:rsidRPr="00421BC5" w:rsidRDefault="004D5C6E" w:rsidP="00421BC5">
      <w:pPr>
        <w:widowControl w:val="0"/>
        <w:autoSpaceDE w:val="0"/>
        <w:autoSpaceDN w:val="0"/>
        <w:adjustRightInd w:val="0"/>
        <w:spacing w:after="240" w:line="240" w:lineRule="atLeast"/>
        <w:ind w:firstLine="680"/>
        <w:contextualSpacing/>
        <w:rPr>
          <w:rFonts w:ascii="Times New Roman" w:hAnsi="Times New Roman" w:cs="Times New Roman"/>
          <w:color w:val="000000"/>
        </w:rPr>
      </w:pPr>
      <w:r w:rsidRPr="00421BC5">
        <w:rPr>
          <w:rFonts w:ascii="Times New Roman" w:hAnsi="Times New Roman" w:cs="Times New Roman"/>
          <w:color w:val="000000"/>
        </w:rPr>
        <w:t>Інші права, передбачені цим Договором та законодавством України.</w:t>
      </w:r>
    </w:p>
    <w:p w:rsidR="009643A0" w:rsidRPr="00421BC5" w:rsidRDefault="00912554" w:rsidP="00421BC5">
      <w:pPr>
        <w:pStyle w:val="a5"/>
        <w:spacing w:before="0" w:beforeAutospacing="0" w:after="0" w:afterAutospacing="0" w:line="240" w:lineRule="atLeast"/>
        <w:ind w:right="-285"/>
        <w:contextualSpacing/>
        <w:jc w:val="center"/>
        <w:rPr>
          <w:b/>
          <w:sz w:val="22"/>
          <w:szCs w:val="22"/>
        </w:rPr>
      </w:pPr>
      <w:r w:rsidRPr="00421BC5">
        <w:rPr>
          <w:b/>
          <w:bCs/>
          <w:sz w:val="22"/>
          <w:szCs w:val="22"/>
        </w:rPr>
        <w:t>7</w:t>
      </w:r>
      <w:r w:rsidR="009643A0" w:rsidRPr="00421BC5">
        <w:rPr>
          <w:b/>
          <w:bCs/>
          <w:sz w:val="22"/>
          <w:szCs w:val="22"/>
        </w:rPr>
        <w:t>. Відповідальність Сторін</w:t>
      </w:r>
      <w:r w:rsidR="009643A0" w:rsidRPr="00421BC5">
        <w:rPr>
          <w:b/>
          <w:sz w:val="22"/>
          <w:szCs w:val="22"/>
        </w:rPr>
        <w:t xml:space="preserve"> </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.6. Спори, які виникають з Договору, вирішуються Сторонами шляхом переговорів та прийняттям рішень.</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.8. Відповідальність за дотриманням порядку та правил безпеки з наданням послуг покладаються на Виконавця.</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lastRenderedPageBreak/>
        <w:t>7</w:t>
      </w:r>
      <w:r w:rsidR="009643A0" w:rsidRPr="00421BC5">
        <w:rPr>
          <w:rFonts w:ascii="Times New Roman" w:hAnsi="Times New Roman" w:cs="Times New Roman"/>
        </w:rPr>
        <w:t>.9.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.10. Договір може бути у будь-який час розірваний за згодою сторін.</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421BC5" w:rsidRDefault="00912554" w:rsidP="00421BC5">
      <w:pPr>
        <w:spacing w:line="240" w:lineRule="atLeast"/>
        <w:ind w:firstLine="709"/>
        <w:contextualSpacing/>
        <w:jc w:val="both"/>
        <w:rPr>
          <w:rFonts w:ascii="Times New Roman" w:hAnsi="Times New Roman" w:cs="Times New Roman"/>
        </w:rPr>
      </w:pPr>
      <w:r w:rsidRPr="00421BC5">
        <w:rPr>
          <w:rFonts w:ascii="Times New Roman" w:hAnsi="Times New Roman" w:cs="Times New Roman"/>
        </w:rPr>
        <w:t>7</w:t>
      </w:r>
      <w:r w:rsidR="009643A0" w:rsidRPr="00421BC5">
        <w:rPr>
          <w:rFonts w:ascii="Times New Roman" w:hAnsi="Times New Roman" w:cs="Times New Roman"/>
        </w:rPr>
        <w:t xml:space="preserve">.12. У випадку порушення умов цього Договору, Замовник має право у майбутньому застосовувати </w:t>
      </w:r>
      <w:proofErr w:type="spellStart"/>
      <w:r w:rsidR="009643A0" w:rsidRPr="00421BC5">
        <w:rPr>
          <w:rFonts w:ascii="Times New Roman" w:hAnsi="Times New Roman" w:cs="Times New Roman"/>
        </w:rPr>
        <w:t>оперативно</w:t>
      </w:r>
      <w:proofErr w:type="spellEnd"/>
      <w:r w:rsidR="009643A0" w:rsidRPr="00421BC5">
        <w:rPr>
          <w:rFonts w:ascii="Times New Roman" w:hAnsi="Times New Roman" w:cs="Times New Roman"/>
        </w:rPr>
        <w:t>-господарську санкцію, що передбачена п.4 ч.1 ст.236 ГКУ.</w:t>
      </w:r>
    </w:p>
    <w:p w:rsidR="009643A0" w:rsidRPr="00421BC5" w:rsidRDefault="00912554" w:rsidP="00421BC5">
      <w:pPr>
        <w:pStyle w:val="a5"/>
        <w:spacing w:before="0" w:beforeAutospacing="0" w:after="0" w:afterAutospacing="0" w:line="240" w:lineRule="atLeast"/>
        <w:ind w:left="387" w:right="100"/>
        <w:contextualSpacing/>
        <w:jc w:val="center"/>
        <w:rPr>
          <w:b/>
          <w:sz w:val="22"/>
          <w:szCs w:val="22"/>
        </w:rPr>
      </w:pPr>
      <w:r w:rsidRPr="00421BC5">
        <w:rPr>
          <w:b/>
          <w:sz w:val="22"/>
          <w:szCs w:val="22"/>
        </w:rPr>
        <w:t>8</w:t>
      </w:r>
      <w:r w:rsidR="009643A0" w:rsidRPr="00421BC5">
        <w:rPr>
          <w:b/>
          <w:sz w:val="22"/>
          <w:szCs w:val="22"/>
        </w:rPr>
        <w:t>.</w:t>
      </w:r>
      <w:r w:rsidR="009643A0" w:rsidRPr="00421BC5">
        <w:rPr>
          <w:sz w:val="22"/>
          <w:szCs w:val="22"/>
        </w:rPr>
        <w:t xml:space="preserve"> </w:t>
      </w:r>
      <w:r w:rsidR="009643A0" w:rsidRPr="00421BC5">
        <w:rPr>
          <w:b/>
          <w:sz w:val="22"/>
          <w:szCs w:val="22"/>
        </w:rPr>
        <w:t>Обставини непереборної сили (форс-мажорні обставини)</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421BC5" w:rsidRDefault="009643A0" w:rsidP="00421BC5">
      <w:pPr>
        <w:spacing w:after="0" w:line="240" w:lineRule="atLeast"/>
        <w:ind w:right="-34"/>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421BC5" w:rsidRDefault="009643A0"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highlight w:val="white"/>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009643A0" w:rsidRPr="00421BC5">
        <w:rPr>
          <w:rFonts w:ascii="Times New Roman" w:eastAsia="Times New Roman" w:hAnsi="Times New Roman" w:cs="Times New Roman"/>
          <w:highlight w:val="white"/>
        </w:rPr>
        <w:lastRenderedPageBreak/>
        <w:t>сповістити іншу Сторону про настання обставин непереборної сили або виникнення їхніх наслідків (стаття 607 ЦКУ).</w:t>
      </w:r>
    </w:p>
    <w:p w:rsidR="009643A0" w:rsidRPr="00421BC5" w:rsidRDefault="00912554" w:rsidP="00421BC5">
      <w:pPr>
        <w:spacing w:after="0" w:line="240" w:lineRule="atLeast"/>
        <w:ind w:right="-34"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highlight w:val="white"/>
        </w:rPr>
        <w:t>8</w:t>
      </w:r>
      <w:r w:rsidR="009643A0" w:rsidRPr="00421BC5">
        <w:rPr>
          <w:rFonts w:ascii="Times New Roman" w:eastAsia="Times New Roman" w:hAnsi="Times New Roman" w:cs="Times New Roman"/>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421BC5" w:rsidRDefault="009643A0" w:rsidP="00421BC5">
      <w:pPr>
        <w:spacing w:after="0" w:line="240" w:lineRule="atLeast"/>
        <w:ind w:right="-34"/>
        <w:contextualSpacing/>
        <w:jc w:val="both"/>
        <w:rPr>
          <w:rFonts w:ascii="Times New Roman" w:eastAsia="Times New Roman" w:hAnsi="Times New Roman" w:cs="Times New Roman"/>
        </w:rPr>
      </w:pPr>
    </w:p>
    <w:p w:rsidR="009643A0" w:rsidRPr="00421BC5" w:rsidRDefault="00912554" w:rsidP="00421BC5">
      <w:pPr>
        <w:spacing w:after="0" w:line="240" w:lineRule="atLeast"/>
        <w:ind w:left="720"/>
        <w:contextualSpacing/>
        <w:jc w:val="center"/>
        <w:rPr>
          <w:rFonts w:ascii="Times New Roman" w:eastAsia="Times New Roman" w:hAnsi="Times New Roman" w:cs="Times New Roman"/>
          <w:b/>
        </w:rPr>
      </w:pPr>
      <w:r w:rsidRPr="00421BC5">
        <w:rPr>
          <w:rFonts w:ascii="Times New Roman" w:hAnsi="Times New Roman" w:cs="Times New Roman"/>
          <w:b/>
        </w:rPr>
        <w:t>9</w:t>
      </w:r>
      <w:r w:rsidR="009643A0" w:rsidRPr="00421BC5">
        <w:rPr>
          <w:rFonts w:ascii="Times New Roman" w:eastAsia="Times New Roman" w:hAnsi="Times New Roman" w:cs="Times New Roman"/>
          <w:b/>
        </w:rPr>
        <w:t>. Порядок зміни умов договору про закупівлю</w:t>
      </w:r>
    </w:p>
    <w:p w:rsidR="009643A0" w:rsidRPr="00421BC5" w:rsidRDefault="00912554" w:rsidP="00421BC5">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421BC5">
        <w:rPr>
          <w:rFonts w:ascii="Times New Roman" w:eastAsia="Times New Roman" w:hAnsi="Times New Roman" w:cs="Times New Roman"/>
          <w:color w:val="1F1F1F"/>
        </w:rPr>
        <w:t>9</w:t>
      </w:r>
      <w:r w:rsidR="009643A0" w:rsidRPr="00421BC5">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421BC5" w:rsidRDefault="00912554" w:rsidP="00421BC5">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421BC5">
        <w:rPr>
          <w:rFonts w:ascii="Times New Roman" w:eastAsia="Times New Roman" w:hAnsi="Times New Roman" w:cs="Times New Roman"/>
          <w:color w:val="1F1F1F"/>
        </w:rPr>
        <w:t>9</w:t>
      </w:r>
      <w:r w:rsidR="009643A0" w:rsidRPr="00421BC5">
        <w:rPr>
          <w:rFonts w:ascii="Times New Roman" w:eastAsia="Times New Roman" w:hAnsi="Times New Roman" w:cs="Times New Roman"/>
          <w:color w:val="1F1F1F"/>
        </w:rPr>
        <w:t>.2. Пропоз</w:t>
      </w:r>
      <w:r w:rsidR="009643A0" w:rsidRPr="00421BC5">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9643A0" w:rsidRPr="00421BC5">
        <w:rPr>
          <w:rFonts w:ascii="Times New Roman" w:eastAsia="Times New Roman" w:hAnsi="Times New Roman" w:cs="Times New Roman"/>
          <w:color w:val="1F1F1F"/>
        </w:rPr>
        <w:t>тороні в письмовій формі.</w:t>
      </w:r>
    </w:p>
    <w:p w:rsidR="009643A0" w:rsidRPr="00421BC5" w:rsidRDefault="009643A0" w:rsidP="00421BC5">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421BC5">
        <w:rPr>
          <w:rFonts w:ascii="Times New Roman" w:eastAsia="Times New Roman" w:hAnsi="Times New Roman" w:cs="Times New Roman"/>
        </w:rPr>
        <w:t xml:space="preserve">У разі направлення листа в письмовій формі поштою, </w:t>
      </w:r>
      <w:r w:rsidRPr="00421BC5">
        <w:rPr>
          <w:rFonts w:ascii="Times New Roman" w:eastAsia="Times New Roman" w:hAnsi="Times New Roman" w:cs="Times New Roman"/>
          <w:color w:val="1F1F1F"/>
        </w:rPr>
        <w:t xml:space="preserve">якщо поштовий лист </w:t>
      </w:r>
      <w:proofErr w:type="spellStart"/>
      <w:r w:rsidRPr="00421BC5">
        <w:rPr>
          <w:rFonts w:ascii="Times New Roman" w:eastAsia="Times New Roman" w:hAnsi="Times New Roman" w:cs="Times New Roman"/>
          <w:color w:val="1F1F1F"/>
        </w:rPr>
        <w:t>повернено</w:t>
      </w:r>
      <w:proofErr w:type="spellEnd"/>
      <w:r w:rsidRPr="00421BC5">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421BC5" w:rsidRDefault="00912554" w:rsidP="00421BC5">
      <w:pPr>
        <w:spacing w:after="0" w:line="240" w:lineRule="atLeast"/>
        <w:ind w:firstLine="70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421BC5" w:rsidRDefault="009643A0"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421BC5" w:rsidRDefault="009643A0"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421BC5" w:rsidRDefault="009643A0"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lastRenderedPageBreak/>
        <w:t>9</w:t>
      </w:r>
      <w:r w:rsidR="009643A0" w:rsidRPr="00421BC5">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9643A0" w:rsidRPr="00421BC5" w:rsidRDefault="00912554" w:rsidP="00421BC5">
      <w:pPr>
        <w:spacing w:after="0" w:line="240" w:lineRule="atLeast"/>
        <w:ind w:right="120"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9</w:t>
      </w:r>
      <w:r w:rsidR="009643A0" w:rsidRPr="00421BC5">
        <w:rPr>
          <w:rFonts w:ascii="Times New Roman" w:eastAsia="Times New Roman" w:hAnsi="Times New Roman" w:cs="Times New Roman"/>
        </w:rPr>
        <w:t xml:space="preserve">.13 </w:t>
      </w:r>
      <w:r w:rsidR="009643A0" w:rsidRPr="00421BC5">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009643A0" w:rsidRPr="00421BC5">
        <w:rPr>
          <w:rFonts w:ascii="Times New Roman" w:hAnsi="Times New Roman" w:cs="Times New Roman"/>
          <w:b/>
        </w:rPr>
        <w:t>31.12.202</w:t>
      </w:r>
      <w:r w:rsidR="006B4935" w:rsidRPr="00421BC5">
        <w:rPr>
          <w:rFonts w:ascii="Times New Roman" w:hAnsi="Times New Roman" w:cs="Times New Roman"/>
          <w:b/>
        </w:rPr>
        <w:t>4</w:t>
      </w:r>
      <w:r w:rsidR="009643A0" w:rsidRPr="00421BC5">
        <w:rPr>
          <w:rFonts w:ascii="Times New Roman" w:hAnsi="Times New Roman" w:cs="Times New Roman"/>
          <w:b/>
        </w:rPr>
        <w:t xml:space="preserve"> року</w:t>
      </w:r>
      <w:r w:rsidR="009643A0" w:rsidRPr="00421BC5">
        <w:rPr>
          <w:rFonts w:ascii="Times New Roman" w:hAnsi="Times New Roman" w:cs="Times New Roman"/>
        </w:rPr>
        <w:t>, але у будь-якому разі до повного виконання сторонами своїх зобов’язань.</w:t>
      </w:r>
    </w:p>
    <w:p w:rsidR="009643A0" w:rsidRPr="00421BC5" w:rsidRDefault="00912554" w:rsidP="00421BC5">
      <w:pPr>
        <w:spacing w:line="240" w:lineRule="atLeast"/>
        <w:contextualSpacing/>
        <w:jc w:val="center"/>
        <w:rPr>
          <w:rFonts w:ascii="Times New Roman" w:hAnsi="Times New Roman" w:cs="Times New Roman"/>
          <w:b/>
        </w:rPr>
      </w:pPr>
      <w:r w:rsidRPr="00421BC5">
        <w:rPr>
          <w:rFonts w:ascii="Times New Roman" w:hAnsi="Times New Roman" w:cs="Times New Roman"/>
          <w:b/>
        </w:rPr>
        <w:t>10</w:t>
      </w:r>
      <w:r w:rsidR="009643A0" w:rsidRPr="00421BC5">
        <w:rPr>
          <w:rFonts w:ascii="Times New Roman" w:hAnsi="Times New Roman" w:cs="Times New Roman"/>
          <w:b/>
        </w:rPr>
        <w:t>. Інші умови Договору</w:t>
      </w:r>
    </w:p>
    <w:p w:rsidR="009643A0" w:rsidRPr="00421BC5" w:rsidRDefault="009643A0" w:rsidP="00421BC5">
      <w:pPr>
        <w:spacing w:after="0" w:line="240" w:lineRule="atLeast"/>
        <w:ind w:firstLine="720"/>
        <w:contextualSpacing/>
        <w:jc w:val="both"/>
        <w:rPr>
          <w:rFonts w:ascii="Times New Roman" w:eastAsia="Times New Roman" w:hAnsi="Times New Roman" w:cs="Times New Roman"/>
        </w:rPr>
      </w:pPr>
      <w:r w:rsidRPr="00421BC5">
        <w:rPr>
          <w:rFonts w:ascii="Times New Roman" w:hAnsi="Times New Roman" w:cs="Times New Roman"/>
        </w:rPr>
        <w:t>1</w:t>
      </w:r>
      <w:r w:rsidR="00912554" w:rsidRPr="00421BC5">
        <w:rPr>
          <w:rFonts w:ascii="Times New Roman" w:hAnsi="Times New Roman" w:cs="Times New Roman"/>
        </w:rPr>
        <w:t>0</w:t>
      </w:r>
      <w:r w:rsidRPr="00421BC5">
        <w:rPr>
          <w:rFonts w:ascii="Times New Roman" w:hAnsi="Times New Roman" w:cs="Times New Roman"/>
        </w:rPr>
        <w:t xml:space="preserve">.1. </w:t>
      </w:r>
      <w:r w:rsidRPr="00421BC5">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Pr="00421BC5" w:rsidRDefault="009643A0" w:rsidP="00421BC5">
      <w:pPr>
        <w:spacing w:line="240" w:lineRule="atLeast"/>
        <w:ind w:firstLine="709"/>
        <w:contextualSpacing/>
        <w:jc w:val="both"/>
        <w:rPr>
          <w:rFonts w:ascii="Times New Roman" w:hAnsi="Times New Roman" w:cs="Times New Roman"/>
          <w:spacing w:val="6"/>
        </w:rPr>
      </w:pPr>
      <w:r w:rsidRPr="00421BC5">
        <w:rPr>
          <w:rFonts w:ascii="Times New Roman" w:hAnsi="Times New Roman" w:cs="Times New Roman"/>
          <w:spacing w:val="6"/>
        </w:rPr>
        <w:t>1</w:t>
      </w:r>
      <w:r w:rsidR="00912554" w:rsidRPr="00421BC5">
        <w:rPr>
          <w:rFonts w:ascii="Times New Roman" w:hAnsi="Times New Roman" w:cs="Times New Roman"/>
          <w:spacing w:val="6"/>
        </w:rPr>
        <w:t>0</w:t>
      </w:r>
      <w:r w:rsidRPr="00421BC5">
        <w:rPr>
          <w:rFonts w:ascii="Times New Roman" w:hAnsi="Times New Roman" w:cs="Times New Roman"/>
          <w:spacing w:val="6"/>
        </w:rPr>
        <w:t>.2.</w:t>
      </w:r>
      <w:r w:rsidR="00D4022A" w:rsidRPr="00421BC5">
        <w:rPr>
          <w:rFonts w:ascii="Times New Roman" w:hAnsi="Times New Roman" w:cs="Times New Roman"/>
          <w:spacing w:val="6"/>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1" w:name="n510"/>
      <w:bookmarkEnd w:id="1"/>
      <w:r w:rsidRPr="00421BC5">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2" w:name="n511"/>
      <w:bookmarkEnd w:id="2"/>
      <w:r w:rsidRPr="00421BC5">
        <w:rPr>
          <w:rFonts w:ascii="Times New Roman" w:eastAsia="Times New Roman" w:hAnsi="Times New Roman" w:cs="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1BC5">
        <w:rPr>
          <w:rFonts w:ascii="Times New Roman" w:eastAsia="Times New Roman" w:hAnsi="Times New Roman" w:cs="Times New Roman"/>
          <w:color w:val="333333"/>
        </w:rPr>
        <w:t>пропорційно</w:t>
      </w:r>
      <w:proofErr w:type="spellEnd"/>
      <w:r w:rsidRPr="00421BC5">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2"/>
      <w:bookmarkEnd w:id="3"/>
      <w:r w:rsidRPr="00421BC5">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3"/>
      <w:bookmarkEnd w:id="4"/>
      <w:r w:rsidRPr="00421BC5">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4"/>
      <w:bookmarkEnd w:id="5"/>
      <w:r w:rsidRPr="00421BC5">
        <w:rPr>
          <w:rFonts w:ascii="Times New Roman" w:eastAsia="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5"/>
      <w:bookmarkEnd w:id="6"/>
      <w:r w:rsidRPr="00421BC5">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1BC5">
        <w:rPr>
          <w:rFonts w:ascii="Times New Roman" w:eastAsia="Times New Roman" w:hAnsi="Times New Roman" w:cs="Times New Roman"/>
          <w:color w:val="333333"/>
        </w:rPr>
        <w:t>пропорційно</w:t>
      </w:r>
      <w:proofErr w:type="spellEnd"/>
      <w:r w:rsidRPr="00421BC5">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421BC5">
        <w:rPr>
          <w:rFonts w:ascii="Times New Roman" w:eastAsia="Times New Roman" w:hAnsi="Times New Roman" w:cs="Times New Roman"/>
          <w:color w:val="333333"/>
        </w:rPr>
        <w:t>пропорційно</w:t>
      </w:r>
      <w:proofErr w:type="spellEnd"/>
      <w:r w:rsidRPr="00421BC5">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7" w:name="n516"/>
      <w:bookmarkEnd w:id="7"/>
      <w:r w:rsidRPr="00421BC5">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1BC5">
        <w:rPr>
          <w:rFonts w:ascii="Times New Roman" w:eastAsia="Times New Roman" w:hAnsi="Times New Roman" w:cs="Times New Roman"/>
          <w:color w:val="333333"/>
        </w:rPr>
        <w:t>Platts</w:t>
      </w:r>
      <w:proofErr w:type="spellEnd"/>
      <w:r w:rsidRPr="00421BC5">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8" w:name="n517"/>
      <w:bookmarkEnd w:id="8"/>
      <w:r w:rsidRPr="00421BC5">
        <w:rPr>
          <w:rFonts w:ascii="Times New Roman" w:eastAsia="Times New Roman" w:hAnsi="Times New Roman" w:cs="Times New Roman"/>
          <w:color w:val="333333"/>
        </w:rPr>
        <w:t xml:space="preserve">8) </w:t>
      </w:r>
      <w:r w:rsidRPr="00421BC5">
        <w:rPr>
          <w:rFonts w:ascii="Times New Roman" w:eastAsia="Times New Roman" w:hAnsi="Times New Roman" w:cs="Times New Roman"/>
          <w:color w:val="000000" w:themeColor="text1"/>
        </w:rPr>
        <w:t>зміни умов у зв’язку із застосуванням положень </w:t>
      </w:r>
      <w:hyperlink r:id="rId5" w:anchor="n1778" w:tgtFrame="_blank" w:history="1">
        <w:r w:rsidRPr="00421BC5">
          <w:rPr>
            <w:rFonts w:ascii="Times New Roman" w:eastAsia="Times New Roman" w:hAnsi="Times New Roman" w:cs="Times New Roman"/>
            <w:color w:val="000000" w:themeColor="text1"/>
            <w:u w:val="single"/>
          </w:rPr>
          <w:t>частини шостої</w:t>
        </w:r>
      </w:hyperlink>
      <w:r w:rsidRPr="00421BC5">
        <w:rPr>
          <w:rFonts w:ascii="Times New Roman" w:eastAsia="Times New Roman" w:hAnsi="Times New Roman" w:cs="Times New Roman"/>
          <w:color w:val="000000" w:themeColor="text1"/>
        </w:rPr>
        <w:t> статті 41 Закону;</w:t>
      </w:r>
    </w:p>
    <w:p w:rsidR="00D4022A" w:rsidRPr="00421BC5" w:rsidRDefault="00D4022A" w:rsidP="00421BC5">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9" w:name="n753"/>
      <w:bookmarkEnd w:id="9"/>
      <w:r w:rsidRPr="00421BC5">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21BC5">
          <w:rPr>
            <w:rFonts w:ascii="Times New Roman" w:eastAsia="Times New Roman" w:hAnsi="Times New Roman" w:cs="Times New Roman"/>
            <w:color w:val="000000" w:themeColor="text1"/>
            <w:u w:val="single"/>
          </w:rPr>
          <w:t>№ 382</w:t>
        </w:r>
      </w:hyperlink>
      <w:r w:rsidRPr="00421BC5">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43A0" w:rsidRPr="00421BC5" w:rsidRDefault="00912554" w:rsidP="00421BC5">
      <w:pPr>
        <w:spacing w:after="0" w:line="240" w:lineRule="atLeast"/>
        <w:contextualSpacing/>
        <w:jc w:val="center"/>
        <w:rPr>
          <w:rFonts w:ascii="Times New Roman" w:eastAsia="Times New Roman" w:hAnsi="Times New Roman" w:cs="Times New Roman"/>
          <w:b/>
        </w:rPr>
      </w:pPr>
      <w:r w:rsidRPr="00421BC5">
        <w:rPr>
          <w:rFonts w:ascii="Times New Roman" w:hAnsi="Times New Roman" w:cs="Times New Roman"/>
          <w:b/>
        </w:rPr>
        <w:t>11</w:t>
      </w:r>
      <w:r w:rsidR="009643A0" w:rsidRPr="00421BC5">
        <w:rPr>
          <w:rFonts w:ascii="Times New Roman" w:eastAsia="Times New Roman" w:hAnsi="Times New Roman" w:cs="Times New Roman"/>
          <w:b/>
        </w:rPr>
        <w:t>. Антикорупційне застереження</w:t>
      </w:r>
    </w:p>
    <w:p w:rsidR="009643A0" w:rsidRPr="00421BC5" w:rsidRDefault="009643A0" w:rsidP="00421BC5">
      <w:pPr>
        <w:spacing w:after="0" w:line="240" w:lineRule="atLeast"/>
        <w:ind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t>1</w:t>
      </w:r>
      <w:r w:rsidR="00912554" w:rsidRPr="00421BC5">
        <w:rPr>
          <w:rFonts w:ascii="Times New Roman" w:eastAsia="Times New Roman" w:hAnsi="Times New Roman" w:cs="Times New Roman"/>
        </w:rPr>
        <w:t>1</w:t>
      </w:r>
      <w:r w:rsidRPr="00421BC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421BC5" w:rsidRDefault="009643A0" w:rsidP="00421BC5">
      <w:pPr>
        <w:spacing w:after="0" w:line="240" w:lineRule="atLeast"/>
        <w:ind w:firstLine="720"/>
        <w:contextualSpacing/>
        <w:jc w:val="both"/>
        <w:rPr>
          <w:rFonts w:ascii="Times New Roman" w:eastAsia="Times New Roman" w:hAnsi="Times New Roman" w:cs="Times New Roman"/>
        </w:rPr>
      </w:pPr>
      <w:r w:rsidRPr="00421BC5">
        <w:rPr>
          <w:rFonts w:ascii="Times New Roman" w:eastAsia="Times New Roman" w:hAnsi="Times New Roman" w:cs="Times New Roman"/>
        </w:rPr>
        <w:lastRenderedPageBreak/>
        <w:t>1</w:t>
      </w:r>
      <w:r w:rsidR="00912554" w:rsidRPr="00421BC5">
        <w:rPr>
          <w:rFonts w:ascii="Times New Roman" w:eastAsia="Times New Roman" w:hAnsi="Times New Roman" w:cs="Times New Roman"/>
        </w:rPr>
        <w:t>1</w:t>
      </w:r>
      <w:r w:rsidRPr="00421BC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12554" w:rsidRPr="00421BC5" w:rsidRDefault="00912554" w:rsidP="00421BC5">
      <w:pPr>
        <w:spacing w:line="240" w:lineRule="atLeast"/>
        <w:contextualSpacing/>
        <w:jc w:val="both"/>
        <w:rPr>
          <w:rFonts w:ascii="Times New Roman" w:hAnsi="Times New Roman" w:cs="Times New Roman"/>
        </w:rPr>
      </w:pPr>
    </w:p>
    <w:p w:rsidR="00912554" w:rsidRPr="00421BC5" w:rsidRDefault="00912554" w:rsidP="00421BC5">
      <w:pPr>
        <w:spacing w:line="240" w:lineRule="atLeast"/>
        <w:contextualSpacing/>
        <w:jc w:val="center"/>
        <w:rPr>
          <w:rFonts w:ascii="Times New Roman" w:hAnsi="Times New Roman" w:cs="Times New Roman"/>
          <w:b/>
        </w:rPr>
      </w:pPr>
      <w:r w:rsidRPr="00421BC5">
        <w:rPr>
          <w:rFonts w:ascii="Times New Roman" w:hAnsi="Times New Roman" w:cs="Times New Roman"/>
          <w:b/>
        </w:rPr>
        <w:t>12.</w:t>
      </w:r>
      <w:r w:rsidRPr="00421BC5">
        <w:rPr>
          <w:rFonts w:ascii="Times New Roman" w:hAnsi="Times New Roman" w:cs="Times New Roman"/>
          <w:b/>
        </w:rPr>
        <w:tab/>
        <w:t>Перелік додатків до договору</w:t>
      </w:r>
    </w:p>
    <w:p w:rsidR="00D4022A" w:rsidRPr="00421BC5" w:rsidRDefault="00912554" w:rsidP="00421BC5">
      <w:pPr>
        <w:spacing w:line="240" w:lineRule="atLeast"/>
        <w:contextualSpacing/>
        <w:jc w:val="both"/>
        <w:rPr>
          <w:rFonts w:ascii="Times New Roman" w:hAnsi="Times New Roman" w:cs="Times New Roman"/>
        </w:rPr>
      </w:pPr>
      <w:r w:rsidRPr="00421BC5">
        <w:rPr>
          <w:rFonts w:ascii="Times New Roman" w:hAnsi="Times New Roman" w:cs="Times New Roman"/>
        </w:rPr>
        <w:t>12.1.</w:t>
      </w:r>
      <w:r w:rsidRPr="00421BC5">
        <w:rPr>
          <w:rFonts w:ascii="Times New Roman" w:hAnsi="Times New Roman" w:cs="Times New Roman"/>
        </w:rPr>
        <w:tab/>
        <w:t xml:space="preserve">Додаток № 1 - «Договірна ціна» </w:t>
      </w:r>
    </w:p>
    <w:p w:rsidR="009643A0" w:rsidRPr="00912554" w:rsidRDefault="00912554" w:rsidP="00912554">
      <w:pPr>
        <w:pStyle w:val="a5"/>
        <w:tabs>
          <w:tab w:val="left" w:pos="9354"/>
        </w:tabs>
        <w:spacing w:before="0" w:beforeAutospacing="0" w:after="0" w:afterAutospacing="0" w:line="240" w:lineRule="atLeast"/>
        <w:ind w:right="-285"/>
        <w:contextualSpacing/>
        <w:jc w:val="center"/>
        <w:rPr>
          <w:b/>
          <w:sz w:val="22"/>
          <w:szCs w:val="22"/>
        </w:rPr>
      </w:pPr>
      <w:r>
        <w:rPr>
          <w:b/>
          <w:sz w:val="22"/>
          <w:szCs w:val="22"/>
        </w:rPr>
        <w:t>13</w:t>
      </w:r>
      <w:r w:rsidR="009643A0" w:rsidRPr="004D5C6E">
        <w:rPr>
          <w:b/>
          <w:sz w:val="22"/>
          <w:szCs w:val="22"/>
        </w:rPr>
        <w:t>. Місце знаходження та банківські реквізити Сторін</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4"/>
        <w:gridCol w:w="4536"/>
      </w:tblGrid>
      <w:tr w:rsidR="005B7130" w:rsidRPr="004D5C6E" w:rsidTr="00421BC5">
        <w:trPr>
          <w:trHeight w:val="3818"/>
        </w:trPr>
        <w:tc>
          <w:tcPr>
            <w:tcW w:w="5104" w:type="dxa"/>
            <w:shd w:val="clear" w:color="auto" w:fill="auto"/>
          </w:tcPr>
          <w:p w:rsidR="00912554" w:rsidRDefault="00912554" w:rsidP="00D95261">
            <w:pPr>
              <w:spacing w:line="240" w:lineRule="atLeast"/>
              <w:contextualSpacing/>
              <w:jc w:val="both"/>
              <w:rPr>
                <w:rFonts w:ascii="Times New Roman" w:hAnsi="Times New Roman" w:cs="Times New Roman"/>
                <w:b/>
                <w:color w:val="000000"/>
                <w:sz w:val="20"/>
                <w:szCs w:val="20"/>
              </w:rPr>
            </w:pPr>
            <w:r>
              <w:rPr>
                <w:rFonts w:ascii="Times New Roman" w:hAnsi="Times New Roman" w:cs="Times New Roman"/>
                <w:b/>
                <w:color w:val="000000"/>
                <w:sz w:val="20"/>
                <w:szCs w:val="20"/>
              </w:rPr>
              <w:t>ЗАМОВНИК:</w:t>
            </w: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r w:rsidRPr="004D5C6E">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b/>
                <w:color w:val="000000"/>
                <w:sz w:val="20"/>
                <w:szCs w:val="20"/>
              </w:rPr>
              <w:t>Юридична адреса:</w:t>
            </w:r>
            <w:r w:rsidRPr="004D5C6E">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b/>
                <w:color w:val="000000"/>
                <w:sz w:val="20"/>
                <w:szCs w:val="20"/>
              </w:rPr>
              <w:t>Код ЄДРПОУ</w:t>
            </w:r>
            <w:r w:rsidRPr="004D5C6E">
              <w:rPr>
                <w:rFonts w:ascii="Times New Roman" w:hAnsi="Times New Roman" w:cs="Times New Roman"/>
                <w:color w:val="000000"/>
                <w:sz w:val="20"/>
                <w:szCs w:val="20"/>
              </w:rPr>
              <w:t xml:space="preserve"> 25509242</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р/р UA 788201720344210007000050466</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у Державній к</w:t>
            </w:r>
            <w:r w:rsidR="00A17AEA" w:rsidRPr="004D5C6E">
              <w:rPr>
                <w:rFonts w:ascii="Times New Roman" w:hAnsi="Times New Roman" w:cs="Times New Roman"/>
                <w:color w:val="000000"/>
                <w:sz w:val="20"/>
                <w:szCs w:val="20"/>
              </w:rPr>
              <w:t>а</w:t>
            </w:r>
            <w:r w:rsidRPr="004D5C6E">
              <w:rPr>
                <w:rFonts w:ascii="Times New Roman" w:hAnsi="Times New Roman" w:cs="Times New Roman"/>
                <w:color w:val="000000"/>
                <w:sz w:val="20"/>
                <w:szCs w:val="20"/>
              </w:rPr>
              <w:t>значейській службі України</w:t>
            </w:r>
          </w:p>
          <w:p w:rsidR="005B7130" w:rsidRPr="004D5C6E" w:rsidRDefault="005B7130" w:rsidP="00D95261">
            <w:pPr>
              <w:spacing w:line="240" w:lineRule="atLeast"/>
              <w:contextualSpacing/>
              <w:jc w:val="both"/>
              <w:rPr>
                <w:rFonts w:ascii="Times New Roman" w:hAnsi="Times New Roman" w:cs="Times New Roman"/>
                <w:sz w:val="20"/>
                <w:szCs w:val="20"/>
              </w:rPr>
            </w:pPr>
            <w:r w:rsidRPr="004D5C6E">
              <w:rPr>
                <w:rFonts w:ascii="Times New Roman" w:hAnsi="Times New Roman" w:cs="Times New Roman"/>
                <w:sz w:val="20"/>
                <w:szCs w:val="20"/>
              </w:rPr>
              <w:t>телефон:  +38(04332) 5-01-00</w:t>
            </w:r>
          </w:p>
          <w:p w:rsidR="005B7130" w:rsidRPr="004D5C6E" w:rsidRDefault="005B7130" w:rsidP="00D95261">
            <w:pPr>
              <w:spacing w:line="240" w:lineRule="atLeast"/>
              <w:contextualSpacing/>
              <w:jc w:val="both"/>
              <w:rPr>
                <w:rFonts w:ascii="Times New Roman" w:hAnsi="Times New Roman" w:cs="Times New Roman"/>
                <w:sz w:val="20"/>
                <w:szCs w:val="20"/>
              </w:rPr>
            </w:pPr>
            <w:r w:rsidRPr="004D5C6E">
              <w:rPr>
                <w:rFonts w:ascii="Times New Roman" w:hAnsi="Times New Roman" w:cs="Times New Roman"/>
                <w:sz w:val="20"/>
                <w:szCs w:val="20"/>
              </w:rPr>
              <w:t>e-</w:t>
            </w:r>
            <w:proofErr w:type="spellStart"/>
            <w:r w:rsidRPr="004D5C6E">
              <w:rPr>
                <w:rFonts w:ascii="Times New Roman" w:hAnsi="Times New Roman" w:cs="Times New Roman"/>
                <w:sz w:val="20"/>
                <w:szCs w:val="20"/>
              </w:rPr>
              <w:t>mail</w:t>
            </w:r>
            <w:proofErr w:type="spellEnd"/>
            <w:r w:rsidRPr="004D5C6E">
              <w:rPr>
                <w:rFonts w:ascii="Times New Roman" w:hAnsi="Times New Roman" w:cs="Times New Roman"/>
                <w:sz w:val="20"/>
                <w:szCs w:val="20"/>
              </w:rPr>
              <w:t xml:space="preserve">: </w:t>
            </w:r>
            <w:hyperlink r:id="rId7" w:history="1">
              <w:r w:rsidRPr="004D5C6E">
                <w:rPr>
                  <w:rStyle w:val="ab"/>
                  <w:rFonts w:ascii="Times New Roman" w:hAnsi="Times New Roman" w:cs="Times New Roman"/>
                  <w:sz w:val="20"/>
                  <w:szCs w:val="20"/>
                </w:rPr>
                <w:t>zkg@zhmr.gov.ua</w:t>
              </w:r>
            </w:hyperlink>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r w:rsidRPr="004D5C6E">
              <w:rPr>
                <w:rFonts w:ascii="Times New Roman" w:hAnsi="Times New Roman" w:cs="Times New Roman"/>
                <w:b/>
                <w:color w:val="000000"/>
                <w:sz w:val="20"/>
                <w:szCs w:val="20"/>
              </w:rPr>
              <w:t xml:space="preserve">Начальник управління </w:t>
            </w: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_______________________  </w:t>
            </w:r>
            <w:r w:rsidRPr="004D5C6E">
              <w:rPr>
                <w:rFonts w:ascii="Times New Roman" w:hAnsi="Times New Roman" w:cs="Times New Roman"/>
                <w:b/>
                <w:color w:val="000000"/>
                <w:sz w:val="20"/>
                <w:szCs w:val="20"/>
              </w:rPr>
              <w:t>Ольга КУЛЕНКО</w:t>
            </w:r>
            <w:r w:rsidRPr="004D5C6E">
              <w:rPr>
                <w:rFonts w:ascii="Times New Roman" w:hAnsi="Times New Roman" w:cs="Times New Roman"/>
                <w:color w:val="000000"/>
                <w:sz w:val="20"/>
                <w:szCs w:val="20"/>
              </w:rPr>
              <w:t xml:space="preserve">  </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 М.П.     </w:t>
            </w:r>
            <w:r w:rsidRPr="004D5C6E">
              <w:rPr>
                <w:rFonts w:ascii="Times New Roman" w:hAnsi="Times New Roman" w:cs="Times New Roman"/>
                <w:color w:val="000000"/>
                <w:sz w:val="16"/>
                <w:szCs w:val="16"/>
              </w:rPr>
              <w:t xml:space="preserve"> (підпис)</w:t>
            </w:r>
          </w:p>
        </w:tc>
        <w:tc>
          <w:tcPr>
            <w:tcW w:w="4536" w:type="dxa"/>
            <w:shd w:val="clear" w:color="auto" w:fill="auto"/>
          </w:tcPr>
          <w:p w:rsidR="005B7130" w:rsidRPr="004D5C6E" w:rsidRDefault="00912554" w:rsidP="00D95261">
            <w:pPr>
              <w:spacing w:line="240" w:lineRule="atLeast"/>
              <w:contextualSpacing/>
              <w:jc w:val="both"/>
              <w:rPr>
                <w:rFonts w:ascii="Times New Roman" w:hAnsi="Times New Roman" w:cs="Times New Roman"/>
                <w:b/>
                <w:color w:val="000000"/>
                <w:sz w:val="20"/>
                <w:szCs w:val="20"/>
              </w:rPr>
            </w:pPr>
            <w:r>
              <w:rPr>
                <w:rFonts w:ascii="Times New Roman" w:hAnsi="Times New Roman" w:cs="Times New Roman"/>
                <w:b/>
                <w:color w:val="000000"/>
                <w:sz w:val="20"/>
                <w:szCs w:val="20"/>
              </w:rPr>
              <w:t>ВИКОНАВЕЦЬ:</w:t>
            </w: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b/>
                <w:color w:val="000000"/>
                <w:sz w:val="20"/>
                <w:szCs w:val="20"/>
              </w:rPr>
            </w:pP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_______________________  </w:t>
            </w:r>
          </w:p>
          <w:p w:rsidR="005B7130" w:rsidRPr="004D5C6E" w:rsidRDefault="005B7130" w:rsidP="00D95261">
            <w:pPr>
              <w:spacing w:line="240" w:lineRule="atLeast"/>
              <w:contextualSpacing/>
              <w:jc w:val="both"/>
              <w:rPr>
                <w:rFonts w:ascii="Times New Roman" w:hAnsi="Times New Roman" w:cs="Times New Roman"/>
                <w:color w:val="000000"/>
                <w:sz w:val="20"/>
                <w:szCs w:val="20"/>
              </w:rPr>
            </w:pPr>
            <w:r w:rsidRPr="004D5C6E">
              <w:rPr>
                <w:rFonts w:ascii="Times New Roman" w:hAnsi="Times New Roman" w:cs="Times New Roman"/>
                <w:color w:val="000000"/>
                <w:sz w:val="20"/>
                <w:szCs w:val="20"/>
              </w:rPr>
              <w:t xml:space="preserve">    М.П.     </w:t>
            </w:r>
            <w:r w:rsidRPr="004D5C6E">
              <w:rPr>
                <w:rFonts w:ascii="Times New Roman" w:hAnsi="Times New Roman" w:cs="Times New Roman"/>
                <w:color w:val="000000"/>
                <w:sz w:val="16"/>
                <w:szCs w:val="16"/>
              </w:rPr>
              <w:t xml:space="preserve"> (підпис)</w:t>
            </w:r>
          </w:p>
          <w:p w:rsidR="005B7130" w:rsidRPr="004D5C6E" w:rsidRDefault="005B7130" w:rsidP="00D95261">
            <w:pPr>
              <w:pStyle w:val="a9"/>
              <w:spacing w:line="240" w:lineRule="atLeast"/>
              <w:ind w:left="0"/>
              <w:contextualSpacing/>
              <w:rPr>
                <w:rFonts w:ascii="Times New Roman" w:hAnsi="Times New Roman" w:cs="Times New Roman"/>
                <w:sz w:val="20"/>
                <w:szCs w:val="20"/>
              </w:rPr>
            </w:pPr>
          </w:p>
        </w:tc>
      </w:tr>
    </w:tbl>
    <w:p w:rsidR="00607626" w:rsidRPr="004D5C6E" w:rsidRDefault="00607626" w:rsidP="00D95261">
      <w:pPr>
        <w:spacing w:line="240" w:lineRule="atLeast"/>
        <w:contextualSpacing/>
        <w:rPr>
          <w:rFonts w:ascii="Times New Roman" w:hAnsi="Times New Roman" w:cs="Times New Roman"/>
        </w:rPr>
      </w:pPr>
    </w:p>
    <w:sectPr w:rsidR="00607626" w:rsidRPr="004D5C6E" w:rsidSect="00421BC5">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2.1.%1."/>
      <w:lvlJc w:val="left"/>
      <w:rPr>
        <w:b w:val="0"/>
        <w:bCs w:val="0"/>
        <w:i w:val="0"/>
        <w:iCs w:val="0"/>
        <w:smallCaps w:val="0"/>
        <w:strike w:val="0"/>
        <w:color w:val="000000"/>
        <w:spacing w:val="0"/>
        <w:w w:val="100"/>
        <w:position w:val="0"/>
        <w:sz w:val="22"/>
        <w:szCs w:val="22"/>
        <w:u w:val="none"/>
      </w:rPr>
    </w:lvl>
    <w:lvl w:ilvl="1">
      <w:start w:val="1"/>
      <w:numFmt w:val="decimal"/>
      <w:lvlText w:val="2.1.%1."/>
      <w:lvlJc w:val="left"/>
      <w:rPr>
        <w:b w:val="0"/>
        <w:bCs w:val="0"/>
        <w:i w:val="0"/>
        <w:iCs w:val="0"/>
        <w:smallCaps w:val="0"/>
        <w:strike w:val="0"/>
        <w:color w:val="000000"/>
        <w:spacing w:val="0"/>
        <w:w w:val="100"/>
        <w:position w:val="0"/>
        <w:sz w:val="22"/>
        <w:szCs w:val="22"/>
        <w:u w:val="none"/>
      </w:rPr>
    </w:lvl>
    <w:lvl w:ilvl="2">
      <w:start w:val="1"/>
      <w:numFmt w:val="decimal"/>
      <w:lvlText w:val="2.1.%1."/>
      <w:lvlJc w:val="left"/>
      <w:rPr>
        <w:b w:val="0"/>
        <w:bCs w:val="0"/>
        <w:i w:val="0"/>
        <w:iCs w:val="0"/>
        <w:smallCaps w:val="0"/>
        <w:strike w:val="0"/>
        <w:color w:val="000000"/>
        <w:spacing w:val="0"/>
        <w:w w:val="100"/>
        <w:position w:val="0"/>
        <w:sz w:val="22"/>
        <w:szCs w:val="22"/>
        <w:u w:val="none"/>
      </w:rPr>
    </w:lvl>
    <w:lvl w:ilvl="3">
      <w:start w:val="1"/>
      <w:numFmt w:val="decimal"/>
      <w:lvlText w:val="2.1.%1."/>
      <w:lvlJc w:val="left"/>
      <w:rPr>
        <w:b w:val="0"/>
        <w:bCs w:val="0"/>
        <w:i w:val="0"/>
        <w:iCs w:val="0"/>
        <w:smallCaps w:val="0"/>
        <w:strike w:val="0"/>
        <w:color w:val="000000"/>
        <w:spacing w:val="0"/>
        <w:w w:val="100"/>
        <w:position w:val="0"/>
        <w:sz w:val="22"/>
        <w:szCs w:val="22"/>
        <w:u w:val="none"/>
      </w:rPr>
    </w:lvl>
    <w:lvl w:ilvl="4">
      <w:start w:val="1"/>
      <w:numFmt w:val="decimal"/>
      <w:lvlText w:val="2.1.%1."/>
      <w:lvlJc w:val="left"/>
      <w:rPr>
        <w:b w:val="0"/>
        <w:bCs w:val="0"/>
        <w:i w:val="0"/>
        <w:iCs w:val="0"/>
        <w:smallCaps w:val="0"/>
        <w:strike w:val="0"/>
        <w:color w:val="000000"/>
        <w:spacing w:val="0"/>
        <w:w w:val="100"/>
        <w:position w:val="0"/>
        <w:sz w:val="22"/>
        <w:szCs w:val="22"/>
        <w:u w:val="none"/>
      </w:rPr>
    </w:lvl>
    <w:lvl w:ilvl="5">
      <w:start w:val="1"/>
      <w:numFmt w:val="decimal"/>
      <w:lvlText w:val="2.1.%1."/>
      <w:lvlJc w:val="left"/>
      <w:rPr>
        <w:b w:val="0"/>
        <w:bCs w:val="0"/>
        <w:i w:val="0"/>
        <w:iCs w:val="0"/>
        <w:smallCaps w:val="0"/>
        <w:strike w:val="0"/>
        <w:color w:val="000000"/>
        <w:spacing w:val="0"/>
        <w:w w:val="100"/>
        <w:position w:val="0"/>
        <w:sz w:val="22"/>
        <w:szCs w:val="22"/>
        <w:u w:val="none"/>
      </w:rPr>
    </w:lvl>
    <w:lvl w:ilvl="6">
      <w:start w:val="1"/>
      <w:numFmt w:val="decimal"/>
      <w:lvlText w:val="2.1.%1."/>
      <w:lvlJc w:val="left"/>
      <w:rPr>
        <w:b w:val="0"/>
        <w:bCs w:val="0"/>
        <w:i w:val="0"/>
        <w:iCs w:val="0"/>
        <w:smallCaps w:val="0"/>
        <w:strike w:val="0"/>
        <w:color w:val="000000"/>
        <w:spacing w:val="0"/>
        <w:w w:val="100"/>
        <w:position w:val="0"/>
        <w:sz w:val="22"/>
        <w:szCs w:val="22"/>
        <w:u w:val="none"/>
      </w:rPr>
    </w:lvl>
    <w:lvl w:ilvl="7">
      <w:start w:val="1"/>
      <w:numFmt w:val="decimal"/>
      <w:lvlText w:val="2.1.%1."/>
      <w:lvlJc w:val="left"/>
      <w:rPr>
        <w:b w:val="0"/>
        <w:bCs w:val="0"/>
        <w:i w:val="0"/>
        <w:iCs w:val="0"/>
        <w:smallCaps w:val="0"/>
        <w:strike w:val="0"/>
        <w:color w:val="000000"/>
        <w:spacing w:val="0"/>
        <w:w w:val="100"/>
        <w:position w:val="0"/>
        <w:sz w:val="22"/>
        <w:szCs w:val="22"/>
        <w:u w:val="none"/>
      </w:rPr>
    </w:lvl>
    <w:lvl w:ilvl="8">
      <w:start w:val="1"/>
      <w:numFmt w:val="decimal"/>
      <w:lvlText w:val="2.1.%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3BE92990"/>
    <w:multiLevelType w:val="multilevel"/>
    <w:tmpl w:val="CBA61E8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450" w:hanging="450"/>
      </w:pPr>
      <w:rPr>
        <w:rFonts w:cs="Times New Roman" w:hint="default"/>
        <w:b w:val="0"/>
        <w:color w:val="auto"/>
        <w:sz w:val="24"/>
        <w:szCs w:val="24"/>
      </w:rPr>
    </w:lvl>
    <w:lvl w:ilvl="2">
      <w:start w:val="1"/>
      <w:numFmt w:val="decimal"/>
      <w:isLgl/>
      <w:lvlText w:val="%1.%2.%3."/>
      <w:lvlJc w:val="left"/>
      <w:pPr>
        <w:ind w:left="1800" w:hanging="720"/>
      </w:pPr>
      <w:rPr>
        <w:rFonts w:cs="Times New Roman" w:hint="default"/>
        <w:b w:val="0"/>
        <w:sz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442B670F"/>
    <w:multiLevelType w:val="hybridMultilevel"/>
    <w:tmpl w:val="FAE483EA"/>
    <w:lvl w:ilvl="0" w:tplc="DE526CD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62F20"/>
    <w:rsid w:val="002A3535"/>
    <w:rsid w:val="00421BC5"/>
    <w:rsid w:val="00446E32"/>
    <w:rsid w:val="00452292"/>
    <w:rsid w:val="004C1ADE"/>
    <w:rsid w:val="004D5C6E"/>
    <w:rsid w:val="005B7130"/>
    <w:rsid w:val="00607626"/>
    <w:rsid w:val="0064102E"/>
    <w:rsid w:val="0064202B"/>
    <w:rsid w:val="00682A06"/>
    <w:rsid w:val="006B4935"/>
    <w:rsid w:val="006F2D5D"/>
    <w:rsid w:val="007172EC"/>
    <w:rsid w:val="007430B8"/>
    <w:rsid w:val="00757D5A"/>
    <w:rsid w:val="008163D8"/>
    <w:rsid w:val="00897694"/>
    <w:rsid w:val="008E295D"/>
    <w:rsid w:val="00912554"/>
    <w:rsid w:val="009643A0"/>
    <w:rsid w:val="00A17AEA"/>
    <w:rsid w:val="00A54D5F"/>
    <w:rsid w:val="00A54E90"/>
    <w:rsid w:val="00BE19BF"/>
    <w:rsid w:val="00C915DC"/>
    <w:rsid w:val="00D4022A"/>
    <w:rsid w:val="00D82520"/>
    <w:rsid w:val="00D95261"/>
    <w:rsid w:val="00DE0CDB"/>
    <w:rsid w:val="00EE3160"/>
    <w:rsid w:val="00E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4F61"/>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customStyle="1" w:styleId="1">
    <w:name w:val="Без интервала1"/>
    <w:qFormat/>
    <w:rsid w:val="004D5C6E"/>
    <w:pPr>
      <w:spacing w:after="0" w:line="240" w:lineRule="auto"/>
    </w:pPr>
    <w:rPr>
      <w:rFonts w:ascii="Calibri" w:eastAsia="Times New Roman" w:hAnsi="Calibri" w:cs="Times New Roman"/>
    </w:rPr>
  </w:style>
  <w:style w:type="paragraph" w:customStyle="1" w:styleId="21">
    <w:name w:val="Без интервала2"/>
    <w:link w:val="NoSpacingChar1"/>
    <w:qFormat/>
    <w:rsid w:val="004D5C6E"/>
    <w:pPr>
      <w:spacing w:after="0" w:line="240" w:lineRule="auto"/>
    </w:pPr>
    <w:rPr>
      <w:rFonts w:ascii="Calibri" w:eastAsia="Calibri" w:hAnsi="Calibri" w:cs="Times New Roman"/>
      <w:sz w:val="20"/>
      <w:szCs w:val="20"/>
    </w:rPr>
  </w:style>
  <w:style w:type="character" w:customStyle="1" w:styleId="NoSpacingChar1">
    <w:name w:val="No Spacing Char1"/>
    <w:link w:val="21"/>
    <w:locked/>
    <w:rsid w:val="004D5C6E"/>
    <w:rPr>
      <w:rFonts w:ascii="Calibri" w:eastAsia="Calibri" w:hAnsi="Calibri" w:cs="Times New Roman"/>
      <w:sz w:val="20"/>
      <w:szCs w:val="20"/>
    </w:rPr>
  </w:style>
  <w:style w:type="paragraph" w:styleId="ae">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f"/>
    <w:uiPriority w:val="34"/>
    <w:qFormat/>
    <w:rsid w:val="004D5C6E"/>
    <w:pPr>
      <w:ind w:left="720"/>
      <w:contextualSpacing/>
    </w:pPr>
    <w:rPr>
      <w:rFonts w:eastAsia="Times New Roman" w:cs="Times New Roman"/>
      <w:lang w:val="ru-RU" w:eastAsia="en-US"/>
    </w:rPr>
  </w:style>
  <w:style w:type="character" w:customStyle="1" w:styleId="af">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e"/>
    <w:uiPriority w:val="34"/>
    <w:qFormat/>
    <w:rsid w:val="004D5C6E"/>
    <w:rPr>
      <w:rFonts w:ascii="Calibri" w:eastAsia="Times New Roman" w:hAnsi="Calibri" w:cs="Times New Roman"/>
    </w:rPr>
  </w:style>
  <w:style w:type="character" w:styleId="af0">
    <w:name w:val="Subtle Emphasis"/>
    <w:basedOn w:val="a0"/>
    <w:uiPriority w:val="19"/>
    <w:qFormat/>
    <w:rsid w:val="004522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g@zh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2024-02-22T10:30:00Z</cp:lastPrinted>
  <dcterms:created xsi:type="dcterms:W3CDTF">2024-04-22T09:29:00Z</dcterms:created>
  <dcterms:modified xsi:type="dcterms:W3CDTF">2024-04-23T06:46:00Z</dcterms:modified>
</cp:coreProperties>
</file>