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9D" w:rsidRPr="00CA25BC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C87F4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AD0B9D" w:rsidRDefault="00C87F41" w:rsidP="00AD0B9D">
      <w:pPr>
        <w:spacing w:after="0"/>
        <w:jc w:val="right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>
        <w:rPr>
          <w:rFonts w:ascii="Times New Roman" w:hAnsi="Times New Roman" w:cs="Times New Roman"/>
        </w:rPr>
        <w:t>о тендерної документації</w:t>
      </w:r>
    </w:p>
    <w:p w:rsidR="00AD0B9D" w:rsidRDefault="00C87F41" w:rsidP="00AD0B9D">
      <w:pPr>
        <w:spacing w:after="0"/>
        <w:jc w:val="right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 </w:t>
      </w: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Технічні, якісні та інші характеристики до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(технічні вимоги)</w:t>
      </w:r>
    </w:p>
    <w:p w:rsidR="002729E1" w:rsidRPr="00CA25BC" w:rsidRDefault="002729E1" w:rsidP="002729E1">
      <w:pPr>
        <w:pStyle w:val="1"/>
        <w:shd w:val="clear" w:color="auto" w:fill="FDFEFD"/>
        <w:spacing w:before="0" w:after="0" w:line="300" w:lineRule="atLeast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 </w:t>
      </w:r>
      <w:r w:rsidR="00F66E0F">
        <w:rPr>
          <w:rFonts w:ascii="Times New Roman" w:hAnsi="Times New Roman" w:cs="Times New Roman"/>
          <w:sz w:val="24"/>
          <w:szCs w:val="24"/>
          <w:lang w:eastAsia="uk-UA"/>
        </w:rPr>
        <w:t>ДК 021:2015</w:t>
      </w:r>
      <w:r w:rsidR="00AD0B9D">
        <w:rPr>
          <w:rFonts w:ascii="Times New Roman" w:hAnsi="Times New Roman" w:cs="Times New Roman"/>
          <w:sz w:val="24"/>
          <w:szCs w:val="24"/>
          <w:lang w:eastAsia="uk-UA"/>
        </w:rPr>
        <w:t xml:space="preserve"> 50110000-9 – Послуги з ремонту та технічного обслуговування </w:t>
      </w:r>
      <w:proofErr w:type="spellStart"/>
      <w:r w:rsidR="00AD0B9D">
        <w:rPr>
          <w:rFonts w:ascii="Times New Roman" w:hAnsi="Times New Roman" w:cs="Times New Roman"/>
          <w:sz w:val="24"/>
          <w:szCs w:val="24"/>
          <w:lang w:eastAsia="uk-UA"/>
        </w:rPr>
        <w:t>мототранспортних</w:t>
      </w:r>
      <w:proofErr w:type="spellEnd"/>
      <w:r w:rsidR="00AD0B9D">
        <w:rPr>
          <w:rFonts w:ascii="Times New Roman" w:hAnsi="Times New Roman" w:cs="Times New Roman"/>
          <w:sz w:val="24"/>
          <w:szCs w:val="24"/>
          <w:lang w:eastAsia="uk-UA"/>
        </w:rPr>
        <w:t xml:space="preserve"> з</w:t>
      </w:r>
      <w:r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асобів і супутнього обладнання </w:t>
      </w:r>
      <w:r w:rsidRPr="002729E1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Технічне обслуговування та ремонт автомобіля DAEWOO </w:t>
      </w:r>
      <w:proofErr w:type="spellStart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>Leganza</w:t>
      </w:r>
      <w:proofErr w:type="spellEnd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, 2001 </w:t>
      </w:r>
      <w:proofErr w:type="spellStart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>р.в</w:t>
      </w:r>
      <w:proofErr w:type="spellEnd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., автомобіля  ЗАЗ </w:t>
      </w:r>
      <w:proofErr w:type="spellStart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>Lanos</w:t>
      </w:r>
      <w:proofErr w:type="spellEnd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, 2010 </w:t>
      </w:r>
      <w:proofErr w:type="spellStart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>р.в</w:t>
      </w:r>
      <w:proofErr w:type="spellEnd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., мікроавтобуса ГАЗ 32213, 2004 </w:t>
      </w:r>
      <w:proofErr w:type="spellStart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>р.в</w:t>
      </w:r>
      <w:proofErr w:type="spellEnd"/>
      <w:r w:rsidR="00CA25BC" w:rsidRPr="00CA25BC">
        <w:rPr>
          <w:rFonts w:ascii="Times New Roman" w:hAnsi="Times New Roman" w:cs="Times New Roman"/>
          <w:b w:val="0"/>
          <w:sz w:val="24"/>
          <w:szCs w:val="24"/>
          <w:lang w:eastAsia="uk-UA"/>
        </w:rPr>
        <w:t>. Тернопільського обласного центру зайнятості</w:t>
      </w:r>
      <w:r w:rsidR="00EA68BE" w:rsidRPr="002729E1">
        <w:rPr>
          <w:rFonts w:ascii="Times New Roman" w:hAnsi="Times New Roman" w:cs="Times New Roman"/>
          <w:b w:val="0"/>
          <w:sz w:val="24"/>
          <w:szCs w:val="24"/>
          <w:lang w:eastAsia="uk-UA"/>
        </w:rPr>
        <w:t>)</w:t>
      </w:r>
    </w:p>
    <w:p w:rsidR="00AD0B9D" w:rsidRDefault="00AD0B9D" w:rsidP="00AD0B9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tbl>
      <w:tblPr>
        <w:tblW w:w="8561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1932"/>
      </w:tblGrid>
      <w:tr w:rsidR="00FA4C20" w:rsidTr="005161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0" w:rsidRDefault="00FA4C20" w:rsidP="005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автотранспорту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0" w:rsidRDefault="00FA4C20" w:rsidP="005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VIN-код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0" w:rsidRDefault="00FA4C20" w:rsidP="005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Кількість </w:t>
            </w:r>
          </w:p>
        </w:tc>
      </w:tr>
      <w:tr w:rsidR="00FA4C20" w:rsidRPr="00CD7ADE" w:rsidTr="005161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Default="00FA4C20" w:rsidP="005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C20" w:rsidRDefault="00FA4C20" w:rsidP="005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7A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DAEWOO</w:t>
            </w:r>
            <w:r w:rsidRPr="00E4286E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Le</w:t>
            </w:r>
            <w:r w:rsidRPr="00CD7AD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ganza</w:t>
            </w:r>
            <w:proofErr w:type="spellEnd"/>
            <w:r w:rsidRPr="00CD7A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2001 </w:t>
            </w:r>
            <w:proofErr w:type="spellStart"/>
            <w:r w:rsidRPr="00CD7A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р.в</w:t>
            </w:r>
            <w:proofErr w:type="spellEnd"/>
            <w:r w:rsidRPr="00CD7A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 державний реєстраційний номер 555-64 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D7AD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KLAVF69Z1B320894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 w:rsidR="00FA4C20" w:rsidRPr="00CD7ADE" w:rsidTr="005161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Автомобіль ЗАЗ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uk-UA"/>
              </w:rPr>
              <w:t>Lanos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р.в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., державний реєстраційний</w:t>
            </w:r>
            <w:r w:rsidRPr="00E42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uk-UA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номер</w:t>
            </w:r>
            <w:r w:rsidRPr="00E428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ВО 1128 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7A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Y6DTF696PA0234106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1</w:t>
            </w:r>
          </w:p>
        </w:tc>
      </w:tr>
      <w:tr w:rsidR="00FA4C20" w:rsidRPr="00CD7ADE" w:rsidTr="005161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 w:rsidRPr="00CD7A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Мікроавтобус ГАЗ 32213, 2004 </w:t>
            </w:r>
            <w:proofErr w:type="spellStart"/>
            <w:r w:rsidRPr="00CD7A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р.в</w:t>
            </w:r>
            <w:proofErr w:type="spellEnd"/>
            <w:r w:rsidRPr="00CD7A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.,  державний  реєстраційний</w:t>
            </w:r>
            <w:r w:rsidRPr="00E4286E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CD7A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4286E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D7A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номер </w:t>
            </w:r>
            <w:r w:rsidRPr="00E4286E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D7A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 6459 АА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Default="00FA4C20" w:rsidP="005161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ХТН32213040365019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0" w:rsidRPr="00CD7ADE" w:rsidRDefault="00FA4C20" w:rsidP="00516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</w:tbl>
    <w:p w:rsidR="00AD0B9D" w:rsidRDefault="00AD0B9D" w:rsidP="00AD0B9D">
      <w:pPr>
        <w:widowControl w:val="0"/>
        <w:shd w:val="clear" w:color="auto" w:fill="FFFFFF"/>
        <w:tabs>
          <w:tab w:val="left" w:pos="7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0B9D" w:rsidRDefault="00AD0B9D" w:rsidP="00AD0B9D">
      <w:pPr>
        <w:widowControl w:val="0"/>
        <w:shd w:val="clear" w:color="auto" w:fill="FFFFFF"/>
        <w:tabs>
          <w:tab w:val="left" w:pos="7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9E1">
        <w:rPr>
          <w:rFonts w:ascii="Times New Roman" w:hAnsi="Times New Roman" w:cs="Times New Roman"/>
          <w:sz w:val="24"/>
          <w:szCs w:val="24"/>
        </w:rPr>
        <w:t xml:space="preserve">2.  </w:t>
      </w:r>
      <w:r w:rsidR="00501497">
        <w:rPr>
          <w:rFonts w:ascii="Times New Roman" w:hAnsi="Times New Roman" w:cs="Times New Roman"/>
          <w:sz w:val="24"/>
          <w:szCs w:val="24"/>
        </w:rPr>
        <w:t>Технічне обслуговування та р</w:t>
      </w:r>
      <w:r w:rsidR="002729E1">
        <w:rPr>
          <w:rFonts w:ascii="Times New Roman" w:hAnsi="Times New Roman" w:cs="Times New Roman"/>
          <w:sz w:val="24"/>
          <w:szCs w:val="24"/>
        </w:rPr>
        <w:t>емонт автомобіля</w:t>
      </w:r>
      <w:r>
        <w:rPr>
          <w:rFonts w:ascii="Times New Roman" w:hAnsi="Times New Roman" w:cs="Times New Roman"/>
          <w:sz w:val="24"/>
          <w:szCs w:val="24"/>
        </w:rPr>
        <w:t xml:space="preserve"> здійснюється Учасником із використанням власних матеріалів і запчастин, що узгоджується сторонами безпосередньо перед початком виконання послуг. </w:t>
      </w:r>
    </w:p>
    <w:p w:rsidR="00AD0B9D" w:rsidRDefault="00AD0B9D" w:rsidP="00AD0B9D">
      <w:pPr>
        <w:widowControl w:val="0"/>
        <w:shd w:val="clear" w:color="auto" w:fill="FFFFFF"/>
        <w:tabs>
          <w:tab w:val="left" w:pos="7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7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Запропоновані Учасником запчастини, матеріали що будуть використовуватися для  ремонту автомобіля, повинні бути сертифіковані відповідно до вимог чинного законодавства України.</w:t>
      </w:r>
    </w:p>
    <w:p w:rsidR="00AD0B9D" w:rsidRDefault="00AD0B9D" w:rsidP="00AD0B9D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Надання послуг повинно здійснюватися з додержанням вимог наступних нормативно-правових актів: </w:t>
      </w:r>
    </w:p>
    <w:p w:rsidR="00AD0B9D" w:rsidRDefault="00AD0B9D" w:rsidP="00AD0B9D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Закону України «Про автомобільний транспорт» від 05.04.2001 № 2344-III (зі змінами); </w:t>
      </w:r>
    </w:p>
    <w:p w:rsidR="00AD0B9D" w:rsidRDefault="00AD0B9D" w:rsidP="00AD0B9D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наказу Міністерства інфраструктури України від 28 листопада 2014 № 615 «Про затвердження Правил надання послуг з технічного обслуговування і ремонту колісних транспортних засобів»; </w:t>
      </w:r>
    </w:p>
    <w:p w:rsidR="00AD0B9D" w:rsidRDefault="00AD0B9D" w:rsidP="00AD0B9D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наказу Міністерства інфраструктури України від 15 лютого 2012 року № 106 «Про затвердження Технологічних вимог до засобів перевірки технічного стану, обслуговування і ремонту колісного транспортного засобу»; </w:t>
      </w:r>
    </w:p>
    <w:p w:rsidR="00AD0B9D" w:rsidRDefault="00AD0B9D" w:rsidP="00AD0B9D">
      <w:pPr>
        <w:ind w:right="56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постанови Кабінету Міністрів України від 03 липня 2013 року № 643 «Про затвердження Технічного регламенту з технічного обслуговування і ремонту колісних </w:t>
      </w:r>
      <w:r>
        <w:rPr>
          <w:rFonts w:ascii="Times New Roman" w:hAnsi="Times New Roman" w:cs="Times New Roman"/>
          <w:snapToGrid w:val="0"/>
          <w:sz w:val="24"/>
          <w:szCs w:val="24"/>
        </w:rPr>
        <w:t>транспортних засобів».</w:t>
      </w:r>
    </w:p>
    <w:p w:rsidR="00AD0B9D" w:rsidRPr="00501497" w:rsidRDefault="00AD0B9D" w:rsidP="00FA4C20">
      <w:pPr>
        <w:ind w:right="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5. Замовник </w:t>
      </w:r>
      <w:r w:rsidR="002729E1">
        <w:rPr>
          <w:rFonts w:ascii="Times New Roman" w:hAnsi="Times New Roman" w:cs="Times New Roman"/>
          <w:snapToGrid w:val="0"/>
          <w:sz w:val="24"/>
          <w:szCs w:val="24"/>
        </w:rPr>
        <w:t>самостійно доставляє транспортний засіб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 СТО для надання послуг</w:t>
      </w:r>
      <w: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 </w:t>
      </w:r>
      <w:r w:rsidR="00C5434D">
        <w:rPr>
          <w:rFonts w:ascii="Times New Roman" w:hAnsi="Times New Roman" w:cs="Times New Roman"/>
          <w:snapToGrid w:val="0"/>
          <w:sz w:val="24"/>
          <w:szCs w:val="24"/>
        </w:rPr>
        <w:t xml:space="preserve">технічного обслуговування 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ремонту. </w:t>
      </w:r>
    </w:p>
    <w:p w:rsidR="00977229" w:rsidRDefault="00FA4C20" w:rsidP="00CA25BC">
      <w:pPr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0B9D">
        <w:rPr>
          <w:rFonts w:ascii="Times New Roman" w:hAnsi="Times New Roman" w:cs="Times New Roman"/>
          <w:sz w:val="24"/>
          <w:szCs w:val="24"/>
        </w:rPr>
        <w:t>. Обсяг та перелік послуг з ремонту</w:t>
      </w:r>
      <w:r w:rsidR="009772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C20" w:rsidRPr="00FA4C20" w:rsidRDefault="00FA4C20" w:rsidP="00FA4C20">
      <w:pPr>
        <w:ind w:left="993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Діагностика автомобіля: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Комплексна діагностика автомобіля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Діагностика ходової частини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Діагностика гальмівної частини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Діагн</w:t>
      </w:r>
      <w:r>
        <w:rPr>
          <w:rFonts w:ascii="Times New Roman" w:hAnsi="Times New Roman" w:cs="Times New Roman"/>
          <w:bCs/>
          <w:sz w:val="24"/>
          <w:szCs w:val="24"/>
        </w:rPr>
        <w:t>остика електросистем автомобіля</w:t>
      </w:r>
    </w:p>
    <w:p w:rsidR="00FA4C20" w:rsidRPr="00B5564C" w:rsidRDefault="00FA4C20" w:rsidP="00FA4C20">
      <w:pPr>
        <w:pStyle w:val="ab"/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Технічне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колеса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Шиномонтаж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колеса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Балансування колеса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Ремонт знятої шини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Заміна або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відрегулювання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 підшипника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ступиці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колеса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Заміна гальмівної рідини</w:t>
      </w:r>
    </w:p>
    <w:p w:rsidR="00FA4C20" w:rsidRPr="00B5564C" w:rsidRDefault="00FA4C20" w:rsidP="00FA4C20">
      <w:pPr>
        <w:pStyle w:val="ab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Ходова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частина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підшипника верхньої опори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Зняття та установка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ступиці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колеса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передньої підвіски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тяги поперечної стійкості задньої осі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Зняття та установка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ступиці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колеса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Заміна шарової опори</w:t>
      </w:r>
    </w:p>
    <w:p w:rsidR="00FA4C20" w:rsidRPr="00D47DF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Ремонт коробки передач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Інші супутні послуги</w:t>
      </w:r>
    </w:p>
    <w:p w:rsidR="00FA4C20" w:rsidRPr="00B5564C" w:rsidRDefault="00FA4C20" w:rsidP="00FA4C20">
      <w:pPr>
        <w:pStyle w:val="ab"/>
        <w:tabs>
          <w:tab w:val="left" w:pos="1134"/>
        </w:tabs>
        <w:spacing w:after="0" w:line="240" w:lineRule="auto"/>
        <w:ind w:left="43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Рульове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керування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наконечника рульової тяги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Інші, супутні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послуги</w:t>
      </w:r>
    </w:p>
    <w:p w:rsidR="00FA4C20" w:rsidRPr="00B5564C" w:rsidRDefault="00FA4C20" w:rsidP="00FA4C20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Гальмівна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система: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Зняття та установка одного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суппорта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переднього колеса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</w:t>
      </w:r>
      <w:r>
        <w:rPr>
          <w:rFonts w:ascii="Times New Roman" w:hAnsi="Times New Roman" w:cs="Times New Roman"/>
          <w:bCs/>
          <w:sz w:val="24"/>
          <w:szCs w:val="24"/>
        </w:rPr>
        <w:t>а головного тормозного циліндра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Ремонт головного тормозного циліндра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- тормозних циліндрів</w:t>
      </w:r>
    </w:p>
    <w:p w:rsidR="00FA4C20" w:rsidRPr="00E15E2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Ремонт тормозних циліндрі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тормозних накладок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Зняття та установка одного гальмівного шлангу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Прокачка гальмівної системи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Зняття та установка колодок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стояночних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гальм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Зняття та установка троса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стояночних</w:t>
      </w:r>
      <w:proofErr w:type="spellEnd"/>
      <w:r w:rsidRPr="0067566E">
        <w:rPr>
          <w:rFonts w:ascii="Times New Roman" w:hAnsi="Times New Roman" w:cs="Times New Roman"/>
          <w:bCs/>
          <w:sz w:val="24"/>
          <w:szCs w:val="24"/>
        </w:rPr>
        <w:t xml:space="preserve"> гальм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Інші, супутні послуги</w:t>
      </w:r>
    </w:p>
    <w:p w:rsidR="00FA4C20" w:rsidRPr="00B5564C" w:rsidRDefault="00FA4C20" w:rsidP="00FA4C20">
      <w:pPr>
        <w:pStyle w:val="ab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Двигун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A4C20" w:rsidRPr="00D47DF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Ремонт двигуна із заміною запчастин</w:t>
      </w:r>
    </w:p>
    <w:p w:rsidR="00FA4C20" w:rsidRPr="00D47DF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</w:t>
      </w:r>
      <w:r>
        <w:rPr>
          <w:rFonts w:ascii="Times New Roman" w:hAnsi="Times New Roman" w:cs="Times New Roman"/>
          <w:bCs/>
          <w:sz w:val="24"/>
          <w:szCs w:val="24"/>
        </w:rPr>
        <w:t>я головки блок</w:t>
      </w:r>
    </w:p>
    <w:p w:rsidR="00FA4C20" w:rsidRPr="00D47DF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Шліфовка головки блок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Заміна прокладок</w:t>
      </w:r>
    </w:p>
    <w:p w:rsidR="00FA4C20" w:rsidRPr="00D47DF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Заміна масла </w:t>
      </w:r>
    </w:p>
    <w:p w:rsid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Заміна фільтра масляного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Заміна сальників клапанів</w:t>
      </w:r>
    </w:p>
    <w:p w:rsidR="00FA4C20" w:rsidRPr="00FA4C20" w:rsidRDefault="00FA4C20" w:rsidP="00FA4C20">
      <w:pPr>
        <w:pStyle w:val="ab"/>
        <w:numPr>
          <w:ilvl w:val="0"/>
          <w:numId w:val="3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4C20">
        <w:rPr>
          <w:rFonts w:ascii="Times New Roman" w:hAnsi="Times New Roman"/>
          <w:b/>
          <w:bCs/>
          <w:sz w:val="24"/>
          <w:szCs w:val="24"/>
          <w:lang w:eastAsia="ru-RU"/>
        </w:rPr>
        <w:t>Трансмісія: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робочого циліндра зчеплення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головного циліндра зчеплення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Прокачка гідроприводу зчеплення</w:t>
      </w:r>
    </w:p>
    <w:p w:rsidR="00FA4C20" w:rsidRP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Інші, супутні послуги</w:t>
      </w:r>
    </w:p>
    <w:p w:rsidR="00FA4C20" w:rsidRPr="00B5564C" w:rsidRDefault="00FA4C20" w:rsidP="00FA4C20">
      <w:pPr>
        <w:pStyle w:val="ab"/>
        <w:numPr>
          <w:ilvl w:val="0"/>
          <w:numId w:val="3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Електрообладнання</w:t>
      </w:r>
      <w:proofErr w:type="spellEnd"/>
      <w:r w:rsidRPr="00B5564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Зняття та установка стартера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Ремонт стартера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Ремонт скло підйомника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Ремонт щитка приборів</w:t>
      </w:r>
    </w:p>
    <w:p w:rsidR="00FA4C20" w:rsidRPr="0067566E" w:rsidRDefault="00FA4C20" w:rsidP="00FA4C2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66E">
        <w:rPr>
          <w:rFonts w:ascii="Times New Roman" w:hAnsi="Times New Roman" w:cs="Times New Roman"/>
          <w:b/>
          <w:bCs/>
          <w:sz w:val="24"/>
          <w:szCs w:val="24"/>
        </w:rPr>
        <w:t>Паливна система: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Зняття та установка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електробензонасоса</w:t>
      </w:r>
      <w:proofErr w:type="spellEnd"/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 xml:space="preserve">Ремонт </w:t>
      </w:r>
      <w:proofErr w:type="spellStart"/>
      <w:r w:rsidRPr="0067566E">
        <w:rPr>
          <w:rFonts w:ascii="Times New Roman" w:hAnsi="Times New Roman" w:cs="Times New Roman"/>
          <w:bCs/>
          <w:sz w:val="24"/>
          <w:szCs w:val="24"/>
        </w:rPr>
        <w:t>електробензонасоса</w:t>
      </w:r>
      <w:proofErr w:type="spellEnd"/>
    </w:p>
    <w:p w:rsidR="00FA4C20" w:rsidRPr="0067566E" w:rsidRDefault="00FA4C20" w:rsidP="00FA4C20">
      <w:pPr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lastRenderedPageBreak/>
        <w:t>Зняття та установка паливного насоса</w:t>
      </w:r>
    </w:p>
    <w:p w:rsidR="00FA4C20" w:rsidRPr="0067566E" w:rsidRDefault="00FA4C20" w:rsidP="00FA4C20">
      <w:pPr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67566E">
        <w:rPr>
          <w:rFonts w:ascii="Times New Roman" w:hAnsi="Times New Roman" w:cs="Times New Roman"/>
          <w:bCs/>
          <w:sz w:val="24"/>
          <w:szCs w:val="24"/>
        </w:rPr>
        <w:t>Ремонт паливного насоса</w:t>
      </w:r>
    </w:p>
    <w:p w:rsidR="00FA4C20" w:rsidRPr="0067566E" w:rsidRDefault="00FA4C20" w:rsidP="00FA4C20">
      <w:pPr>
        <w:tabs>
          <w:tab w:val="left" w:pos="1134"/>
        </w:tabs>
        <w:ind w:left="993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756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566E">
        <w:rPr>
          <w:rFonts w:ascii="Times New Roman" w:hAnsi="Times New Roman" w:cs="Times New Roman"/>
          <w:b/>
          <w:bCs/>
          <w:sz w:val="24"/>
          <w:szCs w:val="24"/>
        </w:rPr>
        <w:t>Система охолодження:</w:t>
      </w:r>
    </w:p>
    <w:p w:rsidR="00FA4C20" w:rsidRPr="0067566E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Зняття та установка патрубків радіатора</w:t>
      </w:r>
    </w:p>
    <w:p w:rsidR="00FA4C20" w:rsidRPr="00FA4C20" w:rsidRDefault="00FA4C20" w:rsidP="00FA4C20">
      <w:pPr>
        <w:tabs>
          <w:tab w:val="left" w:pos="11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Ремонт радіатора системи охолодження</w:t>
      </w:r>
    </w:p>
    <w:p w:rsidR="00AD0B9D" w:rsidRDefault="00AD0B9D" w:rsidP="00AD0B9D">
      <w:pPr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але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більше суми, зазначеної в пропозиції  учасника.  </w:t>
      </w:r>
    </w:p>
    <w:p w:rsidR="00AD0B9D" w:rsidRDefault="00FA4C20" w:rsidP="00AD0B9D">
      <w:pPr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0B9D">
        <w:rPr>
          <w:rFonts w:ascii="Times New Roman" w:hAnsi="Times New Roman" w:cs="Times New Roman"/>
          <w:sz w:val="24"/>
          <w:szCs w:val="24"/>
        </w:rPr>
        <w:t>. Вимоги до СТО Учасника:</w:t>
      </w:r>
    </w:p>
    <w:p w:rsidR="00AD0B9D" w:rsidRDefault="00AD0B9D" w:rsidP="00AD0B9D">
      <w:pPr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наявність матеріально-технічної бази (спеціалізованих приміщень, устаткування, обладнання та матеріалів) що відповідають встановленим чинним законодавством  нормам та вимогам (довідка в довільній формі);</w:t>
      </w:r>
    </w:p>
    <w:p w:rsidR="00AD0B9D" w:rsidRDefault="00AD0B9D" w:rsidP="00AD0B9D">
      <w:pPr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наявність, в достатній кількості, персоналу необхідного рівня професійної кваліфікації (довідка в довільній формі).</w:t>
      </w:r>
    </w:p>
    <w:p w:rsidR="00AD0B9D" w:rsidRDefault="00AD0B9D" w:rsidP="00AD0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Примітка: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підтвердження відповідності пропозиції Учасника вищезазначеним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технічним, якісним та кількісним характеристикам, Учасник завантажує довідку інформаційного характеру у довільній формі, яка підтверджує якісні та кількісні характеристики предмета закупівлі.</w:t>
      </w:r>
    </w:p>
    <w:p w:rsidR="00AD0B9D" w:rsidRDefault="00AD0B9D" w:rsidP="00AD0B9D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eastAsia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цій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конкретні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марку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виробника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конкретний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процес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характеризує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продукт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послугу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певного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суб’єкта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торгові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марки,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патенти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типи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конкретне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походження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спосіб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вживаються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значенні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«….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еквівалент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»».</w:t>
      </w: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9D" w:rsidRDefault="00AD0B9D" w:rsidP="00AD0B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09" w:rsidRDefault="006B7609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6B7609" w:rsidRDefault="006B7609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sectPr w:rsidR="006B7609" w:rsidSect="00E63701">
      <w:pgSz w:w="11906" w:h="16838"/>
      <w:pgMar w:top="850" w:right="707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2B0"/>
    <w:multiLevelType w:val="multilevel"/>
    <w:tmpl w:val="E50CC1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C46333"/>
    <w:multiLevelType w:val="singleLevel"/>
    <w:tmpl w:val="A1B0715E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B2952BD"/>
    <w:multiLevelType w:val="hybridMultilevel"/>
    <w:tmpl w:val="FCFCF984"/>
    <w:lvl w:ilvl="0" w:tplc="24CE7BF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4" w:hanging="360"/>
      </w:pPr>
    </w:lvl>
    <w:lvl w:ilvl="2" w:tplc="0422001B" w:tentative="1">
      <w:start w:val="1"/>
      <w:numFmt w:val="lowerRoman"/>
      <w:lvlText w:val="%3."/>
      <w:lvlJc w:val="right"/>
      <w:pPr>
        <w:ind w:left="2374" w:hanging="180"/>
      </w:pPr>
    </w:lvl>
    <w:lvl w:ilvl="3" w:tplc="0422000F" w:tentative="1">
      <w:start w:val="1"/>
      <w:numFmt w:val="decimal"/>
      <w:lvlText w:val="%4."/>
      <w:lvlJc w:val="left"/>
      <w:pPr>
        <w:ind w:left="3094" w:hanging="360"/>
      </w:pPr>
    </w:lvl>
    <w:lvl w:ilvl="4" w:tplc="04220019" w:tentative="1">
      <w:start w:val="1"/>
      <w:numFmt w:val="lowerLetter"/>
      <w:lvlText w:val="%5."/>
      <w:lvlJc w:val="left"/>
      <w:pPr>
        <w:ind w:left="3814" w:hanging="360"/>
      </w:pPr>
    </w:lvl>
    <w:lvl w:ilvl="5" w:tplc="0422001B" w:tentative="1">
      <w:start w:val="1"/>
      <w:numFmt w:val="lowerRoman"/>
      <w:lvlText w:val="%6."/>
      <w:lvlJc w:val="right"/>
      <w:pPr>
        <w:ind w:left="4534" w:hanging="180"/>
      </w:pPr>
    </w:lvl>
    <w:lvl w:ilvl="6" w:tplc="0422000F" w:tentative="1">
      <w:start w:val="1"/>
      <w:numFmt w:val="decimal"/>
      <w:lvlText w:val="%7."/>
      <w:lvlJc w:val="left"/>
      <w:pPr>
        <w:ind w:left="5254" w:hanging="360"/>
      </w:pPr>
    </w:lvl>
    <w:lvl w:ilvl="7" w:tplc="04220019" w:tentative="1">
      <w:start w:val="1"/>
      <w:numFmt w:val="lowerLetter"/>
      <w:lvlText w:val="%8."/>
      <w:lvlJc w:val="left"/>
      <w:pPr>
        <w:ind w:left="5974" w:hanging="360"/>
      </w:pPr>
    </w:lvl>
    <w:lvl w:ilvl="8" w:tplc="0422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62252F2"/>
    <w:multiLevelType w:val="singleLevel"/>
    <w:tmpl w:val="687A669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 w15:restartNumberingAfterBreak="0">
    <w:nsid w:val="17CA60E0"/>
    <w:multiLevelType w:val="hybridMultilevel"/>
    <w:tmpl w:val="973EC444"/>
    <w:lvl w:ilvl="0" w:tplc="42729690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A6E1115"/>
    <w:multiLevelType w:val="hybridMultilevel"/>
    <w:tmpl w:val="2416E610"/>
    <w:lvl w:ilvl="0" w:tplc="9B92C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A91"/>
    <w:multiLevelType w:val="multilevel"/>
    <w:tmpl w:val="5058B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B76659"/>
    <w:multiLevelType w:val="multilevel"/>
    <w:tmpl w:val="F932BDC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450"/>
      </w:pPr>
    </w:lvl>
    <w:lvl w:ilvl="2">
      <w:start w:val="7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08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</w:lvl>
  </w:abstractNum>
  <w:abstractNum w:abstractNumId="10" w15:restartNumberingAfterBreak="0">
    <w:nsid w:val="1C32701E"/>
    <w:multiLevelType w:val="singleLevel"/>
    <w:tmpl w:val="99749EB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F56251"/>
    <w:multiLevelType w:val="multilevel"/>
    <w:tmpl w:val="EE642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36FC9"/>
    <w:multiLevelType w:val="singleLevel"/>
    <w:tmpl w:val="519EAE12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522EBE"/>
    <w:multiLevelType w:val="singleLevel"/>
    <w:tmpl w:val="AE4C47A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4869"/>
    <w:multiLevelType w:val="multilevel"/>
    <w:tmpl w:val="82CC705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0224C3B"/>
    <w:multiLevelType w:val="hybridMultilevel"/>
    <w:tmpl w:val="F9D03550"/>
    <w:lvl w:ilvl="0" w:tplc="3AE49B5E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E7948B8"/>
    <w:multiLevelType w:val="hybridMultilevel"/>
    <w:tmpl w:val="81864F54"/>
    <w:lvl w:ilvl="0" w:tplc="8EFA83E6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1D2028"/>
    <w:multiLevelType w:val="hybridMultilevel"/>
    <w:tmpl w:val="D92E5502"/>
    <w:lvl w:ilvl="0" w:tplc="3F286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84575"/>
    <w:multiLevelType w:val="singleLevel"/>
    <w:tmpl w:val="117AD510"/>
    <w:lvl w:ilvl="0">
      <w:start w:val="1"/>
      <w:numFmt w:val="decimal"/>
      <w:lvlText w:val="3.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584FC2"/>
    <w:multiLevelType w:val="singleLevel"/>
    <w:tmpl w:val="AF04E1B0"/>
    <w:lvl w:ilvl="0">
      <w:start w:val="1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C419C8"/>
    <w:multiLevelType w:val="multilevel"/>
    <w:tmpl w:val="75887E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9" w15:restartNumberingAfterBreak="0">
    <w:nsid w:val="5D902209"/>
    <w:multiLevelType w:val="singleLevel"/>
    <w:tmpl w:val="4EB00DEE"/>
    <w:lvl w:ilvl="0">
      <w:start w:val="1"/>
      <w:numFmt w:val="decimal"/>
      <w:lvlText w:val="3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EC12DAE"/>
    <w:multiLevelType w:val="singleLevel"/>
    <w:tmpl w:val="DD2EB820"/>
    <w:lvl w:ilvl="0">
      <w:start w:val="2"/>
      <w:numFmt w:val="decimal"/>
      <w:lvlText w:val="3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56A22D6"/>
    <w:multiLevelType w:val="hybridMultilevel"/>
    <w:tmpl w:val="F3F0FA14"/>
    <w:lvl w:ilvl="0" w:tplc="71E6E6A6">
      <w:start w:val="1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18"/>
  </w:num>
  <w:num w:numId="5">
    <w:abstractNumId w:val="16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3"/>
  </w:num>
  <w:num w:numId="10">
    <w:abstractNumId w:val="30"/>
  </w:num>
  <w:num w:numId="11">
    <w:abstractNumId w:val="4"/>
  </w:num>
  <w:num w:numId="12">
    <w:abstractNumId w:val="3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29"/>
  </w:num>
  <w:num w:numId="17">
    <w:abstractNumId w:val="31"/>
  </w:num>
  <w:num w:numId="18">
    <w:abstractNumId w:val="24"/>
  </w:num>
  <w:num w:numId="19">
    <w:abstractNumId w:val="25"/>
  </w:num>
  <w:num w:numId="20">
    <w:abstractNumId w:val="14"/>
  </w:num>
  <w:num w:numId="21">
    <w:abstractNumId w:val="5"/>
  </w:num>
  <w:num w:numId="22">
    <w:abstractNumId w:val="2"/>
  </w:num>
  <w:num w:numId="23">
    <w:abstractNumId w:val="17"/>
  </w:num>
  <w:num w:numId="24">
    <w:abstractNumId w:val="0"/>
  </w:num>
  <w:num w:numId="25">
    <w:abstractNumId w:val="7"/>
  </w:num>
  <w:num w:numId="26">
    <w:abstractNumId w:val="8"/>
  </w:num>
  <w:num w:numId="27">
    <w:abstractNumId w:val="23"/>
  </w:num>
  <w:num w:numId="28">
    <w:abstractNumId w:val="11"/>
  </w:num>
  <w:num w:numId="29">
    <w:abstractNumId w:val="27"/>
  </w:num>
  <w:num w:numId="30">
    <w:abstractNumId w:val="22"/>
  </w:num>
  <w:num w:numId="31">
    <w:abstractNumId w:val="9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34F3"/>
    <w:rsid w:val="00006549"/>
    <w:rsid w:val="00014368"/>
    <w:rsid w:val="0001649B"/>
    <w:rsid w:val="000432CF"/>
    <w:rsid w:val="00046E7E"/>
    <w:rsid w:val="00053E5C"/>
    <w:rsid w:val="0005541A"/>
    <w:rsid w:val="000702C5"/>
    <w:rsid w:val="000A0E05"/>
    <w:rsid w:val="000A235B"/>
    <w:rsid w:val="000C3227"/>
    <w:rsid w:val="000C6AF3"/>
    <w:rsid w:val="000D4A68"/>
    <w:rsid w:val="000D68C9"/>
    <w:rsid w:val="000E601B"/>
    <w:rsid w:val="000E6497"/>
    <w:rsid w:val="000F3470"/>
    <w:rsid w:val="0011553C"/>
    <w:rsid w:val="00123C6E"/>
    <w:rsid w:val="001250D1"/>
    <w:rsid w:val="0012796A"/>
    <w:rsid w:val="0013277C"/>
    <w:rsid w:val="00133301"/>
    <w:rsid w:val="00137C2A"/>
    <w:rsid w:val="00145EAE"/>
    <w:rsid w:val="00155EF0"/>
    <w:rsid w:val="001625F7"/>
    <w:rsid w:val="00175235"/>
    <w:rsid w:val="001763A2"/>
    <w:rsid w:val="00181096"/>
    <w:rsid w:val="0018552F"/>
    <w:rsid w:val="00192802"/>
    <w:rsid w:val="00194260"/>
    <w:rsid w:val="00196A19"/>
    <w:rsid w:val="001A6859"/>
    <w:rsid w:val="001B5C10"/>
    <w:rsid w:val="001C0BC2"/>
    <w:rsid w:val="001C400E"/>
    <w:rsid w:val="001C73A4"/>
    <w:rsid w:val="001C7E7C"/>
    <w:rsid w:val="001D07B3"/>
    <w:rsid w:val="001D1E5F"/>
    <w:rsid w:val="001D5457"/>
    <w:rsid w:val="001F0E16"/>
    <w:rsid w:val="001F3DCE"/>
    <w:rsid w:val="002077B0"/>
    <w:rsid w:val="0021178E"/>
    <w:rsid w:val="002235EE"/>
    <w:rsid w:val="0022414A"/>
    <w:rsid w:val="0022518E"/>
    <w:rsid w:val="002251EA"/>
    <w:rsid w:val="00227816"/>
    <w:rsid w:val="002470F2"/>
    <w:rsid w:val="002528AA"/>
    <w:rsid w:val="00253D4F"/>
    <w:rsid w:val="00264BF0"/>
    <w:rsid w:val="002656DF"/>
    <w:rsid w:val="002729E1"/>
    <w:rsid w:val="002A339B"/>
    <w:rsid w:val="002A4690"/>
    <w:rsid w:val="002C5180"/>
    <w:rsid w:val="002D34F9"/>
    <w:rsid w:val="002D571A"/>
    <w:rsid w:val="002E1A44"/>
    <w:rsid w:val="002F2DE3"/>
    <w:rsid w:val="002F54EF"/>
    <w:rsid w:val="002F6A57"/>
    <w:rsid w:val="00302E8D"/>
    <w:rsid w:val="003071B6"/>
    <w:rsid w:val="00310657"/>
    <w:rsid w:val="0031594E"/>
    <w:rsid w:val="00330FAF"/>
    <w:rsid w:val="00337D35"/>
    <w:rsid w:val="0034691B"/>
    <w:rsid w:val="003534F3"/>
    <w:rsid w:val="00356AC5"/>
    <w:rsid w:val="00365777"/>
    <w:rsid w:val="00371B0A"/>
    <w:rsid w:val="00382110"/>
    <w:rsid w:val="0038212F"/>
    <w:rsid w:val="00386B9C"/>
    <w:rsid w:val="00392FF9"/>
    <w:rsid w:val="003C2159"/>
    <w:rsid w:val="003D4351"/>
    <w:rsid w:val="003D4AFD"/>
    <w:rsid w:val="003D5999"/>
    <w:rsid w:val="003F00CE"/>
    <w:rsid w:val="003F1172"/>
    <w:rsid w:val="003F2617"/>
    <w:rsid w:val="003F6049"/>
    <w:rsid w:val="004175C9"/>
    <w:rsid w:val="00453C29"/>
    <w:rsid w:val="004808EB"/>
    <w:rsid w:val="00480C46"/>
    <w:rsid w:val="00483907"/>
    <w:rsid w:val="00491EF6"/>
    <w:rsid w:val="004937E4"/>
    <w:rsid w:val="004B1CFE"/>
    <w:rsid w:val="004B1FEC"/>
    <w:rsid w:val="004D206B"/>
    <w:rsid w:val="004D72EF"/>
    <w:rsid w:val="004E02C5"/>
    <w:rsid w:val="004E7491"/>
    <w:rsid w:val="004F7F9D"/>
    <w:rsid w:val="00501497"/>
    <w:rsid w:val="0050373A"/>
    <w:rsid w:val="00504BF7"/>
    <w:rsid w:val="00512232"/>
    <w:rsid w:val="005163FA"/>
    <w:rsid w:val="005257C9"/>
    <w:rsid w:val="00530B3E"/>
    <w:rsid w:val="00530CC2"/>
    <w:rsid w:val="005716CC"/>
    <w:rsid w:val="00581683"/>
    <w:rsid w:val="005977F7"/>
    <w:rsid w:val="005D0D17"/>
    <w:rsid w:val="00612574"/>
    <w:rsid w:val="00631D73"/>
    <w:rsid w:val="006357B1"/>
    <w:rsid w:val="00642653"/>
    <w:rsid w:val="006523AC"/>
    <w:rsid w:val="0065535D"/>
    <w:rsid w:val="0066546D"/>
    <w:rsid w:val="00672286"/>
    <w:rsid w:val="006728B3"/>
    <w:rsid w:val="00677335"/>
    <w:rsid w:val="006A78C3"/>
    <w:rsid w:val="006B2DE7"/>
    <w:rsid w:val="006B7609"/>
    <w:rsid w:val="006C060C"/>
    <w:rsid w:val="006C7DBC"/>
    <w:rsid w:val="006D1C9E"/>
    <w:rsid w:val="006D66AC"/>
    <w:rsid w:val="006F1763"/>
    <w:rsid w:val="006F2033"/>
    <w:rsid w:val="006F2EC3"/>
    <w:rsid w:val="006F3569"/>
    <w:rsid w:val="006F6E80"/>
    <w:rsid w:val="00704118"/>
    <w:rsid w:val="007153D9"/>
    <w:rsid w:val="007203D7"/>
    <w:rsid w:val="0072547B"/>
    <w:rsid w:val="00750FF0"/>
    <w:rsid w:val="00773DD5"/>
    <w:rsid w:val="00774C47"/>
    <w:rsid w:val="00777C2B"/>
    <w:rsid w:val="00785224"/>
    <w:rsid w:val="007A02E3"/>
    <w:rsid w:val="007B1428"/>
    <w:rsid w:val="007B59B8"/>
    <w:rsid w:val="007C4845"/>
    <w:rsid w:val="007C50F7"/>
    <w:rsid w:val="007D4A63"/>
    <w:rsid w:val="007E26FD"/>
    <w:rsid w:val="007E5161"/>
    <w:rsid w:val="007F2596"/>
    <w:rsid w:val="007F36BF"/>
    <w:rsid w:val="007F51DB"/>
    <w:rsid w:val="007F5AD6"/>
    <w:rsid w:val="00803464"/>
    <w:rsid w:val="008041F8"/>
    <w:rsid w:val="00805D06"/>
    <w:rsid w:val="008071D6"/>
    <w:rsid w:val="00811DE7"/>
    <w:rsid w:val="00811ECC"/>
    <w:rsid w:val="00826753"/>
    <w:rsid w:val="00835FE4"/>
    <w:rsid w:val="00837D31"/>
    <w:rsid w:val="00842F2F"/>
    <w:rsid w:val="00851B6E"/>
    <w:rsid w:val="00863CE3"/>
    <w:rsid w:val="00890F99"/>
    <w:rsid w:val="0089214C"/>
    <w:rsid w:val="0089479F"/>
    <w:rsid w:val="008A1041"/>
    <w:rsid w:val="008A7C2D"/>
    <w:rsid w:val="008D4D85"/>
    <w:rsid w:val="008E674D"/>
    <w:rsid w:val="008E773D"/>
    <w:rsid w:val="008F7A86"/>
    <w:rsid w:val="00906B3C"/>
    <w:rsid w:val="0090701B"/>
    <w:rsid w:val="00914102"/>
    <w:rsid w:val="0091675F"/>
    <w:rsid w:val="00933685"/>
    <w:rsid w:val="009341DF"/>
    <w:rsid w:val="00937409"/>
    <w:rsid w:val="0095701D"/>
    <w:rsid w:val="0096249A"/>
    <w:rsid w:val="00977229"/>
    <w:rsid w:val="009A30BA"/>
    <w:rsid w:val="009A7EA2"/>
    <w:rsid w:val="009B7EF3"/>
    <w:rsid w:val="009F0484"/>
    <w:rsid w:val="009F5E46"/>
    <w:rsid w:val="009F70D3"/>
    <w:rsid w:val="00A12006"/>
    <w:rsid w:val="00A14FB1"/>
    <w:rsid w:val="00A2429B"/>
    <w:rsid w:val="00A2551E"/>
    <w:rsid w:val="00A32986"/>
    <w:rsid w:val="00A45E61"/>
    <w:rsid w:val="00A571A2"/>
    <w:rsid w:val="00A61CEB"/>
    <w:rsid w:val="00A6379B"/>
    <w:rsid w:val="00A70BEF"/>
    <w:rsid w:val="00A7342D"/>
    <w:rsid w:val="00A77A22"/>
    <w:rsid w:val="00A86372"/>
    <w:rsid w:val="00A87EFF"/>
    <w:rsid w:val="00AA6E22"/>
    <w:rsid w:val="00AB29CE"/>
    <w:rsid w:val="00AB426F"/>
    <w:rsid w:val="00AD095E"/>
    <w:rsid w:val="00AD0B9D"/>
    <w:rsid w:val="00AE2E80"/>
    <w:rsid w:val="00B01A1D"/>
    <w:rsid w:val="00B10C6C"/>
    <w:rsid w:val="00B1224B"/>
    <w:rsid w:val="00B1441A"/>
    <w:rsid w:val="00B1504D"/>
    <w:rsid w:val="00B33016"/>
    <w:rsid w:val="00B40557"/>
    <w:rsid w:val="00B43160"/>
    <w:rsid w:val="00B46D22"/>
    <w:rsid w:val="00B5602F"/>
    <w:rsid w:val="00B60B28"/>
    <w:rsid w:val="00B614F7"/>
    <w:rsid w:val="00B63B9C"/>
    <w:rsid w:val="00B72F14"/>
    <w:rsid w:val="00B85E7C"/>
    <w:rsid w:val="00B86150"/>
    <w:rsid w:val="00BA753D"/>
    <w:rsid w:val="00BB1003"/>
    <w:rsid w:val="00BB2435"/>
    <w:rsid w:val="00BC1AE7"/>
    <w:rsid w:val="00BC1AEE"/>
    <w:rsid w:val="00BD5C7E"/>
    <w:rsid w:val="00BD78E0"/>
    <w:rsid w:val="00BE1F86"/>
    <w:rsid w:val="00BE467A"/>
    <w:rsid w:val="00BE55E7"/>
    <w:rsid w:val="00BF0788"/>
    <w:rsid w:val="00BF639B"/>
    <w:rsid w:val="00BF6D6A"/>
    <w:rsid w:val="00C0284C"/>
    <w:rsid w:val="00C0285D"/>
    <w:rsid w:val="00C046AC"/>
    <w:rsid w:val="00C11B99"/>
    <w:rsid w:val="00C13401"/>
    <w:rsid w:val="00C15084"/>
    <w:rsid w:val="00C165E0"/>
    <w:rsid w:val="00C17F22"/>
    <w:rsid w:val="00C257EB"/>
    <w:rsid w:val="00C370C8"/>
    <w:rsid w:val="00C44D82"/>
    <w:rsid w:val="00C50448"/>
    <w:rsid w:val="00C52394"/>
    <w:rsid w:val="00C5294A"/>
    <w:rsid w:val="00C533AD"/>
    <w:rsid w:val="00C5434D"/>
    <w:rsid w:val="00C65907"/>
    <w:rsid w:val="00C67C45"/>
    <w:rsid w:val="00C76A67"/>
    <w:rsid w:val="00C86A00"/>
    <w:rsid w:val="00C87F41"/>
    <w:rsid w:val="00C93BC3"/>
    <w:rsid w:val="00CA25BC"/>
    <w:rsid w:val="00CA5FF1"/>
    <w:rsid w:val="00CC15A2"/>
    <w:rsid w:val="00CC7412"/>
    <w:rsid w:val="00CD4504"/>
    <w:rsid w:val="00D07E57"/>
    <w:rsid w:val="00D10002"/>
    <w:rsid w:val="00D1107E"/>
    <w:rsid w:val="00D12F2A"/>
    <w:rsid w:val="00D22E4A"/>
    <w:rsid w:val="00D27D83"/>
    <w:rsid w:val="00D4604F"/>
    <w:rsid w:val="00D63BFA"/>
    <w:rsid w:val="00D81EAC"/>
    <w:rsid w:val="00DB1C83"/>
    <w:rsid w:val="00DB2134"/>
    <w:rsid w:val="00DB233E"/>
    <w:rsid w:val="00DC6A18"/>
    <w:rsid w:val="00DC6FC9"/>
    <w:rsid w:val="00DE08EC"/>
    <w:rsid w:val="00DE1287"/>
    <w:rsid w:val="00DF3D51"/>
    <w:rsid w:val="00DF722C"/>
    <w:rsid w:val="00DF7613"/>
    <w:rsid w:val="00E029AB"/>
    <w:rsid w:val="00E068D1"/>
    <w:rsid w:val="00E17DD2"/>
    <w:rsid w:val="00E25727"/>
    <w:rsid w:val="00E305E8"/>
    <w:rsid w:val="00E53A63"/>
    <w:rsid w:val="00E54C35"/>
    <w:rsid w:val="00E63701"/>
    <w:rsid w:val="00E71E11"/>
    <w:rsid w:val="00E8425F"/>
    <w:rsid w:val="00E855B1"/>
    <w:rsid w:val="00E90D00"/>
    <w:rsid w:val="00E971EE"/>
    <w:rsid w:val="00EA2FAE"/>
    <w:rsid w:val="00EA3BFE"/>
    <w:rsid w:val="00EA68BE"/>
    <w:rsid w:val="00EA6F0F"/>
    <w:rsid w:val="00EC62B9"/>
    <w:rsid w:val="00ED1816"/>
    <w:rsid w:val="00EE68A1"/>
    <w:rsid w:val="00EE6F0B"/>
    <w:rsid w:val="00EF5796"/>
    <w:rsid w:val="00EF7FD8"/>
    <w:rsid w:val="00F00B58"/>
    <w:rsid w:val="00F028C9"/>
    <w:rsid w:val="00F13FB1"/>
    <w:rsid w:val="00F26492"/>
    <w:rsid w:val="00F274FE"/>
    <w:rsid w:val="00F45430"/>
    <w:rsid w:val="00F568F3"/>
    <w:rsid w:val="00F66E0F"/>
    <w:rsid w:val="00F82369"/>
    <w:rsid w:val="00F85DA6"/>
    <w:rsid w:val="00F91700"/>
    <w:rsid w:val="00F92143"/>
    <w:rsid w:val="00FA4C20"/>
    <w:rsid w:val="00FB5B85"/>
    <w:rsid w:val="00FC5D66"/>
    <w:rsid w:val="00FD0AD0"/>
    <w:rsid w:val="00FE121A"/>
    <w:rsid w:val="00FE2770"/>
    <w:rsid w:val="00FF069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54C7"/>
  <w15:docId w15:val="{71847314-0141-4DFE-B8AE-CAE49FD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7D83"/>
  </w:style>
  <w:style w:type="paragraph" w:styleId="1">
    <w:name w:val="heading 1"/>
    <w:basedOn w:val="a"/>
    <w:next w:val="a"/>
    <w:rsid w:val="00D27D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27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27D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27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27D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27D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7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7D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27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27D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D27D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D27D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39"/>
    <w:rsid w:val="00530CC2"/>
    <w:pPr>
      <w:spacing w:after="0" w:line="240" w:lineRule="auto"/>
    </w:pPr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customStyle="1" w:styleId="rvps2">
    <w:name w:val="rvps2"/>
    <w:basedOn w:val="a"/>
    <w:rsid w:val="002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qFormat/>
    <w:rsid w:val="00253D4F"/>
    <w:pPr>
      <w:ind w:left="720"/>
      <w:contextualSpacing/>
    </w:pPr>
    <w:rPr>
      <w:rFonts w:cs="Times New Roman"/>
      <w:lang w:val="ru-RU"/>
    </w:rPr>
  </w:style>
  <w:style w:type="paragraph" w:customStyle="1" w:styleId="ad">
    <w:name w:val="Знак Знак Знак Знак Знак"/>
    <w:basedOn w:val="a"/>
    <w:uiPriority w:val="99"/>
    <w:rsid w:val="000D6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nhideWhenUsed/>
    <w:rsid w:val="00392FF9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">
    <w:name w:val="Основной текст Знак"/>
    <w:basedOn w:val="a0"/>
    <w:link w:val="ae"/>
    <w:rsid w:val="00392FF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392FF9"/>
    <w:rPr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392F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549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842F2F"/>
    <w:rPr>
      <w:i/>
      <w:iCs/>
    </w:rPr>
  </w:style>
  <w:style w:type="character" w:customStyle="1" w:styleId="ac">
    <w:name w:val="Абзац списка Знак"/>
    <w:link w:val="ab"/>
    <w:uiPriority w:val="34"/>
    <w:locked/>
    <w:rsid w:val="00FA4C20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E143-4E26-4381-B779-5910F18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43</cp:revision>
  <cp:lastPrinted>2021-02-16T07:19:00Z</cp:lastPrinted>
  <dcterms:created xsi:type="dcterms:W3CDTF">2021-04-08T11:05:00Z</dcterms:created>
  <dcterms:modified xsi:type="dcterms:W3CDTF">2022-10-22T14:46:00Z</dcterms:modified>
</cp:coreProperties>
</file>