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910A39" w:rsidRPr="00756B95" w:rsidRDefault="00C531F5" w:rsidP="00910A39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01C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Послуги  </w:t>
      </w:r>
      <w:r w:rsidRPr="006D2B2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доступу  до мережі  Інтернет на території Олександрівської селищної ради Кропивницького району</w:t>
      </w:r>
      <w:proofErr w:type="gramStart"/>
      <w:r w:rsidRPr="006D2B2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К</w:t>
      </w:r>
      <w:proofErr w:type="gramEnd"/>
      <w:r w:rsidRPr="006D2B2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іровоградської області, а саме за адресою</w:t>
      </w:r>
      <w:r w:rsidRPr="00756B9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: </w:t>
      </w:r>
      <w:r w:rsidR="005B6BBB" w:rsidRPr="00756B95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</w:t>
      </w:r>
      <w:r w:rsidR="006D2B2C" w:rsidRPr="00756B95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56B95" w:rsidRPr="00756B95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27310, Кіровоградська область, Кропивницький район, село Триліси, вулиця Перемоги, будинок 34</w:t>
      </w:r>
    </w:p>
    <w:p w:rsidR="00DB4D97" w:rsidRPr="00910A39" w:rsidRDefault="00DB4D97" w:rsidP="00066E7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24522" w:rsidRPr="00066E7F" w:rsidRDefault="00224522" w:rsidP="00066E7F">
      <w:pPr>
        <w:pStyle w:val="cee1fbf7edfbe9"/>
        <w:jc w:val="center"/>
        <w:rPr>
          <w:b/>
          <w:color w:val="auto"/>
          <w:sz w:val="28"/>
          <w:szCs w:val="28"/>
          <w:lang w:val="uk-UA"/>
        </w:rPr>
      </w:pPr>
      <w:r w:rsidRPr="005B6BBB">
        <w:rPr>
          <w:b/>
          <w:color w:val="auto"/>
          <w:sz w:val="28"/>
          <w:szCs w:val="28"/>
          <w:lang w:val="uk-UA"/>
        </w:rPr>
        <w:t>Код згідно ДК 021</w:t>
      </w:r>
      <w:r>
        <w:rPr>
          <w:b/>
          <w:color w:val="auto"/>
          <w:sz w:val="28"/>
          <w:szCs w:val="28"/>
          <w:lang w:val="uk-UA"/>
        </w:rPr>
        <w:t>:2015 «Єдиний закупівельний словник»  -72410000-7 Послуги  провайдерів</w:t>
      </w:r>
    </w:p>
    <w:p w:rsidR="00224522" w:rsidRDefault="00224522" w:rsidP="0022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24522" w:rsidRDefault="00224522" w:rsidP="0022452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2"/>
        <w:gridCol w:w="6853"/>
      </w:tblGrid>
      <w:tr w:rsidR="00224522" w:rsidTr="0022452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224522" w:rsidTr="0022452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Дата підписання договору та початку дії договору період               2020 – 2022 р.р.</w:t>
            </w:r>
          </w:p>
          <w:p w:rsidR="00224522" w:rsidRPr="00832920" w:rsidRDefault="00224522" w:rsidP="00832920">
            <w:pPr>
              <w:pStyle w:val="cee1fbf7edfbe9"/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i/>
              </w:rPr>
              <w:t>Аналогічним вважається догові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з наданням аналогічних послуг за </w:t>
            </w:r>
            <w:r>
              <w:rPr>
                <w:color w:val="auto"/>
                <w:lang w:val="uk-UA"/>
              </w:rPr>
              <w:t>Кодом згідно ДК 021:2015 «Єдиний закупівельний словник»  -</w:t>
            </w:r>
            <w:r w:rsidR="00832920">
              <w:rPr>
                <w:color w:val="auto"/>
                <w:lang w:val="uk-UA"/>
              </w:rPr>
              <w:t>72410000-7 Послуги  провайдерів (Послуги з доступу до мережі інтернет).</w:t>
            </w:r>
            <w:bookmarkStart w:id="0" w:name="_GoBack"/>
            <w:bookmarkEnd w:id="0"/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опії/ю документів/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(тобто копія договору та всі додатки до нього, акти наданих послуг, додаткові угоди).</w:t>
            </w:r>
          </w:p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224522" w:rsidRDefault="00224522" w:rsidP="002245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24522" w:rsidRDefault="00224522" w:rsidP="002245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224522" w:rsidRDefault="00224522" w:rsidP="002245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>
        <w:rPr>
          <w:rFonts w:ascii="Times New Roman" w:eastAsia="Times New Roman" w:hAnsi="Times New Roman" w:cs="Times New Roman"/>
          <w:sz w:val="24"/>
          <w:szCs w:val="24"/>
        </w:rPr>
        <w:t>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224522" w:rsidRDefault="00224522" w:rsidP="002245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статті 17 Закону. 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224522" w:rsidTr="002245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24522" w:rsidTr="002245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24522" w:rsidTr="0022452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24522" w:rsidTr="00224522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22" w:rsidTr="0022452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224522" w:rsidTr="002245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24522" w:rsidTr="002245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24522" w:rsidTr="0022452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24522" w:rsidTr="00224522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людьми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22" w:rsidTr="00224522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24522" w:rsidRDefault="00224522" w:rsidP="002245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 </w:t>
      </w:r>
    </w:p>
    <w:p w:rsidR="00224522" w:rsidRDefault="00224522" w:rsidP="0022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4522" w:rsidRDefault="00224522" w:rsidP="00E8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Перелік інших документів для подання учасником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складі тендерної пропозиції: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Для юридичних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документ, що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ідтверджує повноваження посадової особи учасника на підписання документів,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Копія Статуту із змінами (в разі їх наявності) або іншого установчого документу. У разі, якщо учасник здійснює діяльність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ідставі модельного статуту, необхідно надати копію рішення засновників про створення такої юридичної особи.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фізичних осіб-підприємці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Витяг з Єдиного державного реєстру юридичних осіб фізичних осіб –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ідприємців та громадських формувань виданий не більше місячної давнини відносно кінцевої дати подання пропозицій.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Копія паспорту фізичної особи-підприємця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(Всі сторінки з 1-16, якщо паспорт у вигляді книжки; якщо паспорт у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картки, то копія картки з обох сторін). До копії паспорта у 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картки додається документ, що засвідчує реєстрацію місця проживання (додаток 13).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Копія довідки про присвоєння ідентифікаційного номера або копія реєстраційного номеру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ікової картки платника податків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Якщо особа має релігійні переконання, то при відсутності ідентифікаційного номера, має бути </w:t>
      </w:r>
      <w:r>
        <w:rPr>
          <w:rFonts w:ascii="Times New Roman" w:hAnsi="Times New Roman" w:cs="Times New Roman"/>
          <w:bCs/>
          <w:color w:val="202124"/>
          <w:shd w:val="clear" w:color="auto" w:fill="FFFFFF"/>
          <w:lang w:val="uk-UA"/>
        </w:rPr>
        <w:t>у паспорті зроблена відмітка про відмову від присвоєння ІПН.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Витяг з реєстру платників податку на додану вартість (для платників ПДВ);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або  платника єдиного внеску;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Довідка довільної форми про посадову особу або представника Учасника, яка уповноважена представляти його інтереси під час проведення процедури закупівлі (підписання документів тендерної пропозиції) з зазначенням повністю прізвища, ім’я, по батькові, посади уповноваженого представника, що містить зразок підпису уповноваженої особи та  підпис керівника Учасника.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Лист - згода в довільній формі на обробку наявних персональних даних відповідно до Закону України «Про захист персональних даних» (подає учасник - посадова особа та/або представник учасника, уповноважений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ідписувати документи тендерної пропозиції), оформлений відповідно до вимог тендерної документації.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Довідка, в якій зазначається чи розповсюджується на Учасника дія Закону України «Про санкції» та  Указу Президента України від 15.05.2017 №133/2017 «Про рішення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Гарантійний лист, що надані послуги не матимуть походженням з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осійської Федерації/Республіки Білорусь, відповідно до заборони, встановленої Постановою КМУ №1178 від 12 жовтня 2022 р.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Гарантійний лист щодо відсутності застосування до Учасника закупі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 господарських санкцій щодо невиконання або неналежного виконання взятих зобов’язань з аналогічних видів послуг за договорами 2022 року.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ід застосуванням господарських санкцій до учасника закупівлі слід розуміти заходи впливу за рішеннями суду, що набули законної сили стосовно відшкодування збитків, штрафних санкцій, пені, неустойки до постачальника. Також оперативно-господарські санкції у вигляді компенсації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гарант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ійними зобов’язаннями перед контрагентами, банками.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 документи тендерної пропозиції (довідки, листи, інформація та ін.), що готуються безпосередньо Учасником, повинні містити вихідний номер та дату складання, подаються на фірмовому бланку Учасника (за наявності), із зазначенням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ізвища та ініціалів уповноваженої особи Учасника, за власноручним підписом уповноваженої особи Учасника та скріплені печаткою Учасника (у разі її використання).Тендерні пропозиції подаються з урахуванням вимог Закону України «Про електронні документи та електронний документообіг», а саме: з накладенням на подану тендерну пропозицію (в цілому) електронно-цифрового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ідпису уповноваженої особи Учасника. </w:t>
      </w:r>
    </w:p>
    <w:p w:rsidR="00224522" w:rsidRDefault="00224522" w:rsidP="00066E7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ізвище, ім’я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батькові засновника та/або кінцевого бенефіціарного власника, адреса його </w:t>
      </w:r>
      <w:r>
        <w:rPr>
          <w:rFonts w:ascii="Times New Roman" w:eastAsia="Times New Roman" w:hAnsi="Times New Roman" w:cs="Times New Roman"/>
          <w:sz w:val="24"/>
          <w:szCs w:val="24"/>
        </w:rPr>
        <w:t>місця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громадянство.</w:t>
      </w:r>
    </w:p>
    <w:p w:rsidR="00224522" w:rsidRDefault="00224522" w:rsidP="00066E7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Зазначена довідка надається лише учасниками юридичними особами та лише в період, коли Єдиний державний реє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юридичними особами, які повинні мати таку інформацію в Єдиному державному реє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формувань». 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Функція накладення електронно-цифрового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ідпису реалізована на електронних майданчиках під час або після подачі тендерної пропозиції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rPr>
          <w:sz w:val="24"/>
          <w:szCs w:val="24"/>
        </w:rPr>
      </w:pPr>
    </w:p>
    <w:p w:rsidR="00D96D35" w:rsidRDefault="00D96D35"/>
    <w:sectPr w:rsidR="00D96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BED"/>
    <w:multiLevelType w:val="multilevel"/>
    <w:tmpl w:val="6100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AF"/>
    <w:rsid w:val="00066E7F"/>
    <w:rsid w:val="000A4F34"/>
    <w:rsid w:val="001C043E"/>
    <w:rsid w:val="001F02AF"/>
    <w:rsid w:val="001F673C"/>
    <w:rsid w:val="00224522"/>
    <w:rsid w:val="0059120A"/>
    <w:rsid w:val="005B6BBB"/>
    <w:rsid w:val="00666C07"/>
    <w:rsid w:val="006D2B2C"/>
    <w:rsid w:val="00756B95"/>
    <w:rsid w:val="008044DC"/>
    <w:rsid w:val="00832920"/>
    <w:rsid w:val="00910A39"/>
    <w:rsid w:val="0099549C"/>
    <w:rsid w:val="009A5F99"/>
    <w:rsid w:val="009D478C"/>
    <w:rsid w:val="00A3270F"/>
    <w:rsid w:val="00A36E4B"/>
    <w:rsid w:val="00A775BB"/>
    <w:rsid w:val="00B27F5E"/>
    <w:rsid w:val="00B774C5"/>
    <w:rsid w:val="00BD7AAF"/>
    <w:rsid w:val="00C4201D"/>
    <w:rsid w:val="00C531F5"/>
    <w:rsid w:val="00D601C0"/>
    <w:rsid w:val="00D96D35"/>
    <w:rsid w:val="00DB4D97"/>
    <w:rsid w:val="00E814C0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2"/>
    <w:pPr>
      <w:spacing w:after="160" w:line="254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rsid w:val="002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Абзац списка Знак"/>
    <w:aliases w:val="название табл/рис Знак,заголовок 1.1 Знак"/>
    <w:link w:val="a4"/>
    <w:uiPriority w:val="99"/>
    <w:locked/>
    <w:rsid w:val="009A5F99"/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aliases w:val="название табл/рис,заголовок 1.1"/>
    <w:basedOn w:val="a"/>
    <w:link w:val="a3"/>
    <w:uiPriority w:val="99"/>
    <w:qFormat/>
    <w:rsid w:val="009A5F99"/>
    <w:pPr>
      <w:spacing w:after="0" w:line="240" w:lineRule="auto"/>
      <w:ind w:left="708"/>
    </w:pPr>
    <w:rPr>
      <w:rFonts w:ascii="Times New Roman" w:eastAsia="Times New Roman" w:hAnsi="Times New Roman" w:cs="Times New Roman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2"/>
    <w:pPr>
      <w:spacing w:after="160" w:line="254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rsid w:val="002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Абзац списка Знак"/>
    <w:aliases w:val="название табл/рис Знак,заголовок 1.1 Знак"/>
    <w:link w:val="a4"/>
    <w:uiPriority w:val="99"/>
    <w:locked/>
    <w:rsid w:val="009A5F99"/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aliases w:val="название табл/рис,заголовок 1.1"/>
    <w:basedOn w:val="a"/>
    <w:link w:val="a3"/>
    <w:uiPriority w:val="99"/>
    <w:qFormat/>
    <w:rsid w:val="009A5F99"/>
    <w:pPr>
      <w:spacing w:after="0" w:line="240" w:lineRule="auto"/>
      <w:ind w:left="708"/>
    </w:pPr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9541</Words>
  <Characters>5439</Characters>
  <Application>Microsoft Office Word</Application>
  <DocSecurity>0</DocSecurity>
  <Lines>45</Lines>
  <Paragraphs>29</Paragraphs>
  <ScaleCrop>false</ScaleCrop>
  <Company>SPecialiST RePack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44</cp:revision>
  <dcterms:created xsi:type="dcterms:W3CDTF">2022-12-20T17:15:00Z</dcterms:created>
  <dcterms:modified xsi:type="dcterms:W3CDTF">2023-01-09T19:52:00Z</dcterms:modified>
</cp:coreProperties>
</file>