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10" w:rsidRDefault="00055210" w:rsidP="00D94C69">
      <w:pPr>
        <w:spacing w:line="0" w:lineRule="atLeast"/>
        <w:jc w:val="both"/>
        <w:rPr>
          <w:b/>
          <w:bCs/>
          <w:sz w:val="24"/>
          <w:szCs w:val="24"/>
          <w:lang w:val="uk-UA"/>
        </w:rPr>
      </w:pPr>
      <w:bookmarkStart w:id="0" w:name="_GoBack"/>
      <w:bookmarkEnd w:id="0"/>
      <w:r>
        <w:rPr>
          <w:b/>
          <w:bCs/>
          <w:sz w:val="24"/>
          <w:szCs w:val="24"/>
          <w:lang w:val="uk-UA"/>
        </w:rPr>
        <w:t xml:space="preserve">                                                                                                                                 Додаток 3</w:t>
      </w:r>
    </w:p>
    <w:p w:rsidR="00055210" w:rsidRDefault="00055210" w:rsidP="00D94C69">
      <w:pPr>
        <w:spacing w:line="0" w:lineRule="atLeast"/>
        <w:jc w:val="both"/>
        <w:rPr>
          <w:b/>
          <w:bCs/>
          <w:sz w:val="24"/>
          <w:szCs w:val="24"/>
          <w:lang w:val="uk-UA"/>
        </w:rPr>
      </w:pPr>
    </w:p>
    <w:p w:rsidR="00D94C69" w:rsidRPr="0042036C" w:rsidRDefault="00055210" w:rsidP="00D94C69">
      <w:pPr>
        <w:spacing w:line="0" w:lineRule="atLeast"/>
        <w:jc w:val="both"/>
        <w:rPr>
          <w:rFonts w:eastAsia="Calibri"/>
          <w:sz w:val="24"/>
          <w:szCs w:val="24"/>
          <w:lang w:val="uk-UA" w:eastAsia="en-US"/>
        </w:rPr>
      </w:pPr>
      <w:r>
        <w:rPr>
          <w:b/>
          <w:bCs/>
          <w:sz w:val="24"/>
          <w:szCs w:val="24"/>
          <w:lang w:val="uk-UA"/>
        </w:rPr>
        <w:t xml:space="preserve">                         </w:t>
      </w:r>
      <w:r w:rsidRPr="00055210">
        <w:rPr>
          <w:b/>
          <w:bCs/>
          <w:sz w:val="24"/>
          <w:szCs w:val="24"/>
          <w:lang w:val="uk-UA"/>
        </w:rPr>
        <w:t>Технічні, кількісні та якісні вимоги до предмета закупівлі</w:t>
      </w:r>
    </w:p>
    <w:p w:rsidR="00D94C69" w:rsidRPr="00D94C69" w:rsidRDefault="00D94C69" w:rsidP="00D94C69">
      <w:pPr>
        <w:spacing w:line="0" w:lineRule="atLeast"/>
        <w:jc w:val="both"/>
        <w:rPr>
          <w:rFonts w:eastAsia="MS Mincho"/>
          <w:b/>
          <w:sz w:val="24"/>
          <w:szCs w:val="24"/>
          <w:lang w:val="uk-UA" w:eastAsia="ja-JP"/>
        </w:rPr>
      </w:pPr>
      <w:r w:rsidRPr="0042036C">
        <w:rPr>
          <w:rFonts w:eastAsia="Calibri"/>
          <w:sz w:val="24"/>
          <w:szCs w:val="24"/>
          <w:lang w:val="uk-UA" w:eastAsia="en-US"/>
        </w:rPr>
        <w:t xml:space="preserve">на послуги з </w:t>
      </w:r>
      <w:r w:rsidRPr="00D94C69">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p>
    <w:p w:rsidR="00D94C69" w:rsidRPr="00D94C69" w:rsidRDefault="00D94C69" w:rsidP="00D94C69">
      <w:pPr>
        <w:spacing w:line="0" w:lineRule="atLeast"/>
        <w:jc w:val="both"/>
        <w:rPr>
          <w:rFonts w:eastAsia="MS Mincho"/>
          <w:b/>
          <w:sz w:val="24"/>
          <w:szCs w:val="24"/>
          <w:lang w:val="uk-UA" w:eastAsia="ja-JP"/>
        </w:rPr>
      </w:pPr>
    </w:p>
    <w:p w:rsidR="00E262E3" w:rsidRPr="00E262E3" w:rsidRDefault="00E3306C" w:rsidP="00E262E3">
      <w:pPr>
        <w:jc w:val="both"/>
        <w:rPr>
          <w:rFonts w:eastAsia="Calibri"/>
          <w:b/>
          <w:sz w:val="24"/>
          <w:szCs w:val="24"/>
          <w:lang w:val="uk-UA" w:eastAsia="en-US"/>
        </w:rPr>
      </w:pPr>
      <w:r>
        <w:rPr>
          <w:rFonts w:eastAsia="Calibri"/>
          <w:b/>
          <w:sz w:val="24"/>
          <w:szCs w:val="24"/>
          <w:lang w:val="uk-UA" w:eastAsia="en-US"/>
        </w:rPr>
        <w:t xml:space="preserve"> По</w:t>
      </w:r>
      <w:r w:rsidRPr="00E3306C">
        <w:rPr>
          <w:rFonts w:eastAsia="Calibri"/>
          <w:b/>
          <w:sz w:val="24"/>
          <w:szCs w:val="24"/>
          <w:lang w:val="uk-UA" w:eastAsia="en-US"/>
        </w:rPr>
        <w:t>точний  ремонт  транспортного  засобу  Renault Master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eastAsia="en-US"/>
              </w:rPr>
            </w:pPr>
            <w:r w:rsidRPr="00B5336C">
              <w:rPr>
                <w:sz w:val="24"/>
                <w:szCs w:val="24"/>
              </w:rPr>
              <w:t>Renault Master</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rPr>
            </w:pPr>
            <w:r>
              <w:rPr>
                <w:sz w:val="24"/>
                <w:szCs w:val="24"/>
                <w:lang w:val="uk-UA"/>
              </w:rPr>
              <w:t xml:space="preserve">            </w:t>
            </w:r>
            <w:r w:rsidRPr="00B5336C">
              <w:rPr>
                <w:sz w:val="24"/>
                <w:szCs w:val="24"/>
              </w:rPr>
              <w:t>АЕ0390КМ</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val="uk-UA" w:eastAsia="en-US"/>
              </w:rPr>
            </w:pPr>
            <w:r w:rsidRPr="00BF1D6F">
              <w:rPr>
                <w:rFonts w:eastAsia="Calibri"/>
                <w:sz w:val="24"/>
                <w:szCs w:val="24"/>
                <w:lang w:eastAsia="en-US"/>
              </w:rPr>
              <w:t>200</w:t>
            </w:r>
            <w:r>
              <w:rPr>
                <w:rFonts w:eastAsia="Calibri"/>
                <w:sz w:val="24"/>
                <w:szCs w:val="24"/>
                <w:lang w:val="uk-UA" w:eastAsia="en-US"/>
              </w:rPr>
              <w:t>7</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4D50CF"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Вантажно-п</w:t>
            </w:r>
            <w:r w:rsidRPr="004D50CF">
              <w:rPr>
                <w:rFonts w:eastAsia="Calibri"/>
                <w:sz w:val="24"/>
                <w:szCs w:val="24"/>
                <w:lang w:val="uk-UA" w:eastAsia="en-US"/>
              </w:rPr>
              <w:t>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eastAsia="en-US"/>
              </w:rPr>
            </w:pPr>
            <w:r>
              <w:rPr>
                <w:sz w:val="24"/>
                <w:szCs w:val="24"/>
                <w:lang w:val="uk-UA"/>
              </w:rPr>
              <w:t xml:space="preserve">           </w:t>
            </w:r>
            <w:r w:rsidRPr="00B5336C">
              <w:rPr>
                <w:sz w:val="24"/>
                <w:szCs w:val="24"/>
              </w:rPr>
              <w:t>VF1FDCVL538174368</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2499</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D46E83"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sidRPr="00B5336C">
        <w:rPr>
          <w:b/>
          <w:sz w:val="24"/>
          <w:szCs w:val="24"/>
        </w:rPr>
        <w:t>Renault Master</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Р</w:t>
            </w:r>
            <w:r w:rsidRPr="00AE776D">
              <w:rPr>
                <w:bCs/>
                <w:sz w:val="24"/>
                <w:szCs w:val="24"/>
                <w:lang w:val="uk-UA"/>
              </w:rPr>
              <w:t>емонт (заміна за необхідністю) аварійного клапану паливної системи</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В</w:t>
            </w:r>
            <w:r w:rsidRPr="00AE776D">
              <w:rPr>
                <w:bCs/>
                <w:sz w:val="24"/>
                <w:szCs w:val="24"/>
                <w:lang w:val="uk-UA"/>
              </w:rPr>
              <w:t>ідновлення (реставрація) посадочного місця аварійного клапану</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sz w:val="24"/>
                <w:szCs w:val="24"/>
                <w:lang w:val="uk-UA"/>
              </w:rPr>
              <w:t>У</w:t>
            </w:r>
            <w:r w:rsidRPr="00AE776D">
              <w:rPr>
                <w:sz w:val="24"/>
                <w:szCs w:val="24"/>
                <w:lang w:val="uk-UA"/>
              </w:rPr>
              <w:t>сунення витоку тиску високої магістралі</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D47E23" w:rsidRDefault="00E262E3" w:rsidP="00E262E3">
      <w:pPr>
        <w:keepNext/>
        <w:jc w:val="center"/>
        <w:outlineLvl w:val="0"/>
        <w:rPr>
          <w:b/>
          <w:sz w:val="24"/>
        </w:rPr>
      </w:pPr>
    </w:p>
    <w:p w:rsidR="00D94C69" w:rsidRDefault="00D94C69" w:rsidP="00D94C69">
      <w:pPr>
        <w:keepNext/>
        <w:jc w:val="center"/>
        <w:outlineLvl w:val="0"/>
        <w:rPr>
          <w:b/>
          <w:sz w:val="24"/>
        </w:rPr>
      </w:pPr>
    </w:p>
    <w:p w:rsidR="00E262E3" w:rsidRDefault="00E262E3" w:rsidP="00D94C69">
      <w:pPr>
        <w:keepNext/>
        <w:jc w:val="center"/>
        <w:outlineLvl w:val="0"/>
        <w:rPr>
          <w:b/>
          <w:sz w:val="24"/>
        </w:rPr>
      </w:pPr>
    </w:p>
    <w:p w:rsidR="00E262E3" w:rsidRPr="00E3306C" w:rsidRDefault="00E3306C" w:rsidP="00E262E3">
      <w:pPr>
        <w:keepNext/>
        <w:outlineLvl w:val="0"/>
        <w:rPr>
          <w:b/>
          <w:sz w:val="24"/>
        </w:rPr>
      </w:pPr>
      <w:r>
        <w:rPr>
          <w:rFonts w:eastAsia="Calibri"/>
          <w:b/>
          <w:sz w:val="24"/>
          <w:szCs w:val="24"/>
          <w:lang w:val="uk-UA" w:eastAsia="en-US"/>
        </w:rPr>
        <w:t>П</w:t>
      </w:r>
      <w:r w:rsidRPr="00E3306C">
        <w:rPr>
          <w:rFonts w:eastAsia="Calibri"/>
          <w:b/>
          <w:sz w:val="24"/>
          <w:szCs w:val="24"/>
          <w:lang w:eastAsia="en-US"/>
        </w:rPr>
        <w:t xml:space="preserve">оточний  ремонт  транспортного  засобу  </w:t>
      </w:r>
      <w:r w:rsidRPr="00E3306C">
        <w:rPr>
          <w:rFonts w:eastAsia="Calibri"/>
          <w:b/>
          <w:sz w:val="24"/>
          <w:szCs w:val="24"/>
          <w:lang w:val="en-US" w:eastAsia="en-US"/>
        </w:rPr>
        <w:t>MAZDA</w:t>
      </w:r>
      <w:r w:rsidRPr="00E3306C">
        <w:rPr>
          <w:rFonts w:eastAsia="Calibri"/>
          <w:b/>
          <w:sz w:val="24"/>
          <w:szCs w:val="24"/>
          <w:lang w:eastAsia="en-US"/>
        </w:rPr>
        <w:t xml:space="preserve"> </w:t>
      </w:r>
      <w:r w:rsidRPr="00E3306C">
        <w:rPr>
          <w:rFonts w:eastAsia="Calibri"/>
          <w:b/>
          <w:sz w:val="24"/>
          <w:szCs w:val="24"/>
          <w:lang w:val="en-US" w:eastAsia="en-US"/>
        </w:rPr>
        <w:t>E</w:t>
      </w:r>
      <w:r w:rsidRPr="00E3306C">
        <w:rPr>
          <w:rFonts w:eastAsia="Calibri"/>
          <w:b/>
          <w:sz w:val="24"/>
          <w:szCs w:val="24"/>
          <w:lang w:eastAsia="en-US"/>
        </w:rPr>
        <w:t xml:space="preserve"> 2200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val="en-US" w:eastAsia="en-US"/>
              </w:rPr>
              <w:t>MAZDA</w:t>
            </w:r>
            <w:r w:rsidRPr="00BF1D6F">
              <w:rPr>
                <w:rFonts w:eastAsia="Calibri"/>
                <w:sz w:val="24"/>
                <w:szCs w:val="24"/>
                <w:lang w:eastAsia="en-US"/>
              </w:rPr>
              <w:t xml:space="preserve"> </w:t>
            </w:r>
            <w:r>
              <w:rPr>
                <w:rFonts w:eastAsia="Calibri"/>
                <w:sz w:val="24"/>
                <w:szCs w:val="24"/>
                <w:lang w:val="en-US" w:eastAsia="en-US"/>
              </w:rPr>
              <w:t xml:space="preserve">E </w:t>
            </w:r>
            <w:r w:rsidRPr="00BF1D6F">
              <w:rPr>
                <w:rFonts w:eastAsia="Calibri"/>
                <w:sz w:val="24"/>
                <w:szCs w:val="24"/>
                <w:lang w:eastAsia="en-US"/>
              </w:rPr>
              <w:t>2200</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val="en-US"/>
              </w:rPr>
            </w:pPr>
            <w:r>
              <w:rPr>
                <w:rFonts w:eastAsia="Calibri"/>
                <w:sz w:val="24"/>
                <w:szCs w:val="24"/>
              </w:rPr>
              <w:t>АЕ</w:t>
            </w:r>
            <w:r>
              <w:rPr>
                <w:rFonts w:eastAsia="Calibri"/>
                <w:sz w:val="24"/>
                <w:szCs w:val="24"/>
                <w:lang w:val="en-US"/>
              </w:rPr>
              <w:t>7978HH</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en-US" w:eastAsia="en-US"/>
              </w:rPr>
            </w:pPr>
            <w:r w:rsidRPr="00BF1D6F">
              <w:rPr>
                <w:rFonts w:eastAsia="Calibri"/>
                <w:sz w:val="24"/>
                <w:szCs w:val="24"/>
                <w:lang w:eastAsia="en-US"/>
              </w:rPr>
              <w:t>200</w:t>
            </w:r>
            <w:r>
              <w:rPr>
                <w:rFonts w:eastAsia="Calibri"/>
                <w:sz w:val="24"/>
                <w:szCs w:val="24"/>
                <w:lang w:val="en-US" w:eastAsia="en-US"/>
              </w:rPr>
              <w:t>1</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82051B"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Пасажирський-В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8E4990" w:rsidRDefault="00E262E3" w:rsidP="00303434">
            <w:pPr>
              <w:rPr>
                <w:rFonts w:eastAsia="Calibri"/>
                <w:sz w:val="24"/>
                <w:szCs w:val="24"/>
                <w:lang w:val="en-US" w:eastAsia="en-US"/>
              </w:rPr>
            </w:pPr>
            <w:r>
              <w:rPr>
                <w:sz w:val="24"/>
                <w:szCs w:val="24"/>
                <w:lang w:val="uk-UA"/>
              </w:rPr>
              <w:t xml:space="preserve">           </w:t>
            </w:r>
            <w:r w:rsidRPr="008E4990">
              <w:rPr>
                <w:sz w:val="24"/>
                <w:szCs w:val="24"/>
              </w:rPr>
              <w:t>JM7SKY02100105649</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2184</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82051B"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Pr>
          <w:b/>
          <w:sz w:val="24"/>
          <w:szCs w:val="24"/>
          <w:lang w:val="en-US"/>
        </w:rPr>
        <w:t>MAZDA</w:t>
      </w:r>
      <w:r w:rsidRPr="0082051B">
        <w:rPr>
          <w:b/>
          <w:sz w:val="24"/>
          <w:szCs w:val="24"/>
        </w:rPr>
        <w:t xml:space="preserve"> </w:t>
      </w:r>
      <w:r>
        <w:rPr>
          <w:b/>
          <w:sz w:val="24"/>
          <w:szCs w:val="24"/>
          <w:lang w:val="en-US"/>
        </w:rPr>
        <w:t>E</w:t>
      </w:r>
      <w:r w:rsidRPr="0082051B">
        <w:rPr>
          <w:b/>
          <w:sz w:val="24"/>
          <w:szCs w:val="24"/>
        </w:rPr>
        <w:t xml:space="preserve"> 2200</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Unicode MS"/>
                <w:sz w:val="24"/>
                <w:szCs w:val="24"/>
                <w:lang w:bidi="ru-RU"/>
              </w:rPr>
            </w:pPr>
            <w:r w:rsidRPr="005E7EC6">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sidRPr="005E7EC6">
              <w:rPr>
                <w:bCs/>
                <w:sz w:val="24"/>
                <w:szCs w:val="24"/>
                <w:lang w:val="uk-UA"/>
              </w:rPr>
              <w:t>Регулювання теплових зазорів клапанів</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свічок розжарювання у кількості 4 од.</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паливного фільтра</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jc w:val="center"/>
              <w:rPr>
                <w:rFonts w:eastAsia="Arial"/>
                <w:sz w:val="24"/>
                <w:szCs w:val="24"/>
                <w:lang w:val="uk-UA" w:eastAsia="en-US" w:bidi="uk-UA"/>
              </w:rPr>
            </w:pPr>
            <w:r w:rsidRPr="005E7EC6">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E262E3" w:rsidRDefault="00E262E3" w:rsidP="00D94C69">
      <w:pPr>
        <w:keepNext/>
        <w:jc w:val="center"/>
        <w:outlineLvl w:val="0"/>
        <w:rPr>
          <w:b/>
          <w:sz w:val="24"/>
        </w:rPr>
      </w:pPr>
    </w:p>
    <w:p w:rsidR="00E3306C" w:rsidRDefault="00E3306C" w:rsidP="00E3306C">
      <w:pPr>
        <w:keepNext/>
        <w:jc w:val="center"/>
        <w:outlineLvl w:val="0"/>
        <w:rPr>
          <w:sz w:val="24"/>
          <w:szCs w:val="24"/>
          <w:lang w:val="uk-UA"/>
        </w:rPr>
      </w:pPr>
      <w:r>
        <w:rPr>
          <w:sz w:val="24"/>
          <w:szCs w:val="24"/>
          <w:lang w:val="uk-UA"/>
        </w:rPr>
        <w:t>Загальні вимоги</w:t>
      </w:r>
    </w:p>
    <w:p w:rsidR="00E3306C" w:rsidRDefault="00E3306C" w:rsidP="00E3306C">
      <w:pPr>
        <w:ind w:right="-425"/>
        <w:jc w:val="both"/>
        <w:rPr>
          <w:sz w:val="24"/>
          <w:szCs w:val="24"/>
          <w:lang w:val="uk-UA"/>
        </w:rPr>
      </w:pPr>
      <w:r>
        <w:rPr>
          <w:sz w:val="24"/>
          <w:szCs w:val="24"/>
          <w:lang w:val="uk-UA"/>
        </w:rPr>
        <w:t xml:space="preserve">1. </w:t>
      </w:r>
      <w:r w:rsidRPr="00E3306C">
        <w:rPr>
          <w:sz w:val="24"/>
          <w:szCs w:val="24"/>
          <w:lang w:val="uk-UA"/>
        </w:rPr>
        <w:t>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C601D5" w:rsidRPr="00C601D5" w:rsidRDefault="00C601D5" w:rsidP="00C601D5">
      <w:pPr>
        <w:suppressAutoHyphens/>
        <w:ind w:right="-425"/>
        <w:contextualSpacing/>
        <w:jc w:val="both"/>
        <w:rPr>
          <w:sz w:val="24"/>
          <w:szCs w:val="24"/>
          <w:lang w:val="uk-UA"/>
        </w:rPr>
      </w:pPr>
      <w:r>
        <w:rPr>
          <w:sz w:val="24"/>
          <w:szCs w:val="24"/>
          <w:lang w:val="uk-UA"/>
        </w:rPr>
        <w:lastRenderedPageBreak/>
        <w:t>2.</w:t>
      </w:r>
      <w:r w:rsidRPr="00C601D5">
        <w:rPr>
          <w:sz w:val="24"/>
          <w:szCs w:val="24"/>
          <w:lang w:val="uk-UA"/>
        </w:rPr>
        <w:t>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C601D5" w:rsidRPr="00C601D5" w:rsidRDefault="00C601D5" w:rsidP="00C601D5">
      <w:pPr>
        <w:suppressAutoHyphens/>
        <w:ind w:right="-425"/>
        <w:contextualSpacing/>
        <w:jc w:val="both"/>
        <w:rPr>
          <w:sz w:val="24"/>
          <w:szCs w:val="24"/>
          <w:lang w:val="uk-UA"/>
        </w:rPr>
      </w:pPr>
      <w:r w:rsidRPr="00C601D5">
        <w:rPr>
          <w:sz w:val="24"/>
          <w:szCs w:val="24"/>
          <w:lang w:val="uk-UA"/>
        </w:rPr>
        <w:t>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3306C" w:rsidRDefault="00C601D5" w:rsidP="00C601D5">
      <w:pPr>
        <w:suppressAutoHyphens/>
        <w:ind w:right="-425"/>
        <w:contextualSpacing/>
        <w:jc w:val="both"/>
        <w:rPr>
          <w:sz w:val="24"/>
          <w:szCs w:val="24"/>
        </w:rPr>
      </w:pPr>
      <w:r w:rsidRPr="00C601D5">
        <w:rPr>
          <w:sz w:val="24"/>
          <w:szCs w:val="24"/>
          <w:lang w:val="uk-UA"/>
        </w:rPr>
        <w:t>4. При невідповідності якості запасних частин встановленим вимогам, Учасник зобов’язаний за власні кошти замінити такі запасні частини.</w:t>
      </w:r>
      <w:r w:rsidR="00E3306C">
        <w:rPr>
          <w:sz w:val="24"/>
          <w:szCs w:val="24"/>
          <w:lang w:val="uk-UA"/>
        </w:rPr>
        <w:t>3.</w:t>
      </w:r>
      <w:r w:rsidR="00E3306C">
        <w:rPr>
          <w:sz w:val="24"/>
          <w:szCs w:val="24"/>
        </w:rPr>
        <w:t xml:space="preserve"> Учасник</w:t>
      </w:r>
      <w:r w:rsidR="00E3306C">
        <w:rPr>
          <w:sz w:val="24"/>
          <w:szCs w:val="24"/>
          <w:lang w:val="uk-UA"/>
        </w:rPr>
        <w:t xml:space="preserve"> гарантує Замовнику належну якість виконаних робіт пов’язаних з проведенням  </w:t>
      </w:r>
      <w:r>
        <w:rPr>
          <w:sz w:val="24"/>
          <w:szCs w:val="24"/>
          <w:lang w:val="uk-UA"/>
        </w:rPr>
        <w:t xml:space="preserve"> </w:t>
      </w:r>
      <w:proofErr w:type="gramStart"/>
      <w:r w:rsidR="00E3306C">
        <w:rPr>
          <w:sz w:val="24"/>
          <w:szCs w:val="24"/>
          <w:lang w:val="uk-UA"/>
        </w:rPr>
        <w:t>поточного  ремонту</w:t>
      </w:r>
      <w:proofErr w:type="gramEnd"/>
      <w:r w:rsidR="00E3306C">
        <w:rPr>
          <w:sz w:val="24"/>
          <w:szCs w:val="24"/>
          <w:lang w:val="uk-UA"/>
        </w:rPr>
        <w:t xml:space="preserve"> ТЗ. </w:t>
      </w:r>
    </w:p>
    <w:p w:rsidR="00E3306C" w:rsidRDefault="00C601D5" w:rsidP="00E3306C">
      <w:pPr>
        <w:suppressAutoHyphens/>
        <w:ind w:right="-425"/>
        <w:contextualSpacing/>
        <w:jc w:val="both"/>
        <w:rPr>
          <w:sz w:val="24"/>
          <w:szCs w:val="24"/>
          <w:lang w:val="uk-UA"/>
        </w:rPr>
      </w:pPr>
      <w:r>
        <w:rPr>
          <w:sz w:val="24"/>
          <w:szCs w:val="24"/>
          <w:lang w:val="uk-UA"/>
        </w:rPr>
        <w:t>5.</w:t>
      </w:r>
      <w:r w:rsidR="00E3306C">
        <w:rPr>
          <w:sz w:val="24"/>
          <w:szCs w:val="24"/>
          <w:lang w:val="uk-UA"/>
        </w:rPr>
        <w:t xml:space="preserve"> Гарантійні обов’язки розповсюджуються на всі види робіт та на всі використані запасні </w:t>
      </w:r>
      <w:r w:rsidR="00E3306C">
        <w:rPr>
          <w:sz w:val="24"/>
          <w:szCs w:val="24"/>
        </w:rPr>
        <w:t>ч</w:t>
      </w:r>
      <w:r w:rsidR="00E3306C">
        <w:rPr>
          <w:sz w:val="24"/>
          <w:szCs w:val="24"/>
          <w:lang w:val="uk-UA"/>
        </w:rPr>
        <w:t xml:space="preserve">астини і матеріали. </w:t>
      </w:r>
    </w:p>
    <w:p w:rsidR="00E3306C" w:rsidRDefault="00C601D5" w:rsidP="00E3306C">
      <w:pPr>
        <w:jc w:val="both"/>
        <w:rPr>
          <w:color w:val="FF0000"/>
          <w:sz w:val="24"/>
          <w:szCs w:val="24"/>
        </w:rPr>
      </w:pPr>
      <w:r>
        <w:rPr>
          <w:sz w:val="24"/>
          <w:szCs w:val="24"/>
          <w:lang w:val="uk-UA"/>
        </w:rPr>
        <w:t>5</w:t>
      </w:r>
      <w:r w:rsidR="00E3306C">
        <w:rPr>
          <w:sz w:val="24"/>
          <w:szCs w:val="24"/>
          <w:lang w:val="uk-UA"/>
        </w:rPr>
        <w:t xml:space="preserve">. Місце надання послуг – за місцем знаходження відповідних для надання послуг Замовнику виробничих потужностей Учасника, які розташовані у місті Павлоград. </w:t>
      </w:r>
      <w:r w:rsidR="00E3306C">
        <w:rPr>
          <w:sz w:val="24"/>
          <w:szCs w:val="24"/>
        </w:rPr>
        <w:t>Доставка транспортн</w:t>
      </w:r>
      <w:r w:rsidR="00E3306C">
        <w:rPr>
          <w:sz w:val="24"/>
          <w:szCs w:val="24"/>
          <w:lang w:val="uk-UA"/>
        </w:rPr>
        <w:t>ого</w:t>
      </w:r>
      <w:r w:rsidR="00E3306C">
        <w:rPr>
          <w:sz w:val="24"/>
          <w:szCs w:val="24"/>
        </w:rPr>
        <w:t xml:space="preserve"> засоб</w:t>
      </w:r>
      <w:r w:rsidR="00E3306C">
        <w:rPr>
          <w:sz w:val="24"/>
          <w:szCs w:val="24"/>
          <w:lang w:val="uk-UA"/>
        </w:rPr>
        <w:t>у</w:t>
      </w:r>
      <w:r w:rsidR="00E3306C">
        <w:rPr>
          <w:sz w:val="24"/>
          <w:szCs w:val="24"/>
        </w:rPr>
        <w:t xml:space="preserve"> до місця надання послуг та у зворотньому напрямку здійснюється засобами та силами Замовника.</w:t>
      </w:r>
    </w:p>
    <w:p w:rsidR="007C6A37" w:rsidRPr="00E3306C" w:rsidRDefault="007C6A37" w:rsidP="00D94C69">
      <w:pPr>
        <w:contextualSpacing/>
        <w:rPr>
          <w:sz w:val="24"/>
          <w:szCs w:val="24"/>
          <w:lang w:eastAsia="en-US"/>
        </w:rPr>
      </w:pPr>
    </w:p>
    <w:sectPr w:rsidR="007C6A37" w:rsidRPr="00E3306C"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1D" w:rsidRDefault="00986A1D">
      <w:r>
        <w:separator/>
      </w:r>
    </w:p>
  </w:endnote>
  <w:endnote w:type="continuationSeparator" w:id="0">
    <w:p w:rsidR="00986A1D" w:rsidRDefault="0098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1D" w:rsidRDefault="00986A1D">
      <w:r>
        <w:separator/>
      </w:r>
    </w:p>
  </w:footnote>
  <w:footnote w:type="continuationSeparator" w:id="0">
    <w:p w:rsidR="00986A1D" w:rsidRDefault="00986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61820">
      <w:rPr>
        <w:rStyle w:val="a3"/>
        <w:noProof/>
      </w:rPr>
      <w:t>2</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20"/>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6A1D"/>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14</cp:revision>
  <cp:lastPrinted>2022-11-15T11:47:00Z</cp:lastPrinted>
  <dcterms:created xsi:type="dcterms:W3CDTF">2022-11-21T12:26:00Z</dcterms:created>
  <dcterms:modified xsi:type="dcterms:W3CDTF">2022-11-23T08:11:00Z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