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AD" w:rsidRDefault="002F6AA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2F6AAD" w:rsidRDefault="002F6AA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6AAD" w:rsidRDefault="009B04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2F6AAD" w:rsidRDefault="009B04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F6AAD" w:rsidRDefault="009B042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2F6AAD" w:rsidRDefault="009B042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2F6AAD" w:rsidRDefault="002F6AA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2F6AAD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6AAD" w:rsidRDefault="009B0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6AAD" w:rsidRDefault="009B0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6AAD" w:rsidRDefault="009B0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2F6AAD" w:rsidRPr="008C18F2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2F6AAD" w:rsidRDefault="009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2F6AAD" w:rsidRDefault="002F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AAD" w:rsidRDefault="002F6AAD" w:rsidP="009B0422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Pr="008C18F2" w:rsidRDefault="008C18F2" w:rsidP="008C18F2">
            <w:pPr>
              <w:pStyle w:val="a6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8C18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Учасник в складі пропозиції надає довідку в довільній формі про наявність спеціалізованого автотранспорту, який буде використовуватися при наданні указаної закупівлі із зазначенням кількості, державного реєстраційного номеру, марки, типу (рефрижератор або ізотермічний з холодильним обладнанням). За достовірність наданої інформації відповідальність покладається на Учасника.</w:t>
            </w:r>
          </w:p>
          <w:p w:rsidR="008C18F2" w:rsidRPr="008C18F2" w:rsidRDefault="008C18F2" w:rsidP="008C18F2">
            <w:pPr>
              <w:pStyle w:val="a6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</w:pPr>
            <w:r w:rsidRPr="008C18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Учасник в складі пропозиції надає </w:t>
            </w:r>
            <w:r w:rsidRPr="008C18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довідк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</w:t>
            </w:r>
            <w:r w:rsidRPr="008C18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 довільній формі про наявність потужностей для зберігання товарів із зазначенням адреси, площі потужності та  підстави використання потужності (власне, орендоване (вказати термін дії договору), інше).</w:t>
            </w:r>
          </w:p>
        </w:tc>
      </w:tr>
      <w:tr w:rsidR="002F6AA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2F6AAD" w:rsidRDefault="009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суб’єктів господарювання як субпідрядників/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2F6AAD" w:rsidRDefault="002F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AAD" w:rsidRDefault="002F6AAD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8C18F2" w:rsidP="008C1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2.1. </w:t>
            </w:r>
            <w:r w:rsidRPr="008C1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 повинен мати працівників </w:t>
            </w:r>
            <w:proofErr w:type="gramStart"/>
            <w:r w:rsidRPr="008C18F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C18F2">
              <w:rPr>
                <w:rFonts w:ascii="Times New Roman" w:eastAsia="Times New Roman" w:hAnsi="Times New Roman" w:cs="Times New Roman"/>
                <w:sz w:val="20"/>
                <w:szCs w:val="20"/>
              </w:rPr>
              <w:t>ідповідної кваліфікації, які мають необхідні знання та досвід.  На підтвердження надає довідку про наявність працівників відповідної кваліфікації, які мають необхідні знання та досвід, зокрема: воді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8C1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комірника, вантажника. В довідці зазначити П.І.П. працівників, посаду, стаж роботи на </w:t>
            </w:r>
            <w:proofErr w:type="gramStart"/>
            <w:r w:rsidRPr="008C18F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18F2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ідприємстві учасника.</w:t>
            </w:r>
          </w:p>
        </w:tc>
      </w:tr>
    </w:tbl>
    <w:p w:rsidR="002F6AAD" w:rsidRDefault="009B042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2F6AAD" w:rsidRDefault="009B04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2F6AAD" w:rsidRDefault="002F6A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F6AAD" w:rsidRDefault="009B042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2F6AAD" w:rsidRDefault="009B042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2F6AAD" w:rsidRDefault="009B042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на відсутність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 (у разі застосування до учасника процедури закупівлі), визначених у частині першій статті 17 Закону (крім пункту 13 частини першої статті 17 Закону).</w:t>
      </w:r>
    </w:p>
    <w:p w:rsidR="002F6AAD" w:rsidRDefault="009B042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2F6AAD" w:rsidRDefault="009B0422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2F6AAD" w:rsidRDefault="009B0422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0422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9B0422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9B0422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9B0422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9B0422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2F6AAD" w:rsidRDefault="009B04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2F6AA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2F6AAD" w:rsidRDefault="002F6A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2F6AA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2F6AA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2F6AAD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2F6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AAD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2F6AAD" w:rsidRDefault="002F6A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F6AAD" w:rsidRDefault="009B04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2F6AAD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2F6AAD" w:rsidRDefault="002F6A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2F6AA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2F6AA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2F6AAD" w:rsidRDefault="009B04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2F6AA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2F6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AAD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2F6AAD" w:rsidRDefault="009B042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 не перевіряє переможця процедури закупі</w:t>
      </w:r>
      <w:proofErr w:type="gram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2F6AAD" w:rsidRDefault="009B0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F6AAD" w:rsidRDefault="009B0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2F6AA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2F6AA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2F6AA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2F6AA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батькові засновника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2F6AAD" w:rsidRDefault="009B042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формувань». </w:t>
            </w:r>
          </w:p>
        </w:tc>
      </w:tr>
      <w:tr w:rsidR="002F6AA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</w:pPr>
            <w:r w:rsidRPr="009B0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Якщо вартість закупі</w:t>
            </w:r>
            <w:proofErr w:type="gramStart"/>
            <w:r w:rsidRPr="009B0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9B0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7">
              <w:r w:rsidRPr="009B042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Наказом № 794/21</w:t>
              </w:r>
            </w:hyperlink>
            <w:r w:rsidRPr="009B0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</w:tbl>
    <w:p w:rsidR="002F6AAD" w:rsidRDefault="002F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6AAD" w:rsidRDefault="002F6AA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F6AA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1B5"/>
    <w:multiLevelType w:val="multilevel"/>
    <w:tmpl w:val="773CD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CD92972"/>
    <w:multiLevelType w:val="multilevel"/>
    <w:tmpl w:val="7FC42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6AAD"/>
    <w:rsid w:val="002F6AAD"/>
    <w:rsid w:val="00614EBF"/>
    <w:rsid w:val="008C18F2"/>
    <w:rsid w:val="009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nuk.com.ua/pravova-baza/pro-zatverdzhennia-typovoi-antykoruptsijnoi-prohramy-iurydychnoi-oso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4</cp:revision>
  <dcterms:created xsi:type="dcterms:W3CDTF">2022-11-07T14:33:00Z</dcterms:created>
  <dcterms:modified xsi:type="dcterms:W3CDTF">2022-11-08T08:46:00Z</dcterms:modified>
</cp:coreProperties>
</file>