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F0" w:rsidRDefault="00A82EF0">
      <w:pPr>
        <w:spacing w:after="0" w:line="276" w:lineRule="auto"/>
        <w:ind w:left="5660"/>
        <w:jc w:val="right"/>
        <w:rPr>
          <w:rFonts w:ascii="Times New Roman" w:eastAsia="Times New Roman" w:hAnsi="Times New Roman" w:cs="Times New Roman"/>
          <w:b/>
          <w:sz w:val="24"/>
          <w:szCs w:val="24"/>
        </w:rPr>
      </w:pPr>
    </w:p>
    <w:p w:rsidR="00A82EF0" w:rsidRDefault="0089114D">
      <w:pPr>
        <w:spacing w:after="0" w:line="276"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A82EF0" w:rsidRDefault="0089114D">
      <w:pPr>
        <w:spacing w:after="0" w:line="276"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82EF0" w:rsidRDefault="0089114D">
      <w:pPr>
        <w:spacing w:before="240" w:after="0" w:line="276" w:lineRule="auto"/>
        <w:jc w:val="center"/>
        <w:rPr>
          <w:rFonts w:ascii="Times New Roman" w:eastAsia="Times New Roman" w:hAnsi="Times New Roman" w:cs="Times New Roman"/>
          <w:b/>
          <w:i/>
          <w:sz w:val="4"/>
          <w:szCs w:val="4"/>
        </w:rPr>
      </w:pPr>
      <w:r>
        <w:rPr>
          <w:rFonts w:ascii="Times New Roman" w:eastAsia="Times New Roman" w:hAnsi="Times New Roman" w:cs="Times New Roman"/>
          <w:b/>
          <w:i/>
          <w:sz w:val="4"/>
          <w:szCs w:val="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C65234" w:rsidRPr="00AE3B70" w:rsidRDefault="00C65234" w:rsidP="00C65234">
      <w:pPr>
        <w:spacing w:before="240" w:after="0" w:line="240" w:lineRule="auto"/>
        <w:jc w:val="center"/>
        <w:rPr>
          <w:rFonts w:ascii="Times New Roman" w:eastAsia="Times New Roman" w:hAnsi="Times New Roman" w:cs="Times New Roman"/>
          <w:sz w:val="24"/>
          <w:szCs w:val="24"/>
        </w:rPr>
      </w:pPr>
      <w:r>
        <w:rPr>
          <w:rStyle w:val="a8"/>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A82EF0" w:rsidRDefault="0089114D">
      <w:pPr>
        <w:spacing w:before="240" w:after="0" w:line="276"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9"/>
        <w:gridCol w:w="1893"/>
        <w:gridCol w:w="2010"/>
        <w:gridCol w:w="990"/>
        <w:gridCol w:w="1397"/>
        <w:gridCol w:w="1266"/>
        <w:gridCol w:w="1543"/>
      </w:tblGrid>
      <w:tr w:rsidR="00A82EF0" w:rsidTr="00C65234">
        <w:trPr>
          <w:trHeight w:val="1235"/>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з/п</w:t>
            </w:r>
          </w:p>
        </w:tc>
        <w:tc>
          <w:tcPr>
            <w:tcW w:w="18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Найменування  товару</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Технічні характеристики товару</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Од. виміру</w:t>
            </w:r>
          </w:p>
        </w:tc>
        <w:tc>
          <w:tcPr>
            <w:tcW w:w="13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Кількість</w:t>
            </w:r>
          </w:p>
        </w:tc>
        <w:tc>
          <w:tcPr>
            <w:tcW w:w="12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Виробник товару*</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Країна  походження товару**</w:t>
            </w:r>
          </w:p>
        </w:tc>
      </w:tr>
      <w:tr w:rsidR="00A82EF0"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1</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A82EF0" w:rsidRPr="00C65234" w:rsidRDefault="00FF6811"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Бензин А-95</w:t>
            </w:r>
            <w:r w:rsidR="00C65234">
              <w:rPr>
                <w:rFonts w:ascii="Arial" w:hAnsi="Arial" w:cs="Arial"/>
                <w:color w:val="000000"/>
                <w:shd w:val="clear" w:color="auto" w:fill="FFFFFF"/>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FF6811"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250</w:t>
            </w:r>
            <w:bookmarkStart w:id="0" w:name="_GoBack"/>
            <w:bookmarkEnd w:id="0"/>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r>
    </w:tbl>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включно.</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Поставки товару здійснюються партіями на протязі терміну дії договору, мінімальне замовлення від </w:t>
      </w:r>
      <w:r w:rsidR="00C65234">
        <w:rPr>
          <w:rFonts w:ascii="Times New Roman" w:eastAsia="Times New Roman" w:hAnsi="Times New Roman" w:cs="Times New Roman"/>
          <w:b/>
          <w:i/>
          <w:sz w:val="24"/>
          <w:szCs w:val="24"/>
        </w:rPr>
        <w:t>10 л</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 в складі пропозиції повинен надати протокол випробування товару, що є предметом закупівлі виданий не раніше </w:t>
      </w:r>
      <w:r w:rsidR="006759E7">
        <w:rPr>
          <w:rFonts w:ascii="Times New Roman" w:hAnsi="Times New Roman" w:cs="Times New Roman"/>
          <w:sz w:val="28"/>
          <w:szCs w:val="28"/>
        </w:rPr>
        <w:t>жовтня 2022р</w:t>
      </w:r>
      <w:r>
        <w:rPr>
          <w:rFonts w:ascii="Times New Roman" w:hAnsi="Times New Roman" w:cs="Times New Roman"/>
          <w:sz w:val="28"/>
          <w:szCs w:val="28"/>
        </w:rPr>
        <w:t>.</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у складі пропозиції надає сканований оригінал документу (сертифікат тощо), який згідно з ДСТУ 9001</w:t>
      </w:r>
      <w:r w:rsidRPr="00CE74A3">
        <w:rPr>
          <w:rFonts w:ascii="Times New Roman" w:hAnsi="Times New Roman" w:cs="Times New Roman"/>
          <w:sz w:val="28"/>
          <w:szCs w:val="28"/>
        </w:rPr>
        <w:t>:2015 (</w:t>
      </w:r>
      <w:r>
        <w:rPr>
          <w:rFonts w:ascii="Times New Roman" w:hAnsi="Times New Roman" w:cs="Times New Roman"/>
          <w:sz w:val="28"/>
          <w:szCs w:val="28"/>
          <w:lang w:val="en-US"/>
        </w:rPr>
        <w:t>ISO</w:t>
      </w:r>
      <w:r w:rsidRPr="00CE74A3">
        <w:rPr>
          <w:rFonts w:ascii="Times New Roman" w:hAnsi="Times New Roman" w:cs="Times New Roman"/>
          <w:sz w:val="28"/>
          <w:szCs w:val="28"/>
        </w:rPr>
        <w:t xml:space="preserve"> 9001:2015, </w:t>
      </w:r>
      <w:r>
        <w:rPr>
          <w:rFonts w:ascii="Times New Roman" w:hAnsi="Times New Roman" w:cs="Times New Roman"/>
          <w:sz w:val="28"/>
          <w:szCs w:val="28"/>
          <w:lang w:val="en-US"/>
        </w:rPr>
        <w:t>IDT</w:t>
      </w:r>
      <w:r w:rsidRPr="00CE74A3">
        <w:rPr>
          <w:rFonts w:ascii="Times New Roman" w:hAnsi="Times New Roman" w:cs="Times New Roman"/>
          <w:sz w:val="28"/>
          <w:szCs w:val="28"/>
        </w:rPr>
        <w:t>) «Система управління якістю» підтверджує впровадження системи управління</w:t>
      </w:r>
      <w:r>
        <w:rPr>
          <w:rFonts w:ascii="Times New Roman" w:hAnsi="Times New Roman" w:cs="Times New Roman"/>
          <w:sz w:val="28"/>
          <w:szCs w:val="28"/>
        </w:rPr>
        <w:t xml:space="preserve">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w:t>
      </w:r>
      <w:r>
        <w:rPr>
          <w:rFonts w:ascii="Times New Roman" w:hAnsi="Times New Roman" w:cs="Times New Roman"/>
          <w:sz w:val="28"/>
          <w:szCs w:val="28"/>
        </w:rPr>
        <w:lastRenderedPageBreak/>
        <w:t>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Фактична передача товару (заправка дизельним паливом) здійснюється по талонах на автозаправних станціях у</w:t>
      </w:r>
      <w:r w:rsidRPr="00CD5A13">
        <w:rPr>
          <w:rFonts w:ascii="Times New Roman" w:hAnsi="Times New Roman" w:cs="Times New Roman"/>
          <w:sz w:val="28"/>
          <w:szCs w:val="28"/>
        </w:rPr>
        <w:t>часник</w:t>
      </w:r>
      <w:r>
        <w:rPr>
          <w:rFonts w:ascii="Times New Roman" w:hAnsi="Times New Roman" w:cs="Times New Roman"/>
          <w:sz w:val="28"/>
          <w:szCs w:val="28"/>
        </w:rPr>
        <w:t>а</w:t>
      </w:r>
      <w:r w:rsidRPr="00CD5A13">
        <w:rPr>
          <w:rFonts w:ascii="Times New Roman" w:hAnsi="Times New Roman" w:cs="Times New Roman"/>
          <w:sz w:val="28"/>
          <w:szCs w:val="28"/>
        </w:rPr>
        <w:t xml:space="preserve"> </w:t>
      </w:r>
      <w:r>
        <w:rPr>
          <w:rFonts w:ascii="Times New Roman" w:hAnsi="Times New Roman" w:cs="Times New Roman"/>
          <w:sz w:val="28"/>
          <w:szCs w:val="28"/>
        </w:rPr>
        <w:t>(власних</w:t>
      </w:r>
      <w:r w:rsidRPr="00CD5A13">
        <w:rPr>
          <w:rFonts w:ascii="Times New Roman" w:hAnsi="Times New Roman" w:cs="Times New Roman"/>
          <w:sz w:val="28"/>
          <w:szCs w:val="28"/>
        </w:rPr>
        <w:t>, орендованих або партнерських), що ро</w:t>
      </w:r>
      <w:r>
        <w:rPr>
          <w:rFonts w:ascii="Times New Roman" w:hAnsi="Times New Roman" w:cs="Times New Roman"/>
          <w:sz w:val="28"/>
          <w:szCs w:val="28"/>
        </w:rPr>
        <w:t>зташовані в межах смт. Чемерівці</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повинен мати АЗС у смт. Чемерівці, на яких буде здійснюватися заправка автомобілів за талонами.</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Термін дії талонів – не менше одного року з моменту отримання</w:t>
      </w:r>
    </w:p>
    <w:p w:rsidR="00CD5A13" w:rsidRP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 разі закінчення строку дії талонів на видачу дизельного пального, учасник повинен мати можливість провести їх обмін на інші. У разі, якщо Учасник здійснює перехід на талони нового зразку, він повинен здійснити рівноцін</w:t>
      </w:r>
      <w:r w:rsidR="00694455">
        <w:rPr>
          <w:rFonts w:ascii="Times New Roman" w:hAnsi="Times New Roman" w:cs="Times New Roman"/>
          <w:sz w:val="28"/>
          <w:szCs w:val="28"/>
        </w:rPr>
        <w:t>н</w:t>
      </w:r>
      <w:r>
        <w:rPr>
          <w:rFonts w:ascii="Times New Roman" w:hAnsi="Times New Roman" w:cs="Times New Roman"/>
          <w:sz w:val="28"/>
          <w:szCs w:val="28"/>
        </w:rPr>
        <w:t>ий обмін талонів старого зразку, що залишилися у За</w:t>
      </w:r>
      <w:r w:rsidR="00694455">
        <w:rPr>
          <w:rFonts w:ascii="Times New Roman" w:hAnsi="Times New Roman" w:cs="Times New Roman"/>
          <w:sz w:val="28"/>
          <w:szCs w:val="28"/>
        </w:rPr>
        <w:t>мовника та не були реалізовані, на талони нового зразку, в тому числі стосовно талонів, що залишилися у Замовника після закінчення строку їх дії.</w:t>
      </w:r>
    </w:p>
    <w:p w:rsidR="00C65234" w:rsidRDefault="00C65234" w:rsidP="00C65234">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CD5A13" w:rsidRPr="00CE74A3" w:rsidRDefault="00CD5A13" w:rsidP="00C65234">
      <w:pPr>
        <w:pStyle w:val="a9"/>
        <w:spacing w:line="240" w:lineRule="auto"/>
        <w:jc w:val="both"/>
        <w:rPr>
          <w:rFonts w:ascii="Times New Roman" w:hAnsi="Times New Roman" w:cs="Times New Roman"/>
          <w:sz w:val="28"/>
          <w:szCs w:val="28"/>
        </w:rPr>
      </w:pPr>
    </w:p>
    <w:p w:rsidR="00C65234" w:rsidRPr="0089114D" w:rsidRDefault="00C65234">
      <w:pPr>
        <w:spacing w:before="240" w:after="0" w:line="276" w:lineRule="auto"/>
        <w:jc w:val="both"/>
        <w:rPr>
          <w:rFonts w:ascii="Times New Roman" w:eastAsia="Times New Roman" w:hAnsi="Times New Roman" w:cs="Times New Roman"/>
          <w:b/>
          <w:i/>
          <w:sz w:val="24"/>
          <w:szCs w:val="24"/>
        </w:rPr>
      </w:pPr>
    </w:p>
    <w:p w:rsidR="00A82EF0" w:rsidRDefault="00C65234">
      <w:pPr>
        <w:shd w:val="clear" w:color="auto" w:fill="FFFFFF"/>
        <w:spacing w:before="240" w:after="0" w:line="276"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9114D">
        <w:rPr>
          <w:rFonts w:ascii="Times New Roman" w:eastAsia="Times New Roman" w:hAnsi="Times New Roman" w:cs="Times New Roman"/>
          <w:b/>
          <w:i/>
          <w:sz w:val="24"/>
          <w:szCs w:val="24"/>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A82EF0" w:rsidRDefault="0089114D">
      <w:pPr>
        <w:shd w:val="clear" w:color="auto" w:fill="FFFFFF"/>
        <w:spacing w:before="240" w:after="0" w:line="276"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2EF0" w:rsidRDefault="0089114D">
      <w:pPr>
        <w:shd w:val="clear" w:color="auto" w:fill="FFFFFF"/>
        <w:spacing w:before="240" w:after="0" w:line="276" w:lineRule="auto"/>
        <w:ind w:firstLine="460"/>
        <w:jc w:val="both"/>
        <w:rPr>
          <w:rFonts w:ascii="Times New Roman" w:eastAsia="Times New Roman" w:hAnsi="Times New Roman" w:cs="Times New Roman"/>
          <w:i/>
          <w:sz w:val="4"/>
          <w:szCs w:val="4"/>
        </w:rPr>
      </w:pPr>
      <w:r>
        <w:rPr>
          <w:rFonts w:ascii="Times New Roman" w:eastAsia="Times New Roman" w:hAnsi="Times New Roman" w:cs="Times New Roman"/>
          <w:i/>
          <w:sz w:val="4"/>
          <w:szCs w:val="4"/>
        </w:rPr>
        <w:t xml:space="preserve"> </w:t>
      </w:r>
    </w:p>
    <w:sectPr w:rsidR="00A82E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7E15"/>
    <w:multiLevelType w:val="hybridMultilevel"/>
    <w:tmpl w:val="21260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0"/>
    <w:rsid w:val="003A60BB"/>
    <w:rsid w:val="006759E7"/>
    <w:rsid w:val="00694455"/>
    <w:rsid w:val="006E59E5"/>
    <w:rsid w:val="0089114D"/>
    <w:rsid w:val="00A82EF0"/>
    <w:rsid w:val="00C65234"/>
    <w:rsid w:val="00CD5A13"/>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9B75"/>
  <w15:docId w15:val="{2514BA3B-3E35-4EC6-9ADF-AABCC0F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4472C4"/>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ED7D31"/>
    </w:tcPr>
  </w:style>
  <w:style w:type="character" w:styleId="a8">
    <w:name w:val="Emphasis"/>
    <w:basedOn w:val="a0"/>
    <w:uiPriority w:val="20"/>
    <w:qFormat/>
    <w:rsid w:val="00C65234"/>
    <w:rPr>
      <w:i/>
      <w:iCs/>
    </w:rPr>
  </w:style>
  <w:style w:type="paragraph" w:styleId="a9">
    <w:name w:val="List Paragraph"/>
    <w:basedOn w:val="a"/>
    <w:uiPriority w:val="34"/>
    <w:qFormat/>
    <w:rsid w:val="00C6523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AMUW2mXD4rvsiWEVji5pxntKN/UyZLeM1VterfFOI03n00VGT1E8fc+20AIYUxbmP5/2UJ9lPoDtrfD5WM8CDRDiluV4lNlV+z60Xe9r7vy1L4marwcqsEw=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2248</Words>
  <Characters>1282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2022-11-10T08:22:00Z</dcterms:created>
  <dcterms:modified xsi:type="dcterms:W3CDTF">2022-11-23T10:01:00Z</dcterms:modified>
</cp:coreProperties>
</file>