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67 </w:t>
      </w:r>
      <w:r>
        <w:rPr>
          <w:rFonts w:ascii="Times New Roman" w:hAnsi="Times New Roman" w:cs="Times New Roman"/>
          <w:bCs/>
          <w:color w:val="000000"/>
          <w:sz w:val="26"/>
          <w:szCs w:val="26"/>
        </w:rPr>
        <w:t xml:space="preserve">від </w:t>
      </w:r>
      <w:r>
        <w:rPr>
          <w:rFonts w:hint="default" w:ascii="Times New Roman" w:hAnsi="Times New Roman" w:cs="Times New Roman"/>
          <w:bCs/>
          <w:color w:val="000000"/>
          <w:sz w:val="26"/>
          <w:szCs w:val="26"/>
          <w:lang w:val="uk-UA"/>
        </w:rPr>
        <w:t>05.06.</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4"/>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4"/>
        <w:spacing w:before="20" w:after="120"/>
        <w:ind w:left="0" w:right="-25" w:firstLine="0"/>
        <w:rPr>
          <w:rFonts w:ascii="Times New Roman" w:hAnsi="Times New Roman" w:cs="Times New Roman"/>
          <w:sz w:val="28"/>
          <w:szCs w:val="28"/>
        </w:rPr>
      </w:pPr>
    </w:p>
    <w:p>
      <w:pPr>
        <w:pStyle w:val="214"/>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eastAsia="Calibri" w:cs="Times New Roman"/>
          <w:b/>
          <w:color w:val="auto"/>
          <w:kern w:val="0"/>
          <w:sz w:val="28"/>
          <w:szCs w:val="28"/>
          <w:lang w:val="uk-UA" w:eastAsia="zh-CN" w:bidi="ar-SA"/>
        </w:rPr>
      </w:pPr>
      <w:r>
        <w:rPr>
          <w:rFonts w:ascii="Times New Roman" w:hAnsi="Times New Roman" w:cs="Times New Roman"/>
          <w:b/>
          <w:color w:val="auto"/>
          <w:kern w:val="0"/>
          <w:sz w:val="28"/>
          <w:szCs w:val="28"/>
          <w:lang w:val="uk-UA" w:eastAsia="zh-CN" w:bidi="ar-SA"/>
        </w:rPr>
        <w:t>БЕНЗИН</w:t>
      </w:r>
      <w:r>
        <w:rPr>
          <w:rFonts w:hint="default" w:ascii="Times New Roman" w:hAnsi="Times New Roman" w:cs="Times New Roman"/>
          <w:b/>
          <w:color w:val="auto"/>
          <w:kern w:val="0"/>
          <w:sz w:val="28"/>
          <w:szCs w:val="28"/>
          <w:lang w:val="uk-UA" w:eastAsia="zh-CN" w:bidi="ar-SA"/>
        </w:rPr>
        <w:t xml:space="preserve"> А-95</w:t>
      </w:r>
    </w:p>
    <w:p>
      <w:pPr>
        <w:jc w:val="center"/>
        <w:rPr>
          <w:rFonts w:ascii="Times New Roman" w:hAnsi="Times New Roman" w:eastAsia="Calibri" w:cs="Times New Roman"/>
          <w:b/>
          <w:color w:val="auto"/>
          <w:kern w:val="0"/>
          <w:sz w:val="28"/>
          <w:szCs w:val="28"/>
          <w:lang w:val="uk-UA" w:eastAsia="zh-CN" w:bidi="ar-SA"/>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ДК 021-2015 09130000-9 -  </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Fonts w:hint="default" w:ascii="Times New Roman" w:hAnsi="Times New Roman" w:cs="Times New Roman"/>
          <w:b/>
          <w:bCs/>
          <w:sz w:val="26"/>
          <w:szCs w:val="26"/>
          <w:lang w:val="uk-UA"/>
        </w:rPr>
      </w:pPr>
      <w:r>
        <w:rPr>
          <w:rStyle w:val="205"/>
          <w:rFonts w:hint="default" w:ascii="Times New Roman" w:hAnsi="Times New Roman"/>
          <w:b/>
          <w:bCs/>
          <w:caps/>
          <w:color w:val="000000"/>
          <w:kern w:val="0"/>
          <w:sz w:val="28"/>
          <w:szCs w:val="28"/>
          <w:u w:val="none"/>
          <w:shd w:val="clear" w:color="auto" w:fill="auto"/>
          <w:lang w:val="uk-UA" w:eastAsia="zh-CN"/>
        </w:rPr>
        <w:t>“НАФТА І ДИСТИЛЯТИ”</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5"/>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5"/>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3"/>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Бензин А-95 </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09130000-9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“Нафта і димтиляти”</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ascii="Times New Roman" w:hAnsi="Times New Roman" w:cs="Times New Roman"/>
                <w:bCs/>
                <w:color w:val="000000"/>
                <w:sz w:val="26"/>
                <w:szCs w:val="26"/>
                <w:lang w:val="uk-UA" w:eastAsia="ar-SA"/>
              </w:rPr>
              <w:t>З</w:t>
            </w:r>
            <w:r>
              <w:rPr>
                <w:rFonts w:hint="default" w:ascii="Times New Roman" w:hAnsi="Times New Roman" w:cs="Times New Roman"/>
                <w:bCs/>
                <w:color w:val="000000"/>
                <w:sz w:val="26"/>
                <w:szCs w:val="26"/>
                <w:lang w:val="uk-UA" w:eastAsia="ar-SA"/>
              </w:rPr>
              <w:t xml:space="preserve"> дати укладення договору по 31.12.2023 року.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b w:val="0"/>
                <w:bCs w:val="0"/>
                <w:sz w:val="26"/>
                <w:szCs w:val="26"/>
                <w:u w:val="none"/>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r>
              <w:rPr>
                <w:rFonts w:hint="default" w:ascii="Times New Roman" w:hAnsi="Times New Roman" w:cs="Times New Roman"/>
                <w:b/>
                <w:bCs/>
                <w:sz w:val="26"/>
                <w:szCs w:val="26"/>
                <w:u w:val="single"/>
                <w:lang w:val="uk-UA"/>
              </w:rPr>
              <w:t>не вимагаються</w:t>
            </w:r>
            <w:r>
              <w:rPr>
                <w:rFonts w:hint="default" w:ascii="Times New Roman" w:hAnsi="Times New Roman" w:cs="Times New Roman"/>
                <w:b w:val="0"/>
                <w:bCs w:val="0"/>
                <w:sz w:val="26"/>
                <w:szCs w:val="26"/>
                <w:u w:val="none"/>
                <w:lang w:val="uk-UA"/>
              </w:rPr>
              <w:t xml:space="preserve"> відповідно до п.48 Особливостей.</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Учасники також додають документи, визначені у Інформації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44 Особливостей.</w:t>
            </w:r>
          </w:p>
          <w:p>
            <w:pPr>
              <w:widowControl w:val="0"/>
              <w:spacing w:before="120" w:after="0"/>
              <w:ind w:left="0" w:right="0" w:firstLine="567"/>
              <w:jc w:val="both"/>
              <w:rPr>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по тих предметах закупівлі, які є в переліку предметів закупівлі, дояких обов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uk-UA"/>
              </w:rPr>
              <w:t>зково вимагається ступінь локалізації 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надає письмову згоду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29"/>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2"/>
                <w:rFonts w:ascii="Times New Roman" w:hAnsi="Times New Roman" w:cs="Times New Roman"/>
                <w:sz w:val="26"/>
                <w:szCs w:val="26"/>
              </w:rPr>
            </w:pPr>
            <w:r>
              <w:rPr>
                <w:rStyle w:val="72"/>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2"/>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2"/>
                <w:rFonts w:hint="default" w:ascii="Times New Roman" w:hAnsi="Times New Roman" w:cs="Times New Roman"/>
                <w:sz w:val="26"/>
                <w:szCs w:val="26"/>
                <w:lang w:val="uk-UA"/>
              </w:rPr>
              <w:t>п</w:t>
            </w:r>
            <w:r>
              <w:rPr>
                <w:rStyle w:val="72"/>
                <w:rFonts w:ascii="Times New Roman" w:hAnsi="Times New Roman" w:cs="Times New Roman"/>
                <w:sz w:val="26"/>
                <w:szCs w:val="26"/>
              </w:rPr>
              <w:t xml:space="preserve">.11 </w:t>
            </w:r>
            <w:r>
              <w:rPr>
                <w:rStyle w:val="72"/>
                <w:rFonts w:ascii="Times New Roman" w:hAnsi="Times New Roman" w:cs="Times New Roman"/>
                <w:sz w:val="26"/>
                <w:szCs w:val="26"/>
                <w:lang w:val="uk-UA"/>
              </w:rPr>
              <w:t>п</w:t>
            </w:r>
            <w:r>
              <w:rPr>
                <w:rStyle w:val="72"/>
                <w:rFonts w:hint="default" w:ascii="Times New Roman" w:hAnsi="Times New Roman" w:cs="Times New Roman"/>
                <w:sz w:val="26"/>
                <w:szCs w:val="26"/>
                <w:lang w:val="uk-UA"/>
              </w:rPr>
              <w:t>.47 Особливостей</w:t>
            </w:r>
            <w:r>
              <w:rPr>
                <w:rStyle w:val="72"/>
                <w:rFonts w:ascii="Times New Roman" w:hAnsi="Times New Roman" w:cs="Times New Roman"/>
                <w:sz w:val="26"/>
                <w:szCs w:val="26"/>
              </w:rPr>
              <w:t>).</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2"/>
                <w:rFonts w:hint="default" w:ascii="Times New Roman" w:hAnsi="Times New Roman"/>
                <w:sz w:val="26"/>
                <w:szCs w:val="26"/>
              </w:rPr>
            </w:pP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lang w:val="uk-UA"/>
              </w:rPr>
              <w:t>а</w:t>
            </w:r>
            <w:r>
              <w:rPr>
                <w:rStyle w:val="72"/>
                <w:rFonts w:hint="default" w:ascii="Times New Roman" w:hAnsi="Times New Roman"/>
                <w:sz w:val="26"/>
                <w:szCs w:val="26"/>
              </w:rPr>
              <w:t>бо</w:t>
            </w:r>
            <w:r>
              <w:rPr>
                <w:rStyle w:val="72"/>
                <w:rFonts w:hint="default" w:ascii="Times New Roman" w:hAnsi="Times New Roman"/>
                <w:sz w:val="26"/>
                <w:szCs w:val="26"/>
                <w:lang w:val="uk-UA"/>
              </w:rPr>
              <w:t xml:space="preserve"> </w:t>
            </w:r>
            <w:r>
              <w:rPr>
                <w:rStyle w:val="72"/>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shd w:val="clear" w:color="auto" w:fill="auto"/>
              </w:rPr>
              <w:t>Додатк</w:t>
            </w:r>
            <w:r>
              <w:rPr>
                <w:rFonts w:ascii="Times New Roman" w:hAnsi="Times New Roman" w:cs="Times New Roman"/>
                <w:b/>
                <w:bCs/>
                <w:color w:val="auto"/>
                <w:sz w:val="26"/>
                <w:szCs w:val="26"/>
                <w:shd w:val="clear" w:color="auto" w:fill="auto"/>
                <w:lang w:val="uk-UA"/>
              </w:rPr>
              <w:t>у</w:t>
            </w:r>
            <w:r>
              <w:rPr>
                <w:rFonts w:ascii="Times New Roman" w:hAnsi="Times New Roman" w:cs="Times New Roman"/>
                <w:b/>
                <w:bCs/>
                <w:color w:val="auto"/>
                <w:sz w:val="26"/>
                <w:szCs w:val="26"/>
                <w:shd w:val="clear" w:color="auto" w:fill="auto"/>
              </w:rPr>
              <w:t xml:space="preserve"> № </w:t>
            </w:r>
            <w:r>
              <w:rPr>
                <w:rFonts w:hint="default" w:ascii="Times New Roman" w:hAnsi="Times New Roman" w:cs="Times New Roman"/>
                <w:b/>
                <w:bCs/>
                <w:color w:val="auto"/>
                <w:sz w:val="26"/>
                <w:szCs w:val="26"/>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397"/>
            <w:bookmarkEnd w:id="2"/>
            <w:bookmarkStart w:id="3" w:name="n151"/>
            <w:bookmarkEnd w:id="3"/>
            <w:bookmarkStart w:id="4" w:name="n152"/>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ind w:right="-25" w:firstLine="0"/>
        <w:jc w:val="right"/>
        <w:rPr>
          <w:b/>
          <w:sz w:val="24"/>
          <w:szCs w:val="24"/>
          <w:lang w:val="uk-UA"/>
        </w:rPr>
      </w:pPr>
    </w:p>
    <w:p>
      <w:pPr>
        <w:ind w:right="-25" w:firstLine="0"/>
        <w:jc w:val="right"/>
        <w:rPr>
          <w:b/>
          <w:sz w:val="24"/>
          <w:szCs w:val="24"/>
          <w:lang w:val="uk-UA"/>
        </w:rPr>
      </w:pP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 xml:space="preserve">Інформація про необхідні технічні, якісні та кількісні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характеристики предмету закупівлі</w:t>
      </w:r>
    </w:p>
    <w:p>
      <w:pPr>
        <w:jc w:val="center"/>
        <w:rPr>
          <w:rFonts w:hint="default" w:ascii="Times New Roman" w:hAnsi="Times New Roman" w:cs="Times New Roman"/>
          <w:b/>
          <w:sz w:val="24"/>
          <w:szCs w:val="24"/>
        </w:rPr>
      </w:pPr>
    </w:p>
    <w:p>
      <w:pPr>
        <w:jc w:val="both"/>
        <w:rPr>
          <w:rFonts w:hint="default" w:ascii="Times New Roman" w:hAnsi="Times New Roman"/>
          <w:b w:val="0"/>
          <w:bCs/>
          <w:sz w:val="24"/>
          <w:szCs w:val="24"/>
          <w:lang w:val="uk-UA"/>
        </w:rPr>
      </w:pPr>
      <w:r>
        <w:rPr>
          <w:rFonts w:hint="default" w:ascii="Times New Roman" w:hAnsi="Times New Roman"/>
          <w:b w:val="0"/>
          <w:bCs/>
          <w:sz w:val="24"/>
          <w:szCs w:val="24"/>
        </w:rPr>
        <w:t xml:space="preserve">1. Найменування товару: Бензин –А-95 в кількості </w:t>
      </w:r>
      <w:r>
        <w:rPr>
          <w:rFonts w:hint="default" w:ascii="Times New Roman" w:hAnsi="Times New Roman"/>
          <w:b w:val="0"/>
          <w:bCs/>
          <w:sz w:val="24"/>
          <w:szCs w:val="24"/>
          <w:lang w:val="en-US"/>
        </w:rPr>
        <w:t>3900</w:t>
      </w:r>
      <w:r>
        <w:rPr>
          <w:rFonts w:hint="default" w:ascii="Times New Roman" w:hAnsi="Times New Roman"/>
          <w:b w:val="0"/>
          <w:bCs/>
          <w:sz w:val="24"/>
          <w:szCs w:val="24"/>
        </w:rPr>
        <w:t xml:space="preserve"> літрів</w:t>
      </w:r>
      <w:r>
        <w:rPr>
          <w:rFonts w:hint="default" w:ascii="Times New Roman" w:hAnsi="Times New Roman"/>
          <w:b w:val="0"/>
          <w:bCs/>
          <w:sz w:val="24"/>
          <w:szCs w:val="24"/>
          <w:lang w:val="uk-UA"/>
        </w:rPr>
        <w:t xml:space="preserve"> з наданням </w:t>
      </w:r>
      <w:r>
        <w:rPr>
          <w:rFonts w:hint="default" w:ascii="Times New Roman" w:hAnsi="Times New Roman"/>
          <w:b w:val="0"/>
          <w:bCs/>
          <w:sz w:val="24"/>
          <w:szCs w:val="24"/>
        </w:rPr>
        <w:t>скретч-карт</w:t>
      </w:r>
      <w:r>
        <w:rPr>
          <w:rFonts w:hint="default" w:ascii="Times New Roman" w:hAnsi="Times New Roman"/>
          <w:b w:val="0"/>
          <w:bCs/>
          <w:sz w:val="24"/>
          <w:szCs w:val="24"/>
          <w:lang w:val="uk-UA"/>
        </w:rPr>
        <w:t>о</w:t>
      </w:r>
      <w:r>
        <w:rPr>
          <w:rFonts w:hint="default" w:ascii="Times New Roman" w:hAnsi="Times New Roman"/>
          <w:b w:val="0"/>
          <w:bCs/>
          <w:sz w:val="24"/>
          <w:szCs w:val="24"/>
        </w:rPr>
        <w:t>к</w:t>
      </w:r>
      <w:r>
        <w:rPr>
          <w:rFonts w:hint="default" w:ascii="Times New Roman" w:hAnsi="Times New Roman"/>
          <w:b w:val="0"/>
          <w:bCs/>
          <w:sz w:val="24"/>
          <w:szCs w:val="24"/>
          <w:lang w:val="uk-UA"/>
        </w:rPr>
        <w:t>/</w:t>
      </w:r>
      <w:r>
        <w:rPr>
          <w:rFonts w:hint="default" w:ascii="Times New Roman" w:hAnsi="Times New Roman"/>
          <w:b w:val="0"/>
          <w:bCs/>
          <w:sz w:val="24"/>
          <w:szCs w:val="24"/>
        </w:rPr>
        <w:t xml:space="preserve"> паливн</w:t>
      </w:r>
      <w:r>
        <w:rPr>
          <w:rFonts w:hint="default" w:ascii="Times New Roman" w:hAnsi="Times New Roman"/>
          <w:b w:val="0"/>
          <w:bCs/>
          <w:sz w:val="24"/>
          <w:szCs w:val="24"/>
          <w:lang w:val="uk-UA"/>
        </w:rPr>
        <w:t>их</w:t>
      </w:r>
      <w:r>
        <w:rPr>
          <w:rFonts w:hint="default" w:ascii="Times New Roman" w:hAnsi="Times New Roman"/>
          <w:b w:val="0"/>
          <w:bCs/>
          <w:sz w:val="24"/>
          <w:szCs w:val="24"/>
        </w:rPr>
        <w:t xml:space="preserve"> карт</w:t>
      </w:r>
      <w:r>
        <w:rPr>
          <w:rFonts w:hint="default" w:ascii="Times New Roman" w:hAnsi="Times New Roman"/>
          <w:b w:val="0"/>
          <w:bCs/>
          <w:sz w:val="24"/>
          <w:szCs w:val="24"/>
          <w:lang w:val="uk-UA"/>
        </w:rPr>
        <w:t>о</w:t>
      </w:r>
      <w:r>
        <w:rPr>
          <w:rFonts w:hint="default" w:ascii="Times New Roman" w:hAnsi="Times New Roman"/>
          <w:b w:val="0"/>
          <w:bCs/>
          <w:sz w:val="24"/>
          <w:szCs w:val="24"/>
        </w:rPr>
        <w:t>к</w:t>
      </w:r>
      <w:r>
        <w:rPr>
          <w:rFonts w:hint="default" w:ascii="Times New Roman" w:hAnsi="Times New Roman"/>
          <w:b w:val="0"/>
          <w:bCs/>
          <w:sz w:val="24"/>
          <w:szCs w:val="24"/>
          <w:lang w:val="uk-UA"/>
        </w:rPr>
        <w:t>.</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rPr>
      </w:pPr>
      <w:r>
        <w:rPr>
          <w:rFonts w:hint="default" w:ascii="Times New Roman" w:hAnsi="Times New Roman"/>
          <w:b w:val="0"/>
          <w:bCs/>
          <w:sz w:val="24"/>
          <w:szCs w:val="24"/>
        </w:rPr>
        <w:t>2. Якість бензину повинна відповідати Державним стандартам України, а саме: ДСТУ – 7687:2015 Бензини автомобільні Євро,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№927, сертифікату якості заводу виробника із обов'язковим додаванням копій сертифікатів відповідності та паспорта якості бензину А-95.</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rPr>
      </w:pPr>
      <w:r>
        <w:rPr>
          <w:rFonts w:hint="default" w:ascii="Times New Roman" w:hAnsi="Times New Roman"/>
          <w:b w:val="0"/>
          <w:bCs/>
          <w:sz w:val="24"/>
          <w:szCs w:val="24"/>
        </w:rPr>
        <w:t>3. Учасник повинен надати ліцензію на продаж пального (Бензину –А-95), яка діє як на момент подання пропозицій, так і на весь період поставки товару.</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rPr>
      </w:pPr>
      <w:r>
        <w:rPr>
          <w:rFonts w:hint="default" w:ascii="Times New Roman" w:hAnsi="Times New Roman"/>
          <w:b w:val="0"/>
          <w:bCs/>
          <w:sz w:val="24"/>
          <w:szCs w:val="24"/>
        </w:rPr>
        <w:t>4. Учасник повинен здійснити відпуск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№1442 ( зі змінами та доповненнями).</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lang w:val="uk-UA"/>
        </w:rPr>
      </w:pPr>
      <w:r>
        <w:rPr>
          <w:rFonts w:hint="default" w:ascii="Times New Roman" w:hAnsi="Times New Roman"/>
          <w:b w:val="0"/>
          <w:bCs/>
          <w:sz w:val="24"/>
          <w:szCs w:val="24"/>
        </w:rPr>
        <w:t>5. Учасник повинен надати інформацію про мережу автозаправних станцій ( із зазначення</w:t>
      </w:r>
      <w:r>
        <w:rPr>
          <w:rFonts w:hint="default" w:ascii="Times New Roman" w:hAnsi="Times New Roman"/>
          <w:b w:val="0"/>
          <w:bCs/>
          <w:sz w:val="24"/>
          <w:szCs w:val="24"/>
          <w:lang w:val="uk-UA"/>
        </w:rPr>
        <w:t>м</w:t>
      </w:r>
      <w:r>
        <w:rPr>
          <w:rFonts w:hint="default" w:ascii="Times New Roman" w:hAnsi="Times New Roman"/>
          <w:b w:val="0"/>
          <w:bCs/>
          <w:sz w:val="24"/>
          <w:szCs w:val="24"/>
        </w:rPr>
        <w:t xml:space="preserve"> адрес їх розташування, торгової марки, логотипу тощо), які в обов'язковому порядку приймають</w:t>
      </w:r>
      <w:r>
        <w:rPr>
          <w:rFonts w:hint="default" w:ascii="Times New Roman" w:hAnsi="Times New Roman"/>
          <w:b w:val="0"/>
          <w:bCs/>
          <w:sz w:val="24"/>
          <w:szCs w:val="24"/>
          <w:lang w:val="uk-UA"/>
        </w:rPr>
        <w:t xml:space="preserve"> паливні картки/</w:t>
      </w:r>
      <w:r>
        <w:rPr>
          <w:rFonts w:hint="default" w:ascii="Times New Roman" w:hAnsi="Times New Roman"/>
          <w:b w:val="0"/>
          <w:bCs/>
          <w:sz w:val="24"/>
          <w:szCs w:val="24"/>
        </w:rPr>
        <w:t xml:space="preserve">скреч-картки та здійснюють відпуск бензину А-95. Обов'язковою умовою є наявність таких автозаправних станцій в місті Івано-Франківську </w:t>
      </w:r>
      <w:r>
        <w:rPr>
          <w:rFonts w:hint="default" w:ascii="Times New Roman" w:hAnsi="Times New Roman"/>
          <w:b w:val="0"/>
          <w:bCs/>
          <w:sz w:val="24"/>
          <w:szCs w:val="24"/>
          <w:lang w:val="uk-UA"/>
        </w:rPr>
        <w:t xml:space="preserve">та </w:t>
      </w:r>
      <w:r>
        <w:rPr>
          <w:rFonts w:hint="default" w:ascii="Times New Roman" w:hAnsi="Times New Roman"/>
          <w:b w:val="0"/>
          <w:bCs/>
          <w:sz w:val="24"/>
          <w:szCs w:val="24"/>
        </w:rPr>
        <w:t>по Івано-Франківській області</w:t>
      </w:r>
      <w:r>
        <w:rPr>
          <w:rFonts w:hint="default" w:ascii="Times New Roman" w:hAnsi="Times New Roman"/>
          <w:b w:val="0"/>
          <w:bCs/>
          <w:sz w:val="24"/>
          <w:szCs w:val="24"/>
          <w:lang w:val="uk-UA"/>
        </w:rPr>
        <w:t xml:space="preserve"> не менше 4 заправних станцій.</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rPr>
      </w:pPr>
      <w:r>
        <w:rPr>
          <w:rFonts w:hint="default" w:ascii="Times New Roman" w:hAnsi="Times New Roman"/>
          <w:b w:val="0"/>
          <w:bCs/>
          <w:sz w:val="24"/>
          <w:szCs w:val="24"/>
        </w:rPr>
        <w:t>6. У складі тендерної пропозиції Учасник повинен надати копії лицьової та зворотної сторони скретч-картки</w:t>
      </w:r>
      <w:r>
        <w:rPr>
          <w:rFonts w:hint="default" w:ascii="Times New Roman" w:hAnsi="Times New Roman"/>
          <w:b w:val="0"/>
          <w:bCs/>
          <w:sz w:val="24"/>
          <w:szCs w:val="24"/>
          <w:lang w:val="uk-UA"/>
        </w:rPr>
        <w:t>/паливної картки на отримання Бензину А-95</w:t>
      </w:r>
      <w:r>
        <w:rPr>
          <w:rFonts w:hint="default" w:ascii="Times New Roman" w:hAnsi="Times New Roman"/>
          <w:b w:val="0"/>
          <w:bCs/>
          <w:sz w:val="24"/>
          <w:szCs w:val="24"/>
        </w:rPr>
        <w:t>(єдиного зразка), що пропонується Учасником та обслуговується у мережі АЗС. Скретч-картка</w:t>
      </w:r>
      <w:r>
        <w:rPr>
          <w:rFonts w:hint="default" w:ascii="Times New Roman" w:hAnsi="Times New Roman"/>
          <w:b w:val="0"/>
          <w:bCs/>
          <w:sz w:val="24"/>
          <w:szCs w:val="24"/>
          <w:lang w:val="uk-UA"/>
        </w:rPr>
        <w:t>/</w:t>
      </w:r>
      <w:r>
        <w:rPr>
          <w:rFonts w:hint="default" w:ascii="Times New Roman" w:hAnsi="Times New Roman"/>
          <w:b w:val="0"/>
          <w:bCs/>
          <w:sz w:val="24"/>
          <w:szCs w:val="24"/>
        </w:rPr>
        <w:t>паливна картка</w:t>
      </w:r>
      <w:r>
        <w:rPr>
          <w:rFonts w:hint="default" w:ascii="Times New Roman" w:hAnsi="Times New Roman"/>
          <w:b w:val="0"/>
          <w:bCs/>
          <w:sz w:val="24"/>
          <w:szCs w:val="24"/>
          <w:lang w:val="uk-UA"/>
        </w:rPr>
        <w:t xml:space="preserve"> </w:t>
      </w:r>
      <w:r>
        <w:rPr>
          <w:rFonts w:hint="default" w:ascii="Times New Roman" w:hAnsi="Times New Roman"/>
          <w:b w:val="0"/>
          <w:bCs/>
          <w:sz w:val="24"/>
          <w:szCs w:val="24"/>
        </w:rPr>
        <w:t>на отримання Бензину А-95</w:t>
      </w:r>
      <w:r>
        <w:rPr>
          <w:rFonts w:hint="default" w:ascii="Times New Roman" w:hAnsi="Times New Roman"/>
          <w:b w:val="0"/>
          <w:bCs/>
          <w:sz w:val="24"/>
          <w:szCs w:val="24"/>
          <w:lang w:val="uk-UA"/>
        </w:rPr>
        <w:t xml:space="preserve"> </w:t>
      </w:r>
      <w:r>
        <w:rPr>
          <w:rFonts w:hint="default" w:ascii="Times New Roman" w:hAnsi="Times New Roman"/>
          <w:b w:val="0"/>
          <w:bCs/>
          <w:sz w:val="24"/>
          <w:szCs w:val="24"/>
        </w:rPr>
        <w:t>повинн</w:t>
      </w:r>
      <w:r>
        <w:rPr>
          <w:rFonts w:hint="default" w:ascii="Times New Roman" w:hAnsi="Times New Roman"/>
          <w:b w:val="0"/>
          <w:bCs/>
          <w:sz w:val="24"/>
          <w:szCs w:val="24"/>
          <w:lang w:val="uk-UA"/>
        </w:rPr>
        <w:t>і</w:t>
      </w:r>
      <w:r>
        <w:rPr>
          <w:rFonts w:hint="default" w:ascii="Times New Roman" w:hAnsi="Times New Roman"/>
          <w:b w:val="0"/>
          <w:bCs/>
          <w:sz w:val="24"/>
          <w:szCs w:val="24"/>
        </w:rPr>
        <w:t xml:space="preserve"> містити назву мережі АЗС або бренд АЗС, </w:t>
      </w:r>
      <w:r>
        <w:rPr>
          <w:rFonts w:hint="default" w:ascii="Times New Roman" w:hAnsi="Times New Roman"/>
          <w:b w:val="0"/>
          <w:bCs/>
          <w:sz w:val="24"/>
          <w:szCs w:val="24"/>
          <w:lang w:val="uk-UA"/>
        </w:rPr>
        <w:t xml:space="preserve">відомості </w:t>
      </w:r>
      <w:r>
        <w:rPr>
          <w:rFonts w:hint="default" w:ascii="Times New Roman" w:hAnsi="Times New Roman"/>
          <w:b w:val="0"/>
          <w:bCs/>
          <w:sz w:val="24"/>
          <w:szCs w:val="24"/>
        </w:rPr>
        <w:t xml:space="preserve">з відповідною кількістю певного виду пального </w:t>
      </w:r>
      <w:r>
        <w:rPr>
          <w:rFonts w:hint="default" w:ascii="Times New Roman" w:hAnsi="Times New Roman"/>
          <w:b w:val="0"/>
          <w:bCs/>
          <w:sz w:val="24"/>
          <w:szCs w:val="24"/>
          <w:lang w:val="uk-UA"/>
        </w:rPr>
        <w:t xml:space="preserve">чи </w:t>
      </w:r>
      <w:r>
        <w:rPr>
          <w:rFonts w:hint="default" w:ascii="Times New Roman" w:hAnsi="Times New Roman"/>
          <w:b w:val="0"/>
          <w:bCs/>
          <w:sz w:val="24"/>
          <w:szCs w:val="24"/>
        </w:rPr>
        <w:t xml:space="preserve">грошовий або літровий “гаманець”, </w:t>
      </w:r>
      <w:r>
        <w:rPr>
          <w:rFonts w:hint="default" w:ascii="Times New Roman" w:hAnsi="Times New Roman"/>
          <w:b w:val="0"/>
          <w:bCs/>
          <w:sz w:val="24"/>
          <w:szCs w:val="24"/>
          <w:lang w:val="uk-UA"/>
        </w:rPr>
        <w:t>що</w:t>
      </w:r>
      <w:r>
        <w:rPr>
          <w:rFonts w:hint="default" w:ascii="Times New Roman" w:hAnsi="Times New Roman"/>
          <w:b w:val="0"/>
          <w:bCs/>
          <w:sz w:val="24"/>
          <w:szCs w:val="24"/>
        </w:rPr>
        <w:t xml:space="preserve"> дозволя</w:t>
      </w:r>
      <w:r>
        <w:rPr>
          <w:rFonts w:hint="default" w:ascii="Times New Roman" w:hAnsi="Times New Roman"/>
          <w:b w:val="0"/>
          <w:bCs/>
          <w:sz w:val="24"/>
          <w:szCs w:val="24"/>
          <w:lang w:val="uk-UA"/>
        </w:rPr>
        <w:t>ють</w:t>
      </w:r>
      <w:r>
        <w:rPr>
          <w:rFonts w:hint="default" w:ascii="Times New Roman" w:hAnsi="Times New Roman"/>
          <w:b w:val="0"/>
          <w:bCs/>
          <w:sz w:val="24"/>
          <w:szCs w:val="24"/>
        </w:rPr>
        <w:t xml:space="preserve"> клієнту зберігати пальне в грошовому еквіваленті, або в літрах пального з фіксованою ціною. Вид і номінал поповнення </w:t>
      </w:r>
      <w:r>
        <w:rPr>
          <w:rFonts w:hint="default" w:ascii="Times New Roman" w:hAnsi="Times New Roman"/>
          <w:b w:val="0"/>
          <w:bCs/>
          <w:sz w:val="24"/>
          <w:szCs w:val="24"/>
          <w:lang w:val="uk-UA"/>
        </w:rPr>
        <w:t xml:space="preserve">має бути </w:t>
      </w:r>
      <w:r>
        <w:rPr>
          <w:rFonts w:hint="default" w:ascii="Times New Roman" w:hAnsi="Times New Roman"/>
          <w:b w:val="0"/>
          <w:bCs/>
          <w:sz w:val="24"/>
          <w:szCs w:val="24"/>
        </w:rPr>
        <w:t>вказано на карт</w:t>
      </w:r>
      <w:r>
        <w:rPr>
          <w:rFonts w:hint="default" w:ascii="Times New Roman" w:hAnsi="Times New Roman"/>
          <w:b w:val="0"/>
          <w:bCs/>
          <w:sz w:val="24"/>
          <w:szCs w:val="24"/>
          <w:lang w:val="uk-UA"/>
        </w:rPr>
        <w:t>ках</w:t>
      </w:r>
      <w:r>
        <w:rPr>
          <w:rFonts w:hint="default" w:ascii="Times New Roman" w:hAnsi="Times New Roman"/>
          <w:b w:val="0"/>
          <w:bCs/>
          <w:sz w:val="24"/>
          <w:szCs w:val="24"/>
        </w:rPr>
        <w:t xml:space="preserve"> (на 10, 15, 20, 30 або 40 л) </w:t>
      </w:r>
      <w:r>
        <w:rPr>
          <w:rFonts w:hint="default" w:ascii="Times New Roman" w:hAnsi="Times New Roman"/>
          <w:b w:val="0"/>
          <w:bCs/>
          <w:sz w:val="24"/>
          <w:szCs w:val="24"/>
          <w:lang w:val="uk-UA"/>
        </w:rPr>
        <w:t>за</w:t>
      </w:r>
      <w:r>
        <w:rPr>
          <w:rFonts w:hint="default" w:ascii="Times New Roman" w:hAnsi="Times New Roman"/>
          <w:b w:val="0"/>
          <w:bCs/>
          <w:sz w:val="24"/>
          <w:szCs w:val="24"/>
        </w:rPr>
        <w:t xml:space="preserve"> яки</w:t>
      </w:r>
      <w:r>
        <w:rPr>
          <w:rFonts w:hint="default" w:ascii="Times New Roman" w:hAnsi="Times New Roman"/>
          <w:b w:val="0"/>
          <w:bCs/>
          <w:sz w:val="24"/>
          <w:szCs w:val="24"/>
          <w:lang w:val="uk-UA"/>
        </w:rPr>
        <w:t>ми</w:t>
      </w:r>
      <w:r>
        <w:rPr>
          <w:rFonts w:hint="default" w:ascii="Times New Roman" w:hAnsi="Times New Roman"/>
          <w:b w:val="0"/>
          <w:bCs/>
          <w:sz w:val="24"/>
          <w:szCs w:val="24"/>
        </w:rPr>
        <w:t xml:space="preserve"> буде здійснюватися відпуск палива.</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rPr>
      </w:pPr>
      <w:r>
        <w:rPr>
          <w:rFonts w:hint="default" w:ascii="Times New Roman" w:hAnsi="Times New Roman"/>
          <w:b w:val="0"/>
          <w:bCs/>
          <w:sz w:val="24"/>
          <w:szCs w:val="24"/>
        </w:rPr>
        <w:t>7. Учасник повинен надати оригінал довідки, що містить інформацію про власника (емітента) скретч-карток, паливних карток, іншого виду ідентифікаційного документа на отримання Бензину А-95</w:t>
      </w:r>
      <w:r>
        <w:rPr>
          <w:rFonts w:hint="default" w:ascii="Times New Roman" w:hAnsi="Times New Roman"/>
          <w:b w:val="0"/>
          <w:bCs/>
          <w:sz w:val="24"/>
          <w:szCs w:val="24"/>
          <w:lang w:val="uk-UA"/>
        </w:rPr>
        <w:t xml:space="preserve">, </w:t>
      </w:r>
      <w:r>
        <w:rPr>
          <w:rFonts w:hint="default" w:ascii="Times New Roman" w:hAnsi="Times New Roman"/>
          <w:b w:val="0"/>
          <w:bCs/>
          <w:sz w:val="24"/>
          <w:szCs w:val="24"/>
        </w:rPr>
        <w:t>що пропонуються до постачання.</w:t>
      </w:r>
    </w:p>
    <w:p>
      <w:pPr>
        <w:jc w:val="both"/>
        <w:rPr>
          <w:rFonts w:hint="default" w:ascii="Times New Roman" w:hAnsi="Times New Roman"/>
          <w:b w:val="0"/>
          <w:bCs/>
          <w:sz w:val="24"/>
          <w:szCs w:val="24"/>
        </w:rPr>
      </w:pPr>
    </w:p>
    <w:p>
      <w:pPr>
        <w:jc w:val="both"/>
        <w:rPr>
          <w:rFonts w:hint="default" w:ascii="Times New Roman" w:hAnsi="Times New Roman"/>
          <w:b w:val="0"/>
          <w:bCs/>
          <w:sz w:val="24"/>
          <w:szCs w:val="24"/>
        </w:rPr>
      </w:pPr>
      <w:r>
        <w:rPr>
          <w:rFonts w:hint="default" w:ascii="Times New Roman" w:hAnsi="Times New Roman"/>
          <w:b w:val="0"/>
          <w:bCs/>
          <w:sz w:val="24"/>
          <w:szCs w:val="24"/>
        </w:rPr>
        <w:t>8. Термін дії скретч-карток, паливних карток іншого виду ідентифікаційного документа на отримання Бензину А-95</w:t>
      </w:r>
      <w:r>
        <w:rPr>
          <w:rFonts w:hint="default" w:ascii="Times New Roman" w:hAnsi="Times New Roman"/>
          <w:b w:val="0"/>
          <w:bCs/>
          <w:sz w:val="24"/>
          <w:szCs w:val="24"/>
          <w:lang w:val="uk-UA"/>
        </w:rPr>
        <w:t xml:space="preserve"> </w:t>
      </w:r>
      <w:r>
        <w:rPr>
          <w:rFonts w:hint="default" w:ascii="Times New Roman" w:hAnsi="Times New Roman"/>
          <w:b w:val="0"/>
          <w:bCs/>
          <w:sz w:val="24"/>
          <w:szCs w:val="24"/>
        </w:rPr>
        <w:t>повинен становити</w:t>
      </w:r>
      <w:r>
        <w:rPr>
          <w:rFonts w:hint="default" w:ascii="Times New Roman" w:hAnsi="Times New Roman"/>
          <w:b w:val="0"/>
          <w:bCs/>
          <w:sz w:val="24"/>
          <w:szCs w:val="24"/>
          <w:lang w:val="uk-UA"/>
        </w:rPr>
        <w:t xml:space="preserve"> -</w:t>
      </w:r>
      <w:r>
        <w:rPr>
          <w:rFonts w:hint="default" w:ascii="Times New Roman" w:hAnsi="Times New Roman"/>
          <w:b w:val="0"/>
          <w:bCs/>
          <w:sz w:val="24"/>
          <w:szCs w:val="24"/>
        </w:rPr>
        <w:t xml:space="preserve"> з часу видачі до моменту отримання палива на АЗС, дія повинна розповсюджуватися на всю територію України.</w:t>
      </w:r>
    </w:p>
    <w:p>
      <w:pPr>
        <w:jc w:val="both"/>
        <w:rPr>
          <w:rFonts w:hint="default" w:ascii="Times New Roman" w:hAnsi="Times New Roman"/>
          <w:b w:val="0"/>
          <w:bCs/>
          <w:sz w:val="24"/>
          <w:szCs w:val="24"/>
        </w:rPr>
      </w:pPr>
    </w:p>
    <w:p>
      <w:pPr>
        <w:jc w:val="both"/>
        <w:rPr>
          <w:rFonts w:hint="default" w:ascii="Times New Roman" w:hAnsi="Times New Roman" w:cs="Times New Roman"/>
          <w:b/>
          <w:sz w:val="24"/>
          <w:szCs w:val="24"/>
        </w:rPr>
      </w:pPr>
      <w:r>
        <w:rPr>
          <w:rFonts w:hint="default" w:ascii="Times New Roman" w:hAnsi="Times New Roman"/>
          <w:b w:val="0"/>
          <w:bCs/>
          <w:sz w:val="24"/>
          <w:szCs w:val="24"/>
        </w:rPr>
        <w:t>9. Учасник повинен надати ліцензійний договір на право використання торгової марки, яка зображена на АЗС і скретч-картці,паливній картці</w:t>
      </w:r>
      <w:r>
        <w:rPr>
          <w:rFonts w:hint="default" w:ascii="Times New Roman" w:hAnsi="Times New Roman"/>
          <w:b w:val="0"/>
          <w:bCs/>
          <w:sz w:val="24"/>
          <w:szCs w:val="24"/>
          <w:lang w:val="uk-UA"/>
        </w:rPr>
        <w:t xml:space="preserve"> чи </w:t>
      </w:r>
      <w:r>
        <w:rPr>
          <w:rFonts w:hint="default" w:ascii="Times New Roman" w:hAnsi="Times New Roman"/>
          <w:b w:val="0"/>
          <w:bCs/>
          <w:sz w:val="24"/>
          <w:szCs w:val="24"/>
        </w:rPr>
        <w:t>іншо</w:t>
      </w:r>
      <w:r>
        <w:rPr>
          <w:rFonts w:hint="default" w:ascii="Times New Roman" w:hAnsi="Times New Roman"/>
          <w:b w:val="0"/>
          <w:bCs/>
          <w:sz w:val="24"/>
          <w:szCs w:val="24"/>
          <w:lang w:val="uk-UA"/>
        </w:rPr>
        <w:t>му</w:t>
      </w:r>
      <w:r>
        <w:rPr>
          <w:rFonts w:hint="default" w:ascii="Times New Roman" w:hAnsi="Times New Roman"/>
          <w:b w:val="0"/>
          <w:bCs/>
          <w:sz w:val="24"/>
          <w:szCs w:val="24"/>
        </w:rPr>
        <w:t xml:space="preserve"> вид</w:t>
      </w:r>
      <w:r>
        <w:rPr>
          <w:rFonts w:hint="default" w:ascii="Times New Roman" w:hAnsi="Times New Roman"/>
          <w:b w:val="0"/>
          <w:bCs/>
          <w:sz w:val="24"/>
          <w:szCs w:val="24"/>
          <w:lang w:val="uk-UA"/>
        </w:rPr>
        <w:t>і</w:t>
      </w:r>
      <w:r>
        <w:rPr>
          <w:rFonts w:hint="default" w:ascii="Times New Roman" w:hAnsi="Times New Roman"/>
          <w:b w:val="0"/>
          <w:bCs/>
          <w:sz w:val="24"/>
          <w:szCs w:val="24"/>
        </w:rPr>
        <w:t xml:space="preserve"> ідентифікаційного документа на отримання Бензину А-95. Додатково надаються копії діючих договорів з партнерами на постачання палива, надання послуг, тощо у разі, якщо Учасник пропонує до реалізації паливо мережі АЗС партнерів, дійсних на момент подачі пропозиції. Надати гарантійні листи – підтвердження на офіційному бланку Учасника ( у разі наявності таких бланків) про те, що всі АЗС, на яких Учасник пропонує здійснювати заправку паливом автомобілів Замовника, облаштовані необхідним обладнанням для заправки паливом за скретч-картками</w:t>
      </w:r>
      <w:r>
        <w:rPr>
          <w:rFonts w:hint="default" w:ascii="Times New Roman" w:hAnsi="Times New Roman"/>
          <w:b w:val="0"/>
          <w:bCs/>
          <w:sz w:val="24"/>
          <w:szCs w:val="24"/>
          <w:lang w:val="uk-UA"/>
        </w:rPr>
        <w:t>/п</w:t>
      </w:r>
      <w:r>
        <w:rPr>
          <w:rFonts w:hint="default" w:ascii="Times New Roman" w:hAnsi="Times New Roman"/>
          <w:b w:val="0"/>
          <w:bCs/>
          <w:sz w:val="24"/>
          <w:szCs w:val="24"/>
        </w:rPr>
        <w:t>аливними картками</w:t>
      </w:r>
      <w:r>
        <w:rPr>
          <w:rFonts w:hint="default" w:ascii="Times New Roman" w:hAnsi="Times New Roman"/>
          <w:b w:val="0"/>
          <w:bCs/>
          <w:sz w:val="24"/>
          <w:szCs w:val="24"/>
          <w:lang w:val="uk-UA"/>
        </w:rPr>
        <w:t>.</w:t>
      </w:r>
    </w:p>
    <w:p>
      <w:pPr>
        <w:ind w:left="7740" w:right="0" w:firstLine="0"/>
        <w:jc w:val="right"/>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sz w:val="22"/>
          <w:szCs w:val="22"/>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Cs/>
          <w:spacing w:val="-6"/>
          <w:sz w:val="22"/>
          <w:szCs w:val="22"/>
          <w:lang w:val="uk-UA" w:eastAsia="ar-SA"/>
        </w:rPr>
        <w:t>Бензину</w:t>
      </w:r>
      <w:r>
        <w:rPr>
          <w:rFonts w:hint="default" w:ascii="Times New Roman" w:hAnsi="Times New Roman" w:cs="Times New Roman"/>
          <w:bCs/>
          <w:spacing w:val="-6"/>
          <w:sz w:val="22"/>
          <w:szCs w:val="22"/>
          <w:lang w:val="uk-UA" w:eastAsia="ar-SA"/>
        </w:rPr>
        <w:t xml:space="preserve"> А-95.</w:t>
      </w:r>
    </w:p>
    <w:p>
      <w:pPr>
        <w:widowControl w:val="0"/>
        <w:numPr>
          <w:ilvl w:val="0"/>
          <w:numId w:val="6"/>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rPr>
          <w:rFonts w:hint="default" w:ascii="Times New Roman" w:hAnsi="Times New Roman" w:cs="Times New Roman"/>
          <w:i/>
          <w:iCs/>
          <w:sz w:val="22"/>
          <w:szCs w:val="22"/>
          <w:lang w:val="uk-UA"/>
        </w:rPr>
      </w:pPr>
    </w:p>
    <w:p>
      <w:pPr>
        <w:widowControl w:val="0"/>
        <w:ind w:left="0" w:leftChars="0" w:right="0" w:firstLine="720" w:firstLineChars="0"/>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rPr>
          <w:rFonts w:hint="default"/>
          <w:sz w:val="24"/>
          <w:szCs w:val="24"/>
          <w:lang w:val="uk-UA"/>
        </w:rPr>
      </w:pPr>
      <w:r>
        <w:rPr>
          <w:rFonts w:hint="default"/>
          <w:sz w:val="24"/>
          <w:szCs w:val="24"/>
          <w:lang w:val="uk-UA"/>
        </w:rPr>
        <w:t>.......</w:t>
      </w:r>
    </w:p>
    <w:p>
      <w:pPr>
        <w:widowControl w:val="0"/>
        <w:ind w:left="0" w:leftChars="0" w:right="0" w:firstLine="720" w:firstLineChars="0"/>
        <w:rPr>
          <w:rFonts w:hint="default"/>
          <w:sz w:val="22"/>
          <w:szCs w:val="22"/>
          <w:lang w:val="uk-UA"/>
        </w:rPr>
      </w:pPr>
      <w:r>
        <w:rPr>
          <w:rFonts w:hint="default"/>
          <w:sz w:val="22"/>
          <w:szCs w:val="22"/>
          <w:lang w:val="uk-UA"/>
        </w:rPr>
        <w:t>.......</w:t>
      </w:r>
    </w:p>
    <w:p>
      <w:pPr>
        <w:numPr>
          <w:ilvl w:val="0"/>
          <w:numId w:val="7"/>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 xml:space="preserve"> </w:t>
      </w:r>
    </w:p>
    <w:p>
      <w:pPr>
        <w:ind w:left="7740" w:right="0" w:firstLine="0"/>
        <w:jc w:val="right"/>
        <w:rPr>
          <w:rFonts w:hint="default" w:ascii="Times New Roman" w:hAnsi="Times New Roman" w:cs="Times New Roman"/>
          <w:b/>
          <w:sz w:val="20"/>
          <w:szCs w:val="20"/>
          <w:lang w:eastAsia="uk-UA"/>
        </w:rPr>
      </w:pP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sz w:val="20"/>
          <w:szCs w:val="20"/>
          <w:lang w:eastAsia="uk-UA"/>
        </w:rPr>
        <w:t>ПРОЄКТ ДОГОВОРУ</w:t>
      </w:r>
    </w:p>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2"/>
          <w:szCs w:val="22"/>
          <w:lang w:val="ru-RU" w:eastAsia="ru-RU" w:bidi="ar-SA"/>
        </w:rPr>
      </w:pPr>
      <w:r>
        <w:rPr>
          <w:rFonts w:ascii="Times New Roman" w:hAnsi="Times New Roman" w:eastAsia="Times New Roman" w:cs="Times New Roman"/>
          <w:b/>
          <w:color w:val="auto"/>
          <w:kern w:val="0"/>
          <w:sz w:val="22"/>
          <w:szCs w:val="22"/>
          <w:shd w:val="clear" w:fill="FFFFFF"/>
          <w:lang w:val="uk-UA" w:eastAsia="ru-RU" w:bidi="ar-SA"/>
        </w:rPr>
        <w:t xml:space="preserve">ДОГОВІР № </w:t>
      </w:r>
      <w:r>
        <w:rPr>
          <w:rFonts w:ascii="Times New Roman" w:hAnsi="Times New Roman" w:eastAsia="Times New Roman" w:cs="Times New Roman"/>
          <w:b/>
          <w:color w:val="auto"/>
          <w:kern w:val="0"/>
          <w:sz w:val="22"/>
          <w:szCs w:val="22"/>
          <w:shd w:val="clear" w:fill="FFFFFF"/>
          <w:lang w:val="ru-RU" w:eastAsia="ru-RU" w:bidi="ar-SA"/>
        </w:rPr>
        <w:t>_____________</w:t>
      </w:r>
    </w:p>
    <w:p>
      <w:pPr>
        <w:spacing w:line="276" w:lineRule="auto"/>
        <w:ind w:firstLine="709"/>
        <w:jc w:val="center"/>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поставки нафтопродуктівоптовими партіями</w:t>
      </w:r>
    </w:p>
    <w:p>
      <w:pPr>
        <w:spacing w:line="276" w:lineRule="auto"/>
        <w:jc w:val="both"/>
        <w:rPr>
          <w:rFonts w:ascii="Times New Roman" w:hAnsi="Times New Roman" w:eastAsia="Times New Roman" w:cs="Times New Roman"/>
          <w:b/>
          <w:sz w:val="22"/>
          <w:szCs w:val="22"/>
          <w:shd w:val="clear" w:fill="FFFFFF"/>
          <w:lang w:eastAsia="uk-UA"/>
        </w:rPr>
      </w:pPr>
    </w:p>
    <w:p>
      <w:pPr>
        <w:spacing w:line="276" w:lineRule="auto"/>
        <w:jc w:val="left"/>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 xml:space="preserve">м. Івано-Франківськ                                                </w:t>
      </w:r>
      <w:r>
        <w:rPr>
          <w:rFonts w:ascii="Times New Roman" w:hAnsi="Times New Roman" w:eastAsia="Times New Roman" w:cs="Times New Roman"/>
          <w:b/>
          <w:sz w:val="22"/>
          <w:szCs w:val="22"/>
          <w:shd w:val="clear" w:fill="FFFFFF"/>
          <w:lang w:val="ru-RU" w:eastAsia="uk-UA"/>
        </w:rPr>
        <w:t>_____________</w:t>
      </w:r>
      <w:r>
        <w:rPr>
          <w:rFonts w:ascii="Times New Roman" w:hAnsi="Times New Roman" w:eastAsia="Times New Roman" w:cs="Times New Roman"/>
          <w:b/>
          <w:sz w:val="22"/>
          <w:szCs w:val="22"/>
          <w:shd w:val="clear" w:fill="FFFFFF"/>
          <w:lang w:eastAsia="uk-UA"/>
        </w:rPr>
        <w:t xml:space="preserve"> 2023 р.</w:t>
      </w:r>
    </w:p>
    <w:p>
      <w:pPr>
        <w:spacing w:line="276" w:lineRule="auto"/>
        <w:jc w:val="center"/>
        <w:rPr>
          <w:rFonts w:ascii="Times New Roman" w:hAnsi="Times New Roman" w:eastAsia="Times New Roman" w:cs="Times New Roman"/>
          <w:b/>
          <w:sz w:val="22"/>
          <w:szCs w:val="22"/>
          <w:shd w:val="clear" w:fill="FFFFFF"/>
          <w:lang w:eastAsia="uk-UA"/>
        </w:rPr>
      </w:pP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shd w:val="clear" w:fill="FFFFFF"/>
          <w:lang w:eastAsia="uk-UA"/>
        </w:rPr>
        <w:t xml:space="preserve">_______________________________________________ надалі іменоване Постачальник, в особі _________________________________________________________________,  що діє на підставі ____________________________________, та </w:t>
      </w:r>
    </w:p>
    <w:p>
      <w:pPr>
        <w:spacing w:line="276" w:lineRule="auto"/>
        <w:ind w:firstLine="720"/>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 xml:space="preserve">Головне управління Пенсійного фонду України в Івано-Франківській області </w:t>
      </w:r>
      <w:r>
        <w:rPr>
          <w:rFonts w:ascii="Times New Roman" w:hAnsi="Times New Roman" w:eastAsia="Times New Roman" w:cs="Times New Roman"/>
          <w:bCs/>
          <w:sz w:val="22"/>
          <w:szCs w:val="22"/>
          <w:shd w:val="clear" w:fill="FFFFFF"/>
          <w:lang w:eastAsia="uk-UA"/>
        </w:rPr>
        <w:t>, надалі іменоване Покупець, в особі в. о.</w:t>
      </w:r>
      <w:r>
        <w:rPr>
          <w:rFonts w:ascii="Times New Roman" w:hAnsi="Times New Roman" w:eastAsia="Times New Roman" w:cs="Times New Roman"/>
          <w:bCs/>
          <w:color w:val="000000"/>
          <w:sz w:val="22"/>
          <w:szCs w:val="22"/>
          <w:shd w:val="clear" w:fill="FFFFFF"/>
          <w:lang w:eastAsia="uk-UA"/>
        </w:rPr>
        <w:t>начальника Головного управління Панас Зоряни Миколаївни</w:t>
      </w:r>
      <w:r>
        <w:rPr>
          <w:rFonts w:ascii="Times New Roman" w:hAnsi="Times New Roman" w:eastAsia="Times New Roman" w:cs="Times New Roman"/>
          <w:bCs/>
          <w:sz w:val="22"/>
          <w:szCs w:val="22"/>
          <w:shd w:val="clear" w:fill="FFFFFF"/>
          <w:lang w:eastAsia="uk-UA"/>
        </w:rPr>
        <w:t xml:space="preserve">, що діє на підставі </w:t>
      </w:r>
      <w:r>
        <w:rPr>
          <w:rFonts w:ascii="Times New Roman" w:hAnsi="Times New Roman" w:eastAsia="Times New Roman" w:cs="Times New Roman"/>
          <w:bCs/>
          <w:color w:val="000000"/>
          <w:sz w:val="22"/>
          <w:szCs w:val="22"/>
          <w:shd w:val="clear" w:fill="FFFFFF"/>
          <w:lang w:eastAsia="uk-UA"/>
        </w:rPr>
        <w:t>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 02.05.2023 № 161-О</w:t>
      </w:r>
      <w:r>
        <w:rPr>
          <w:rFonts w:ascii="Times New Roman" w:hAnsi="Times New Roman" w:eastAsia="Times New Roman" w:cs="Times New Roman"/>
          <w:bCs/>
          <w:sz w:val="22"/>
          <w:szCs w:val="22"/>
          <w:shd w:val="clear" w:fill="FFFFFF"/>
          <w:lang w:eastAsia="uk-UA"/>
        </w:rPr>
        <w:t xml:space="preserve">, з другої сторони, </w:t>
      </w:r>
      <w:r>
        <w:rPr>
          <w:rFonts w:ascii="Times New Roman" w:hAnsi="Times New Roman" w:eastAsia="Times New Roman" w:cs="Times New Roman"/>
          <w:sz w:val="22"/>
          <w:szCs w:val="22"/>
          <w:lang w:eastAsia="uk-UA"/>
        </w:rPr>
        <w:t>на підставі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уклали даний договір про нижченаведене.</w:t>
      </w:r>
    </w:p>
    <w:p>
      <w:pPr>
        <w:keepNext/>
        <w:widowControl w:val="0"/>
        <w:suppressAutoHyphens/>
        <w:bidi w:val="0"/>
        <w:spacing w:before="0" w:after="0" w:line="276" w:lineRule="auto"/>
        <w:ind w:firstLine="709"/>
        <w:jc w:val="center"/>
        <w:outlineLvl w:val="0"/>
        <w:rPr>
          <w:rFonts w:ascii="Times New Roman" w:hAnsi="Times New Roman" w:eastAsia="Times New Roman" w:cs="Times New Roman"/>
          <w:b/>
          <w:bCs/>
          <w:color w:val="auto"/>
          <w:kern w:val="0"/>
          <w:sz w:val="22"/>
          <w:szCs w:val="22"/>
          <w:lang w:val="uk-UA" w:eastAsia="ru-RU" w:bidi="ar-SA"/>
        </w:rPr>
      </w:pPr>
      <w:r>
        <w:rPr>
          <w:rFonts w:ascii="Times New Roman" w:hAnsi="Times New Roman" w:eastAsia="Times New Roman" w:cs="Times New Roman"/>
          <w:b/>
          <w:bCs/>
          <w:color w:val="auto"/>
          <w:kern w:val="0"/>
          <w:sz w:val="22"/>
          <w:szCs w:val="22"/>
          <w:shd w:val="clear" w:fill="FFFFFF"/>
          <w:lang w:val="uk-UA" w:eastAsia="ru-RU" w:bidi="ar-SA"/>
        </w:rPr>
        <w:t>1. ПРЕДМЕТ ДОГОВОРУ</w:t>
      </w:r>
    </w:p>
    <w:p>
      <w:pPr>
        <w:widowControl w:val="0"/>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ab/>
      </w:r>
      <w:r>
        <w:rPr>
          <w:rFonts w:ascii="Times New Roman" w:hAnsi="Times New Roman" w:eastAsia="Times New Roman" w:cs="Times New Roman"/>
          <w:b/>
          <w:bCs/>
          <w:sz w:val="22"/>
          <w:szCs w:val="22"/>
          <w:lang w:eastAsia="ru-RU"/>
        </w:rPr>
        <w:t>1.1.</w:t>
      </w:r>
      <w:r>
        <w:rPr>
          <w:rFonts w:ascii="Times New Roman" w:hAnsi="Times New Roman" w:eastAsia="Times New Roman" w:cs="Times New Roman"/>
          <w:bCs/>
          <w:sz w:val="22"/>
          <w:szCs w:val="22"/>
          <w:lang w:eastAsia="ru-RU"/>
        </w:rPr>
        <w:t xml:space="preserve"> В порядку та на умовах, визначених цим Договором, Постачальник зобов'язується передати у власність Покупцю товар за предметом закупівлі Бензин А-95 з наданням </w:t>
      </w:r>
      <w:r>
        <w:rPr>
          <w:rFonts w:ascii="Times New Roman" w:hAnsi="Times New Roman" w:eastAsia="Times New Roman" w:cs="Times New Roman"/>
          <w:bCs/>
          <w:sz w:val="22"/>
          <w:szCs w:val="22"/>
          <w:shd w:val="clear" w:fill="FFFFFF"/>
          <w:lang w:eastAsia="ru-RU"/>
        </w:rPr>
        <w:t>карток на пальне, скретч-карток встановленої форми відповідного номіналу, чи іншого виду ідентифікаційного документа на право отримання Бензину А-95</w:t>
      </w:r>
      <w:r>
        <w:rPr>
          <w:rFonts w:ascii="Times New Roman" w:hAnsi="Times New Roman" w:eastAsia="Times New Roman" w:cs="Times New Roman"/>
          <w:bCs/>
          <w:sz w:val="22"/>
          <w:szCs w:val="22"/>
          <w:lang w:eastAsia="ru-RU"/>
        </w:rPr>
        <w:t xml:space="preserve"> в мережі автозаправних станцій (надалі- картки на пальне), код предмету закупівлі за ДК 021:2015:09130000-9 “Нафта і дистиляти”(далі –Товар), а Покупець зобов'язується прийняти та оплатити за Товар.</w:t>
      </w:r>
    </w:p>
    <w:p>
      <w:pPr>
        <w:widowControl w:val="0"/>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ru-RU"/>
        </w:rPr>
        <w:t>1.2.</w:t>
      </w:r>
      <w:r>
        <w:rPr>
          <w:rFonts w:ascii="Times New Roman" w:hAnsi="Times New Roman" w:eastAsia="Times New Roman" w:cs="Times New Roman"/>
          <w:bCs/>
          <w:sz w:val="22"/>
          <w:szCs w:val="22"/>
          <w:shd w:val="clear" w:fill="FFFFFF"/>
          <w:lang w:eastAsia="ru-RU"/>
        </w:rPr>
        <w:t xml:space="preserve"> Загальна кількість, асортимент, одиниця виміру та ціна Товару визначаються Сторонами у Специфікації, яка є невід’ємною частиною даного Договору.</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1.3.</w:t>
      </w:r>
      <w:r>
        <w:rPr>
          <w:rFonts w:ascii="Times New Roman" w:hAnsi="Times New Roman" w:eastAsia="Times New Roman" w:cs="Times New Roman"/>
          <w:sz w:val="22"/>
          <w:szCs w:val="22"/>
          <w:shd w:val="clear" w:fill="FFFFFF"/>
          <w:lang w:eastAsia="uk-UA"/>
        </w:rPr>
        <w:t xml:space="preserve"> Товар згідно даного Договору постачається Покупцю для виробничого споживання останнім.</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 xml:space="preserve">1.4. </w:t>
      </w:r>
      <w:r>
        <w:rPr>
          <w:rFonts w:ascii="Times New Roman" w:hAnsi="Times New Roman" w:eastAsia="Times New Roman" w:cs="Times New Roman"/>
          <w:sz w:val="22"/>
          <w:szCs w:val="22"/>
          <w:lang w:eastAsia="uk-UA"/>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w:t>
      </w:r>
    </w:p>
    <w:p>
      <w:pPr>
        <w:widowControl w:val="0"/>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1.5.</w:t>
      </w:r>
      <w:r>
        <w:rPr>
          <w:rFonts w:ascii="Times New Roman" w:hAnsi="Times New Roman" w:eastAsia="Times New Roman" w:cs="Times New Roman"/>
          <w:bCs/>
          <w:sz w:val="22"/>
          <w:szCs w:val="22"/>
          <w:lang w:eastAsia="ru-RU"/>
        </w:rPr>
        <w:t xml:space="preserve"> Обсяги закупівлі Товару можуть бути зменшені залежно від реального фінансування видатків.</w:t>
      </w:r>
    </w:p>
    <w:p>
      <w:pPr>
        <w:spacing w:line="276" w:lineRule="auto"/>
        <w:ind w:firstLine="709"/>
        <w:jc w:val="both"/>
        <w:rPr>
          <w:rFonts w:ascii="Times New Roman" w:hAnsi="Times New Roman" w:eastAsia="Times New Roman" w:cs="Times New Roman"/>
          <w:sz w:val="22"/>
          <w:szCs w:val="22"/>
          <w:lang w:eastAsia="uk-UA"/>
        </w:rPr>
      </w:pPr>
    </w:p>
    <w:p>
      <w:pPr>
        <w:spacing w:line="276" w:lineRule="auto"/>
        <w:ind w:firstLine="709"/>
        <w:jc w:val="center"/>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2. ЦІНА ТОВАРУ ТА ЗАГАЛЬНА СУМА ДОГОВОРУ</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2.1</w:t>
      </w:r>
      <w:r>
        <w:rPr>
          <w:rFonts w:ascii="Times New Roman" w:hAnsi="Times New Roman" w:eastAsia="Times New Roman" w:cs="Times New Roman"/>
          <w:bCs/>
          <w:sz w:val="22"/>
          <w:szCs w:val="22"/>
          <w:shd w:val="clear" w:fill="FFFFFF"/>
          <w:lang w:eastAsia="uk-UA"/>
        </w:rPr>
        <w:t>. Ціна за одиницю виміру кількості Товару встановлюється за погодженням Сторін у видаткових  накладних на Товар.</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shd w:val="clear" w:fill="FFFFFF"/>
          <w:lang w:eastAsia="uk-UA"/>
        </w:rPr>
        <w:t xml:space="preserve">Ціна включає податки, збори та інші обов’язкові платежі до бюджетів, передбачені чинним законодавством України. </w:t>
      </w:r>
    </w:p>
    <w:p>
      <w:pPr>
        <w:widowControl w:val="0"/>
        <w:spacing w:line="276" w:lineRule="auto"/>
        <w:ind w:firstLine="720"/>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2.2.</w:t>
      </w:r>
      <w:r>
        <w:rPr>
          <w:rFonts w:ascii="Times New Roman" w:hAnsi="Times New Roman" w:eastAsia="Times New Roman" w:cs="Times New Roman"/>
          <w:sz w:val="22"/>
          <w:szCs w:val="22"/>
          <w:shd w:val="clear" w:fill="FFFFFF"/>
          <w:lang w:eastAsia="uk-UA"/>
        </w:rPr>
        <w:t xml:space="preserve"> Загальна </w:t>
      </w:r>
      <w:r>
        <w:rPr>
          <w:rFonts w:ascii="Times New Roman" w:hAnsi="Times New Roman" w:eastAsia="Times New Roman" w:cs="Times New Roman"/>
          <w:bCs/>
          <w:sz w:val="22"/>
          <w:szCs w:val="22"/>
          <w:shd w:val="clear" w:fill="FFFFFF"/>
          <w:lang w:eastAsia="ru-RU"/>
        </w:rPr>
        <w:t>Ціна Договору складає _________________________________________ грн., ( _______________________________________________________________________ грн. ____  коп.) з ПДВ.</w:t>
      </w:r>
    </w:p>
    <w:p>
      <w:pPr>
        <w:keepNext/>
        <w:widowControl w:val="0"/>
        <w:suppressAutoHyphens/>
        <w:bidi w:val="0"/>
        <w:spacing w:before="0" w:after="0" w:line="276" w:lineRule="auto"/>
        <w:ind w:firstLine="709"/>
        <w:jc w:val="center"/>
        <w:outlineLvl w:val="0"/>
        <w:rPr>
          <w:rFonts w:ascii="Times New Roman" w:hAnsi="Times New Roman" w:eastAsia="Times New Roman" w:cs="Times New Roman"/>
          <w:b/>
          <w:bCs/>
          <w:color w:val="auto"/>
          <w:kern w:val="0"/>
          <w:sz w:val="22"/>
          <w:szCs w:val="22"/>
          <w:lang w:val="uk-UA" w:eastAsia="ru-RU" w:bidi="ar-SA"/>
        </w:rPr>
      </w:pPr>
      <w:r>
        <w:rPr>
          <w:rFonts w:ascii="Times New Roman" w:hAnsi="Times New Roman" w:eastAsia="Times New Roman" w:cs="Times New Roman"/>
          <w:b/>
          <w:bCs/>
          <w:color w:val="auto"/>
          <w:kern w:val="0"/>
          <w:sz w:val="22"/>
          <w:szCs w:val="22"/>
          <w:shd w:val="clear" w:fill="FFFFFF"/>
          <w:lang w:val="uk-UA" w:eastAsia="ru-RU" w:bidi="ar-SA"/>
        </w:rPr>
        <w:t>3. СТРОКИ ТА УМОВИ ПОСТАВКИ ТОВАРУ</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 xml:space="preserve">3.1. </w:t>
      </w:r>
      <w:r>
        <w:rPr>
          <w:rFonts w:ascii="Times New Roman" w:hAnsi="Times New Roman" w:eastAsia="Times New Roman" w:cs="Times New Roman"/>
          <w:sz w:val="22"/>
          <w:szCs w:val="22"/>
          <w:shd w:val="clear" w:fill="FFFFFF"/>
          <w:lang w:eastAsia="uk-UA"/>
        </w:rPr>
        <w:t>Постачальник протягом 2 (двох) календарних днів передає Покупцю з моменту підписання договору за Актом приймання-передачі карток на пальне.</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shd w:val="clear" w:fill="FFFFFF"/>
          <w:lang w:eastAsia="uk-UA"/>
        </w:rPr>
        <w:t xml:space="preserve">Передача Покупцю карток на пальне здійснюється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3.2.</w:t>
      </w:r>
      <w:r>
        <w:rPr>
          <w:rFonts w:ascii="Times New Roman" w:hAnsi="Times New Roman" w:eastAsia="Times New Roman" w:cs="Times New Roman"/>
          <w:sz w:val="22"/>
          <w:szCs w:val="22"/>
          <w:shd w:val="clear" w:fill="FFFFFF"/>
          <w:lang w:eastAsia="uk-UA"/>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3.3</w:t>
      </w:r>
      <w:r>
        <w:rPr>
          <w:rFonts w:ascii="Times New Roman" w:hAnsi="Times New Roman" w:eastAsia="Times New Roman" w:cs="Times New Roman"/>
          <w:sz w:val="22"/>
          <w:szCs w:val="22"/>
          <w:shd w:val="clear" w:fill="FFFFFF"/>
          <w:lang w:eastAsia="uk-UA"/>
        </w:rPr>
        <w:t xml:space="preserve">. Покупець зобов’язаний фактично отримати Товар в межах  терміну (строку) дії карток на пальне. </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shd w:val="clear" w:fill="FFFFFF"/>
          <w:lang w:eastAsia="uk-U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shd w:val="clear" w:fill="FFFFFF"/>
          <w:lang w:eastAsia="uk-UA"/>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3.4.</w:t>
      </w:r>
      <w:r>
        <w:rPr>
          <w:rFonts w:ascii="Times New Roman" w:hAnsi="Times New Roman" w:eastAsia="Times New Roman" w:cs="Times New Roman"/>
          <w:sz w:val="22"/>
          <w:szCs w:val="22"/>
          <w:lang w:eastAsia="uk-UA"/>
        </w:rPr>
        <w:t xml:space="preserve"> Постачальник зобов’язується фактично видати Покупцю Товар лише протягом терміну (строку) дії карток на пальне. </w:t>
      </w:r>
    </w:p>
    <w:p>
      <w:pPr>
        <w:spacing w:line="276" w:lineRule="auto"/>
        <w:ind w:firstLine="709"/>
        <w:jc w:val="both"/>
        <w:rPr>
          <w:rFonts w:ascii="Times New Roman" w:hAnsi="Times New Roman" w:eastAsia="Times New Roman" w:cs="Times New Roman"/>
          <w:sz w:val="24"/>
          <w:szCs w:val="24"/>
          <w:lang w:eastAsia="uk-UA"/>
        </w:rPr>
      </w:pPr>
      <w:r>
        <w:rPr>
          <w:rFonts w:ascii="Times New Roman" w:hAnsi="Times New Roman" w:eastAsia="Times New Roman" w:cs="Times New Roman"/>
          <w:b/>
          <w:sz w:val="22"/>
          <w:szCs w:val="22"/>
          <w:lang w:eastAsia="uk-UA"/>
        </w:rPr>
        <w:t>3.5.</w:t>
      </w:r>
      <w:r>
        <w:rPr>
          <w:rFonts w:ascii="Times New Roman" w:hAnsi="Times New Roman" w:eastAsia="Times New Roman" w:cs="Times New Roman"/>
          <w:sz w:val="22"/>
          <w:szCs w:val="22"/>
          <w:lang w:eastAsia="uk-UA"/>
        </w:rPr>
        <w:t xml:space="preserve"> В</w:t>
      </w:r>
      <w:r>
        <w:rPr>
          <w:rFonts w:ascii="Times New Roman" w:hAnsi="Times New Roman" w:eastAsia="Times New Roman" w:cs="Times New Roman"/>
          <w:spacing w:val="-4"/>
          <w:sz w:val="22"/>
          <w:szCs w:val="22"/>
          <w:u w:val="none"/>
          <w:lang w:eastAsia="uk-UA"/>
        </w:rPr>
        <w:t>идача (передача) Товару Покупцю здійснюється на автозаправних станціях (АЗС)</w:t>
      </w:r>
      <w:r>
        <w:rPr>
          <w:rFonts w:ascii="Times New Roman" w:hAnsi="Times New Roman" w:eastAsia="Calibri" w:cs="Times New Roman"/>
          <w:spacing w:val="-4"/>
          <w:sz w:val="22"/>
          <w:szCs w:val="22"/>
          <w:u w:val="none"/>
          <w:lang w:eastAsia="uk-UA"/>
        </w:rPr>
        <w:t xml:space="preserve"> визначених на веб-сайті Постачальника.</w:t>
      </w:r>
    </w:p>
    <w:p>
      <w:pPr>
        <w:spacing w:line="276" w:lineRule="auto"/>
        <w:ind w:firstLine="709"/>
        <w:jc w:val="both"/>
        <w:rPr>
          <w:rFonts w:ascii="Times New Roman" w:hAnsi="Times New Roman" w:eastAsia="Times New Roman" w:cs="Times New Roman"/>
          <w:sz w:val="24"/>
          <w:szCs w:val="24"/>
          <w:lang w:eastAsia="uk-UA"/>
        </w:rPr>
      </w:pPr>
      <w:r>
        <w:rPr>
          <w:rFonts w:ascii="Times New Roman" w:hAnsi="Times New Roman" w:eastAsia="Times New Roman" w:cs="Times New Roman"/>
          <w:b/>
          <w:sz w:val="22"/>
          <w:szCs w:val="22"/>
          <w:lang w:eastAsia="uk-UA"/>
        </w:rPr>
        <w:t>3.6.</w:t>
      </w:r>
      <w:r>
        <w:rPr>
          <w:rFonts w:ascii="Times New Roman" w:hAnsi="Times New Roman" w:eastAsia="Times New Roman" w:cs="Times New Roman"/>
          <w:spacing w:val="-4"/>
          <w:sz w:val="22"/>
          <w:szCs w:val="22"/>
          <w:u w:val="none"/>
          <w:lang w:eastAsia="uk-UA"/>
        </w:rPr>
        <w:t>Видача (передача) Товарів Покупцю проводиться по-частково, та лише за умови їх фактичної наявності на АЗС на момент проведення операції з видачі (передачі) Товарів.</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3.7.</w:t>
      </w:r>
      <w:r>
        <w:rPr>
          <w:rFonts w:ascii="Times New Roman" w:hAnsi="Times New Roman" w:eastAsia="Times New Roman" w:cs="Times New Roman"/>
          <w:sz w:val="22"/>
          <w:szCs w:val="22"/>
          <w:lang w:eastAsia="uk-UA"/>
        </w:rPr>
        <w:t xml:space="preserve"> Товар Покупця видається Постачальником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3.8.</w:t>
      </w:r>
      <w:r>
        <w:rPr>
          <w:rFonts w:ascii="Times New Roman" w:hAnsi="Times New Roman" w:eastAsia="Times New Roman" w:cs="Times New Roman"/>
          <w:sz w:val="22"/>
          <w:szCs w:val="22"/>
          <w:lang w:eastAsia="uk-UA"/>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не здійснюється.</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3.9.</w:t>
      </w:r>
      <w:r>
        <w:rPr>
          <w:rFonts w:ascii="Times New Roman" w:hAnsi="Times New Roman" w:eastAsia="Times New Roman" w:cs="Times New Roman"/>
          <w:sz w:val="22"/>
          <w:szCs w:val="22"/>
          <w:lang w:eastAsia="uk-UA"/>
        </w:rPr>
        <w:t xml:space="preserve"> Картки на пальне дійсні для видачі Товару на протязі строку, </w:t>
      </w:r>
      <w:r>
        <w:rPr>
          <w:rFonts w:ascii="Times New Roman" w:hAnsi="Times New Roman" w:eastAsia="Times New Roman" w:cs="Times New Roman"/>
          <w:sz w:val="22"/>
          <w:szCs w:val="22"/>
          <w:shd w:val="clear" w:fill="FFFFFF"/>
          <w:lang w:eastAsia="uk-UA"/>
        </w:rPr>
        <w:t xml:space="preserve">визначеного відповідним Актом приймання-передачі карток на пальне. </w:t>
      </w:r>
      <w:r>
        <w:rPr>
          <w:rFonts w:ascii="Times New Roman" w:hAnsi="Times New Roman" w:eastAsia="Times New Roman" w:cs="Times New Roman"/>
          <w:sz w:val="22"/>
          <w:szCs w:val="22"/>
          <w:lang w:eastAsia="uk-UA"/>
        </w:rPr>
        <w:t xml:space="preserve">(п. 3.3.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pPr>
        <w:widowControl/>
        <w:suppressAutoHyphens/>
        <w:bidi w:val="0"/>
        <w:spacing w:before="0" w:after="0" w:line="276" w:lineRule="auto"/>
        <w:ind w:firstLine="709"/>
        <w:jc w:val="center"/>
        <w:rPr>
          <w:rFonts w:ascii="Times New Roman" w:hAnsi="Times New Roman" w:eastAsia="Times New Roman" w:cs="Times New Roman"/>
          <w:color w:val="auto"/>
          <w:kern w:val="0"/>
          <w:sz w:val="22"/>
          <w:szCs w:val="22"/>
          <w:lang w:val="uk-UA" w:eastAsia="ru-RU" w:bidi="ar-SA"/>
        </w:rPr>
      </w:pPr>
      <w:r>
        <w:rPr>
          <w:rFonts w:ascii="Times New Roman" w:hAnsi="Times New Roman" w:eastAsia="Times New Roman" w:cs="Times New Roman"/>
          <w:b/>
          <w:bCs/>
          <w:color w:val="auto"/>
          <w:kern w:val="0"/>
          <w:sz w:val="22"/>
          <w:szCs w:val="22"/>
          <w:lang w:val="uk-UA" w:eastAsia="ru-RU" w:bidi="ar-SA"/>
        </w:rPr>
        <w:t>4. УМОВИ РОЗРАХУНКІВ</w:t>
      </w:r>
    </w:p>
    <w:p>
      <w:pPr>
        <w:widowControl w:val="0"/>
        <w:suppressAutoHyphens/>
        <w:bidi w:val="0"/>
        <w:spacing w:before="0" w:after="0" w:line="276" w:lineRule="auto"/>
        <w:ind w:firstLine="709"/>
        <w:jc w:val="both"/>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b/>
          <w:bCs/>
          <w:color w:val="auto"/>
          <w:kern w:val="0"/>
          <w:sz w:val="22"/>
          <w:szCs w:val="22"/>
          <w:shd w:val="clear" w:fill="FFFFFF"/>
          <w:lang w:val="uk-UA" w:eastAsia="ru-RU" w:bidi="ar-SA"/>
        </w:rPr>
        <w:t>4.1.</w:t>
      </w:r>
      <w:r>
        <w:rPr>
          <w:rFonts w:ascii="Times New Roman" w:hAnsi="Times New Roman" w:eastAsia="Times New Roman" w:cs="Times New Roman"/>
          <w:color w:val="auto"/>
          <w:kern w:val="0"/>
          <w:sz w:val="22"/>
          <w:szCs w:val="22"/>
          <w:shd w:val="clear" w:fill="FFFFFF"/>
          <w:lang w:val="uk-UA" w:eastAsia="ru-RU" w:bidi="ar-S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pPr>
        <w:widowControl w:val="0"/>
        <w:spacing w:line="276" w:lineRule="auto"/>
        <w:ind w:firstLine="708"/>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4.2.</w:t>
      </w:r>
      <w:r>
        <w:rPr>
          <w:rFonts w:ascii="Times New Roman" w:hAnsi="Times New Roman" w:eastAsia="Times New Roman" w:cs="Times New Roman"/>
          <w:sz w:val="22"/>
          <w:szCs w:val="22"/>
          <w:shd w:val="clear" w:fill="FFFFFF"/>
          <w:lang w:eastAsia="uk-UA"/>
        </w:rPr>
        <w:t xml:space="preserve"> Розрахунки за Товар (партію Товару) Покупець здійснює протягом 2 (двох) банківських днів з дати підписання Сторонами відповідної видаткової накладної на Товар</w:t>
      </w:r>
      <w:r>
        <w:rPr>
          <w:rFonts w:ascii="Times New Roman" w:hAnsi="Times New Roman" w:eastAsia="Times New Roman" w:cs="Times New Roman"/>
          <w:sz w:val="22"/>
          <w:szCs w:val="22"/>
          <w:lang w:eastAsia="uk-UA"/>
        </w:rPr>
        <w:t>.</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uk-UA" w:eastAsia="ru-RU" w:bidi="ar-SA"/>
        </w:rPr>
      </w:pPr>
      <w:r>
        <w:rPr>
          <w:rFonts w:ascii="Times New Roman" w:hAnsi="Times New Roman" w:eastAsia="Times New Roman" w:cs="Times New Roman"/>
          <w:color w:val="auto"/>
          <w:kern w:val="0"/>
          <w:sz w:val="22"/>
          <w:szCs w:val="22"/>
          <w:shd w:val="clear" w:fill="FFFFFF"/>
          <w:lang w:val="uk-UA" w:eastAsia="ru-RU" w:bidi="ar-SA"/>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uk-UA" w:eastAsia="ru-RU" w:bidi="ar-SA"/>
        </w:rPr>
      </w:pPr>
      <w:r>
        <w:rPr>
          <w:rFonts w:ascii="Times New Roman" w:hAnsi="Times New Roman" w:eastAsia="Times New Roman" w:cs="Times New Roman"/>
          <w:b/>
          <w:bCs/>
          <w:color w:val="auto"/>
          <w:kern w:val="0"/>
          <w:sz w:val="22"/>
          <w:szCs w:val="22"/>
          <w:shd w:val="clear" w:fill="FFFFFF"/>
          <w:lang w:val="uk-UA" w:eastAsia="ru-RU" w:bidi="ar-SA"/>
        </w:rPr>
        <w:t xml:space="preserve">4.3. </w:t>
      </w:r>
      <w:r>
        <w:rPr>
          <w:rFonts w:ascii="Times New Roman" w:hAnsi="Times New Roman" w:eastAsia="Times New Roman" w:cs="Times New Roman"/>
          <w:color w:val="auto"/>
          <w:kern w:val="0"/>
          <w:sz w:val="22"/>
          <w:szCs w:val="22"/>
          <w:shd w:val="clear" w:fill="FFFFFF"/>
          <w:lang w:val="uk-UA" w:eastAsia="ru-RU" w:bidi="ar-SA"/>
        </w:rPr>
        <w:t>При здійсненні оплати за Товар, посилання в платіжному документі на номер та дату даного Договору є обов’язковим.</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uk-UA" w:eastAsia="ru-RU" w:bidi="ar-SA"/>
        </w:rPr>
      </w:pPr>
      <w:r>
        <w:rPr>
          <w:rFonts w:ascii="Times New Roman" w:hAnsi="Times New Roman" w:eastAsia="Times New Roman" w:cs="Times New Roman"/>
          <w:b/>
          <w:bCs/>
          <w:color w:val="auto"/>
          <w:kern w:val="0"/>
          <w:sz w:val="22"/>
          <w:szCs w:val="22"/>
          <w:shd w:val="clear" w:fill="FFFFFF"/>
          <w:lang w:val="uk-UA" w:eastAsia="ru-RU" w:bidi="ar-SA"/>
        </w:rPr>
        <w:t>4.4.</w:t>
      </w:r>
      <w:r>
        <w:rPr>
          <w:rFonts w:ascii="Times New Roman" w:hAnsi="Times New Roman" w:eastAsia="Times New Roman" w:cs="Times New Roman"/>
          <w:bCs/>
          <w:color w:val="auto"/>
          <w:kern w:val="0"/>
          <w:sz w:val="22"/>
          <w:szCs w:val="22"/>
          <w:shd w:val="clear" w:fill="FFFFFF"/>
          <w:lang w:val="uk-UA" w:eastAsia="ru-RU" w:bidi="ar-SA"/>
        </w:rPr>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pPr>
        <w:keepNext/>
        <w:widowControl/>
        <w:numPr>
          <w:ilvl w:val="0"/>
          <w:numId w:val="0"/>
        </w:numPr>
        <w:tabs>
          <w:tab w:val="left" w:pos="1425"/>
        </w:tabs>
        <w:suppressAutoHyphens/>
        <w:bidi w:val="0"/>
        <w:spacing w:before="0" w:after="0" w:line="276" w:lineRule="auto"/>
        <w:ind w:left="0" w:firstLine="709"/>
        <w:jc w:val="center"/>
        <w:outlineLvl w:val="0"/>
        <w:rPr>
          <w:rFonts w:ascii="Times New Roman" w:hAnsi="Times New Roman" w:eastAsia="Times New Roman" w:cs="Times New Roman"/>
          <w:b/>
          <w:color w:val="auto"/>
          <w:kern w:val="0"/>
          <w:sz w:val="22"/>
          <w:szCs w:val="22"/>
          <w:lang w:val="ru-RU" w:eastAsia="ru-RU" w:bidi="ar-SA"/>
        </w:rPr>
      </w:pPr>
      <w:r>
        <w:rPr>
          <w:rFonts w:ascii="Times New Roman" w:hAnsi="Times New Roman" w:eastAsia="Times New Roman" w:cs="Times New Roman"/>
          <w:b/>
          <w:color w:val="auto"/>
          <w:kern w:val="0"/>
          <w:sz w:val="22"/>
          <w:szCs w:val="22"/>
          <w:shd w:val="clear" w:fill="FFFFFF"/>
          <w:lang w:val="uk-UA" w:eastAsia="ru-RU" w:bidi="ar-SA"/>
        </w:rPr>
        <w:t>5. УМОВИ ПРИЙМАННЯ ТОВАРУ</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5.1.</w:t>
      </w:r>
      <w:r>
        <w:rPr>
          <w:rFonts w:ascii="Times New Roman" w:hAnsi="Times New Roman" w:eastAsia="Times New Roman" w:cs="Times New Roman"/>
          <w:sz w:val="22"/>
          <w:szCs w:val="22"/>
          <w:shd w:val="clear" w:fill="FFFFFF"/>
          <w:lang w:eastAsia="uk-UA"/>
        </w:rPr>
        <w:t xml:space="preserve"> Приймання Товару здійснюється в момент завантаження у наданий Покупцем транспорт.</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5.2.</w:t>
      </w:r>
      <w:r>
        <w:rPr>
          <w:rFonts w:ascii="Times New Roman" w:hAnsi="Times New Roman" w:eastAsia="Times New Roman" w:cs="Times New Roman"/>
          <w:sz w:val="22"/>
          <w:szCs w:val="22"/>
          <w:shd w:val="clear" w:fill="FFFFFF"/>
          <w:lang w:eastAsia="uk-UA"/>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uk-UA" w:eastAsia="ru-RU" w:bidi="ar-S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Pr>
          <w:rFonts w:ascii="Times New Roman" w:hAnsi="Times New Roman" w:eastAsia="Times New Roman" w:cs="Times New Roman"/>
          <w:color w:val="auto"/>
          <w:kern w:val="0"/>
          <w:sz w:val="22"/>
          <w:szCs w:val="22"/>
          <w:shd w:val="clear" w:fill="FFFFFF"/>
          <w:lang w:val="uk-UA" w:eastAsia="ru-RU" w:bidi="ar-SA"/>
        </w:rPr>
        <w:t>).</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uk-UA" w:eastAsia="ru-RU" w:bidi="ar-S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shd w:val="clear" w:fill="FFFFFF"/>
          <w:lang w:val="uk-UA" w:eastAsia="ru-RU" w:bidi="ar-SA"/>
        </w:rPr>
      </w:pPr>
    </w:p>
    <w:p>
      <w:pPr>
        <w:spacing w:line="276" w:lineRule="auto"/>
        <w:ind w:firstLine="709"/>
        <w:jc w:val="center"/>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6. ОСОБЛИВІ УМОВИ</w:t>
      </w:r>
    </w:p>
    <w:p>
      <w:pPr>
        <w:spacing w:line="276" w:lineRule="auto"/>
        <w:ind w:firstLine="709"/>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sz w:val="22"/>
          <w:szCs w:val="22"/>
          <w:shd w:val="clear" w:fill="FFFFFF"/>
          <w:lang w:eastAsia="uk-UA"/>
        </w:rPr>
        <w:t>6.1.</w:t>
      </w:r>
      <w:r>
        <w:rPr>
          <w:rFonts w:ascii="Times New Roman" w:hAnsi="Times New Roman" w:eastAsia="Times New Roman" w:cs="Times New Roman"/>
          <w:sz w:val="22"/>
          <w:szCs w:val="22"/>
          <w:shd w:val="clear" w:fill="FFFFFF"/>
          <w:lang w:eastAsia="uk-UA"/>
        </w:rPr>
        <w:t xml:space="preserve"> АЗС здійснює відвантаження нафтопродуктів</w:t>
      </w:r>
      <w:r>
        <w:rPr>
          <w:rFonts w:ascii="Times New Roman" w:hAnsi="Times New Roman" w:eastAsia="Calibri" w:cs="Times New Roman"/>
          <w:spacing w:val="-4"/>
          <w:sz w:val="22"/>
          <w:szCs w:val="22"/>
          <w:u w:val="none"/>
          <w:lang w:eastAsia="uk-UA"/>
        </w:rPr>
        <w:t xml:space="preserve"> згідно графіку роботи АЗС (за винятком технічних перерв в роботі АЗС)</w:t>
      </w:r>
      <w:r>
        <w:rPr>
          <w:rFonts w:ascii="Times New Roman" w:hAnsi="Times New Roman" w:eastAsia="Times New Roman" w:cs="Times New Roman"/>
          <w:sz w:val="22"/>
          <w:szCs w:val="22"/>
          <w:shd w:val="clear" w:fill="FFFFFF"/>
          <w:lang w:eastAsia="uk-UA"/>
        </w:rPr>
        <w:t xml:space="preserve">. </w:t>
      </w:r>
    </w:p>
    <w:p>
      <w:pPr>
        <w:spacing w:line="276" w:lineRule="auto"/>
        <w:ind w:firstLine="709"/>
        <w:jc w:val="both"/>
        <w:rPr>
          <w:rFonts w:ascii="Times New Roman" w:hAnsi="Times New Roman" w:eastAsia="Times New Roman" w:cs="Times New Roman"/>
          <w:sz w:val="24"/>
          <w:szCs w:val="24"/>
          <w:lang w:eastAsia="uk-UA"/>
        </w:rPr>
      </w:pPr>
      <w:r>
        <w:rPr>
          <w:rFonts w:ascii="Times New Roman" w:hAnsi="Times New Roman" w:eastAsia="Calibri" w:cs="Times New Roman"/>
          <w:spacing w:val="-4"/>
          <w:sz w:val="22"/>
          <w:szCs w:val="22"/>
          <w:u w:val="none"/>
          <w:lang w:eastAsia="uk-UA"/>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pPr>
        <w:widowControl w:val="0"/>
        <w:suppressAutoHyphens/>
        <w:bidi w:val="0"/>
        <w:spacing w:before="0" w:after="0" w:line="276" w:lineRule="auto"/>
        <w:ind w:firstLine="709"/>
        <w:jc w:val="both"/>
        <w:rPr>
          <w:rFonts w:ascii="Times New Roman" w:hAnsi="Times New Roman" w:eastAsia="Times New Roman" w:cs="Times New Roman"/>
          <w:color w:val="auto"/>
          <w:kern w:val="0"/>
          <w:sz w:val="22"/>
          <w:szCs w:val="22"/>
          <w:lang w:val="ru-RU" w:eastAsia="uk-UA" w:bidi="ar-SA"/>
        </w:rPr>
      </w:pPr>
      <w:r>
        <w:rPr>
          <w:rFonts w:ascii="Times New Roman" w:hAnsi="Times New Roman" w:eastAsia="Times New Roman" w:cs="Times New Roman"/>
          <w:b/>
          <w:bCs/>
          <w:color w:val="auto"/>
          <w:kern w:val="0"/>
          <w:sz w:val="22"/>
          <w:szCs w:val="22"/>
          <w:shd w:val="clear" w:fill="FFFFFF"/>
          <w:lang w:val="uk-UA" w:eastAsia="uk-UA" w:bidi="ar-SA"/>
        </w:rPr>
        <w:t xml:space="preserve">6.2. </w:t>
      </w:r>
      <w:r>
        <w:rPr>
          <w:rFonts w:ascii="Times New Roman" w:hAnsi="Times New Roman" w:eastAsia="Times New Roman" w:cs="Times New Roman"/>
          <w:color w:val="auto"/>
          <w:kern w:val="0"/>
          <w:sz w:val="22"/>
          <w:szCs w:val="22"/>
          <w:shd w:val="clear" w:fill="FFFFFF"/>
          <w:lang w:val="uk-UA" w:eastAsia="uk-UA" w:bidi="ar-SA"/>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shd w:val="clear" w:fill="FFFFFF"/>
          <w:lang w:eastAsia="uk-UA"/>
        </w:rPr>
        <w:t xml:space="preserve">6.3. </w:t>
      </w:r>
      <w:r>
        <w:rPr>
          <w:rFonts w:ascii="Times New Roman" w:hAnsi="Times New Roman" w:eastAsia="Times New Roman" w:cs="Times New Roman"/>
          <w:bCs/>
          <w:sz w:val="22"/>
          <w:szCs w:val="22"/>
          <w:lang w:eastAsia="uk-UA"/>
        </w:rPr>
        <w:t xml:space="preserve">З моменту отримання карток на пальне на умовах передбачених даним Договором (що засвідчується </w:t>
      </w:r>
      <w:r>
        <w:rPr>
          <w:rFonts w:ascii="Times New Roman" w:hAnsi="Times New Roman" w:eastAsia="Times New Roman" w:cs="Times New Roman"/>
          <w:sz w:val="22"/>
          <w:szCs w:val="22"/>
          <w:shd w:val="clear" w:fill="FFFFFF"/>
          <w:lang w:eastAsia="uk-UA"/>
        </w:rPr>
        <w:t>Актом приймання-передачі карток на пальне</w:t>
      </w:r>
      <w:r>
        <w:rPr>
          <w:rFonts w:ascii="Times New Roman" w:hAnsi="Times New Roman" w:eastAsia="Times New Roman" w:cs="Times New Roman"/>
          <w:bCs/>
          <w:sz w:val="22"/>
          <w:szCs w:val="22"/>
          <w:lang w:eastAsia="uk-UA"/>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pPr>
        <w:widowControl w:val="0"/>
        <w:spacing w:before="57" w:after="57" w:line="276" w:lineRule="auto"/>
        <w:jc w:val="center"/>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ru-RU"/>
        </w:rPr>
        <w:t>7. ПРАВА ТА ОБОВ'ЯЗКИ СТОРІН</w:t>
      </w: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7.1.</w:t>
      </w:r>
      <w:r>
        <w:rPr>
          <w:rFonts w:ascii="Times New Roman" w:hAnsi="Times New Roman" w:eastAsia="Times New Roman" w:cs="Times New Roman"/>
          <w:bCs/>
          <w:sz w:val="22"/>
          <w:szCs w:val="22"/>
          <w:lang w:eastAsia="ru-RU"/>
        </w:rPr>
        <w:t xml:space="preserve"> Покупець зобов’язаний:</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7.1.1</w:t>
      </w:r>
      <w:r>
        <w:rPr>
          <w:rFonts w:ascii="Times New Roman" w:hAnsi="Times New Roman" w:eastAsia="Times New Roman" w:cs="Times New Roman"/>
          <w:bCs/>
          <w:sz w:val="22"/>
          <w:szCs w:val="22"/>
          <w:lang w:eastAsia="ru-RU"/>
        </w:rPr>
        <w:t>. Своєчасно та в повному обсязі сплачувати за фактично поставлений Товар;</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7.1.2</w:t>
      </w:r>
      <w:r>
        <w:rPr>
          <w:rFonts w:ascii="Times New Roman" w:hAnsi="Times New Roman" w:eastAsia="Times New Roman" w:cs="Times New Roman"/>
          <w:bCs/>
          <w:sz w:val="22"/>
          <w:szCs w:val="22"/>
          <w:lang w:eastAsia="ru-RU"/>
        </w:rPr>
        <w:t>. Прийняти Товар згідно з умовами Договору;</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7.1.3</w:t>
      </w:r>
      <w:r>
        <w:rPr>
          <w:rFonts w:ascii="Times New Roman" w:hAnsi="Times New Roman" w:eastAsia="Times New Roman" w:cs="Times New Roman"/>
          <w:bCs/>
          <w:sz w:val="22"/>
          <w:szCs w:val="22"/>
          <w:lang w:eastAsia="ru-RU"/>
        </w:rPr>
        <w:t>. На вимогу Постачальника проводити звірку взаєморозрахунків та підписувати акт звірки взаєморозрахунків між Сторонами.</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7.2.</w:t>
      </w:r>
      <w:r>
        <w:rPr>
          <w:rFonts w:ascii="Times New Roman" w:hAnsi="Times New Roman" w:eastAsia="Times New Roman" w:cs="Times New Roman"/>
          <w:bCs/>
          <w:sz w:val="22"/>
          <w:szCs w:val="22"/>
          <w:lang w:eastAsia="ru-RU"/>
        </w:rPr>
        <w:t xml:space="preserve"> Покупець має право:</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7.2.1.</w:t>
      </w:r>
      <w:r>
        <w:rPr>
          <w:rFonts w:ascii="Times New Roman" w:hAnsi="Times New Roman" w:eastAsia="Times New Roman" w:cs="Times New Roman"/>
          <w:bCs/>
          <w:sz w:val="22"/>
          <w:szCs w:val="22"/>
          <w:lang w:eastAsia="ru-RU"/>
        </w:rPr>
        <w:t xml:space="preserve"> Ініціювати дострокове розірвання цього Договору у разі невиконання зобов'язань Постачальником, повідомивши про це Постачальника у 10 денний строк.</w:t>
      </w: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7.2.2</w:t>
      </w:r>
      <w:r>
        <w:rPr>
          <w:rFonts w:ascii="Times New Roman" w:hAnsi="Times New Roman" w:eastAsia="Times New Roman" w:cs="Times New Roman"/>
          <w:bCs/>
          <w:sz w:val="22"/>
          <w:szCs w:val="22"/>
          <w:lang w:eastAsia="ru-RU"/>
        </w:rPr>
        <w:t>. Вимагати від Постачальника відвантаження Товару по карткам на АЗС.</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7.2.3</w:t>
      </w:r>
      <w:r>
        <w:rPr>
          <w:rFonts w:ascii="Times New Roman" w:hAnsi="Times New Roman" w:eastAsia="Times New Roman" w:cs="Times New Roman"/>
          <w:bCs/>
          <w:sz w:val="22"/>
          <w:szCs w:val="22"/>
          <w:lang w:eastAsia="ru-RU"/>
        </w:rPr>
        <w:t>.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7.2.4.</w:t>
      </w:r>
      <w:r>
        <w:rPr>
          <w:rFonts w:ascii="Times New Roman" w:hAnsi="Times New Roman" w:eastAsia="Times New Roman" w:cs="Times New Roman"/>
          <w:bCs/>
          <w:sz w:val="22"/>
          <w:szCs w:val="22"/>
          <w:lang w:eastAsia="ru-RU"/>
        </w:rPr>
        <w:t xml:space="preserve"> Повернути рахунок Постачальнику без здійснення оплати у разі неналежного оформлення рахунку та видаткової накладної (відсутність печатки, підписів, тощо).</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7.2.5.</w:t>
      </w:r>
      <w:r>
        <w:rPr>
          <w:rFonts w:ascii="Times New Roman" w:hAnsi="Times New Roman" w:eastAsia="Times New Roman" w:cs="Times New Roman"/>
          <w:bCs/>
          <w:sz w:val="22"/>
          <w:szCs w:val="22"/>
          <w:lang w:eastAsia="ru-RU"/>
        </w:rPr>
        <w:t xml:space="preserve">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7.3.</w:t>
      </w:r>
      <w:r>
        <w:rPr>
          <w:rFonts w:ascii="Times New Roman" w:hAnsi="Times New Roman" w:eastAsia="Times New Roman" w:cs="Times New Roman"/>
          <w:bCs/>
          <w:sz w:val="22"/>
          <w:szCs w:val="22"/>
          <w:lang w:eastAsia="ru-RU"/>
        </w:rPr>
        <w:t xml:space="preserve"> Постачальник зобов’язаний:</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7.3.1</w:t>
      </w:r>
      <w:r>
        <w:rPr>
          <w:rFonts w:ascii="Times New Roman" w:hAnsi="Times New Roman" w:eastAsia="Times New Roman" w:cs="Times New Roman"/>
          <w:bCs/>
          <w:sz w:val="22"/>
          <w:szCs w:val="22"/>
          <w:lang w:eastAsia="ru-RU"/>
        </w:rPr>
        <w:t>. Надати картки на відпуск Товару на АЗС в порядку та у строки, встановлені цим Договором.</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 xml:space="preserve">7.3.2. </w:t>
      </w:r>
      <w:r>
        <w:rPr>
          <w:rFonts w:ascii="Times New Roman" w:hAnsi="Times New Roman" w:eastAsia="Times New Roman" w:cs="Times New Roman"/>
          <w:bCs/>
          <w:sz w:val="22"/>
          <w:szCs w:val="22"/>
          <w:lang w:eastAsia="ru-RU"/>
        </w:rPr>
        <w:t>Забезпечити  відпуск Товару на АЗС на умовах цього Договору, якість якого відповідає умовам, встановленим підпунктом 1.4 цього Договору.</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 xml:space="preserve">7.3.3. </w:t>
      </w:r>
      <w:r>
        <w:rPr>
          <w:rFonts w:ascii="Times New Roman" w:hAnsi="Times New Roman" w:eastAsia="Times New Roman" w:cs="Times New Roman"/>
          <w:bCs/>
          <w:sz w:val="22"/>
          <w:szCs w:val="22"/>
          <w:lang w:eastAsia="ru-RU"/>
        </w:rPr>
        <w:t>У разі сумніву щодо якісних характеристик Товару, відвантаженого на АЗС,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7.3.4.</w:t>
      </w:r>
      <w:r>
        <w:rPr>
          <w:rFonts w:ascii="Times New Roman" w:hAnsi="Times New Roman" w:eastAsia="Times New Roman" w:cs="Times New Roman"/>
          <w:bCs/>
          <w:sz w:val="22"/>
          <w:szCs w:val="22"/>
          <w:lang w:eastAsia="ru-RU"/>
        </w:rPr>
        <w:t xml:space="preserve"> Замінити за власний рахунок неякісний Товар протягом 14 календарних днів.</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7.3.5.</w:t>
      </w:r>
      <w:r>
        <w:rPr>
          <w:rFonts w:ascii="Times New Roman" w:hAnsi="Times New Roman" w:eastAsia="Times New Roman" w:cs="Times New Roman"/>
          <w:bCs/>
          <w:sz w:val="22"/>
          <w:szCs w:val="22"/>
          <w:lang w:eastAsia="ru-RU"/>
        </w:rPr>
        <w:t xml:space="preserve"> Повідомити у письмовій формі Покупця про намір внесення змін до Договору за 10 днів до запланованого набрання чинності такими змінами та гарантувати право Покупця на дострокове розірвання Договору, якщо нові умови є для нього неприйнятними.</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7.4.</w:t>
      </w:r>
      <w:r>
        <w:rPr>
          <w:rFonts w:ascii="Times New Roman" w:hAnsi="Times New Roman" w:eastAsia="Times New Roman" w:cs="Times New Roman"/>
          <w:bCs/>
          <w:sz w:val="22"/>
          <w:szCs w:val="22"/>
          <w:lang w:eastAsia="ru-RU"/>
        </w:rPr>
        <w:t xml:space="preserve"> Постачальник має право:</w:t>
      </w:r>
    </w:p>
    <w:p>
      <w:pPr>
        <w:widowControl w:val="0"/>
        <w:spacing w:before="57" w:after="57"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 xml:space="preserve">7.4.1. </w:t>
      </w:r>
      <w:r>
        <w:rPr>
          <w:rFonts w:ascii="Times New Roman" w:hAnsi="Times New Roman" w:eastAsia="Times New Roman" w:cs="Times New Roman"/>
          <w:bCs/>
          <w:sz w:val="22"/>
          <w:szCs w:val="22"/>
          <w:lang w:eastAsia="ru-RU"/>
        </w:rPr>
        <w:t>Своєчасно та в повному обсязі отримувати плату за поставлений Товар.</w:t>
      </w: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ru-RU"/>
        </w:rPr>
        <w:tab/>
      </w:r>
      <w:r>
        <w:rPr>
          <w:rFonts w:ascii="Times New Roman" w:hAnsi="Times New Roman" w:eastAsia="Times New Roman" w:cs="Times New Roman"/>
          <w:b/>
          <w:bCs/>
          <w:sz w:val="22"/>
          <w:szCs w:val="22"/>
          <w:shd w:val="clear" w:fill="FFFFFF"/>
          <w:lang w:eastAsia="ru-RU"/>
        </w:rPr>
        <w:t>7.4.2.</w:t>
      </w:r>
      <w:r>
        <w:rPr>
          <w:rFonts w:ascii="Times New Roman" w:hAnsi="Times New Roman" w:eastAsia="Times New Roman" w:cs="Times New Roman"/>
          <w:bCs/>
          <w:sz w:val="22"/>
          <w:szCs w:val="22"/>
          <w:shd w:val="clear" w:fill="FFFFFF"/>
          <w:lang w:eastAsia="ru-RU"/>
        </w:rPr>
        <w:t xml:space="preserve"> У разі невиконання зобов'язань Покупцем, має право ініціювати дострокове розірвання даного Договору, повідомивши про це Покупця у 10-ти денний строк.</w:t>
      </w:r>
    </w:p>
    <w:p>
      <w:pPr>
        <w:widowControl w:val="0"/>
        <w:spacing w:line="276" w:lineRule="auto"/>
        <w:jc w:val="both"/>
        <w:rPr>
          <w:rFonts w:ascii="Times New Roman" w:hAnsi="Times New Roman" w:eastAsia="Times New Roman" w:cs="Times New Roman"/>
          <w:bCs/>
          <w:sz w:val="22"/>
          <w:szCs w:val="22"/>
          <w:shd w:val="clear" w:fill="FFFFFF"/>
          <w:lang w:eastAsia="ru-RU"/>
        </w:rPr>
      </w:pPr>
    </w:p>
    <w:p>
      <w:pPr>
        <w:keepNext/>
        <w:widowControl/>
        <w:numPr>
          <w:ilvl w:val="0"/>
          <w:numId w:val="0"/>
        </w:numPr>
        <w:tabs>
          <w:tab w:val="left" w:pos="1425"/>
        </w:tabs>
        <w:suppressAutoHyphens/>
        <w:bidi w:val="0"/>
        <w:spacing w:before="0" w:after="0" w:line="276" w:lineRule="auto"/>
        <w:ind w:left="0" w:firstLine="709"/>
        <w:jc w:val="center"/>
        <w:outlineLvl w:val="0"/>
        <w:rPr>
          <w:rFonts w:ascii="Times New Roman" w:hAnsi="Times New Roman" w:eastAsia="Times New Roman" w:cs="Times New Roman"/>
          <w:b/>
          <w:color w:val="auto"/>
          <w:kern w:val="0"/>
          <w:sz w:val="22"/>
          <w:szCs w:val="22"/>
          <w:lang w:val="ru-RU" w:eastAsia="ru-RU" w:bidi="ar-SA"/>
        </w:rPr>
      </w:pPr>
      <w:r>
        <w:rPr>
          <w:rFonts w:ascii="Times New Roman" w:hAnsi="Times New Roman" w:eastAsia="Times New Roman" w:cs="Times New Roman"/>
          <w:b/>
          <w:color w:val="auto"/>
          <w:kern w:val="0"/>
          <w:sz w:val="22"/>
          <w:szCs w:val="22"/>
          <w:shd w:val="clear" w:fill="FFFFFF"/>
          <w:lang w:val="uk-UA" w:eastAsia="ru-RU" w:bidi="ar-SA"/>
        </w:rPr>
        <w:t>8. ВІДПОВІДАЛЬНІСТЬ СТОРІН</w:t>
      </w:r>
    </w:p>
    <w:p>
      <w:pPr>
        <w:spacing w:line="276" w:lineRule="auto"/>
        <w:ind w:firstLine="720"/>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8.1.</w:t>
      </w:r>
      <w:r>
        <w:rPr>
          <w:rFonts w:ascii="Times New Roman" w:hAnsi="Times New Roman" w:eastAsia="Times New Roman" w:cs="Times New Roman"/>
          <w:sz w:val="22"/>
          <w:szCs w:val="22"/>
          <w:lang w:eastAsia="uk-UA"/>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pPr>
        <w:spacing w:line="276" w:lineRule="auto"/>
        <w:ind w:firstLine="720"/>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 xml:space="preserve">8.2. </w:t>
      </w:r>
      <w:r>
        <w:rPr>
          <w:rFonts w:ascii="Times New Roman" w:hAnsi="Times New Roman" w:eastAsia="Times New Roman" w:cs="Times New Roman"/>
          <w:sz w:val="22"/>
          <w:szCs w:val="22"/>
          <w:lang w:eastAsia="uk-UA"/>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pPr>
        <w:spacing w:line="276" w:lineRule="auto"/>
        <w:ind w:firstLine="720"/>
        <w:jc w:val="both"/>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8.3.</w:t>
      </w:r>
      <w:r>
        <w:rPr>
          <w:rFonts w:ascii="Times New Roman" w:hAnsi="Times New Roman" w:eastAsia="Times New Roman" w:cs="Times New Roman"/>
          <w:sz w:val="22"/>
          <w:szCs w:val="22"/>
          <w:lang w:eastAsia="uk-UA"/>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pPr>
        <w:spacing w:line="276" w:lineRule="auto"/>
        <w:ind w:firstLine="720"/>
        <w:jc w:val="both"/>
        <w:rPr>
          <w:rFonts w:ascii="Times New Roman" w:hAnsi="Times New Roman" w:eastAsia="Times New Roman" w:cs="Times New Roman"/>
          <w:sz w:val="22"/>
          <w:szCs w:val="22"/>
          <w:lang w:eastAsia="uk-UA"/>
        </w:rPr>
      </w:pPr>
    </w:p>
    <w:p>
      <w:pPr>
        <w:widowControl w:val="0"/>
        <w:jc w:val="center"/>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ru-RU"/>
        </w:rPr>
        <w:t>9. СТРОК ДІЇ ДОГОВОРУ</w:t>
      </w:r>
    </w:p>
    <w:p>
      <w:pPr>
        <w:widowControl w:val="0"/>
        <w:jc w:val="both"/>
        <w:rPr>
          <w:rFonts w:ascii="Times New Roman" w:hAnsi="Times New Roman" w:eastAsia="Times New Roman" w:cs="Times New Roman"/>
          <w:bCs/>
          <w:sz w:val="22"/>
          <w:szCs w:val="22"/>
          <w:lang w:eastAsia="ru-RU"/>
        </w:rPr>
      </w:pPr>
    </w:p>
    <w:p>
      <w:pPr>
        <w:widowControl w:val="0"/>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ab/>
      </w:r>
      <w:r>
        <w:rPr>
          <w:rFonts w:ascii="Times New Roman" w:hAnsi="Times New Roman" w:eastAsia="Times New Roman" w:cs="Times New Roman"/>
          <w:b/>
          <w:bCs/>
          <w:sz w:val="22"/>
          <w:szCs w:val="22"/>
          <w:lang w:eastAsia="ru-RU"/>
        </w:rPr>
        <w:t>9.1.</w:t>
      </w:r>
      <w:r>
        <w:rPr>
          <w:rFonts w:ascii="Times New Roman" w:hAnsi="Times New Roman" w:eastAsia="Times New Roman" w:cs="Times New Roman"/>
          <w:bCs/>
          <w:sz w:val="22"/>
          <w:szCs w:val="22"/>
          <w:lang w:eastAsia="ru-RU"/>
        </w:rPr>
        <w:t xml:space="preserve"> Цей Договір набирає чинності з моменту підписання Сторонами та діє по 31.12.2023 року, але в будь-якому випадку до повного виконання зобов’язань за цим Договором.</w:t>
      </w:r>
    </w:p>
    <w:p>
      <w:pPr>
        <w:widowControl w:val="0"/>
        <w:jc w:val="both"/>
        <w:rPr>
          <w:rFonts w:ascii="Times New Roman" w:hAnsi="Times New Roman" w:eastAsia="Times New Roman" w:cs="Times New Roman"/>
          <w:bCs/>
          <w:sz w:val="22"/>
          <w:szCs w:val="22"/>
          <w:lang w:eastAsia="ru-RU"/>
        </w:rPr>
      </w:pPr>
    </w:p>
    <w:p>
      <w:pPr>
        <w:widowControl w:val="0"/>
        <w:spacing w:line="276" w:lineRule="auto"/>
        <w:ind w:firstLine="720"/>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9.2.</w:t>
      </w:r>
      <w:r>
        <w:rPr>
          <w:rFonts w:ascii="Times New Roman" w:hAnsi="Times New Roman" w:eastAsia="Times New Roman" w:cs="Times New Roman"/>
          <w:bCs/>
          <w:sz w:val="22"/>
          <w:szCs w:val="22"/>
          <w:lang w:eastAsia="ru-RU"/>
        </w:rPr>
        <w:t xml:space="preserve"> Закінчення строку дії Договору не звільняє Сторони від відповідальності за його порушення, яке мало місце під час дії Договору.</w:t>
      </w:r>
    </w:p>
    <w:p>
      <w:pPr>
        <w:spacing w:line="276" w:lineRule="auto"/>
        <w:rPr>
          <w:rFonts w:ascii="Times New Roman" w:hAnsi="Times New Roman" w:eastAsia="Times New Roman" w:cs="Times New Roman"/>
          <w:sz w:val="22"/>
          <w:szCs w:val="22"/>
          <w:lang w:eastAsia="uk-UA"/>
        </w:rPr>
      </w:pPr>
    </w:p>
    <w:p>
      <w:pPr>
        <w:spacing w:line="276" w:lineRule="auto"/>
        <w:ind w:firstLine="709"/>
        <w:jc w:val="center"/>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10. ФОРС-МАЖОР</w:t>
      </w:r>
    </w:p>
    <w:p>
      <w:pPr>
        <w:spacing w:line="276" w:lineRule="auto"/>
        <w:ind w:firstLine="708"/>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10.1.</w:t>
      </w:r>
      <w:r>
        <w:rPr>
          <w:rFonts w:ascii="Times New Roman" w:hAnsi="Times New Roman" w:eastAsia="Times New Roman" w:cs="Times New Roman"/>
          <w:bCs/>
          <w:sz w:val="22"/>
          <w:szCs w:val="22"/>
          <w:lang w:eastAsia="uk-UA"/>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pPr>
        <w:spacing w:line="276" w:lineRule="auto"/>
        <w:ind w:firstLine="708"/>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uk-UA"/>
        </w:rPr>
        <w:t>При цьому строк виконання зобов’язань продовжується відповідно часу протягом якого діяли такі обставини.</w:t>
      </w:r>
    </w:p>
    <w:p>
      <w:pPr>
        <w:spacing w:line="276" w:lineRule="auto"/>
        <w:ind w:firstLine="737"/>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uk-UA"/>
        </w:rPr>
        <w:t>10.2.</w:t>
      </w:r>
      <w:r>
        <w:rPr>
          <w:rFonts w:ascii="Times New Roman" w:hAnsi="Times New Roman" w:eastAsia="Times New Roman" w:cs="Times New Roman"/>
          <w:bCs/>
          <w:sz w:val="22"/>
          <w:szCs w:val="22"/>
          <w:lang w:eastAsia="uk-UA"/>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uk-UA" w:eastAsia="ru-RU" w:bidi="ar-SA"/>
        </w:rPr>
      </w:pPr>
      <w:r>
        <w:rPr>
          <w:rFonts w:ascii="Times New Roman" w:hAnsi="Times New Roman" w:eastAsia="Times New Roman" w:cs="Times New Roman"/>
          <w:b/>
          <w:bCs/>
          <w:color w:val="auto"/>
          <w:kern w:val="0"/>
          <w:sz w:val="22"/>
          <w:szCs w:val="22"/>
          <w:lang w:val="uk-UA" w:eastAsia="ru-RU" w:bidi="ar-SA"/>
        </w:rPr>
        <w:t>10.3.</w:t>
      </w:r>
      <w:r>
        <w:rPr>
          <w:rFonts w:ascii="Times New Roman" w:hAnsi="Times New Roman" w:eastAsia="Times New Roman" w:cs="Times New Roman"/>
          <w:color w:val="auto"/>
          <w:kern w:val="0"/>
          <w:sz w:val="22"/>
          <w:szCs w:val="22"/>
          <w:lang w:val="uk-UA" w:eastAsia="ru-RU" w:bidi="ar-SA"/>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Pr>
          <w:rFonts w:ascii="Times New Roman" w:hAnsi="Times New Roman" w:eastAsia="Times New Roman" w:cs="Times New Roman"/>
          <w:color w:val="auto"/>
          <w:kern w:val="0"/>
          <w:sz w:val="22"/>
          <w:szCs w:val="22"/>
          <w:shd w:val="clear" w:fill="FFFFFF"/>
          <w:lang w:val="uk-UA" w:eastAsia="ru-RU" w:bidi="ar-SA"/>
        </w:rPr>
        <w:t>.</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b/>
          <w:bCs/>
          <w:color w:val="auto"/>
          <w:kern w:val="0"/>
          <w:sz w:val="22"/>
          <w:szCs w:val="22"/>
          <w:shd w:val="clear" w:fill="FFFFFF"/>
          <w:lang w:val="uk-UA" w:eastAsia="ru-RU" w:bidi="ar-SA"/>
        </w:rPr>
        <w:t>10.4.</w:t>
      </w:r>
      <w:r>
        <w:rPr>
          <w:rFonts w:ascii="Times New Roman" w:hAnsi="Times New Roman" w:eastAsia="Times New Roman" w:cs="Times New Roman"/>
          <w:color w:val="auto"/>
          <w:kern w:val="0"/>
          <w:sz w:val="22"/>
          <w:szCs w:val="22"/>
          <w:shd w:val="clear" w:fill="FFFFFF"/>
          <w:lang w:val="uk-UA" w:eastAsia="ru-RU" w:bidi="ar-SA"/>
        </w:rPr>
        <w:t xml:space="preserve"> Виникнення вищевказаних обставин не є підставою для відмови Покупця від сплати за Товар, поставлений до їх виникнення.</w:t>
      </w:r>
    </w:p>
    <w:p>
      <w:pPr>
        <w:widowControl/>
        <w:suppressAutoHyphens/>
        <w:bidi w:val="0"/>
        <w:spacing w:before="0" w:after="0" w:line="276" w:lineRule="auto"/>
        <w:ind w:firstLine="709"/>
        <w:jc w:val="both"/>
        <w:rPr>
          <w:rFonts w:ascii="Times New Roman" w:hAnsi="Times New Roman" w:eastAsia="Times New Roman" w:cs="Times New Roman"/>
          <w:color w:val="auto"/>
          <w:kern w:val="0"/>
          <w:sz w:val="22"/>
          <w:szCs w:val="22"/>
          <w:shd w:val="clear" w:fill="FFFFFF"/>
          <w:lang w:val="uk-UA" w:eastAsia="ru-RU" w:bidi="ar-SA"/>
        </w:rPr>
      </w:pPr>
    </w:p>
    <w:p>
      <w:pPr>
        <w:keepNext/>
        <w:widowControl w:val="0"/>
        <w:suppressAutoHyphens/>
        <w:bidi w:val="0"/>
        <w:spacing w:before="0" w:after="0" w:line="276" w:lineRule="auto"/>
        <w:ind w:firstLine="709"/>
        <w:jc w:val="center"/>
        <w:outlineLvl w:val="0"/>
        <w:rPr>
          <w:rFonts w:ascii="Times New Roman" w:hAnsi="Times New Roman" w:eastAsia="Times New Roman" w:cs="Times New Roman"/>
          <w:b/>
          <w:bCs/>
          <w:color w:val="auto"/>
          <w:kern w:val="0"/>
          <w:sz w:val="22"/>
          <w:szCs w:val="22"/>
          <w:lang w:val="uk-UA" w:eastAsia="ru-RU" w:bidi="ar-SA"/>
        </w:rPr>
      </w:pPr>
      <w:r>
        <w:rPr>
          <w:rFonts w:ascii="Times New Roman" w:hAnsi="Times New Roman" w:eastAsia="Times New Roman" w:cs="Times New Roman"/>
          <w:b/>
          <w:bCs/>
          <w:color w:val="auto"/>
          <w:kern w:val="0"/>
          <w:sz w:val="22"/>
          <w:szCs w:val="22"/>
          <w:shd w:val="clear" w:fill="FFFFFF"/>
          <w:lang w:val="uk-UA" w:eastAsia="ru-RU" w:bidi="ar-SA"/>
        </w:rPr>
        <w:t>11. РОЗГЛЯД СПІРНИХ ПИТАНЬ</w:t>
      </w:r>
    </w:p>
    <w:p>
      <w:pPr>
        <w:spacing w:line="276" w:lineRule="auto"/>
        <w:ind w:firstLine="709"/>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11.1.</w:t>
      </w:r>
      <w:r>
        <w:rPr>
          <w:rFonts w:ascii="Times New Roman" w:hAnsi="Times New Roman" w:eastAsia="Times New Roman" w:cs="Times New Roman"/>
          <w:sz w:val="22"/>
          <w:szCs w:val="22"/>
          <w:lang w:eastAsia="uk-U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pPr>
        <w:spacing w:line="276" w:lineRule="auto"/>
        <w:jc w:val="center"/>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12. ІНШІ УМОВИ</w:t>
      </w: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ab/>
      </w:r>
      <w:r>
        <w:rPr>
          <w:rFonts w:ascii="Times New Roman" w:hAnsi="Times New Roman" w:eastAsia="Times New Roman" w:cs="Times New Roman"/>
          <w:b/>
          <w:bCs/>
          <w:sz w:val="22"/>
          <w:szCs w:val="22"/>
          <w:lang w:eastAsia="ru-RU"/>
        </w:rPr>
        <w:t>12.1.</w:t>
      </w:r>
      <w:r>
        <w:rPr>
          <w:rFonts w:ascii="Times New Roman" w:hAnsi="Times New Roman" w:eastAsia="Times New Roman" w:cs="Times New Roman"/>
          <w:bCs/>
          <w:sz w:val="22"/>
          <w:szCs w:val="22"/>
          <w:lang w:eastAsia="ru-RU"/>
        </w:rPr>
        <w:t xml:space="preserve"> Умови цього Договору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без зменшення обсягів закупівлі.</w:t>
      </w:r>
    </w:p>
    <w:p>
      <w:pPr>
        <w:widowControl w:val="0"/>
        <w:spacing w:line="276" w:lineRule="auto"/>
        <w:jc w:val="both"/>
        <w:rPr>
          <w:rFonts w:ascii="Times New Roman" w:hAnsi="Times New Roman" w:eastAsia="Times New Roman" w:cs="Times New Roman"/>
          <w:bCs/>
          <w:sz w:val="22"/>
          <w:szCs w:val="22"/>
          <w:lang w:eastAsia="ru-RU"/>
        </w:rPr>
      </w:pP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ab/>
      </w:r>
      <w:r>
        <w:rPr>
          <w:rFonts w:ascii="Times New Roman" w:hAnsi="Times New Roman" w:eastAsia="Times New Roman" w:cs="Times New Roman"/>
          <w:b/>
          <w:bCs/>
          <w:sz w:val="22"/>
          <w:szCs w:val="22"/>
          <w:lang w:eastAsia="ru-RU"/>
        </w:rPr>
        <w:t>12.2.</w:t>
      </w:r>
      <w:r>
        <w:rPr>
          <w:rFonts w:ascii="Times New Roman" w:hAnsi="Times New Roman" w:eastAsia="Times New Roman" w:cs="Times New Roman"/>
          <w:bCs/>
          <w:sz w:val="22"/>
          <w:szCs w:val="22"/>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та </w:t>
      </w:r>
      <w:r>
        <w:rPr>
          <w:rFonts w:ascii="Times New Roman" w:hAnsi="Times New Roman" w:eastAsia="Times New Roman" w:cs="Times New Roman"/>
          <w:bCs/>
          <w:color w:val="00000A"/>
          <w:sz w:val="22"/>
          <w:szCs w:val="22"/>
          <w:lang w:eastAsia="ru-RU"/>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eastAsia="Times New Roman" w:cs="Times New Roman"/>
          <w:bCs/>
          <w:sz w:val="22"/>
          <w:szCs w:val="22"/>
          <w:lang w:eastAsia="ru-RU"/>
        </w:rPr>
        <w:t xml:space="preserve"> а саме:</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1) зменшення обсягів закупівлі, зокрема з урахуванням фактичного обсягу видатків замовника;</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4"/>
          <w:szCs w:val="24"/>
          <w:lang w:val="uk-UA" w:eastAsia="uk-UA" w:bidi="ar-SA"/>
        </w:rPr>
      </w:pPr>
      <w:r>
        <w:rPr>
          <w:rFonts w:ascii="Times New Roman" w:hAnsi="Times New Roman" w:eastAsia="Times New Roman" w:cs="Times New Roman"/>
          <w:color w:val="auto"/>
          <w:kern w:val="0"/>
          <w:sz w:val="22"/>
          <w:szCs w:val="22"/>
          <w:lang w:val="uk-UA" w:eastAsia="uk-UA" w:bidi="ar-SA"/>
        </w:rPr>
        <w:t xml:space="preserve">4) продовження строку дії договору про закупівлю </w:t>
      </w:r>
      <w:r>
        <w:rPr>
          <w:rFonts w:ascii="Times New Roman" w:hAnsi="Times New Roman" w:eastAsia="Times New Roman" w:cs="Times New Roman"/>
          <w:color w:val="auto"/>
          <w:kern w:val="0"/>
          <w:sz w:val="24"/>
          <w:szCs w:val="24"/>
          <w:lang w:val="uk-UA" w:eastAsia="uk-UA" w:bidi="ar-SA"/>
        </w:rPr>
        <w:fldChar w:fldCharType="begin"/>
      </w:r>
      <w:r>
        <w:rPr>
          <w:rFonts w:ascii="Times New Roman" w:hAnsi="Times New Roman" w:eastAsia="Times New Roman" w:cs="Times New Roman"/>
          <w:color w:val="auto"/>
          <w:kern w:val="0"/>
          <w:sz w:val="24"/>
          <w:szCs w:val="24"/>
          <w:lang w:val="uk-UA" w:eastAsia="uk-UA" w:bidi="ar-SA"/>
        </w:rPr>
        <w:instrText xml:space="preserve"> HYPERLINK "https://ips.ligazakon.net/document/view/kp230157?ed=2023_02_17&amp;an=71" \t "_blank" \h </w:instrText>
      </w:r>
      <w:r>
        <w:rPr>
          <w:rFonts w:ascii="Times New Roman" w:hAnsi="Times New Roman" w:eastAsia="Times New Roman" w:cs="Times New Roman"/>
          <w:color w:val="auto"/>
          <w:kern w:val="0"/>
          <w:sz w:val="24"/>
          <w:szCs w:val="24"/>
          <w:lang w:val="uk-UA" w:eastAsia="uk-UA" w:bidi="ar-SA"/>
        </w:rPr>
        <w:fldChar w:fldCharType="separate"/>
      </w:r>
      <w:r>
        <w:rPr>
          <w:rFonts w:ascii="Times New Roman" w:hAnsi="Times New Roman" w:eastAsia="Times New Roman" w:cs="Times New Roman"/>
          <w:color w:val="auto"/>
          <w:kern w:val="0"/>
          <w:sz w:val="22"/>
          <w:szCs w:val="22"/>
          <w:lang w:val="uk-UA" w:eastAsia="uk-UA" w:bidi="ar-SA"/>
        </w:rPr>
        <w:t>та/або</w:t>
      </w:r>
      <w:r>
        <w:rPr>
          <w:rFonts w:ascii="Times New Roman" w:hAnsi="Times New Roman" w:eastAsia="Times New Roman" w:cs="Times New Roman"/>
          <w:color w:val="auto"/>
          <w:kern w:val="0"/>
          <w:sz w:val="22"/>
          <w:szCs w:val="22"/>
          <w:lang w:val="uk-UA" w:eastAsia="uk-UA" w:bidi="ar-SA"/>
        </w:rPr>
        <w:fldChar w:fldCharType="end"/>
      </w:r>
      <w:r>
        <w:rPr>
          <w:rFonts w:ascii="Times New Roman" w:hAnsi="Times New Roman" w:eastAsia="Times New Roman" w:cs="Times New Roman"/>
          <w:color w:val="auto"/>
          <w:kern w:val="0"/>
          <w:sz w:val="22"/>
          <w:szCs w:val="22"/>
          <w:lang w:val="uk-UA" w:eastAsia="uk-UA"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shd w:val="clear" w:color="auto" w:fill="FFFFFF"/>
        <w:suppressAutoHyphens w:val="0"/>
        <w:bidi w:val="0"/>
        <w:spacing w:before="0" w:beforeAutospacing="0" w:after="0" w:afterAutospacing="0" w:line="276" w:lineRule="auto"/>
        <w:ind w:firstLine="708"/>
        <w:jc w:val="both"/>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hd w:val="clear" w:color="auto" w:fill="FFFFFF"/>
        <w:spacing w:before="0" w:beforeAutospacing="0" w:after="0" w:afterAutospacing="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A"/>
          <w:sz w:val="24"/>
          <w:szCs w:val="24"/>
          <w:lang w:eastAsia="ru-RU"/>
        </w:rPr>
        <w:t>8) зміни умов у зв’язку із застосуванням положень частини шостої статті 41 Закону.</w:t>
      </w: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12.3.</w:t>
      </w:r>
      <w:r>
        <w:rPr>
          <w:rFonts w:ascii="Times New Roman" w:hAnsi="Times New Roman" w:eastAsia="Times New Roman" w:cs="Times New Roman"/>
          <w:bCs/>
          <w:sz w:val="22"/>
          <w:szCs w:val="22"/>
          <w:lang w:eastAsia="ru-RU"/>
        </w:rPr>
        <w:t xml:space="preserve"> Зміни до цього Договору та його розірвання здійснюється за взаємною згодою Сторін, шляхом укладання додаткової угоди до цього Договору. Додаткова угода є невід’ємною частиною цього Договору.</w:t>
      </w:r>
    </w:p>
    <w:p>
      <w:pPr>
        <w:widowControl w:val="0"/>
        <w:spacing w:line="276" w:lineRule="auto"/>
        <w:jc w:val="both"/>
        <w:rPr>
          <w:rFonts w:ascii="Times New Roman" w:hAnsi="Times New Roman" w:eastAsia="Times New Roman" w:cs="Times New Roman"/>
          <w:bCs/>
          <w:sz w:val="22"/>
          <w:szCs w:val="22"/>
          <w:lang w:eastAsia="ru-RU"/>
        </w:rPr>
      </w:pP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shd w:val="clear" w:fill="FFFFFF"/>
          <w:lang w:eastAsia="ru-RU"/>
        </w:rPr>
        <w:tab/>
      </w:r>
      <w:r>
        <w:rPr>
          <w:rFonts w:ascii="Times New Roman" w:hAnsi="Times New Roman" w:eastAsia="Times New Roman" w:cs="Times New Roman"/>
          <w:b/>
          <w:bCs/>
          <w:sz w:val="22"/>
          <w:szCs w:val="22"/>
          <w:shd w:val="clear" w:fill="FFFFFF"/>
          <w:lang w:eastAsia="ru-RU"/>
        </w:rPr>
        <w:t>12.4.</w:t>
      </w:r>
      <w:r>
        <w:rPr>
          <w:rFonts w:ascii="Times New Roman" w:hAnsi="Times New Roman" w:eastAsia="Times New Roman" w:cs="Times New Roman"/>
          <w:bCs/>
          <w:sz w:val="22"/>
          <w:szCs w:val="22"/>
          <w:shd w:val="clear" w:fill="FFFFFF"/>
          <w:lang w:eastAsia="ru-RU"/>
        </w:rPr>
        <w:t xml:space="preserve"> Цей Договір укладено у двох примірниках, що мають однакову юридичну силу, по одному для кожної Сторони.</w:t>
      </w:r>
    </w:p>
    <w:p>
      <w:pPr>
        <w:spacing w:line="276" w:lineRule="auto"/>
        <w:ind w:firstLine="709"/>
        <w:jc w:val="center"/>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13. ДОДАТКИ ДО ДОГОВОРУ</w:t>
      </w:r>
    </w:p>
    <w:p>
      <w:pPr>
        <w:spacing w:line="276" w:lineRule="auto"/>
        <w:ind w:firstLine="709"/>
        <w:jc w:val="center"/>
        <w:rPr>
          <w:rFonts w:ascii="Times New Roman" w:hAnsi="Times New Roman" w:eastAsia="Times New Roman" w:cs="Times New Roman"/>
          <w:sz w:val="22"/>
          <w:szCs w:val="22"/>
          <w:lang w:eastAsia="uk-UA"/>
        </w:rPr>
      </w:pPr>
    </w:p>
    <w:p>
      <w:pPr>
        <w:widowControl w:val="0"/>
        <w:spacing w:line="276" w:lineRule="auto"/>
        <w:jc w:val="both"/>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lang w:eastAsia="ru-RU"/>
        </w:rPr>
        <w:tab/>
      </w:r>
      <w:r>
        <w:rPr>
          <w:rFonts w:ascii="Times New Roman" w:hAnsi="Times New Roman" w:eastAsia="Times New Roman" w:cs="Times New Roman"/>
          <w:b/>
          <w:bCs/>
          <w:sz w:val="22"/>
          <w:szCs w:val="22"/>
          <w:lang w:eastAsia="ru-RU"/>
        </w:rPr>
        <w:t>13.1</w:t>
      </w:r>
      <w:r>
        <w:rPr>
          <w:rFonts w:ascii="Times New Roman" w:hAnsi="Times New Roman" w:eastAsia="Times New Roman" w:cs="Times New Roman"/>
          <w:bCs/>
          <w:sz w:val="22"/>
          <w:szCs w:val="22"/>
          <w:lang w:eastAsia="ru-RU"/>
        </w:rPr>
        <w:t xml:space="preserve"> Невід'ємною частиною цього Договору є: Додаток № 1 – Специфікація Товару.</w:t>
      </w:r>
    </w:p>
    <w:p>
      <w:pPr>
        <w:spacing w:line="276" w:lineRule="auto"/>
        <w:ind w:firstLine="709"/>
        <w:jc w:val="center"/>
        <w:rPr>
          <w:rFonts w:ascii="Times New Roman" w:hAnsi="Times New Roman" w:eastAsia="Times New Roman" w:cs="Times New Roman"/>
          <w:b/>
          <w:bCs/>
          <w:sz w:val="22"/>
          <w:szCs w:val="22"/>
          <w:shd w:val="clear" w:fill="FFFFFF"/>
          <w:lang w:eastAsia="uk-UA"/>
        </w:rPr>
      </w:pPr>
    </w:p>
    <w:p>
      <w:pPr>
        <w:spacing w:line="276" w:lineRule="auto"/>
        <w:ind w:firstLine="709"/>
        <w:jc w:val="center"/>
        <w:rPr>
          <w:rFonts w:ascii="Times New Roman" w:hAnsi="Times New Roman" w:eastAsia="Times New Roman" w:cs="Times New Roman"/>
          <w:sz w:val="22"/>
          <w:szCs w:val="22"/>
          <w:lang w:eastAsia="uk-UA"/>
        </w:rPr>
      </w:pPr>
      <w:r>
        <w:rPr>
          <w:rFonts w:ascii="Times New Roman" w:hAnsi="Times New Roman" w:eastAsia="Times New Roman" w:cs="Times New Roman"/>
          <w:b/>
          <w:bCs/>
          <w:sz w:val="22"/>
          <w:szCs w:val="22"/>
          <w:shd w:val="clear" w:fill="FFFFFF"/>
          <w:lang w:eastAsia="uk-UA"/>
        </w:rPr>
        <w:t>12. ЮРИДИЧНІ АДРЕСИ І РЕКВІЗИТИ СТОРІН:</w:t>
      </w:r>
    </w:p>
    <w:tbl>
      <w:tblPr>
        <w:tblStyle w:val="12"/>
        <w:tblW w:w="10514" w:type="dxa"/>
        <w:tblInd w:w="109" w:type="dxa"/>
        <w:tblLayout w:type="fixed"/>
        <w:tblCellMar>
          <w:top w:w="0" w:type="dxa"/>
          <w:left w:w="108" w:type="dxa"/>
          <w:bottom w:w="0" w:type="dxa"/>
          <w:right w:w="108" w:type="dxa"/>
        </w:tblCellMar>
      </w:tblPr>
      <w:tblGrid>
        <w:gridCol w:w="5258"/>
        <w:gridCol w:w="5255"/>
      </w:tblGrid>
      <w:tr>
        <w:trPr>
          <w:trHeight w:val="2516" w:hRule="atLeast"/>
        </w:trPr>
        <w:tc>
          <w:tcPr>
            <w:tcW w:w="5258" w:type="dxa"/>
          </w:tcPr>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ПОСТАЧАЛЬНИК</w:t>
            </w:r>
            <w:r>
              <w:rPr>
                <w:rFonts w:ascii="Times New Roman" w:hAnsi="Times New Roman" w:eastAsia="Times New Roman" w:cs="Times New Roman"/>
                <w:sz w:val="22"/>
                <w:szCs w:val="22"/>
                <w:lang w:eastAsia="uk-UA"/>
              </w:rPr>
              <w:t>:</w:t>
            </w:r>
          </w:p>
          <w:p>
            <w:pPr>
              <w:widowControl w:val="0"/>
              <w:spacing w:line="276" w:lineRule="auto"/>
              <w:rPr>
                <w:rFonts w:ascii="Times New Roman" w:hAnsi="Times New Roman" w:eastAsia="Times New Roman" w:cs="Times New Roman"/>
                <w:b/>
                <w:sz w:val="22"/>
                <w:szCs w:val="22"/>
                <w:lang w:eastAsia="uk-UA"/>
              </w:rPr>
            </w:pPr>
          </w:p>
        </w:tc>
        <w:tc>
          <w:tcPr>
            <w:tcW w:w="5255" w:type="dxa"/>
          </w:tcPr>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ПОКУПЕЦЬ</w:t>
            </w:r>
            <w:r>
              <w:rPr>
                <w:rFonts w:ascii="Times New Roman" w:hAnsi="Times New Roman" w:eastAsia="Times New Roman" w:cs="Times New Roman"/>
                <w:sz w:val="22"/>
                <w:szCs w:val="22"/>
                <w:lang w:eastAsia="uk-UA"/>
              </w:rPr>
              <w:t>:</w:t>
            </w:r>
          </w:p>
          <w:p>
            <w:pPr>
              <w:widowControl w:val="0"/>
              <w:spacing w:line="276" w:lineRule="auto"/>
              <w:rPr>
                <w:rFonts w:ascii="Times New Roman" w:hAnsi="Times New Roman" w:eastAsia="Times New Roman" w:cs="Times New Roman"/>
                <w:b/>
                <w:sz w:val="22"/>
                <w:szCs w:val="22"/>
                <w:lang w:eastAsia="uk-UA"/>
              </w:rPr>
            </w:pPr>
            <w:r>
              <w:rPr>
                <w:rFonts w:ascii="Times New Roman" w:hAnsi="Times New Roman" w:eastAsia="Times New Roman" w:cs="Times New Roman"/>
                <w:b/>
                <w:sz w:val="22"/>
                <w:szCs w:val="22"/>
                <w:lang w:eastAsia="uk-UA"/>
              </w:rPr>
              <w:t>Головне управління Пенсійного фонду України в Івано-Франківській області</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76018, місто Івано-Франківськ,</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вул. Січових Стрільців, буд. 15</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Код ЄДРПОУ 20551088</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UA 123365030000000256003021046</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в ІФ ОУ АТ ”Ощадбанк”, МФО 336503</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тел./ факс (0342) 53-79-90</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 xml:space="preserve">ел. пошта: </w:t>
            </w:r>
            <w:r>
              <w:rPr>
                <w:rFonts w:ascii="Times New Roman" w:hAnsi="Times New Roman" w:eastAsia="Times New Roman" w:cs="Times New Roman"/>
                <w:sz w:val="22"/>
                <w:szCs w:val="22"/>
                <w:lang w:val="en-US" w:eastAsia="uk-UA"/>
              </w:rPr>
              <w:t>gu</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if</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pfu</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gov</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ua</w:t>
            </w: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b/>
                <w:sz w:val="22"/>
                <w:szCs w:val="22"/>
                <w:lang w:eastAsia="uk-UA"/>
              </w:rPr>
            </w:pPr>
            <w:r>
              <w:rPr>
                <w:rFonts w:ascii="Times New Roman" w:hAnsi="Times New Roman" w:eastAsia="Times New Roman" w:cs="Times New Roman"/>
                <w:b/>
                <w:sz w:val="22"/>
                <w:szCs w:val="22"/>
                <w:lang w:eastAsia="uk-UA"/>
              </w:rPr>
              <w:t>В.о</w:t>
            </w:r>
            <w:r>
              <w:rPr>
                <w:rFonts w:ascii="Times New Roman" w:hAnsi="Times New Roman" w:eastAsia="Times New Roman" w:cs="Times New Roman"/>
                <w:b/>
                <w:sz w:val="22"/>
                <w:szCs w:val="22"/>
                <w:lang w:val="ru-RU" w:eastAsia="uk-UA"/>
              </w:rPr>
              <w:t xml:space="preserve"> начальника Головного управління</w:t>
            </w: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b/>
                <w:sz w:val="22"/>
                <w:szCs w:val="22"/>
                <w:lang w:eastAsia="uk-UA"/>
              </w:rPr>
            </w:pPr>
            <w:r>
              <w:rPr>
                <w:rFonts w:ascii="Times New Roman" w:hAnsi="Times New Roman" w:eastAsia="Times New Roman" w:cs="Times New Roman"/>
                <w:b/>
                <w:sz w:val="22"/>
                <w:szCs w:val="22"/>
                <w:lang w:val="ru-RU" w:eastAsia="uk-UA"/>
              </w:rPr>
              <w:t>_____________________</w:t>
            </w:r>
            <w:r>
              <w:rPr>
                <w:rFonts w:ascii="Times New Roman" w:hAnsi="Times New Roman" w:eastAsia="Times New Roman" w:cs="Times New Roman"/>
                <w:b/>
                <w:sz w:val="22"/>
                <w:szCs w:val="22"/>
                <w:lang w:eastAsia="uk-UA"/>
              </w:rPr>
              <w:t>Зоряна ПАНАС</w:t>
            </w:r>
          </w:p>
        </w:tc>
      </w:tr>
    </w:tbl>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bookmarkStart w:id="7" w:name="_GoBack"/>
      <w:bookmarkEnd w:id="7"/>
    </w:p>
    <w:p>
      <w:pPr>
        <w:widowControl w:val="0"/>
        <w:spacing w:line="276" w:lineRule="auto"/>
        <w:jc w:val="right"/>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Додаток 1</w:t>
      </w:r>
    </w:p>
    <w:p>
      <w:pPr>
        <w:widowControl w:val="0"/>
        <w:spacing w:line="276" w:lineRule="auto"/>
        <w:jc w:val="right"/>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 xml:space="preserve">до Договору  поставки нафтопродуктів </w:t>
      </w:r>
    </w:p>
    <w:p>
      <w:pPr>
        <w:widowControl w:val="0"/>
        <w:spacing w:line="276" w:lineRule="auto"/>
        <w:jc w:val="right"/>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оптовими партіями №_____________</w:t>
      </w:r>
    </w:p>
    <w:p>
      <w:pPr>
        <w:widowControl w:val="0"/>
        <w:spacing w:line="276" w:lineRule="auto"/>
        <w:jc w:val="right"/>
        <w:rPr>
          <w:rFonts w:ascii="Times New Roman" w:hAnsi="Times New Roman" w:eastAsia="Times New Roman" w:cs="Times New Roman"/>
          <w:sz w:val="22"/>
          <w:szCs w:val="22"/>
          <w:lang w:eastAsia="uk-UA"/>
        </w:rPr>
      </w:pPr>
      <w:r>
        <w:rPr>
          <w:rFonts w:ascii="Times New Roman" w:hAnsi="Times New Roman" w:eastAsia="Times New Roman" w:cs="Times New Roman"/>
          <w:bCs/>
          <w:sz w:val="22"/>
          <w:szCs w:val="22"/>
          <w:lang w:eastAsia="ru-RU"/>
        </w:rPr>
        <w:t>від «____»________20___ року</w:t>
      </w:r>
    </w:p>
    <w:p>
      <w:pPr>
        <w:widowControl w:val="0"/>
        <w:spacing w:line="276" w:lineRule="auto"/>
        <w:jc w:val="right"/>
        <w:rPr>
          <w:rFonts w:ascii="Times New Roman" w:hAnsi="Times New Roman" w:eastAsia="Times New Roman" w:cs="Times New Roman"/>
          <w:bCs/>
          <w:sz w:val="22"/>
          <w:szCs w:val="22"/>
          <w:lang w:eastAsia="ru-RU"/>
        </w:rPr>
      </w:pPr>
    </w:p>
    <w:p>
      <w:pPr>
        <w:widowControl w:val="0"/>
        <w:spacing w:line="276" w:lineRule="auto"/>
        <w:jc w:val="both"/>
        <w:rPr>
          <w:rFonts w:ascii="Times New Roman" w:hAnsi="Times New Roman" w:eastAsia="Times New Roman" w:cs="Times New Roman"/>
          <w:bCs/>
          <w:sz w:val="22"/>
          <w:szCs w:val="22"/>
          <w:lang w:eastAsia="ru-RU"/>
        </w:rPr>
      </w:pPr>
    </w:p>
    <w:p>
      <w:pPr>
        <w:widowControl w:val="0"/>
        <w:spacing w:line="276" w:lineRule="auto"/>
        <w:jc w:val="center"/>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ru-RU"/>
        </w:rPr>
        <w:t>СПЕЦИФІКАЦІЯ ТОВАРУ</w:t>
      </w:r>
    </w:p>
    <w:p>
      <w:pPr>
        <w:widowControl w:val="0"/>
        <w:spacing w:line="276" w:lineRule="auto"/>
        <w:jc w:val="both"/>
        <w:rPr>
          <w:rFonts w:ascii="Times New Roman" w:hAnsi="Times New Roman" w:eastAsia="Times New Roman" w:cs="Times New Roman"/>
          <w:sz w:val="22"/>
          <w:szCs w:val="22"/>
          <w:lang w:eastAsia="uk-UA"/>
        </w:rPr>
      </w:pPr>
    </w:p>
    <w:tbl>
      <w:tblPr>
        <w:tblStyle w:val="12"/>
        <w:tblW w:w="10065" w:type="dxa"/>
        <w:tblInd w:w="55" w:type="dxa"/>
        <w:tblLayout w:type="fixed"/>
        <w:tblCellMar>
          <w:top w:w="55" w:type="dxa"/>
          <w:left w:w="55" w:type="dxa"/>
          <w:bottom w:w="55" w:type="dxa"/>
          <w:right w:w="55" w:type="dxa"/>
        </w:tblCellMar>
      </w:tblPr>
      <w:tblGrid>
        <w:gridCol w:w="511"/>
        <w:gridCol w:w="2843"/>
        <w:gridCol w:w="1678"/>
        <w:gridCol w:w="1679"/>
        <w:gridCol w:w="1679"/>
        <w:gridCol w:w="1674"/>
      </w:tblGrid>
      <w:tr>
        <w:tc>
          <w:tcPr>
            <w:tcW w:w="511" w:type="dxa"/>
            <w:tcBorders>
              <w:top w:val="single" w:color="000000" w:sz="2" w:space="0"/>
              <w:left w:val="single" w:color="000000" w:sz="2" w:space="0"/>
              <w:bottom w:val="single" w:color="000000" w:sz="2" w:space="0"/>
            </w:tcBorders>
          </w:tcPr>
          <w:p>
            <w:pPr>
              <w:widowControl w:val="0"/>
              <w:suppressAutoHyphens/>
              <w:bidi w:val="0"/>
              <w:spacing w:before="0" w:beforeAutospacing="1" w:after="28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w:t>
            </w:r>
          </w:p>
          <w:p>
            <w:pPr>
              <w:widowControl w:val="0"/>
              <w:suppressAutoHyphens/>
              <w:bidi w:val="0"/>
              <w:spacing w:before="28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uk-UA" w:eastAsia="ru-RU" w:bidi="ar-SA"/>
              </w:rPr>
              <w:t>з</w:t>
            </w:r>
            <w:r>
              <w:rPr>
                <w:rFonts w:ascii="Times New Roman" w:hAnsi="Times New Roman" w:eastAsia="Times New Roman" w:cs="Times New Roman"/>
                <w:color w:val="auto"/>
                <w:kern w:val="0"/>
                <w:sz w:val="22"/>
                <w:szCs w:val="22"/>
                <w:lang w:val="ru-RU" w:eastAsia="ru-RU" w:bidi="ar-SA"/>
              </w:rPr>
              <w:t>/п</w:t>
            </w:r>
          </w:p>
        </w:tc>
        <w:tc>
          <w:tcPr>
            <w:tcW w:w="2843" w:type="dxa"/>
            <w:tcBorders>
              <w:top w:val="single" w:color="000000" w:sz="2" w:space="0"/>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Найменування товару</w:t>
            </w:r>
          </w:p>
        </w:tc>
        <w:tc>
          <w:tcPr>
            <w:tcW w:w="1678" w:type="dxa"/>
            <w:tcBorders>
              <w:top w:val="single" w:color="000000" w:sz="2" w:space="0"/>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Марка товару</w:t>
            </w:r>
          </w:p>
        </w:tc>
        <w:tc>
          <w:tcPr>
            <w:tcW w:w="1679" w:type="dxa"/>
            <w:tcBorders>
              <w:top w:val="single" w:color="000000" w:sz="2" w:space="0"/>
              <w:left w:val="single" w:color="000000" w:sz="2" w:space="0"/>
              <w:bottom w:val="single" w:color="000000" w:sz="2" w:space="0"/>
            </w:tcBorders>
          </w:tcPr>
          <w:p>
            <w:pPr>
              <w:widowControl w:val="0"/>
              <w:suppressAutoHyphens/>
              <w:bidi w:val="0"/>
              <w:spacing w:before="0" w:beforeAutospacing="1" w:after="28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Кількість</w:t>
            </w:r>
          </w:p>
          <w:p>
            <w:pPr>
              <w:widowControl w:val="0"/>
              <w:suppressAutoHyphens/>
              <w:bidi w:val="0"/>
              <w:spacing w:before="28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літрів</w:t>
            </w:r>
          </w:p>
        </w:tc>
        <w:tc>
          <w:tcPr>
            <w:tcW w:w="1679" w:type="dxa"/>
            <w:tcBorders>
              <w:top w:val="single" w:color="000000" w:sz="2" w:space="0"/>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Ціна за літр, з  ПДВ, грн.</w:t>
            </w:r>
          </w:p>
        </w:tc>
        <w:tc>
          <w:tcPr>
            <w:tcW w:w="1674" w:type="dxa"/>
            <w:tcBorders>
              <w:top w:val="single" w:color="000000" w:sz="2" w:space="0"/>
              <w:left w:val="single" w:color="000000" w:sz="2" w:space="0"/>
              <w:bottom w:val="single" w:color="000000" w:sz="2" w:space="0"/>
              <w:right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Загальна ціна, з ПДВ, грн.</w:t>
            </w:r>
          </w:p>
        </w:tc>
      </w:tr>
      <w:tr>
        <w:tblPrEx>
          <w:tblCellMar>
            <w:top w:w="55" w:type="dxa"/>
            <w:left w:w="55" w:type="dxa"/>
            <w:bottom w:w="55" w:type="dxa"/>
            <w:right w:w="55" w:type="dxa"/>
          </w:tblCellMar>
        </w:tblPrEx>
        <w:tc>
          <w:tcPr>
            <w:tcW w:w="511" w:type="dxa"/>
            <w:tcBorders>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1</w:t>
            </w:r>
          </w:p>
        </w:tc>
        <w:tc>
          <w:tcPr>
            <w:tcW w:w="2843" w:type="dxa"/>
            <w:tcBorders>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 xml:space="preserve">Бензин (картки </w:t>
            </w:r>
            <w:r>
              <w:rPr>
                <w:rFonts w:ascii="Times New Roman" w:hAnsi="Times New Roman" w:eastAsia="Times New Roman" w:cs="Times New Roman"/>
                <w:color w:val="auto"/>
                <w:kern w:val="0"/>
                <w:sz w:val="22"/>
                <w:szCs w:val="22"/>
                <w:lang w:val="uk-UA" w:eastAsia="ru-RU" w:bidi="ar-SA"/>
              </w:rPr>
              <w:t>на пальне)</w:t>
            </w:r>
          </w:p>
        </w:tc>
        <w:tc>
          <w:tcPr>
            <w:tcW w:w="1678" w:type="dxa"/>
            <w:tcBorders>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А-95</w:t>
            </w:r>
          </w:p>
        </w:tc>
        <w:tc>
          <w:tcPr>
            <w:tcW w:w="1679" w:type="dxa"/>
            <w:tcBorders>
              <w:left w:val="single" w:color="000000" w:sz="2" w:space="0"/>
              <w:bottom w:val="single" w:color="000000" w:sz="2" w:space="0"/>
            </w:tcBorders>
          </w:tcPr>
          <w:p>
            <w:pPr>
              <w:widowControl w:val="0"/>
              <w:suppressLineNumbers/>
              <w:suppressAutoHyphens/>
              <w:bidi w:val="0"/>
              <w:spacing w:before="0" w:after="0" w:line="276" w:lineRule="auto"/>
              <w:jc w:val="left"/>
              <w:rPr>
                <w:rFonts w:ascii="Times New Roman" w:hAnsi="Times New Roman" w:eastAsia="Times New Roman" w:cs="Times New Roman"/>
                <w:color w:val="auto"/>
                <w:kern w:val="0"/>
                <w:sz w:val="22"/>
                <w:szCs w:val="22"/>
                <w:lang w:val="uk-UA" w:eastAsia="uk-UA" w:bidi="ar-SA"/>
              </w:rPr>
            </w:pPr>
            <w:r>
              <w:rPr>
                <w:rFonts w:ascii="Times New Roman" w:hAnsi="Times New Roman" w:eastAsia="Times New Roman" w:cs="Times New Roman"/>
                <w:color w:val="auto"/>
                <w:kern w:val="0"/>
                <w:sz w:val="22"/>
                <w:szCs w:val="22"/>
                <w:lang w:val="uk-UA" w:eastAsia="uk-UA" w:bidi="ar-SA"/>
              </w:rPr>
              <w:t>3900</w:t>
            </w:r>
          </w:p>
        </w:tc>
        <w:tc>
          <w:tcPr>
            <w:tcW w:w="1679" w:type="dxa"/>
            <w:tcBorders>
              <w:left w:val="single" w:color="000000" w:sz="2" w:space="0"/>
              <w:bottom w:val="single" w:color="000000" w:sz="2" w:space="0"/>
            </w:tcBorders>
          </w:tcPr>
          <w:p>
            <w:pPr>
              <w:widowControl w:val="0"/>
              <w:suppressLineNumbers/>
              <w:suppressAutoHyphens/>
              <w:bidi w:val="0"/>
              <w:spacing w:before="0" w:after="0" w:line="276" w:lineRule="auto"/>
              <w:jc w:val="left"/>
              <w:rPr>
                <w:rFonts w:ascii="Times New Roman" w:hAnsi="Times New Roman" w:eastAsia="Times New Roman" w:cs="Times New Roman"/>
                <w:color w:val="auto"/>
                <w:kern w:val="0"/>
                <w:sz w:val="22"/>
                <w:szCs w:val="22"/>
                <w:lang w:val="uk-UA" w:eastAsia="uk-UA" w:bidi="ar-SA"/>
              </w:rPr>
            </w:pPr>
          </w:p>
        </w:tc>
        <w:tc>
          <w:tcPr>
            <w:tcW w:w="1674" w:type="dxa"/>
            <w:tcBorders>
              <w:left w:val="single" w:color="000000" w:sz="2" w:space="0"/>
              <w:bottom w:val="single" w:color="000000" w:sz="2" w:space="0"/>
              <w:right w:val="single" w:color="000000" w:sz="2" w:space="0"/>
            </w:tcBorders>
          </w:tcPr>
          <w:p>
            <w:pPr>
              <w:widowControl w:val="0"/>
              <w:suppressLineNumbers/>
              <w:suppressAutoHyphens/>
              <w:bidi w:val="0"/>
              <w:spacing w:before="0" w:after="0" w:line="276" w:lineRule="auto"/>
              <w:jc w:val="left"/>
              <w:rPr>
                <w:rFonts w:ascii="Times New Roman" w:hAnsi="Times New Roman" w:eastAsia="Times New Roman" w:cs="Times New Roman"/>
                <w:color w:val="auto"/>
                <w:kern w:val="0"/>
                <w:sz w:val="22"/>
                <w:szCs w:val="22"/>
                <w:lang w:val="uk-UA" w:eastAsia="uk-UA" w:bidi="ar-SA"/>
              </w:rPr>
            </w:pPr>
          </w:p>
        </w:tc>
      </w:tr>
      <w:tr>
        <w:tc>
          <w:tcPr>
            <w:tcW w:w="8390" w:type="dxa"/>
            <w:gridSpan w:val="5"/>
            <w:tcBorders>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Разом без ПДВ:</w:t>
            </w:r>
          </w:p>
        </w:tc>
        <w:tc>
          <w:tcPr>
            <w:tcW w:w="1674" w:type="dxa"/>
            <w:tcBorders>
              <w:left w:val="single" w:color="000000" w:sz="2" w:space="0"/>
              <w:bottom w:val="single" w:color="000000" w:sz="2" w:space="0"/>
              <w:right w:val="single" w:color="000000" w:sz="2" w:space="0"/>
            </w:tcBorders>
          </w:tcPr>
          <w:p>
            <w:pPr>
              <w:widowControl w:val="0"/>
              <w:suppressLineNumbers/>
              <w:suppressAutoHyphens/>
              <w:bidi w:val="0"/>
              <w:spacing w:before="0" w:after="0" w:line="276" w:lineRule="auto"/>
              <w:jc w:val="left"/>
              <w:rPr>
                <w:rFonts w:ascii="Times New Roman" w:hAnsi="Times New Roman" w:eastAsia="Times New Roman" w:cs="Times New Roman"/>
                <w:color w:val="auto"/>
                <w:kern w:val="0"/>
                <w:sz w:val="22"/>
                <w:szCs w:val="22"/>
                <w:lang w:val="uk-UA" w:eastAsia="uk-UA" w:bidi="ar-SA"/>
              </w:rPr>
            </w:pPr>
          </w:p>
        </w:tc>
      </w:tr>
      <w:tr>
        <w:tc>
          <w:tcPr>
            <w:tcW w:w="8390" w:type="dxa"/>
            <w:gridSpan w:val="5"/>
            <w:tcBorders>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ПДВ %:</w:t>
            </w:r>
          </w:p>
        </w:tc>
        <w:tc>
          <w:tcPr>
            <w:tcW w:w="1674" w:type="dxa"/>
            <w:tcBorders>
              <w:left w:val="single" w:color="000000" w:sz="2" w:space="0"/>
              <w:bottom w:val="single" w:color="000000" w:sz="2" w:space="0"/>
              <w:right w:val="single" w:color="000000" w:sz="2" w:space="0"/>
            </w:tcBorders>
          </w:tcPr>
          <w:p>
            <w:pPr>
              <w:widowControl w:val="0"/>
              <w:suppressLineNumbers/>
              <w:suppressAutoHyphens/>
              <w:bidi w:val="0"/>
              <w:spacing w:before="0" w:after="0" w:line="276" w:lineRule="auto"/>
              <w:jc w:val="left"/>
              <w:rPr>
                <w:rFonts w:ascii="Times New Roman" w:hAnsi="Times New Roman" w:eastAsia="Times New Roman" w:cs="Times New Roman"/>
                <w:color w:val="auto"/>
                <w:kern w:val="0"/>
                <w:sz w:val="22"/>
                <w:szCs w:val="22"/>
                <w:lang w:val="uk-UA" w:eastAsia="uk-UA" w:bidi="ar-SA"/>
              </w:rPr>
            </w:pPr>
          </w:p>
        </w:tc>
      </w:tr>
      <w:tr>
        <w:tc>
          <w:tcPr>
            <w:tcW w:w="8390" w:type="dxa"/>
            <w:gridSpan w:val="5"/>
            <w:tcBorders>
              <w:left w:val="single" w:color="000000" w:sz="2" w:space="0"/>
              <w:bottom w:val="single" w:color="000000" w:sz="2" w:space="0"/>
            </w:tcBorders>
          </w:tcPr>
          <w:p>
            <w:pPr>
              <w:widowControl w:val="0"/>
              <w:suppressAutoHyphens/>
              <w:bidi w:val="0"/>
              <w:spacing w:before="0" w:beforeAutospacing="1" w:after="0" w:afterAutospacing="1" w:line="276" w:lineRule="auto"/>
              <w:jc w:val="left"/>
              <w:rPr>
                <w:rFonts w:ascii="Times New Roman" w:hAnsi="Times New Roman" w:eastAsia="Times New Roman" w:cs="Times New Roman"/>
                <w:color w:val="auto"/>
                <w:kern w:val="0"/>
                <w:sz w:val="22"/>
                <w:szCs w:val="22"/>
                <w:lang w:val="ru-RU" w:eastAsia="ru-RU" w:bidi="ar-SA"/>
              </w:rPr>
            </w:pPr>
            <w:r>
              <w:rPr>
                <w:rFonts w:ascii="Times New Roman" w:hAnsi="Times New Roman" w:eastAsia="Times New Roman" w:cs="Times New Roman"/>
                <w:color w:val="auto"/>
                <w:kern w:val="0"/>
                <w:sz w:val="22"/>
                <w:szCs w:val="22"/>
                <w:lang w:val="ru-RU" w:eastAsia="ru-RU" w:bidi="ar-SA"/>
              </w:rPr>
              <w:t>Всього з ПДВ:</w:t>
            </w:r>
          </w:p>
        </w:tc>
        <w:tc>
          <w:tcPr>
            <w:tcW w:w="1674" w:type="dxa"/>
            <w:tcBorders>
              <w:left w:val="single" w:color="000000" w:sz="2" w:space="0"/>
              <w:bottom w:val="single" w:color="000000" w:sz="2" w:space="0"/>
              <w:right w:val="single" w:color="000000" w:sz="2" w:space="0"/>
            </w:tcBorders>
          </w:tcPr>
          <w:p>
            <w:pPr>
              <w:widowControl w:val="0"/>
              <w:suppressLineNumbers/>
              <w:suppressAutoHyphens/>
              <w:bidi w:val="0"/>
              <w:spacing w:before="0" w:after="0" w:line="276" w:lineRule="auto"/>
              <w:jc w:val="left"/>
              <w:rPr>
                <w:rFonts w:ascii="Times New Roman" w:hAnsi="Times New Roman" w:eastAsia="Times New Roman" w:cs="Times New Roman"/>
                <w:color w:val="auto"/>
                <w:kern w:val="0"/>
                <w:sz w:val="22"/>
                <w:szCs w:val="22"/>
                <w:lang w:val="uk-UA" w:eastAsia="uk-UA" w:bidi="ar-SA"/>
              </w:rPr>
            </w:pPr>
          </w:p>
        </w:tc>
      </w:tr>
    </w:tbl>
    <w:p>
      <w:pPr>
        <w:widowControl/>
        <w:suppressAutoHyphens/>
        <w:bidi w:val="0"/>
        <w:spacing w:before="280" w:beforeAutospacing="1" w:after="280" w:afterAutospacing="1" w:line="276" w:lineRule="auto"/>
        <w:jc w:val="left"/>
        <w:rPr>
          <w:rFonts w:ascii="Times New Roman" w:hAnsi="Times New Roman" w:eastAsia="Times New Roman" w:cs="Times New Roman"/>
          <w:color w:val="auto"/>
          <w:kern w:val="0"/>
          <w:sz w:val="22"/>
          <w:szCs w:val="22"/>
          <w:lang w:val="ru-RU" w:eastAsia="ru-RU" w:bidi="ar-SA"/>
        </w:rPr>
      </w:pPr>
    </w:p>
    <w:tbl>
      <w:tblPr>
        <w:tblStyle w:val="12"/>
        <w:tblW w:w="9928" w:type="dxa"/>
        <w:tblInd w:w="0" w:type="dxa"/>
        <w:tblLayout w:type="fixed"/>
        <w:tblCellMar>
          <w:top w:w="0" w:type="dxa"/>
          <w:left w:w="0" w:type="dxa"/>
          <w:bottom w:w="0" w:type="dxa"/>
          <w:right w:w="0" w:type="dxa"/>
        </w:tblCellMar>
      </w:tblPr>
      <w:tblGrid>
        <w:gridCol w:w="4892"/>
        <w:gridCol w:w="5035"/>
      </w:tblGrid>
      <w:tr>
        <w:tblPrEx>
          <w:tblCellMar>
            <w:top w:w="0" w:type="dxa"/>
            <w:left w:w="0" w:type="dxa"/>
            <w:bottom w:w="0" w:type="dxa"/>
            <w:right w:w="0" w:type="dxa"/>
          </w:tblCellMar>
        </w:tblPrEx>
        <w:tc>
          <w:tcPr>
            <w:tcW w:w="4892" w:type="dxa"/>
            <w:shd w:val="clear" w:color="auto" w:fill="auto"/>
          </w:tcPr>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ПОСТАЧАЛЬНИК</w:t>
            </w:r>
            <w:r>
              <w:rPr>
                <w:rFonts w:ascii="Times New Roman" w:hAnsi="Times New Roman" w:eastAsia="Times New Roman" w:cs="Times New Roman"/>
                <w:sz w:val="22"/>
                <w:szCs w:val="22"/>
                <w:lang w:eastAsia="uk-UA"/>
              </w:rPr>
              <w:t>:</w:t>
            </w:r>
          </w:p>
          <w:p>
            <w:pPr>
              <w:widowControl w:val="0"/>
              <w:spacing w:line="276" w:lineRule="auto"/>
              <w:rPr>
                <w:rFonts w:ascii="Times New Roman" w:hAnsi="Times New Roman" w:eastAsia="Times New Roman" w:cs="Times New Roman"/>
                <w:sz w:val="22"/>
                <w:szCs w:val="22"/>
                <w:lang w:eastAsia="uk-UA"/>
              </w:rPr>
            </w:pPr>
          </w:p>
        </w:tc>
        <w:tc>
          <w:tcPr>
            <w:tcW w:w="5035" w:type="dxa"/>
            <w:shd w:val="clear" w:color="auto" w:fill="auto"/>
          </w:tcPr>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b/>
                <w:sz w:val="22"/>
                <w:szCs w:val="22"/>
                <w:lang w:eastAsia="uk-UA"/>
              </w:rPr>
              <w:t>ПОКУПЕЦЬ</w:t>
            </w:r>
            <w:r>
              <w:rPr>
                <w:rFonts w:ascii="Times New Roman" w:hAnsi="Times New Roman" w:eastAsia="Times New Roman" w:cs="Times New Roman"/>
                <w:sz w:val="22"/>
                <w:szCs w:val="22"/>
                <w:lang w:eastAsia="uk-UA"/>
              </w:rPr>
              <w:t>:</w:t>
            </w:r>
          </w:p>
          <w:p>
            <w:pPr>
              <w:widowControl w:val="0"/>
              <w:spacing w:line="276" w:lineRule="auto"/>
              <w:rPr>
                <w:rFonts w:ascii="Times New Roman" w:hAnsi="Times New Roman" w:eastAsia="Times New Roman" w:cs="Times New Roman"/>
                <w:b/>
                <w:sz w:val="22"/>
                <w:szCs w:val="22"/>
                <w:lang w:eastAsia="uk-UA"/>
              </w:rPr>
            </w:pPr>
            <w:r>
              <w:rPr>
                <w:rFonts w:ascii="Times New Roman" w:hAnsi="Times New Roman" w:eastAsia="Times New Roman" w:cs="Times New Roman"/>
                <w:b/>
                <w:sz w:val="22"/>
                <w:szCs w:val="22"/>
                <w:lang w:eastAsia="uk-UA"/>
              </w:rPr>
              <w:t>Головне управління Пенсійного фонду України в Івано-Франківській області</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76018, місто Івано-Франківськ,</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вул. Січових Стрільців, буд. 15</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Код ЄДРПОУ 20551088</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UA 123365030000000256003021046</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в ІФ ОУ АТ ”Ощадбанк”, МФО 336503</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тел./ факс (0342) 53-79-90</w:t>
            </w:r>
          </w:p>
          <w:p>
            <w:pPr>
              <w:widowControl w:val="0"/>
              <w:spacing w:line="276" w:lineRule="auto"/>
              <w:rPr>
                <w:rFonts w:ascii="Times New Roman" w:hAnsi="Times New Roman" w:eastAsia="Times New Roman" w:cs="Times New Roman"/>
                <w:sz w:val="22"/>
                <w:szCs w:val="22"/>
                <w:lang w:eastAsia="uk-UA"/>
              </w:rPr>
            </w:pPr>
            <w:r>
              <w:rPr>
                <w:rFonts w:ascii="Times New Roman" w:hAnsi="Times New Roman" w:eastAsia="Times New Roman" w:cs="Times New Roman"/>
                <w:sz w:val="22"/>
                <w:szCs w:val="22"/>
                <w:lang w:eastAsia="uk-UA"/>
              </w:rPr>
              <w:t xml:space="preserve">ел. пошта: </w:t>
            </w:r>
            <w:r>
              <w:rPr>
                <w:rFonts w:ascii="Times New Roman" w:hAnsi="Times New Roman" w:eastAsia="Times New Roman" w:cs="Times New Roman"/>
                <w:sz w:val="22"/>
                <w:szCs w:val="22"/>
                <w:lang w:val="en-US" w:eastAsia="uk-UA"/>
              </w:rPr>
              <w:t>gu</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if</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pfu</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gov</w:t>
            </w:r>
            <w:r>
              <w:rPr>
                <w:rFonts w:ascii="Times New Roman" w:hAnsi="Times New Roman" w:eastAsia="Times New Roman" w:cs="Times New Roman"/>
                <w:sz w:val="22"/>
                <w:szCs w:val="22"/>
                <w:lang w:val="ru-RU" w:eastAsia="uk-UA"/>
              </w:rPr>
              <w:t>.</w:t>
            </w:r>
            <w:r>
              <w:rPr>
                <w:rFonts w:ascii="Times New Roman" w:hAnsi="Times New Roman" w:eastAsia="Times New Roman" w:cs="Times New Roman"/>
                <w:sz w:val="22"/>
                <w:szCs w:val="22"/>
                <w:lang w:val="en-US" w:eastAsia="uk-UA"/>
              </w:rPr>
              <w:t>ua</w:t>
            </w: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b/>
                <w:sz w:val="22"/>
                <w:szCs w:val="22"/>
                <w:lang w:eastAsia="uk-UA"/>
              </w:rPr>
            </w:pPr>
            <w:r>
              <w:rPr>
                <w:rFonts w:ascii="Times New Roman" w:hAnsi="Times New Roman" w:eastAsia="Times New Roman" w:cs="Times New Roman"/>
                <w:b/>
                <w:sz w:val="22"/>
                <w:szCs w:val="22"/>
                <w:lang w:eastAsia="uk-UA"/>
              </w:rPr>
              <w:t>В.о</w:t>
            </w:r>
            <w:r>
              <w:rPr>
                <w:rFonts w:ascii="Times New Roman" w:hAnsi="Times New Roman" w:eastAsia="Times New Roman" w:cs="Times New Roman"/>
                <w:b/>
                <w:sz w:val="22"/>
                <w:szCs w:val="22"/>
                <w:lang w:val="ru-RU" w:eastAsia="uk-UA"/>
              </w:rPr>
              <w:t xml:space="preserve"> начальника Головного управління</w:t>
            </w:r>
          </w:p>
          <w:p>
            <w:pPr>
              <w:widowControl w:val="0"/>
              <w:spacing w:line="276" w:lineRule="auto"/>
              <w:rPr>
                <w:rFonts w:ascii="Times New Roman" w:hAnsi="Times New Roman" w:eastAsia="Times New Roman" w:cs="Times New Roman"/>
                <w:sz w:val="22"/>
                <w:szCs w:val="22"/>
                <w:lang w:eastAsia="uk-UA"/>
              </w:rPr>
            </w:pPr>
          </w:p>
          <w:p>
            <w:pPr>
              <w:widowControl w:val="0"/>
              <w:spacing w:line="276" w:lineRule="auto"/>
              <w:rPr>
                <w:rFonts w:ascii="Times New Roman" w:hAnsi="Times New Roman" w:eastAsia="Times New Roman" w:cs="Times New Roman"/>
                <w:b/>
                <w:sz w:val="22"/>
                <w:szCs w:val="22"/>
                <w:lang w:eastAsia="uk-UA"/>
              </w:rPr>
            </w:pPr>
            <w:r>
              <w:rPr>
                <w:rFonts w:ascii="Times New Roman" w:hAnsi="Times New Roman" w:eastAsia="Times New Roman" w:cs="Times New Roman"/>
                <w:b/>
                <w:sz w:val="22"/>
                <w:szCs w:val="22"/>
                <w:lang w:val="ru-RU" w:eastAsia="uk-UA"/>
              </w:rPr>
              <w:t>_____________________</w:t>
            </w:r>
            <w:r>
              <w:rPr>
                <w:rFonts w:ascii="Times New Roman" w:hAnsi="Times New Roman" w:eastAsia="Times New Roman" w:cs="Times New Roman"/>
                <w:b/>
                <w:sz w:val="22"/>
                <w:szCs w:val="22"/>
                <w:lang w:eastAsia="uk-UA"/>
              </w:rPr>
              <w:t>Зоряна ПАНАС</w:t>
            </w:r>
          </w:p>
        </w:tc>
      </w:tr>
    </w:tbl>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4"/>
          <w:szCs w:val="24"/>
          <w:shd w:val="clear" w:fill="FFFFFF"/>
          <w:lang w:val="uk-UA" w:eastAsia="ru-RU" w:bidi="ar-SA"/>
        </w:rPr>
      </w:pPr>
    </w:p>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4"/>
          <w:szCs w:val="24"/>
          <w:shd w:val="clear" w:fill="FFFFFF"/>
          <w:lang w:val="uk-UA" w:eastAsia="ru-RU" w:bidi="ar-SA"/>
        </w:rPr>
      </w:pPr>
    </w:p>
    <w:p>
      <w:pPr>
        <w:jc w:val="right"/>
        <w:rPr>
          <w:rFonts w:ascii="Times New Roman" w:hAnsi="Times New Roman" w:cs="Times New Roman"/>
          <w:b/>
          <w:sz w:val="28"/>
          <w:szCs w:val="28"/>
          <w:lang w:eastAsia="uk-UA"/>
        </w:rPr>
      </w:pP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tentative="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57F6FD7"/>
    <w:rsid w:val="08092B7E"/>
    <w:rsid w:val="08412EF3"/>
    <w:rsid w:val="096C6308"/>
    <w:rsid w:val="0A043883"/>
    <w:rsid w:val="0F701829"/>
    <w:rsid w:val="11D2044B"/>
    <w:rsid w:val="12A8147F"/>
    <w:rsid w:val="13432457"/>
    <w:rsid w:val="17CB6EEE"/>
    <w:rsid w:val="18BE7DE6"/>
    <w:rsid w:val="1B281420"/>
    <w:rsid w:val="1B37363C"/>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43711F7D"/>
    <w:rsid w:val="43DB31AF"/>
    <w:rsid w:val="44407F9C"/>
    <w:rsid w:val="44956E2C"/>
    <w:rsid w:val="4C081DD2"/>
    <w:rsid w:val="4E677212"/>
    <w:rsid w:val="4E991343"/>
    <w:rsid w:val="532F4F57"/>
    <w:rsid w:val="54B21080"/>
    <w:rsid w:val="57865603"/>
    <w:rsid w:val="5D697963"/>
    <w:rsid w:val="5F4422B6"/>
    <w:rsid w:val="60A74F0A"/>
    <w:rsid w:val="61D845AF"/>
    <w:rsid w:val="62D77871"/>
    <w:rsid w:val="65DB4A44"/>
    <w:rsid w:val="6C393DB9"/>
    <w:rsid w:val="6D995B17"/>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caption"/>
    <w:basedOn w:val="1"/>
    <w:next w:val="1"/>
    <w:qFormat/>
    <w:uiPriority w:val="67"/>
    <w:pPr>
      <w:suppressLineNumbers/>
      <w:spacing w:before="120" w:after="120"/>
    </w:pPr>
    <w:rPr>
      <w:rFonts w:cs="Arial"/>
      <w:i/>
      <w:iCs/>
      <w:sz w:val="24"/>
      <w:szCs w:val="24"/>
    </w:rPr>
  </w:style>
  <w:style w:type="paragraph" w:styleId="17">
    <w:name w:val="header"/>
    <w:basedOn w:val="1"/>
    <w:qFormat/>
    <w:uiPriority w:val="68"/>
    <w:pPr>
      <w:tabs>
        <w:tab w:val="center" w:pos="4819"/>
        <w:tab w:val="right" w:pos="9639"/>
      </w:tabs>
    </w:pPr>
    <w:rPr>
      <w:rFonts w:cs="Times New Roman"/>
    </w:rPr>
  </w:style>
  <w:style w:type="paragraph" w:styleId="18">
    <w:name w:val="Body Text"/>
    <w:basedOn w:val="1"/>
    <w:qFormat/>
    <w:uiPriority w:val="67"/>
    <w:pPr>
      <w:spacing w:before="0" w:after="120"/>
    </w:pPr>
    <w:rPr>
      <w:rFonts w:cs="Times New Roman"/>
    </w:rPr>
  </w:style>
  <w:style w:type="paragraph" w:styleId="19">
    <w:name w:val="Body Text Indent"/>
    <w:basedOn w:val="1"/>
    <w:qFormat/>
    <w:uiPriority w:val="67"/>
    <w:pPr>
      <w:spacing w:before="0" w:after="120"/>
      <w:ind w:left="283" w:right="0" w:firstLine="0"/>
    </w:pPr>
    <w:rPr>
      <w:rFonts w:cs="Times New Roman"/>
    </w:rPr>
  </w:style>
  <w:style w:type="paragraph" w:styleId="20">
    <w:name w:val="List"/>
    <w:basedOn w:val="18"/>
    <w:qFormat/>
    <w:uiPriority w:val="67"/>
    <w:rPr>
      <w:rFonts w:cs="Arial"/>
    </w:rPr>
  </w:style>
  <w:style w:type="paragraph" w:styleId="21">
    <w:name w:val="Normal (Web)"/>
    <w:basedOn w:val="1"/>
    <w:qFormat/>
    <w:uiPriority w:val="0"/>
    <w:rPr>
      <w:sz w:val="24"/>
      <w:szCs w:val="24"/>
    </w:rPr>
  </w:style>
  <w:style w:type="paragraph" w:styleId="22">
    <w:name w:val="Subtitle"/>
    <w:basedOn w:val="3"/>
    <w:next w:val="3"/>
    <w:qFormat/>
    <w:uiPriority w:val="67"/>
    <w:pPr>
      <w:keepNext/>
      <w:keepLines/>
      <w:spacing w:before="360" w:after="80"/>
    </w:pPr>
    <w:rPr>
      <w:rFonts w:ascii="Georgia" w:hAnsi="Georgia" w:cs="Georgia"/>
      <w:i/>
      <w:color w:val="666666"/>
      <w:sz w:val="48"/>
      <w:szCs w:val="48"/>
    </w:rPr>
  </w:style>
  <w:style w:type="table" w:styleId="2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3"/>
  </w:style>
  <w:style w:type="character" w:customStyle="1" w:styleId="25">
    <w:name w:val="WW8Num1z1"/>
    <w:qFormat/>
    <w:uiPriority w:val="3"/>
  </w:style>
  <w:style w:type="character" w:customStyle="1" w:styleId="26">
    <w:name w:val="WW8Num1z2"/>
    <w:qFormat/>
    <w:uiPriority w:val="3"/>
  </w:style>
  <w:style w:type="character" w:customStyle="1" w:styleId="27">
    <w:name w:val="WW8Num1z3"/>
    <w:qFormat/>
    <w:uiPriority w:val="3"/>
  </w:style>
  <w:style w:type="character" w:customStyle="1" w:styleId="28">
    <w:name w:val="WW8Num1z4"/>
    <w:qFormat/>
    <w:uiPriority w:val="3"/>
  </w:style>
  <w:style w:type="character" w:customStyle="1" w:styleId="29">
    <w:name w:val="WW8Num1z5"/>
    <w:qFormat/>
    <w:uiPriority w:val="3"/>
  </w:style>
  <w:style w:type="character" w:customStyle="1" w:styleId="30">
    <w:name w:val="WW8Num1z6"/>
    <w:qFormat/>
    <w:uiPriority w:val="3"/>
  </w:style>
  <w:style w:type="character" w:customStyle="1" w:styleId="31">
    <w:name w:val="WW8Num1z7"/>
    <w:qFormat/>
    <w:uiPriority w:val="3"/>
  </w:style>
  <w:style w:type="character" w:customStyle="1" w:styleId="32">
    <w:name w:val="WW8Num1z8"/>
    <w:qFormat/>
    <w:uiPriority w:val="3"/>
  </w:style>
  <w:style w:type="character" w:customStyle="1" w:styleId="33">
    <w:name w:val="WW8Num2z0"/>
    <w:qFormat/>
    <w:uiPriority w:val="3"/>
    <w:rPr>
      <w:rFonts w:ascii="Times New Roman" w:hAnsi="Times New Roman" w:cs="Times New Roman"/>
    </w:rPr>
  </w:style>
  <w:style w:type="character" w:customStyle="1" w:styleId="34">
    <w:name w:val="WW8Num2z1"/>
    <w:qFormat/>
    <w:uiPriority w:val="3"/>
    <w:rPr>
      <w:rFonts w:ascii="Courier New" w:hAnsi="Courier New" w:cs="Courier New"/>
    </w:rPr>
  </w:style>
  <w:style w:type="character" w:customStyle="1" w:styleId="35">
    <w:name w:val="WW8Num2z2"/>
    <w:qFormat/>
    <w:uiPriority w:val="3"/>
    <w:rPr>
      <w:rFonts w:ascii="Noto Sans Symbols" w:hAnsi="Noto Sans Symbols" w:cs="Noto Sans Symbols"/>
    </w:rPr>
  </w:style>
  <w:style w:type="character" w:customStyle="1" w:styleId="36">
    <w:name w:val="WW8Num3z0"/>
    <w:qFormat/>
    <w:uiPriority w:val="3"/>
    <w:rPr>
      <w:rFonts w:ascii="Times New Roman" w:hAnsi="Times New Roman" w:cs="Times New Roman"/>
      <w:color w:val="000000"/>
      <w:position w:val="0"/>
      <w:sz w:val="22"/>
      <w:szCs w:val="26"/>
      <w:vertAlign w:val="baseline"/>
    </w:rPr>
  </w:style>
  <w:style w:type="character" w:customStyle="1" w:styleId="37">
    <w:name w:val="WW8Num4z0"/>
    <w:qFormat/>
    <w:uiPriority w:val="3"/>
    <w:rPr>
      <w:rFonts w:cs="Times New Roman"/>
    </w:rPr>
  </w:style>
  <w:style w:type="character" w:customStyle="1" w:styleId="38">
    <w:name w:val="WW8Num4z1"/>
    <w:qFormat/>
    <w:uiPriority w:val="3"/>
    <w:rPr>
      <w:rFonts w:cs="Times New Roman"/>
    </w:rPr>
  </w:style>
  <w:style w:type="character" w:customStyle="1" w:styleId="39">
    <w:name w:val="WW8Num5z0"/>
    <w:qFormat/>
    <w:uiPriority w:val="3"/>
    <w:rPr>
      <w:rFonts w:cs="Times New Roman"/>
    </w:rPr>
  </w:style>
  <w:style w:type="character" w:customStyle="1" w:styleId="40">
    <w:name w:val="WW8Num5z1"/>
    <w:qFormat/>
    <w:uiPriority w:val="3"/>
    <w:rPr>
      <w:rFonts w:cs="Times New Roman"/>
    </w:rPr>
  </w:style>
  <w:style w:type="character" w:customStyle="1" w:styleId="41">
    <w:name w:val="WW8Num6z0"/>
    <w:qFormat/>
    <w:uiPriority w:val="3"/>
    <w:rPr>
      <w:rFonts w:cs="Times New Roman"/>
    </w:rPr>
  </w:style>
  <w:style w:type="character" w:customStyle="1" w:styleId="42">
    <w:name w:val="WW8Num6z1"/>
    <w:qFormat/>
    <w:uiPriority w:val="3"/>
    <w:rPr>
      <w:rFonts w:cs="Times New Roman"/>
    </w:rPr>
  </w:style>
  <w:style w:type="character" w:customStyle="1" w:styleId="43">
    <w:name w:val="WW8Num7z0"/>
    <w:qFormat/>
    <w:uiPriority w:val="3"/>
    <w:rPr>
      <w:rFonts w:cs="Times New Roman"/>
    </w:rPr>
  </w:style>
  <w:style w:type="character" w:customStyle="1" w:styleId="44">
    <w:name w:val="WW8Num7z1"/>
    <w:qFormat/>
    <w:uiPriority w:val="3"/>
    <w:rPr>
      <w:rFonts w:cs="Times New Roman"/>
    </w:rPr>
  </w:style>
  <w:style w:type="character" w:customStyle="1" w:styleId="45">
    <w:name w:val="WW8Num4z2"/>
    <w:qFormat/>
    <w:uiPriority w:val="3"/>
    <w:rPr>
      <w:rFonts w:ascii="Wingdings" w:hAnsi="Wingdings" w:cs="Wingdings"/>
    </w:rPr>
  </w:style>
  <w:style w:type="character" w:customStyle="1" w:styleId="46">
    <w:name w:val="WW8Num4z3"/>
    <w:qFormat/>
    <w:uiPriority w:val="3"/>
    <w:rPr>
      <w:rFonts w:ascii="Symbol" w:hAnsi="Symbol" w:cs="Symbol"/>
    </w:rPr>
  </w:style>
  <w:style w:type="character" w:customStyle="1" w:styleId="47">
    <w:name w:val="WW8Num8z0"/>
    <w:qFormat/>
    <w:uiPriority w:val="3"/>
    <w:rPr>
      <w:rFonts w:cs="Times New Roman"/>
    </w:rPr>
  </w:style>
  <w:style w:type="character" w:customStyle="1" w:styleId="48">
    <w:name w:val="WW8Num8z1"/>
    <w:qFormat/>
    <w:uiPriority w:val="3"/>
    <w:rPr>
      <w:rFonts w:cs="Times New Roman"/>
    </w:rPr>
  </w:style>
  <w:style w:type="character" w:customStyle="1" w:styleId="49">
    <w:name w:val="WW8Num9z0"/>
    <w:qFormat/>
    <w:uiPriority w:val="3"/>
    <w:rPr>
      <w:rFonts w:cs="Times New Roman"/>
    </w:rPr>
  </w:style>
  <w:style w:type="character" w:customStyle="1" w:styleId="50">
    <w:name w:val="Основной шрифт абзаца11"/>
    <w:qFormat/>
    <w:uiPriority w:val="67"/>
  </w:style>
  <w:style w:type="character" w:customStyle="1" w:styleId="51">
    <w:name w:val="WW8Num9z1"/>
    <w:qFormat/>
    <w:uiPriority w:val="3"/>
    <w:rPr>
      <w:rFonts w:cs="Times New Roman"/>
    </w:rPr>
  </w:style>
  <w:style w:type="character" w:customStyle="1" w:styleId="52">
    <w:name w:val="WW8Num3z1"/>
    <w:qFormat/>
    <w:uiPriority w:val="3"/>
    <w:rPr>
      <w:rFonts w:ascii="Courier New" w:hAnsi="Courier New" w:cs="Courier New"/>
    </w:rPr>
  </w:style>
  <w:style w:type="character" w:customStyle="1" w:styleId="53">
    <w:name w:val="WW8Num3z2"/>
    <w:qFormat/>
    <w:uiPriority w:val="3"/>
    <w:rPr>
      <w:rFonts w:ascii="Wingdings" w:hAnsi="Wingdings" w:cs="Wingdings"/>
    </w:rPr>
  </w:style>
  <w:style w:type="character" w:customStyle="1" w:styleId="54">
    <w:name w:val="WW8Num3z3"/>
    <w:qFormat/>
    <w:uiPriority w:val="3"/>
    <w:rPr>
      <w:rFonts w:ascii="Symbol" w:hAnsi="Symbol" w:cs="Symbol"/>
    </w:rPr>
  </w:style>
  <w:style w:type="character" w:customStyle="1" w:styleId="55">
    <w:name w:val="WW8Num10z0"/>
    <w:qFormat/>
    <w:uiPriority w:val="3"/>
    <w:rPr>
      <w:rFonts w:cs="Times New Roman"/>
    </w:rPr>
  </w:style>
  <w:style w:type="character" w:customStyle="1" w:styleId="56">
    <w:name w:val="WW8Num10z1"/>
    <w:qFormat/>
    <w:uiPriority w:val="3"/>
    <w:rPr>
      <w:rFonts w:cs="Times New Roman"/>
    </w:rPr>
  </w:style>
  <w:style w:type="character" w:customStyle="1" w:styleId="57">
    <w:name w:val="Heading 1 Char"/>
    <w:basedOn w:val="14"/>
    <w:qFormat/>
    <w:uiPriority w:val="6"/>
    <w:rPr>
      <w:rFonts w:ascii="Cambria" w:hAnsi="Cambria" w:cs="Times New Roman"/>
      <w:b/>
      <w:bCs/>
      <w:kern w:val="2"/>
      <w:sz w:val="32"/>
      <w:szCs w:val="32"/>
      <w:lang w:val="uk-UA"/>
    </w:rPr>
  </w:style>
  <w:style w:type="character" w:customStyle="1" w:styleId="58">
    <w:name w:val="Heading 2 Char"/>
    <w:basedOn w:val="14"/>
    <w:qFormat/>
    <w:uiPriority w:val="6"/>
    <w:rPr>
      <w:rFonts w:ascii="Cambria" w:hAnsi="Cambria" w:cs="Times New Roman"/>
      <w:b/>
      <w:bCs/>
      <w:i/>
      <w:iCs/>
      <w:sz w:val="28"/>
      <w:szCs w:val="28"/>
      <w:lang w:val="uk-UA"/>
    </w:rPr>
  </w:style>
  <w:style w:type="character" w:customStyle="1" w:styleId="59">
    <w:name w:val="Heading 3 Char"/>
    <w:basedOn w:val="14"/>
    <w:qFormat/>
    <w:uiPriority w:val="6"/>
    <w:rPr>
      <w:rFonts w:ascii="Cambria" w:hAnsi="Cambria" w:cs="Times New Roman"/>
      <w:b/>
      <w:bCs/>
      <w:sz w:val="26"/>
      <w:szCs w:val="26"/>
      <w:lang w:val="uk-UA"/>
    </w:rPr>
  </w:style>
  <w:style w:type="character" w:customStyle="1" w:styleId="60">
    <w:name w:val="Heading 4 Char"/>
    <w:basedOn w:val="14"/>
    <w:qFormat/>
    <w:uiPriority w:val="6"/>
    <w:rPr>
      <w:rFonts w:ascii="Calibri" w:hAnsi="Calibri" w:cs="Times New Roman"/>
      <w:b/>
      <w:bCs/>
      <w:sz w:val="28"/>
      <w:szCs w:val="28"/>
      <w:lang w:val="uk-UA"/>
    </w:rPr>
  </w:style>
  <w:style w:type="character" w:customStyle="1" w:styleId="61">
    <w:name w:val="Heading 5 Char"/>
    <w:basedOn w:val="14"/>
    <w:qFormat/>
    <w:uiPriority w:val="6"/>
    <w:rPr>
      <w:rFonts w:ascii="Calibri" w:hAnsi="Calibri" w:cs="Times New Roman"/>
      <w:b/>
      <w:bCs/>
      <w:i/>
      <w:iCs/>
      <w:sz w:val="26"/>
      <w:szCs w:val="26"/>
      <w:lang w:val="uk-UA"/>
    </w:rPr>
  </w:style>
  <w:style w:type="character" w:customStyle="1" w:styleId="62">
    <w:name w:val="Heading 6 Char"/>
    <w:basedOn w:val="14"/>
    <w:qFormat/>
    <w:uiPriority w:val="6"/>
    <w:rPr>
      <w:rFonts w:ascii="Calibri" w:hAnsi="Calibri" w:cs="Times New Roman"/>
      <w:b/>
      <w:bCs/>
      <w:lang w:val="uk-UA"/>
    </w:rPr>
  </w:style>
  <w:style w:type="character" w:customStyle="1" w:styleId="63">
    <w:name w:val="Heading 7 Char"/>
    <w:basedOn w:val="14"/>
    <w:qFormat/>
    <w:uiPriority w:val="6"/>
    <w:rPr>
      <w:rFonts w:eastAsia="Times New Roman" w:cs="Times New Roman"/>
      <w:sz w:val="24"/>
      <w:szCs w:val="24"/>
      <w:lang w:val="uk-UA" w:bidi="ar-SA"/>
    </w:rPr>
  </w:style>
  <w:style w:type="character" w:customStyle="1" w:styleId="64">
    <w:name w:val="Heading 8 Char"/>
    <w:basedOn w:val="14"/>
    <w:qFormat/>
    <w:uiPriority w:val="6"/>
    <w:rPr>
      <w:rFonts w:cs="Times New Roman"/>
      <w:i/>
      <w:iCs/>
      <w:sz w:val="24"/>
      <w:szCs w:val="24"/>
      <w:lang w:val="uk-UA" w:bidi="ar-SA"/>
    </w:rPr>
  </w:style>
  <w:style w:type="character" w:customStyle="1" w:styleId="65">
    <w:name w:val="Title Char"/>
    <w:basedOn w:val="14"/>
    <w:qFormat/>
    <w:uiPriority w:val="7"/>
    <w:rPr>
      <w:rFonts w:ascii="Cambria" w:hAnsi="Cambria" w:cs="Times New Roman"/>
      <w:b/>
      <w:bCs/>
      <w:kern w:val="2"/>
      <w:sz w:val="32"/>
      <w:szCs w:val="32"/>
      <w:lang w:val="uk-UA"/>
    </w:rPr>
  </w:style>
  <w:style w:type="character" w:customStyle="1" w:styleId="66">
    <w:name w:val="Subtitle Char"/>
    <w:qFormat/>
    <w:uiPriority w:val="6"/>
    <w:rPr>
      <w:rFonts w:ascii="Cambria" w:hAnsi="Cambria" w:cs="Times New Roman"/>
      <w:sz w:val="24"/>
      <w:szCs w:val="24"/>
      <w:lang w:val="uk-UA"/>
    </w:rPr>
  </w:style>
  <w:style w:type="character" w:customStyle="1" w:styleId="67">
    <w:name w:val="Title Char1"/>
    <w:qFormat/>
    <w:uiPriority w:val="7"/>
    <w:rPr>
      <w:rFonts w:ascii="Calibri" w:hAnsi="Calibri" w:cs="Calibri"/>
      <w:b/>
      <w:sz w:val="72"/>
      <w:lang w:val="uk-UA"/>
    </w:rPr>
  </w:style>
  <w:style w:type="character" w:customStyle="1" w:styleId="68">
    <w:name w:val="Body Text Char"/>
    <w:basedOn w:val="14"/>
    <w:qFormat/>
    <w:uiPriority w:val="6"/>
    <w:rPr>
      <w:rFonts w:cs="Times New Roman"/>
      <w:sz w:val="20"/>
      <w:szCs w:val="20"/>
      <w:lang w:val="uk-UA"/>
    </w:rPr>
  </w:style>
  <w:style w:type="character" w:customStyle="1" w:styleId="69">
    <w:name w:val="Body Text Char1"/>
    <w:qFormat/>
    <w:uiPriority w:val="6"/>
    <w:rPr>
      <w:lang w:val="uk-UA"/>
    </w:rPr>
  </w:style>
  <w:style w:type="character" w:customStyle="1" w:styleId="70">
    <w:name w:val="Body Text Indent Char"/>
    <w:basedOn w:val="14"/>
    <w:qFormat/>
    <w:uiPriority w:val="6"/>
    <w:rPr>
      <w:rFonts w:cs="Times New Roman"/>
      <w:sz w:val="20"/>
      <w:szCs w:val="20"/>
      <w:lang w:val="uk-UA"/>
    </w:rPr>
  </w:style>
  <w:style w:type="character" w:customStyle="1" w:styleId="71">
    <w:name w:val="Body Text Indent Char1"/>
    <w:qFormat/>
    <w:uiPriority w:val="6"/>
    <w:rPr>
      <w:lang w:val="uk-UA"/>
    </w:rPr>
  </w:style>
  <w:style w:type="character" w:customStyle="1" w:styleId="72">
    <w:name w:val="rvts0"/>
    <w:qFormat/>
    <w:uiPriority w:val="7"/>
  </w:style>
  <w:style w:type="character" w:customStyle="1" w:styleId="73">
    <w:name w:val="apple-converted-space"/>
    <w:qFormat/>
    <w:uiPriority w:val="7"/>
  </w:style>
  <w:style w:type="character" w:customStyle="1" w:styleId="74">
    <w:name w:val="Body Text 3 Char"/>
    <w:basedOn w:val="14"/>
    <w:qFormat/>
    <w:uiPriority w:val="6"/>
    <w:rPr>
      <w:rFonts w:ascii="Calibri" w:hAnsi="Calibri" w:cs="Calibri"/>
      <w:sz w:val="16"/>
      <w:szCs w:val="16"/>
      <w:lang w:val="uk-UA" w:bidi="ar-SA"/>
    </w:rPr>
  </w:style>
  <w:style w:type="character" w:customStyle="1" w:styleId="75">
    <w:name w:val="Body Text 3 Char1"/>
    <w:qFormat/>
    <w:uiPriority w:val="6"/>
    <w:rPr>
      <w:rFonts w:cs="Times New Roman"/>
      <w:sz w:val="16"/>
      <w:szCs w:val="16"/>
      <w:lang w:val="uk-UA"/>
    </w:rPr>
  </w:style>
  <w:style w:type="character" w:customStyle="1" w:styleId="76">
    <w:name w:val="Header Char"/>
    <w:basedOn w:val="14"/>
    <w:qFormat/>
    <w:uiPriority w:val="6"/>
    <w:rPr>
      <w:rFonts w:cs="Times New Roman"/>
      <w:sz w:val="20"/>
      <w:szCs w:val="20"/>
      <w:lang w:val="uk-UA"/>
    </w:rPr>
  </w:style>
  <w:style w:type="character" w:customStyle="1" w:styleId="77">
    <w:name w:val="Header Char1"/>
    <w:qFormat/>
    <w:uiPriority w:val="6"/>
    <w:rPr>
      <w:lang w:val="uk-UA"/>
    </w:rPr>
  </w:style>
  <w:style w:type="character" w:customStyle="1" w:styleId="78">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79">
    <w:name w:val="Знак Знак8"/>
    <w:qFormat/>
    <w:uiPriority w:val="67"/>
    <w:rPr>
      <w:lang w:val="uk-UA"/>
    </w:rPr>
  </w:style>
  <w:style w:type="character" w:customStyle="1" w:styleId="80">
    <w:name w:val="Интернет-ссылка"/>
    <w:qFormat/>
    <w:uiPriority w:val="68"/>
    <w:rPr>
      <w:color w:val="000080"/>
      <w:u w:val="single"/>
    </w:rPr>
  </w:style>
  <w:style w:type="character" w:customStyle="1" w:styleId="81">
    <w:name w:val="Body Text Char2"/>
    <w:basedOn w:val="14"/>
    <w:qFormat/>
    <w:uiPriority w:val="6"/>
    <w:rPr>
      <w:rFonts w:cs="Times New Roman"/>
      <w:sz w:val="20"/>
      <w:szCs w:val="20"/>
      <w:lang w:val="uk-UA"/>
    </w:rPr>
  </w:style>
  <w:style w:type="character" w:customStyle="1" w:styleId="82">
    <w:name w:val="Title Char2"/>
    <w:basedOn w:val="14"/>
    <w:qFormat/>
    <w:uiPriority w:val="7"/>
    <w:rPr>
      <w:rFonts w:ascii="Cambria" w:hAnsi="Cambria" w:cs="Times New Roman"/>
      <w:b/>
      <w:bCs/>
      <w:kern w:val="2"/>
      <w:sz w:val="32"/>
      <w:szCs w:val="32"/>
      <w:lang w:val="uk-UA"/>
    </w:rPr>
  </w:style>
  <w:style w:type="character" w:customStyle="1" w:styleId="83">
    <w:name w:val="Subtitle Char1"/>
    <w:basedOn w:val="14"/>
    <w:qFormat/>
    <w:uiPriority w:val="6"/>
    <w:rPr>
      <w:rFonts w:ascii="Cambria" w:hAnsi="Cambria" w:cs="Times New Roman"/>
      <w:sz w:val="24"/>
      <w:szCs w:val="24"/>
      <w:lang w:val="uk-UA"/>
    </w:rPr>
  </w:style>
  <w:style w:type="character" w:customStyle="1" w:styleId="84">
    <w:name w:val="Body Text Indent Char2"/>
    <w:basedOn w:val="14"/>
    <w:qFormat/>
    <w:uiPriority w:val="6"/>
    <w:rPr>
      <w:rFonts w:cs="Times New Roman"/>
      <w:sz w:val="20"/>
      <w:szCs w:val="20"/>
      <w:lang w:val="uk-UA"/>
    </w:rPr>
  </w:style>
  <w:style w:type="character" w:customStyle="1" w:styleId="85">
    <w:name w:val="Body Text 3 Char2"/>
    <w:basedOn w:val="14"/>
    <w:qFormat/>
    <w:uiPriority w:val="6"/>
    <w:rPr>
      <w:rFonts w:cs="Times New Roman"/>
      <w:sz w:val="16"/>
      <w:szCs w:val="16"/>
      <w:lang w:val="uk-UA"/>
    </w:rPr>
  </w:style>
  <w:style w:type="character" w:customStyle="1" w:styleId="86">
    <w:name w:val="Header Char2"/>
    <w:basedOn w:val="14"/>
    <w:qFormat/>
    <w:uiPriority w:val="6"/>
    <w:rPr>
      <w:rFonts w:cs="Times New Roman"/>
      <w:sz w:val="20"/>
      <w:szCs w:val="20"/>
      <w:lang w:val="uk-UA"/>
    </w:rPr>
  </w:style>
  <w:style w:type="character" w:customStyle="1" w:styleId="87">
    <w:name w:val="Body Text Indent 2 Char"/>
    <w:basedOn w:val="14"/>
    <w:qFormat/>
    <w:uiPriority w:val="6"/>
    <w:rPr>
      <w:rFonts w:cs="Times New Roman"/>
      <w:sz w:val="20"/>
      <w:szCs w:val="20"/>
      <w:lang w:val="uk-UA"/>
    </w:rPr>
  </w:style>
  <w:style w:type="character" w:customStyle="1" w:styleId="88">
    <w:name w:val="ListLabel 1"/>
    <w:qFormat/>
    <w:uiPriority w:val="7"/>
    <w:rPr>
      <w:rFonts w:cs="Times New Roman"/>
    </w:rPr>
  </w:style>
  <w:style w:type="character" w:customStyle="1" w:styleId="89">
    <w:name w:val="ListLabel 2"/>
    <w:qFormat/>
    <w:uiPriority w:val="7"/>
    <w:rPr>
      <w:rFonts w:cs="Courier New"/>
    </w:rPr>
  </w:style>
  <w:style w:type="character" w:customStyle="1" w:styleId="90">
    <w:name w:val="ListLabel 3"/>
    <w:qFormat/>
    <w:uiPriority w:val="7"/>
    <w:rPr>
      <w:rFonts w:cs="Noto Sans Symbols"/>
    </w:rPr>
  </w:style>
  <w:style w:type="character" w:customStyle="1" w:styleId="91">
    <w:name w:val="ListLabel 4"/>
    <w:qFormat/>
    <w:uiPriority w:val="7"/>
    <w:rPr>
      <w:rFonts w:cs="Noto Sans Symbols"/>
    </w:rPr>
  </w:style>
  <w:style w:type="character" w:customStyle="1" w:styleId="92">
    <w:name w:val="ListLabel 5"/>
    <w:qFormat/>
    <w:uiPriority w:val="7"/>
    <w:rPr>
      <w:rFonts w:cs="Courier New"/>
    </w:rPr>
  </w:style>
  <w:style w:type="character" w:customStyle="1" w:styleId="93">
    <w:name w:val="ListLabel 6"/>
    <w:qFormat/>
    <w:uiPriority w:val="7"/>
    <w:rPr>
      <w:rFonts w:cs="Noto Sans Symbols"/>
    </w:rPr>
  </w:style>
  <w:style w:type="character" w:customStyle="1" w:styleId="94">
    <w:name w:val="ListLabel 7"/>
    <w:qFormat/>
    <w:uiPriority w:val="7"/>
    <w:rPr>
      <w:rFonts w:cs="Noto Sans Symbols"/>
    </w:rPr>
  </w:style>
  <w:style w:type="character" w:customStyle="1" w:styleId="95">
    <w:name w:val="ListLabel 8"/>
    <w:qFormat/>
    <w:uiPriority w:val="7"/>
    <w:rPr>
      <w:rFonts w:cs="Courier New"/>
    </w:rPr>
  </w:style>
  <w:style w:type="character" w:customStyle="1" w:styleId="96">
    <w:name w:val="ListLabel 9"/>
    <w:qFormat/>
    <w:uiPriority w:val="7"/>
    <w:rPr>
      <w:rFonts w:cs="Noto Sans Symbols"/>
    </w:rPr>
  </w:style>
  <w:style w:type="character" w:customStyle="1" w:styleId="97">
    <w:name w:val="ListLabel 10"/>
    <w:qFormat/>
    <w:uiPriority w:val="7"/>
    <w:rPr>
      <w:rFonts w:cs="Times New Roman"/>
      <w:position w:val="0"/>
      <w:sz w:val="22"/>
      <w:vertAlign w:val="baseline"/>
    </w:rPr>
  </w:style>
  <w:style w:type="character" w:customStyle="1" w:styleId="98">
    <w:name w:val="ListLabel 11"/>
    <w:qFormat/>
    <w:uiPriority w:val="7"/>
    <w:rPr>
      <w:rFonts w:cs="Times New Roman"/>
      <w:position w:val="0"/>
      <w:sz w:val="22"/>
      <w:vertAlign w:val="baseline"/>
    </w:rPr>
  </w:style>
  <w:style w:type="character" w:customStyle="1" w:styleId="99">
    <w:name w:val="ListLabel 12"/>
    <w:qFormat/>
    <w:uiPriority w:val="7"/>
    <w:rPr>
      <w:rFonts w:cs="Times New Roman"/>
      <w:position w:val="0"/>
      <w:sz w:val="22"/>
      <w:vertAlign w:val="baseline"/>
    </w:rPr>
  </w:style>
  <w:style w:type="character" w:customStyle="1" w:styleId="100">
    <w:name w:val="ListLabel 13"/>
    <w:qFormat/>
    <w:uiPriority w:val="7"/>
    <w:rPr>
      <w:rFonts w:cs="Times New Roman"/>
      <w:position w:val="0"/>
      <w:sz w:val="22"/>
      <w:vertAlign w:val="baseline"/>
    </w:rPr>
  </w:style>
  <w:style w:type="character" w:customStyle="1" w:styleId="101">
    <w:name w:val="ListLabel 14"/>
    <w:qFormat/>
    <w:uiPriority w:val="7"/>
    <w:rPr>
      <w:rFonts w:cs="Times New Roman"/>
      <w:position w:val="0"/>
      <w:sz w:val="22"/>
      <w:vertAlign w:val="baseline"/>
    </w:rPr>
  </w:style>
  <w:style w:type="character" w:customStyle="1" w:styleId="102">
    <w:name w:val="ListLabel 15"/>
    <w:qFormat/>
    <w:uiPriority w:val="7"/>
    <w:rPr>
      <w:rFonts w:cs="Times New Roman"/>
      <w:position w:val="0"/>
      <w:sz w:val="22"/>
      <w:vertAlign w:val="baseline"/>
    </w:rPr>
  </w:style>
  <w:style w:type="character" w:customStyle="1" w:styleId="103">
    <w:name w:val="ListLabel 16"/>
    <w:qFormat/>
    <w:uiPriority w:val="7"/>
    <w:rPr>
      <w:rFonts w:cs="Times New Roman"/>
      <w:position w:val="0"/>
      <w:sz w:val="22"/>
      <w:vertAlign w:val="baseline"/>
    </w:rPr>
  </w:style>
  <w:style w:type="character" w:customStyle="1" w:styleId="104">
    <w:name w:val="ListLabel 17"/>
    <w:qFormat/>
    <w:uiPriority w:val="7"/>
    <w:rPr>
      <w:rFonts w:cs="Times New Roman"/>
      <w:position w:val="0"/>
      <w:sz w:val="22"/>
      <w:vertAlign w:val="baseline"/>
    </w:rPr>
  </w:style>
  <w:style w:type="character" w:customStyle="1" w:styleId="105">
    <w:name w:val="ListLabel 18"/>
    <w:qFormat/>
    <w:uiPriority w:val="7"/>
    <w:rPr>
      <w:rFonts w:cs="Times New Roman"/>
      <w:position w:val="0"/>
      <w:sz w:val="22"/>
      <w:vertAlign w:val="baseline"/>
    </w:rPr>
  </w:style>
  <w:style w:type="character" w:customStyle="1" w:styleId="106">
    <w:name w:val="ListLabel 19"/>
    <w:qFormat/>
    <w:uiPriority w:val="7"/>
    <w:rPr>
      <w:rFonts w:cs="Times New Roman"/>
    </w:rPr>
  </w:style>
  <w:style w:type="character" w:customStyle="1" w:styleId="107">
    <w:name w:val="ListLabel 20"/>
    <w:qFormat/>
    <w:uiPriority w:val="7"/>
    <w:rPr>
      <w:rFonts w:cs="Courier New"/>
    </w:rPr>
  </w:style>
  <w:style w:type="character" w:customStyle="1" w:styleId="108">
    <w:name w:val="ListLabel 21"/>
    <w:qFormat/>
    <w:uiPriority w:val="7"/>
    <w:rPr>
      <w:rFonts w:cs="Wingdings"/>
    </w:rPr>
  </w:style>
  <w:style w:type="character" w:customStyle="1" w:styleId="109">
    <w:name w:val="ListLabel 22"/>
    <w:qFormat/>
    <w:uiPriority w:val="7"/>
    <w:rPr>
      <w:rFonts w:cs="Symbol"/>
    </w:rPr>
  </w:style>
  <w:style w:type="character" w:customStyle="1" w:styleId="110">
    <w:name w:val="ListLabel 23"/>
    <w:qFormat/>
    <w:uiPriority w:val="7"/>
    <w:rPr>
      <w:rFonts w:cs="Courier New"/>
    </w:rPr>
  </w:style>
  <w:style w:type="character" w:customStyle="1" w:styleId="111">
    <w:name w:val="ListLabel 24"/>
    <w:qFormat/>
    <w:uiPriority w:val="7"/>
    <w:rPr>
      <w:rFonts w:cs="Wingdings"/>
    </w:rPr>
  </w:style>
  <w:style w:type="character" w:customStyle="1" w:styleId="112">
    <w:name w:val="ListLabel 25"/>
    <w:qFormat/>
    <w:uiPriority w:val="7"/>
    <w:rPr>
      <w:rFonts w:cs="Symbol"/>
    </w:rPr>
  </w:style>
  <w:style w:type="character" w:customStyle="1" w:styleId="113">
    <w:name w:val="ListLabel 26"/>
    <w:qFormat/>
    <w:uiPriority w:val="7"/>
    <w:rPr>
      <w:rFonts w:cs="Courier New"/>
    </w:rPr>
  </w:style>
  <w:style w:type="character" w:customStyle="1" w:styleId="114">
    <w:name w:val="ListLabel 27"/>
    <w:qFormat/>
    <w:uiPriority w:val="7"/>
    <w:rPr>
      <w:rFonts w:cs="Wingdings"/>
    </w:rPr>
  </w:style>
  <w:style w:type="character" w:customStyle="1" w:styleId="115">
    <w:name w:val="ListLabel 28"/>
    <w:qFormat/>
    <w:uiPriority w:val="7"/>
    <w:rPr>
      <w:rFonts w:cs="Times New Roman"/>
    </w:rPr>
  </w:style>
  <w:style w:type="character" w:customStyle="1" w:styleId="116">
    <w:name w:val="ListLabel 29"/>
    <w:qFormat/>
    <w:uiPriority w:val="7"/>
    <w:rPr>
      <w:rFonts w:cs="Times New Roman"/>
    </w:rPr>
  </w:style>
  <w:style w:type="character" w:customStyle="1" w:styleId="117">
    <w:name w:val="ListLabel 30"/>
    <w:qFormat/>
    <w:uiPriority w:val="7"/>
    <w:rPr>
      <w:rFonts w:cs="Times New Roman"/>
    </w:rPr>
  </w:style>
  <w:style w:type="character" w:customStyle="1" w:styleId="118">
    <w:name w:val="ListLabel 31"/>
    <w:qFormat/>
    <w:uiPriority w:val="7"/>
    <w:rPr>
      <w:rFonts w:cs="Times New Roman"/>
    </w:rPr>
  </w:style>
  <w:style w:type="character" w:customStyle="1" w:styleId="119">
    <w:name w:val="ListLabel 32"/>
    <w:qFormat/>
    <w:uiPriority w:val="7"/>
    <w:rPr>
      <w:rFonts w:cs="Times New Roman"/>
    </w:rPr>
  </w:style>
  <w:style w:type="character" w:customStyle="1" w:styleId="120">
    <w:name w:val="ListLabel 33"/>
    <w:qFormat/>
    <w:uiPriority w:val="7"/>
    <w:rPr>
      <w:rFonts w:cs="Times New Roman"/>
    </w:rPr>
  </w:style>
  <w:style w:type="character" w:customStyle="1" w:styleId="121">
    <w:name w:val="ListLabel 34"/>
    <w:qFormat/>
    <w:uiPriority w:val="7"/>
    <w:rPr>
      <w:rFonts w:cs="Times New Roman"/>
    </w:rPr>
  </w:style>
  <w:style w:type="character" w:customStyle="1" w:styleId="122">
    <w:name w:val="ListLabel 35"/>
    <w:qFormat/>
    <w:uiPriority w:val="7"/>
    <w:rPr>
      <w:rFonts w:cs="Times New Roman"/>
    </w:rPr>
  </w:style>
  <w:style w:type="character" w:customStyle="1" w:styleId="123">
    <w:name w:val="ListLabel 36"/>
    <w:qFormat/>
    <w:uiPriority w:val="7"/>
    <w:rPr>
      <w:rFonts w:cs="Times New Roman"/>
    </w:rPr>
  </w:style>
  <w:style w:type="character" w:customStyle="1" w:styleId="124">
    <w:name w:val="ListLabel 37"/>
    <w:qFormat/>
    <w:uiPriority w:val="7"/>
    <w:rPr>
      <w:rFonts w:cs="Times New Roman"/>
    </w:rPr>
  </w:style>
  <w:style w:type="character" w:customStyle="1" w:styleId="125">
    <w:name w:val="ListLabel 38"/>
    <w:qFormat/>
    <w:uiPriority w:val="7"/>
    <w:rPr>
      <w:rFonts w:cs="Times New Roman"/>
    </w:rPr>
  </w:style>
  <w:style w:type="character" w:customStyle="1" w:styleId="126">
    <w:name w:val="ListLabel 39"/>
    <w:qFormat/>
    <w:uiPriority w:val="7"/>
    <w:rPr>
      <w:rFonts w:cs="Times New Roman"/>
    </w:rPr>
  </w:style>
  <w:style w:type="character" w:customStyle="1" w:styleId="127">
    <w:name w:val="ListLabel 40"/>
    <w:qFormat/>
    <w:uiPriority w:val="7"/>
    <w:rPr>
      <w:rFonts w:cs="Times New Roman"/>
    </w:rPr>
  </w:style>
  <w:style w:type="character" w:customStyle="1" w:styleId="128">
    <w:name w:val="ListLabel 41"/>
    <w:qFormat/>
    <w:uiPriority w:val="7"/>
    <w:rPr>
      <w:rFonts w:cs="Times New Roman"/>
    </w:rPr>
  </w:style>
  <w:style w:type="character" w:customStyle="1" w:styleId="129">
    <w:name w:val="ListLabel 42"/>
    <w:qFormat/>
    <w:uiPriority w:val="7"/>
    <w:rPr>
      <w:rFonts w:cs="Times New Roman"/>
    </w:rPr>
  </w:style>
  <w:style w:type="character" w:customStyle="1" w:styleId="130">
    <w:name w:val="ListLabel 43"/>
    <w:qFormat/>
    <w:uiPriority w:val="7"/>
    <w:rPr>
      <w:rFonts w:cs="Times New Roman"/>
    </w:rPr>
  </w:style>
  <w:style w:type="character" w:customStyle="1" w:styleId="131">
    <w:name w:val="ListLabel 44"/>
    <w:qFormat/>
    <w:uiPriority w:val="7"/>
    <w:rPr>
      <w:rFonts w:cs="Times New Roman"/>
    </w:rPr>
  </w:style>
  <w:style w:type="character" w:customStyle="1" w:styleId="132">
    <w:name w:val="ListLabel 45"/>
    <w:qFormat/>
    <w:uiPriority w:val="7"/>
    <w:rPr>
      <w:rFonts w:cs="Times New Roman"/>
    </w:rPr>
  </w:style>
  <w:style w:type="character" w:customStyle="1" w:styleId="133">
    <w:name w:val="ListLabel 46"/>
    <w:qFormat/>
    <w:uiPriority w:val="7"/>
    <w:rPr>
      <w:rFonts w:cs="Times New Roman"/>
    </w:rPr>
  </w:style>
  <w:style w:type="character" w:customStyle="1" w:styleId="134">
    <w:name w:val="ListLabel 47"/>
    <w:qFormat/>
    <w:uiPriority w:val="7"/>
    <w:rPr>
      <w:rFonts w:cs="Times New Roman"/>
    </w:rPr>
  </w:style>
  <w:style w:type="character" w:customStyle="1" w:styleId="135">
    <w:name w:val="ListLabel 48"/>
    <w:qFormat/>
    <w:uiPriority w:val="7"/>
    <w:rPr>
      <w:rFonts w:cs="Times New Roman"/>
    </w:rPr>
  </w:style>
  <w:style w:type="character" w:customStyle="1" w:styleId="136">
    <w:name w:val="ListLabel 49"/>
    <w:qFormat/>
    <w:uiPriority w:val="7"/>
    <w:rPr>
      <w:rFonts w:cs="Times New Roman"/>
    </w:rPr>
  </w:style>
  <w:style w:type="character" w:customStyle="1" w:styleId="137">
    <w:name w:val="ListLabel 50"/>
    <w:qFormat/>
    <w:uiPriority w:val="7"/>
    <w:rPr>
      <w:rFonts w:cs="Times New Roman"/>
    </w:rPr>
  </w:style>
  <w:style w:type="character" w:customStyle="1" w:styleId="138">
    <w:name w:val="ListLabel 51"/>
    <w:qFormat/>
    <w:uiPriority w:val="7"/>
    <w:rPr>
      <w:rFonts w:cs="Times New Roman"/>
    </w:rPr>
  </w:style>
  <w:style w:type="character" w:customStyle="1" w:styleId="139">
    <w:name w:val="ListLabel 52"/>
    <w:qFormat/>
    <w:uiPriority w:val="7"/>
    <w:rPr>
      <w:rFonts w:cs="Times New Roman"/>
    </w:rPr>
  </w:style>
  <w:style w:type="character" w:customStyle="1" w:styleId="140">
    <w:name w:val="ListLabel 53"/>
    <w:qFormat/>
    <w:uiPriority w:val="7"/>
    <w:rPr>
      <w:rFonts w:cs="Times New Roman"/>
    </w:rPr>
  </w:style>
  <w:style w:type="character" w:customStyle="1" w:styleId="141">
    <w:name w:val="ListLabel 54"/>
    <w:qFormat/>
    <w:uiPriority w:val="7"/>
    <w:rPr>
      <w:rFonts w:cs="Times New Roman"/>
    </w:rPr>
  </w:style>
  <w:style w:type="character" w:customStyle="1" w:styleId="142">
    <w:name w:val="ListLabel 55"/>
    <w:qFormat/>
    <w:uiPriority w:val="7"/>
    <w:rPr>
      <w:rFonts w:cs="Times New Roman"/>
    </w:rPr>
  </w:style>
  <w:style w:type="character" w:customStyle="1" w:styleId="143">
    <w:name w:val="ListLabel 56"/>
    <w:qFormat/>
    <w:uiPriority w:val="7"/>
    <w:rPr>
      <w:rFonts w:cs="Times New Roman"/>
    </w:rPr>
  </w:style>
  <w:style w:type="character" w:customStyle="1" w:styleId="144">
    <w:name w:val="ListLabel 57"/>
    <w:qFormat/>
    <w:uiPriority w:val="7"/>
    <w:rPr>
      <w:rFonts w:cs="Times New Roman"/>
    </w:rPr>
  </w:style>
  <w:style w:type="character" w:customStyle="1" w:styleId="145">
    <w:name w:val="ListLabel 58"/>
    <w:qFormat/>
    <w:uiPriority w:val="7"/>
    <w:rPr>
      <w:rFonts w:cs="Times New Roman"/>
    </w:rPr>
  </w:style>
  <w:style w:type="character" w:customStyle="1" w:styleId="146">
    <w:name w:val="ListLabel 59"/>
    <w:qFormat/>
    <w:uiPriority w:val="7"/>
    <w:rPr>
      <w:rFonts w:cs="Times New Roman"/>
    </w:rPr>
  </w:style>
  <w:style w:type="character" w:customStyle="1" w:styleId="147">
    <w:name w:val="ListLabel 60"/>
    <w:qFormat/>
    <w:uiPriority w:val="7"/>
    <w:rPr>
      <w:rFonts w:cs="Times New Roman"/>
    </w:rPr>
  </w:style>
  <w:style w:type="character" w:customStyle="1" w:styleId="148">
    <w:name w:val="ListLabel 61"/>
    <w:qFormat/>
    <w:uiPriority w:val="7"/>
    <w:rPr>
      <w:rFonts w:cs="Times New Roman"/>
    </w:rPr>
  </w:style>
  <w:style w:type="character" w:customStyle="1" w:styleId="149">
    <w:name w:val="ListLabel 62"/>
    <w:qFormat/>
    <w:uiPriority w:val="7"/>
    <w:rPr>
      <w:rFonts w:cs="Times New Roman"/>
    </w:rPr>
  </w:style>
  <w:style w:type="character" w:customStyle="1" w:styleId="150">
    <w:name w:val="ListLabel 63"/>
    <w:qFormat/>
    <w:uiPriority w:val="7"/>
    <w:rPr>
      <w:rFonts w:cs="Times New Roman"/>
    </w:rPr>
  </w:style>
  <w:style w:type="character" w:customStyle="1" w:styleId="151">
    <w:name w:val="ListLabel 64"/>
    <w:qFormat/>
    <w:uiPriority w:val="7"/>
    <w:rPr>
      <w:rFonts w:cs="Times New Roman"/>
    </w:rPr>
  </w:style>
  <w:style w:type="character" w:customStyle="1" w:styleId="152">
    <w:name w:val="ListLabel 65"/>
    <w:qFormat/>
    <w:uiPriority w:val="7"/>
    <w:rPr>
      <w:rFonts w:cs="Times New Roman"/>
    </w:rPr>
  </w:style>
  <w:style w:type="character" w:customStyle="1" w:styleId="153">
    <w:name w:val="ListLabel 66"/>
    <w:qFormat/>
    <w:uiPriority w:val="7"/>
    <w:rPr>
      <w:rFonts w:cs="Times New Roman"/>
    </w:rPr>
  </w:style>
  <w:style w:type="character" w:customStyle="1" w:styleId="154">
    <w:name w:val="ListLabel 67"/>
    <w:qFormat/>
    <w:uiPriority w:val="7"/>
    <w:rPr>
      <w:rFonts w:cs="Times New Roman"/>
    </w:rPr>
  </w:style>
  <w:style w:type="character" w:customStyle="1" w:styleId="155">
    <w:name w:val="ListLabel 68"/>
    <w:qFormat/>
    <w:uiPriority w:val="7"/>
    <w:rPr>
      <w:rFonts w:cs="Times New Roman"/>
    </w:rPr>
  </w:style>
  <w:style w:type="character" w:customStyle="1" w:styleId="156">
    <w:name w:val="ListLabel 69"/>
    <w:qFormat/>
    <w:uiPriority w:val="7"/>
    <w:rPr>
      <w:rFonts w:cs="Times New Roman"/>
    </w:rPr>
  </w:style>
  <w:style w:type="character" w:customStyle="1" w:styleId="157">
    <w:name w:val="ListLabel 70"/>
    <w:qFormat/>
    <w:uiPriority w:val="7"/>
    <w:rPr>
      <w:rFonts w:cs="Times New Roman"/>
    </w:rPr>
  </w:style>
  <w:style w:type="character" w:customStyle="1" w:styleId="158">
    <w:name w:val="ListLabel 71"/>
    <w:qFormat/>
    <w:uiPriority w:val="7"/>
    <w:rPr>
      <w:rFonts w:cs="Times New Roman"/>
    </w:rPr>
  </w:style>
  <w:style w:type="character" w:customStyle="1" w:styleId="159">
    <w:name w:val="ListLabel 72"/>
    <w:qFormat/>
    <w:uiPriority w:val="7"/>
    <w:rPr>
      <w:rFonts w:cs="Times New Roman"/>
    </w:rPr>
  </w:style>
  <w:style w:type="character" w:customStyle="1" w:styleId="160">
    <w:name w:val="ListLabel 73"/>
    <w:qFormat/>
    <w:uiPriority w:val="7"/>
  </w:style>
  <w:style w:type="character" w:customStyle="1" w:styleId="161">
    <w:name w:val="ListLabel 74"/>
    <w:qFormat/>
    <w:uiPriority w:val="7"/>
  </w:style>
  <w:style w:type="character" w:customStyle="1" w:styleId="162">
    <w:name w:val="ListLabel 75"/>
    <w:qFormat/>
    <w:uiPriority w:val="7"/>
  </w:style>
  <w:style w:type="character" w:customStyle="1" w:styleId="163">
    <w:name w:val="ListLabel 76"/>
    <w:qFormat/>
    <w:uiPriority w:val="7"/>
  </w:style>
  <w:style w:type="character" w:customStyle="1" w:styleId="164">
    <w:name w:val="ListLabel 77"/>
    <w:qFormat/>
    <w:uiPriority w:val="7"/>
  </w:style>
  <w:style w:type="character" w:customStyle="1" w:styleId="165">
    <w:name w:val="ListLabel 78"/>
    <w:qFormat/>
    <w:uiPriority w:val="7"/>
  </w:style>
  <w:style w:type="character" w:customStyle="1" w:styleId="166">
    <w:name w:val="ListLabel 79"/>
    <w:qFormat/>
    <w:uiPriority w:val="7"/>
  </w:style>
  <w:style w:type="character" w:customStyle="1" w:styleId="167">
    <w:name w:val="ListLabel 80"/>
    <w:qFormat/>
    <w:uiPriority w:val="7"/>
  </w:style>
  <w:style w:type="character" w:customStyle="1" w:styleId="168">
    <w:name w:val="ListLabel 81"/>
    <w:qFormat/>
    <w:uiPriority w:val="7"/>
  </w:style>
  <w:style w:type="character" w:customStyle="1" w:styleId="169">
    <w:name w:val="ListLabel 82"/>
    <w:qFormat/>
    <w:uiPriority w:val="7"/>
    <w:rPr>
      <w:rFonts w:cs="Times New Roman"/>
    </w:rPr>
  </w:style>
  <w:style w:type="character" w:customStyle="1" w:styleId="170">
    <w:name w:val="ListLabel 83"/>
    <w:qFormat/>
    <w:uiPriority w:val="7"/>
    <w:rPr>
      <w:rFonts w:cs="Times New Roman"/>
    </w:rPr>
  </w:style>
  <w:style w:type="character" w:customStyle="1" w:styleId="171">
    <w:name w:val="ListLabel 84"/>
    <w:qFormat/>
    <w:uiPriority w:val="7"/>
    <w:rPr>
      <w:rFonts w:cs="Times New Roman"/>
    </w:rPr>
  </w:style>
  <w:style w:type="character" w:customStyle="1" w:styleId="172">
    <w:name w:val="ListLabel 85"/>
    <w:qFormat/>
    <w:uiPriority w:val="7"/>
    <w:rPr>
      <w:rFonts w:cs="Times New Roman"/>
    </w:rPr>
  </w:style>
  <w:style w:type="character" w:customStyle="1" w:styleId="173">
    <w:name w:val="ListLabel 86"/>
    <w:qFormat/>
    <w:uiPriority w:val="7"/>
    <w:rPr>
      <w:rFonts w:cs="Times New Roman"/>
    </w:rPr>
  </w:style>
  <w:style w:type="character" w:customStyle="1" w:styleId="174">
    <w:name w:val="ListLabel 87"/>
    <w:qFormat/>
    <w:uiPriority w:val="7"/>
    <w:rPr>
      <w:rFonts w:cs="Times New Roman"/>
    </w:rPr>
  </w:style>
  <w:style w:type="character" w:customStyle="1" w:styleId="175">
    <w:name w:val="ListLabel 88"/>
    <w:qFormat/>
    <w:uiPriority w:val="7"/>
    <w:rPr>
      <w:rFonts w:cs="Times New Roman"/>
    </w:rPr>
  </w:style>
  <w:style w:type="character" w:customStyle="1" w:styleId="176">
    <w:name w:val="ListLabel 89"/>
    <w:qFormat/>
    <w:uiPriority w:val="7"/>
    <w:rPr>
      <w:rFonts w:cs="Times New Roman"/>
    </w:rPr>
  </w:style>
  <w:style w:type="character" w:customStyle="1" w:styleId="177">
    <w:name w:val="ListLabel 90"/>
    <w:qFormat/>
    <w:uiPriority w:val="7"/>
    <w:rPr>
      <w:rFonts w:cs="Times New Roman"/>
    </w:rPr>
  </w:style>
  <w:style w:type="character" w:customStyle="1" w:styleId="178">
    <w:name w:val="ListLabel 91"/>
    <w:qFormat/>
    <w:uiPriority w:val="7"/>
    <w:rPr>
      <w:rFonts w:cs="Times New Roman"/>
    </w:rPr>
  </w:style>
  <w:style w:type="character" w:customStyle="1" w:styleId="179">
    <w:name w:val="ListLabel 92"/>
    <w:qFormat/>
    <w:uiPriority w:val="7"/>
    <w:rPr>
      <w:rFonts w:cs="Times New Roman"/>
    </w:rPr>
  </w:style>
  <w:style w:type="character" w:customStyle="1" w:styleId="180">
    <w:name w:val="ListLabel 93"/>
    <w:qFormat/>
    <w:uiPriority w:val="7"/>
    <w:rPr>
      <w:rFonts w:cs="Times New Roman"/>
    </w:rPr>
  </w:style>
  <w:style w:type="character" w:customStyle="1" w:styleId="181">
    <w:name w:val="ListLabel 94"/>
    <w:qFormat/>
    <w:uiPriority w:val="7"/>
    <w:rPr>
      <w:rFonts w:cs="Times New Roman"/>
    </w:rPr>
  </w:style>
  <w:style w:type="character" w:customStyle="1" w:styleId="182">
    <w:name w:val="ListLabel 95"/>
    <w:qFormat/>
    <w:uiPriority w:val="7"/>
    <w:rPr>
      <w:rFonts w:cs="Times New Roman"/>
    </w:rPr>
  </w:style>
  <w:style w:type="character" w:customStyle="1" w:styleId="183">
    <w:name w:val="ListLabel 96"/>
    <w:qFormat/>
    <w:uiPriority w:val="7"/>
    <w:rPr>
      <w:rFonts w:cs="Times New Roman"/>
    </w:rPr>
  </w:style>
  <w:style w:type="character" w:customStyle="1" w:styleId="184">
    <w:name w:val="ListLabel 97"/>
    <w:qFormat/>
    <w:uiPriority w:val="7"/>
    <w:rPr>
      <w:rFonts w:cs="Times New Roman"/>
    </w:rPr>
  </w:style>
  <w:style w:type="character" w:customStyle="1" w:styleId="185">
    <w:name w:val="ListLabel 98"/>
    <w:qFormat/>
    <w:uiPriority w:val="7"/>
    <w:rPr>
      <w:rFonts w:cs="Times New Roman"/>
    </w:rPr>
  </w:style>
  <w:style w:type="character" w:customStyle="1" w:styleId="186">
    <w:name w:val="ListLabel 99"/>
    <w:qFormat/>
    <w:uiPriority w:val="7"/>
    <w:rPr>
      <w:rFonts w:cs="Times New Roman"/>
    </w:rPr>
  </w:style>
  <w:style w:type="character" w:customStyle="1" w:styleId="187">
    <w:name w:val="ListLabel 100"/>
    <w:qFormat/>
    <w:uiPriority w:val="7"/>
    <w:rPr>
      <w:rFonts w:cs="Times New Roman"/>
    </w:rPr>
  </w:style>
  <w:style w:type="character" w:customStyle="1" w:styleId="188">
    <w:name w:val="ListLabel 101"/>
    <w:qFormat/>
    <w:uiPriority w:val="7"/>
    <w:rPr>
      <w:rFonts w:cs="Times New Roman"/>
    </w:rPr>
  </w:style>
  <w:style w:type="character" w:customStyle="1" w:styleId="189">
    <w:name w:val="ListLabel 102"/>
    <w:qFormat/>
    <w:uiPriority w:val="7"/>
    <w:rPr>
      <w:rFonts w:cs="Times New Roman"/>
    </w:rPr>
  </w:style>
  <w:style w:type="character" w:customStyle="1" w:styleId="190">
    <w:name w:val="ListLabel 103"/>
    <w:qFormat/>
    <w:uiPriority w:val="7"/>
    <w:rPr>
      <w:rFonts w:cs="Times New Roman"/>
    </w:rPr>
  </w:style>
  <w:style w:type="character" w:customStyle="1" w:styleId="191">
    <w:name w:val="ListLabel 104"/>
    <w:qFormat/>
    <w:uiPriority w:val="7"/>
    <w:rPr>
      <w:rFonts w:cs="Times New Roman"/>
    </w:rPr>
  </w:style>
  <w:style w:type="character" w:customStyle="1" w:styleId="192">
    <w:name w:val="ListLabel 105"/>
    <w:qFormat/>
    <w:uiPriority w:val="7"/>
    <w:rPr>
      <w:rFonts w:cs="Times New Roman"/>
    </w:rPr>
  </w:style>
  <w:style w:type="character" w:customStyle="1" w:styleId="193">
    <w:name w:val="ListLabel 106"/>
    <w:qFormat/>
    <w:uiPriority w:val="7"/>
    <w:rPr>
      <w:rFonts w:cs="Times New Roman"/>
    </w:rPr>
  </w:style>
  <w:style w:type="character" w:customStyle="1" w:styleId="194">
    <w:name w:val="ListLabel 107"/>
    <w:qFormat/>
    <w:uiPriority w:val="7"/>
    <w:rPr>
      <w:rFonts w:cs="Times New Roman"/>
    </w:rPr>
  </w:style>
  <w:style w:type="character" w:customStyle="1" w:styleId="195">
    <w:name w:val="ListLabel 108"/>
    <w:qFormat/>
    <w:uiPriority w:val="7"/>
    <w:rPr>
      <w:rFonts w:cs="Times New Roman"/>
    </w:rPr>
  </w:style>
  <w:style w:type="character" w:customStyle="1" w:styleId="196">
    <w:name w:val="ListLabel 109"/>
    <w:qFormat/>
    <w:uiPriority w:val="7"/>
    <w:rPr>
      <w:rFonts w:cs="Times New Roman"/>
    </w:rPr>
  </w:style>
  <w:style w:type="character" w:customStyle="1" w:styleId="197">
    <w:name w:val="ListLabel 110"/>
    <w:qFormat/>
    <w:uiPriority w:val="7"/>
    <w:rPr>
      <w:rFonts w:cs="Times New Roman"/>
    </w:rPr>
  </w:style>
  <w:style w:type="character" w:customStyle="1" w:styleId="198">
    <w:name w:val="ListLabel 111"/>
    <w:qFormat/>
    <w:uiPriority w:val="7"/>
    <w:rPr>
      <w:rFonts w:cs="Times New Roman"/>
    </w:rPr>
  </w:style>
  <w:style w:type="character" w:customStyle="1" w:styleId="199">
    <w:name w:val="ListLabel 112"/>
    <w:qFormat/>
    <w:uiPriority w:val="7"/>
    <w:rPr>
      <w:rFonts w:cs="Times New Roman"/>
    </w:rPr>
  </w:style>
  <w:style w:type="character" w:customStyle="1" w:styleId="200">
    <w:name w:val="ListLabel 113"/>
    <w:qFormat/>
    <w:uiPriority w:val="7"/>
    <w:rPr>
      <w:rFonts w:cs="Times New Roman"/>
    </w:rPr>
  </w:style>
  <w:style w:type="character" w:customStyle="1" w:styleId="201">
    <w:name w:val="ListLabel 114"/>
    <w:qFormat/>
    <w:uiPriority w:val="7"/>
    <w:rPr>
      <w:rFonts w:cs="Times New Roman"/>
    </w:rPr>
  </w:style>
  <w:style w:type="character" w:customStyle="1" w:styleId="202">
    <w:name w:val="ListLabel 115"/>
    <w:qFormat/>
    <w:uiPriority w:val="7"/>
    <w:rPr>
      <w:rFonts w:cs="Times New Roman"/>
    </w:rPr>
  </w:style>
  <w:style w:type="character" w:customStyle="1" w:styleId="203">
    <w:name w:val="ListLabel 116"/>
    <w:qFormat/>
    <w:uiPriority w:val="7"/>
    <w:rPr>
      <w:rFonts w:cs="Times New Roman"/>
    </w:rPr>
  </w:style>
  <w:style w:type="character" w:customStyle="1" w:styleId="204">
    <w:name w:val="ListLabel 117"/>
    <w:qFormat/>
    <w:uiPriority w:val="7"/>
    <w:rPr>
      <w:rFonts w:cs="Times New Roman"/>
    </w:rPr>
  </w:style>
  <w:style w:type="character" w:customStyle="1" w:styleId="205">
    <w:name w:val="Основной текст + Полужирный"/>
    <w:qFormat/>
    <w:uiPriority w:val="67"/>
    <w:rPr>
      <w:b/>
      <w:sz w:val="23"/>
    </w:rPr>
  </w:style>
  <w:style w:type="character" w:customStyle="1" w:styleId="206">
    <w:name w:val="Основной шрифт абзаца1"/>
    <w:qFormat/>
    <w:uiPriority w:val="67"/>
  </w:style>
  <w:style w:type="character" w:customStyle="1" w:styleId="207">
    <w:name w:val="rvts82"/>
    <w:basedOn w:val="206"/>
    <w:qFormat/>
    <w:uiPriority w:val="7"/>
  </w:style>
  <w:style w:type="paragraph" w:customStyle="1" w:styleId="208">
    <w:name w:val="Заголовок"/>
    <w:basedOn w:val="1"/>
    <w:next w:val="18"/>
    <w:qFormat/>
    <w:uiPriority w:val="67"/>
    <w:pPr>
      <w:widowControl w:val="0"/>
      <w:ind w:left="320" w:right="0" w:firstLine="0"/>
      <w:jc w:val="center"/>
    </w:pPr>
    <w:rPr>
      <w:rFonts w:ascii="Arial" w:hAnsi="Arial" w:cs="Arial"/>
      <w:b/>
      <w:sz w:val="18"/>
      <w:lang w:eastAsia="zh-CN"/>
    </w:rPr>
  </w:style>
  <w:style w:type="paragraph" w:customStyle="1" w:styleId="209">
    <w:name w:val="Покажчик"/>
    <w:basedOn w:val="1"/>
    <w:qFormat/>
    <w:uiPriority w:val="67"/>
    <w:pPr>
      <w:suppressLineNumbers/>
    </w:pPr>
    <w:rPr>
      <w:rFonts w:cs="Arial"/>
    </w:rPr>
  </w:style>
  <w:style w:type="paragraph" w:customStyle="1" w:styleId="210">
    <w:name w:val="Название объекта1"/>
    <w:basedOn w:val="1"/>
    <w:qFormat/>
    <w:uiPriority w:val="67"/>
    <w:pPr>
      <w:suppressLineNumbers/>
      <w:spacing w:before="120" w:after="120"/>
    </w:pPr>
    <w:rPr>
      <w:rFonts w:cs="Arial"/>
      <w:i/>
      <w:iCs/>
      <w:sz w:val="24"/>
      <w:szCs w:val="24"/>
    </w:rPr>
  </w:style>
  <w:style w:type="paragraph" w:customStyle="1" w:styleId="211">
    <w:name w:val="caption"/>
    <w:basedOn w:val="1"/>
    <w:qFormat/>
    <w:uiPriority w:val="7"/>
    <w:pPr>
      <w:suppressLineNumbers/>
      <w:spacing w:before="120" w:after="120"/>
    </w:pPr>
    <w:rPr>
      <w:rFonts w:cs="Arial"/>
      <w:i/>
      <w:iCs/>
      <w:sz w:val="24"/>
      <w:szCs w:val="24"/>
    </w:rPr>
  </w:style>
  <w:style w:type="paragraph" w:customStyle="1" w:styleId="212">
    <w:name w:val="index 1"/>
    <w:basedOn w:val="1"/>
    <w:next w:val="1"/>
    <w:qFormat/>
    <w:uiPriority w:val="6"/>
    <w:pPr>
      <w:ind w:left="200" w:right="0" w:hanging="200"/>
    </w:pPr>
  </w:style>
  <w:style w:type="paragraph" w:customStyle="1" w:styleId="213">
    <w:name w:val="index heading"/>
    <w:basedOn w:val="1"/>
    <w:qFormat/>
    <w:uiPriority w:val="6"/>
    <w:pPr>
      <w:suppressLineNumbers/>
    </w:pPr>
    <w:rPr>
      <w:rFonts w:cs="Arial"/>
    </w:rPr>
  </w:style>
  <w:style w:type="paragraph" w:customStyle="1" w:styleId="214">
    <w:name w:val="Название1"/>
    <w:basedOn w:val="3"/>
    <w:next w:val="3"/>
    <w:qFormat/>
    <w:uiPriority w:val="67"/>
    <w:pPr>
      <w:keepNext/>
      <w:keepLines/>
      <w:spacing w:before="480" w:after="120"/>
    </w:pPr>
    <w:rPr>
      <w:rFonts w:cs="Times New Roman"/>
      <w:b/>
      <w:sz w:val="72"/>
    </w:rPr>
  </w:style>
  <w:style w:type="paragraph" w:customStyle="1" w:styleId="215">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6">
    <w:name w:val="Normal (Web)"/>
    <w:basedOn w:val="1"/>
    <w:qFormat/>
    <w:uiPriority w:val="7"/>
    <w:pPr>
      <w:spacing w:before="100" w:after="119"/>
    </w:pPr>
    <w:rPr>
      <w:rFonts w:ascii="Times New Roman" w:hAnsi="Times New Roman" w:cs="Times New Roman"/>
      <w:kern w:val="2"/>
      <w:sz w:val="24"/>
      <w:szCs w:val="24"/>
    </w:rPr>
  </w:style>
  <w:style w:type="paragraph" w:customStyle="1" w:styleId="217">
    <w:name w:val="1 Знак Знак Знак Знак"/>
    <w:basedOn w:val="1"/>
    <w:qFormat/>
    <w:uiPriority w:val="65"/>
    <w:rPr>
      <w:rFonts w:ascii="Verdana" w:hAnsi="Verdana" w:cs="Verdana"/>
      <w:lang w:val="en-US" w:eastAsia="zh-CN"/>
    </w:rPr>
  </w:style>
  <w:style w:type="paragraph" w:customStyle="1" w:styleId="218">
    <w:name w:val="Body Text 3"/>
    <w:basedOn w:val="1"/>
    <w:qFormat/>
    <w:uiPriority w:val="6"/>
    <w:pPr>
      <w:widowControl w:val="0"/>
      <w:jc w:val="both"/>
    </w:pPr>
    <w:rPr>
      <w:color w:val="FF0000"/>
      <w:sz w:val="24"/>
    </w:rPr>
  </w:style>
  <w:style w:type="paragraph" w:customStyle="1" w:styleId="219">
    <w:name w:val="Верхній і нижній колонтитули"/>
    <w:basedOn w:val="1"/>
    <w:qFormat/>
    <w:uiPriority w:val="68"/>
  </w:style>
  <w:style w:type="paragraph" w:customStyle="1" w:styleId="220">
    <w:name w:val="Верхний и нижний колонтитулы"/>
    <w:basedOn w:val="1"/>
    <w:qFormat/>
    <w:uiPriority w:val="68"/>
  </w:style>
  <w:style w:type="paragraph" w:customStyle="1" w:styleId="221">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2">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4">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5">
    <w:name w:val="Body Text Indent 2"/>
    <w:basedOn w:val="1"/>
    <w:qFormat/>
    <w:uiPriority w:val="6"/>
    <w:pPr>
      <w:ind w:left="0" w:right="-341" w:firstLine="720"/>
      <w:jc w:val="center"/>
    </w:pPr>
    <w:rPr>
      <w:b/>
      <w:color w:val="000000"/>
      <w:sz w:val="24"/>
    </w:rPr>
  </w:style>
  <w:style w:type="paragraph" w:customStyle="1" w:styleId="226">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7">
    <w:name w:val="Вміст таблиці"/>
    <w:basedOn w:val="1"/>
    <w:qFormat/>
    <w:uiPriority w:val="69"/>
    <w:pPr>
      <w:widowControl w:val="0"/>
      <w:suppressLineNumbers/>
    </w:pPr>
  </w:style>
  <w:style w:type="paragraph" w:customStyle="1" w:styleId="228">
    <w:name w:val="Заголовок таблиці"/>
    <w:basedOn w:val="227"/>
    <w:qFormat/>
    <w:uiPriority w:val="67"/>
    <w:pPr>
      <w:suppressLineNumbers/>
      <w:jc w:val="center"/>
    </w:pPr>
    <w:rPr>
      <w:b/>
      <w:bCs/>
    </w:rPr>
  </w:style>
  <w:style w:type="paragraph" w:customStyle="1" w:styleId="229">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0">
    <w:name w:val="List Paragraph"/>
    <w:basedOn w:val="1"/>
    <w:qFormat/>
    <w:uiPriority w:val="34"/>
    <w:pPr>
      <w:spacing w:before="0" w:after="0"/>
      <w:ind w:left="720" w:firstLine="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PENSION</cp:lastModifiedBy>
  <cp:lastPrinted>2023-01-11T12:48:00Z</cp:lastPrinted>
  <dcterms:modified xsi:type="dcterms:W3CDTF">2023-06-05T16:49:19Z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8B836995AC41435389488B499C62B7EA</vt:lpwstr>
  </property>
</Properties>
</file>