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312C" w14:textId="3CE8AAF7" w:rsidR="003F232A" w:rsidRPr="003A37B0" w:rsidRDefault="00097CD5" w:rsidP="003A37B0">
      <w:pPr>
        <w:spacing w:after="0" w:line="240" w:lineRule="auto"/>
        <w:rPr>
          <w:rFonts w:ascii="Times New Roman" w:hAnsi="Times New Roman" w:cs="Times New Roman"/>
          <w:b/>
          <w:bCs/>
          <w:sz w:val="18"/>
          <w:szCs w:val="18"/>
        </w:rPr>
      </w:pPr>
      <w:r w:rsidRPr="003A37B0">
        <w:rPr>
          <w:rFonts w:ascii="Times New Roman" w:hAnsi="Times New Roman" w:cs="Times New Roman"/>
          <w:b/>
          <w:bCs/>
          <w:sz w:val="18"/>
          <w:szCs w:val="18"/>
        </w:rPr>
        <w:t>Додаток 1 до протоколу</w:t>
      </w:r>
      <w:r w:rsidR="00786E8D" w:rsidRPr="003A37B0">
        <w:rPr>
          <w:rFonts w:ascii="Times New Roman" w:hAnsi="Times New Roman" w:cs="Times New Roman"/>
          <w:b/>
          <w:bCs/>
          <w:sz w:val="18"/>
          <w:szCs w:val="18"/>
        </w:rPr>
        <w:t xml:space="preserve"> №</w:t>
      </w:r>
      <w:r w:rsidR="00806F04">
        <w:rPr>
          <w:rFonts w:ascii="Times New Roman" w:hAnsi="Times New Roman" w:cs="Times New Roman"/>
          <w:b/>
          <w:bCs/>
          <w:sz w:val="18"/>
          <w:szCs w:val="18"/>
        </w:rPr>
        <w:t>53</w:t>
      </w:r>
      <w:r w:rsidR="00331DDD" w:rsidRPr="003A37B0">
        <w:rPr>
          <w:rFonts w:ascii="Times New Roman" w:hAnsi="Times New Roman" w:cs="Times New Roman"/>
          <w:b/>
          <w:bCs/>
          <w:sz w:val="18"/>
          <w:szCs w:val="18"/>
        </w:rPr>
        <w:t xml:space="preserve"> </w:t>
      </w:r>
      <w:r w:rsidR="00D55D26" w:rsidRPr="003A37B0">
        <w:rPr>
          <w:rFonts w:ascii="Times New Roman" w:hAnsi="Times New Roman" w:cs="Times New Roman"/>
          <w:b/>
          <w:bCs/>
          <w:sz w:val="18"/>
          <w:szCs w:val="18"/>
        </w:rPr>
        <w:t xml:space="preserve"> </w:t>
      </w:r>
      <w:r w:rsidRPr="003A37B0">
        <w:rPr>
          <w:rFonts w:ascii="Times New Roman" w:hAnsi="Times New Roman" w:cs="Times New Roman"/>
          <w:b/>
          <w:bCs/>
          <w:sz w:val="18"/>
          <w:szCs w:val="18"/>
        </w:rPr>
        <w:t xml:space="preserve">від </w:t>
      </w:r>
      <w:r w:rsidR="001019DC" w:rsidRPr="003A37B0">
        <w:rPr>
          <w:rFonts w:ascii="Times New Roman" w:hAnsi="Times New Roman" w:cs="Times New Roman"/>
          <w:b/>
          <w:bCs/>
          <w:sz w:val="18"/>
          <w:szCs w:val="18"/>
        </w:rPr>
        <w:t>2</w:t>
      </w:r>
      <w:r w:rsidR="00493A4F">
        <w:rPr>
          <w:rFonts w:ascii="Times New Roman" w:hAnsi="Times New Roman" w:cs="Times New Roman"/>
          <w:b/>
          <w:bCs/>
          <w:sz w:val="18"/>
          <w:szCs w:val="18"/>
        </w:rPr>
        <w:t>9</w:t>
      </w:r>
      <w:r w:rsidR="00D55D26" w:rsidRPr="003A37B0">
        <w:rPr>
          <w:rFonts w:ascii="Times New Roman" w:hAnsi="Times New Roman" w:cs="Times New Roman"/>
          <w:b/>
          <w:bCs/>
          <w:sz w:val="18"/>
          <w:szCs w:val="18"/>
        </w:rPr>
        <w:t>.05.2023</w:t>
      </w:r>
    </w:p>
    <w:p w14:paraId="7F77C80B" w14:textId="3142570B" w:rsidR="00097CD5" w:rsidRPr="003A37B0" w:rsidRDefault="00097CD5" w:rsidP="003A37B0">
      <w:pPr>
        <w:spacing w:after="0" w:line="240" w:lineRule="auto"/>
        <w:jc w:val="center"/>
        <w:rPr>
          <w:rFonts w:ascii="Times New Roman" w:hAnsi="Times New Roman" w:cs="Times New Roman"/>
          <w:b/>
          <w:bCs/>
          <w:sz w:val="18"/>
          <w:szCs w:val="18"/>
        </w:rPr>
      </w:pPr>
    </w:p>
    <w:p w14:paraId="5AA84DFA" w14:textId="34A143AC" w:rsidR="00367E27" w:rsidRPr="003A37B0" w:rsidRDefault="00097CD5" w:rsidP="003A37B0">
      <w:pPr>
        <w:spacing w:after="0" w:line="240" w:lineRule="auto"/>
        <w:jc w:val="center"/>
        <w:rPr>
          <w:rFonts w:ascii="Times New Roman" w:hAnsi="Times New Roman" w:cs="Times New Roman"/>
          <w:b/>
          <w:bCs/>
          <w:sz w:val="18"/>
          <w:szCs w:val="18"/>
        </w:rPr>
      </w:pPr>
      <w:r w:rsidRPr="003A37B0">
        <w:rPr>
          <w:rFonts w:ascii="Times New Roman" w:hAnsi="Times New Roman" w:cs="Times New Roman"/>
          <w:b/>
          <w:bCs/>
          <w:sz w:val="18"/>
          <w:szCs w:val="18"/>
        </w:rPr>
        <w:t xml:space="preserve">Перелік змін, що вносяться до тендерної документації на закупівлю </w:t>
      </w:r>
      <w:r w:rsidR="00982A51" w:rsidRPr="003A37B0">
        <w:rPr>
          <w:rFonts w:ascii="Times New Roman" w:hAnsi="Times New Roman" w:cs="Times New Roman"/>
          <w:b/>
          <w:bCs/>
          <w:sz w:val="18"/>
          <w:szCs w:val="18"/>
        </w:rPr>
        <w:t xml:space="preserve">робіт </w:t>
      </w:r>
      <w:r w:rsidR="00493A4F" w:rsidRPr="00493A4F">
        <w:rPr>
          <w:rFonts w:ascii="Times New Roman" w:hAnsi="Times New Roman" w:cs="Times New Roman"/>
          <w:b/>
          <w:bCs/>
          <w:sz w:val="18"/>
          <w:szCs w:val="18"/>
        </w:rPr>
        <w:t>(код ДК 021:2015 : 45000000-7 — Будівельні роботи та поточний ремонт) «Нове будівництво зовнішніх мереж водопостачання та каналізації індустріального парку «Хмельницький» по вул. Вінницьке шосе, 18 в м. Хмельницькому (коригування)», оголошення UA-2023-05-22-012001-a</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3"/>
        <w:gridCol w:w="6095"/>
        <w:gridCol w:w="7229"/>
      </w:tblGrid>
      <w:tr w:rsidR="003A37B0" w:rsidRPr="003A37B0" w14:paraId="02A08BA8" w14:textId="60238287" w:rsidTr="00CC2545">
        <w:trPr>
          <w:trHeight w:val="765"/>
        </w:trPr>
        <w:tc>
          <w:tcPr>
            <w:tcW w:w="426" w:type="dxa"/>
          </w:tcPr>
          <w:p w14:paraId="0E2D8052" w14:textId="03B08877" w:rsidR="00097CD5" w:rsidRPr="003A37B0" w:rsidRDefault="00097CD5" w:rsidP="003A37B0">
            <w:pPr>
              <w:spacing w:after="0" w:line="240" w:lineRule="auto"/>
              <w:rPr>
                <w:rFonts w:ascii="Times New Roman" w:hAnsi="Times New Roman" w:cs="Times New Roman"/>
                <w:b/>
                <w:bCs/>
                <w:sz w:val="18"/>
                <w:szCs w:val="18"/>
              </w:rPr>
            </w:pPr>
            <w:r w:rsidRPr="003A37B0">
              <w:rPr>
                <w:rFonts w:ascii="Times New Roman" w:hAnsi="Times New Roman" w:cs="Times New Roman"/>
                <w:b/>
                <w:bCs/>
                <w:sz w:val="18"/>
                <w:szCs w:val="18"/>
              </w:rPr>
              <w:t>№ з/п</w:t>
            </w:r>
          </w:p>
        </w:tc>
        <w:tc>
          <w:tcPr>
            <w:tcW w:w="1843" w:type="dxa"/>
          </w:tcPr>
          <w:p w14:paraId="26037649" w14:textId="2AE40D5A" w:rsidR="00097CD5" w:rsidRPr="003A37B0" w:rsidRDefault="00097CD5" w:rsidP="003A37B0">
            <w:pPr>
              <w:tabs>
                <w:tab w:val="left" w:pos="1005"/>
              </w:tabs>
              <w:spacing w:after="0" w:line="240" w:lineRule="auto"/>
              <w:rPr>
                <w:rFonts w:ascii="Times New Roman" w:hAnsi="Times New Roman" w:cs="Times New Roman"/>
                <w:b/>
                <w:bCs/>
                <w:sz w:val="18"/>
                <w:szCs w:val="18"/>
              </w:rPr>
            </w:pPr>
            <w:r w:rsidRPr="003A37B0">
              <w:rPr>
                <w:rFonts w:ascii="Times New Roman" w:hAnsi="Times New Roman" w:cs="Times New Roman"/>
                <w:b/>
                <w:bCs/>
                <w:sz w:val="18"/>
                <w:szCs w:val="18"/>
              </w:rPr>
              <w:t>Пункт в ТД</w:t>
            </w:r>
          </w:p>
        </w:tc>
        <w:tc>
          <w:tcPr>
            <w:tcW w:w="6095" w:type="dxa"/>
          </w:tcPr>
          <w:p w14:paraId="5BAECFDD" w14:textId="00DC7F12" w:rsidR="00097CD5" w:rsidRPr="003A37B0" w:rsidRDefault="00097CD5" w:rsidP="003A37B0">
            <w:pPr>
              <w:spacing w:after="0" w:line="240" w:lineRule="auto"/>
              <w:rPr>
                <w:rFonts w:ascii="Times New Roman" w:hAnsi="Times New Roman" w:cs="Times New Roman"/>
                <w:b/>
                <w:bCs/>
                <w:sz w:val="18"/>
                <w:szCs w:val="18"/>
              </w:rPr>
            </w:pPr>
            <w:r w:rsidRPr="003A37B0">
              <w:rPr>
                <w:rFonts w:ascii="Times New Roman" w:hAnsi="Times New Roman" w:cs="Times New Roman"/>
                <w:b/>
                <w:bCs/>
                <w:sz w:val="18"/>
                <w:szCs w:val="18"/>
              </w:rPr>
              <w:t>Попередня редакція</w:t>
            </w:r>
          </w:p>
        </w:tc>
        <w:tc>
          <w:tcPr>
            <w:tcW w:w="7229" w:type="dxa"/>
          </w:tcPr>
          <w:p w14:paraId="4D536E47" w14:textId="0D452C1C" w:rsidR="00097CD5" w:rsidRPr="003A37B0" w:rsidRDefault="00097CD5" w:rsidP="003A37B0">
            <w:pPr>
              <w:spacing w:after="0" w:line="240" w:lineRule="auto"/>
              <w:rPr>
                <w:rFonts w:ascii="Times New Roman" w:hAnsi="Times New Roman" w:cs="Times New Roman"/>
                <w:b/>
                <w:bCs/>
                <w:sz w:val="18"/>
                <w:szCs w:val="18"/>
              </w:rPr>
            </w:pPr>
            <w:r w:rsidRPr="003A37B0">
              <w:rPr>
                <w:rFonts w:ascii="Times New Roman" w:hAnsi="Times New Roman" w:cs="Times New Roman"/>
                <w:b/>
                <w:bCs/>
                <w:sz w:val="18"/>
                <w:szCs w:val="18"/>
              </w:rPr>
              <w:t>Нова редакція</w:t>
            </w:r>
          </w:p>
        </w:tc>
      </w:tr>
      <w:tr w:rsidR="001019DC" w:rsidRPr="003A37B0" w14:paraId="2BDBFACA" w14:textId="77777777" w:rsidTr="00CC2545">
        <w:trPr>
          <w:trHeight w:val="288"/>
        </w:trPr>
        <w:tc>
          <w:tcPr>
            <w:tcW w:w="426" w:type="dxa"/>
          </w:tcPr>
          <w:p w14:paraId="2FF31256" w14:textId="3777ECBF" w:rsidR="001019DC" w:rsidRPr="003A37B0" w:rsidRDefault="00493A4F" w:rsidP="003A37B0">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1</w:t>
            </w:r>
          </w:p>
        </w:tc>
        <w:tc>
          <w:tcPr>
            <w:tcW w:w="1843" w:type="dxa"/>
          </w:tcPr>
          <w:p w14:paraId="1B1330D5" w14:textId="373C5943" w:rsidR="001019DC" w:rsidRPr="003A37B0" w:rsidRDefault="00253936" w:rsidP="003A37B0">
            <w:pPr>
              <w:shd w:val="clear" w:color="auto" w:fill="FFFFFF"/>
              <w:spacing w:after="0" w:line="240" w:lineRule="auto"/>
              <w:jc w:val="both"/>
              <w:rPr>
                <w:rFonts w:ascii="Times New Roman" w:hAnsi="Times New Roman" w:cs="Times New Roman"/>
                <w:sz w:val="18"/>
                <w:szCs w:val="18"/>
              </w:rPr>
            </w:pPr>
            <w:r w:rsidRPr="003A37B0">
              <w:rPr>
                <w:rFonts w:ascii="Times New Roman" w:hAnsi="Times New Roman" w:cs="Times New Roman"/>
                <w:sz w:val="18"/>
                <w:szCs w:val="18"/>
              </w:rPr>
              <w:t>Підпункт 2.1.1 п.1 Розділу ІІ</w:t>
            </w:r>
          </w:p>
        </w:tc>
        <w:tc>
          <w:tcPr>
            <w:tcW w:w="6095" w:type="dxa"/>
          </w:tcPr>
          <w:p w14:paraId="4A4508B6" w14:textId="21393210" w:rsidR="001019DC" w:rsidRPr="003A37B0" w:rsidRDefault="00253936" w:rsidP="003A37B0">
            <w:pPr>
              <w:spacing w:after="0" w:line="240" w:lineRule="auto"/>
              <w:jc w:val="both"/>
              <w:rPr>
                <w:rFonts w:ascii="Times New Roman" w:hAnsi="Times New Roman" w:cs="Times New Roman"/>
                <w:sz w:val="18"/>
                <w:szCs w:val="18"/>
              </w:rPr>
            </w:pPr>
            <w:r w:rsidRPr="003A37B0">
              <w:rPr>
                <w:rFonts w:ascii="Times New Roman" w:hAnsi="Times New Roman" w:cs="Times New Roman"/>
                <w:sz w:val="18"/>
                <w:szCs w:val="18"/>
              </w:rPr>
              <w:t>Надання роз’яснень щодо тендерної документації та внесення змін до неї здійснюється замовником відповідно до пункту 51 Особливостей.</w:t>
            </w:r>
          </w:p>
        </w:tc>
        <w:tc>
          <w:tcPr>
            <w:tcW w:w="7229" w:type="dxa"/>
          </w:tcPr>
          <w:p w14:paraId="556C03D6" w14:textId="664F7582" w:rsidR="001019DC" w:rsidRPr="003A37B0" w:rsidRDefault="00253936" w:rsidP="003A37B0">
            <w:pPr>
              <w:spacing w:after="0" w:line="240" w:lineRule="auto"/>
              <w:jc w:val="both"/>
              <w:rPr>
                <w:rFonts w:ascii="Times New Roman" w:hAnsi="Times New Roman" w:cs="Times New Roman"/>
                <w:bCs/>
                <w:sz w:val="18"/>
                <w:szCs w:val="18"/>
              </w:rPr>
            </w:pPr>
            <w:r w:rsidRPr="003A37B0">
              <w:rPr>
                <w:rFonts w:ascii="Times New Roman" w:hAnsi="Times New Roman" w:cs="Times New Roman"/>
                <w:sz w:val="18"/>
                <w:szCs w:val="18"/>
              </w:rPr>
              <w:t>Надання роз’яснень щодо тендерної документації та внесення змін до неї здійснюється замовником відповідно до пункту 54 Особливостей.</w:t>
            </w:r>
          </w:p>
        </w:tc>
      </w:tr>
      <w:tr w:rsidR="001019DC" w:rsidRPr="003A37B0" w14:paraId="475F52DA" w14:textId="77777777" w:rsidTr="00CC2545">
        <w:trPr>
          <w:trHeight w:val="288"/>
        </w:trPr>
        <w:tc>
          <w:tcPr>
            <w:tcW w:w="426" w:type="dxa"/>
          </w:tcPr>
          <w:p w14:paraId="39A685B1" w14:textId="0EC2347B" w:rsidR="001019DC" w:rsidRPr="003A37B0" w:rsidRDefault="00493A4F" w:rsidP="003A37B0">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2</w:t>
            </w:r>
          </w:p>
        </w:tc>
        <w:tc>
          <w:tcPr>
            <w:tcW w:w="1843" w:type="dxa"/>
          </w:tcPr>
          <w:p w14:paraId="44639A10" w14:textId="1A59FD80" w:rsidR="001019DC" w:rsidRPr="003A37B0" w:rsidRDefault="00253936" w:rsidP="003A37B0">
            <w:pPr>
              <w:shd w:val="clear" w:color="auto" w:fill="FFFFFF"/>
              <w:spacing w:after="0" w:line="240" w:lineRule="auto"/>
              <w:jc w:val="both"/>
              <w:rPr>
                <w:rFonts w:ascii="Times New Roman" w:hAnsi="Times New Roman" w:cs="Times New Roman"/>
                <w:sz w:val="18"/>
                <w:szCs w:val="18"/>
              </w:rPr>
            </w:pPr>
            <w:r w:rsidRPr="003A37B0">
              <w:rPr>
                <w:rFonts w:ascii="Times New Roman" w:hAnsi="Times New Roman" w:cs="Times New Roman"/>
                <w:sz w:val="18"/>
                <w:szCs w:val="18"/>
              </w:rPr>
              <w:t>Підпункт 3.2.8 п.2 Розділу ІІІ</w:t>
            </w:r>
          </w:p>
        </w:tc>
        <w:tc>
          <w:tcPr>
            <w:tcW w:w="6095" w:type="dxa"/>
          </w:tcPr>
          <w:p w14:paraId="3C1A2B95" w14:textId="095ED266" w:rsidR="001019DC" w:rsidRPr="003A37B0" w:rsidRDefault="00253936" w:rsidP="003A37B0">
            <w:pPr>
              <w:spacing w:after="0" w:line="240" w:lineRule="auto"/>
              <w:jc w:val="both"/>
              <w:rPr>
                <w:rFonts w:ascii="Times New Roman" w:hAnsi="Times New Roman" w:cs="Times New Roman"/>
                <w:sz w:val="18"/>
                <w:szCs w:val="18"/>
              </w:rPr>
            </w:pPr>
            <w:r w:rsidRPr="003A37B0">
              <w:rPr>
                <w:rFonts w:ascii="Times New Roman" w:hAnsi="Times New Roman" w:cs="Times New Roman"/>
                <w:bCs/>
                <w:sz w:val="18"/>
                <w:szCs w:val="18"/>
              </w:rPr>
              <w:t>Електронна банківська гарантія вважається не наданою у разі</w:t>
            </w:r>
            <w:r w:rsidRPr="003A37B0">
              <w:rPr>
                <w:rFonts w:ascii="Times New Roman" w:hAnsi="Times New Roman" w:cs="Times New Roman"/>
                <w:bCs/>
                <w:sz w:val="18"/>
                <w:szCs w:val="18"/>
              </w:rPr>
              <w:br/>
              <w:t>якщо така гарантія не відповідає всім вимогам даної частини</w:t>
            </w:r>
            <w:r w:rsidRPr="003A37B0">
              <w:rPr>
                <w:rFonts w:ascii="Times New Roman" w:hAnsi="Times New Roman" w:cs="Times New Roman"/>
                <w:bCs/>
                <w:sz w:val="18"/>
                <w:szCs w:val="18"/>
              </w:rPr>
              <w:br/>
              <w:t>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41 Особливостей.</w:t>
            </w:r>
          </w:p>
        </w:tc>
        <w:tc>
          <w:tcPr>
            <w:tcW w:w="7229" w:type="dxa"/>
          </w:tcPr>
          <w:p w14:paraId="5306CFD0" w14:textId="1A836550" w:rsidR="001019DC" w:rsidRPr="003A37B0" w:rsidRDefault="00253936" w:rsidP="003A37B0">
            <w:pPr>
              <w:spacing w:after="0" w:line="240" w:lineRule="auto"/>
              <w:jc w:val="both"/>
              <w:rPr>
                <w:rFonts w:ascii="Times New Roman" w:hAnsi="Times New Roman" w:cs="Times New Roman"/>
                <w:bCs/>
                <w:sz w:val="18"/>
                <w:szCs w:val="18"/>
              </w:rPr>
            </w:pPr>
            <w:r w:rsidRPr="003A37B0">
              <w:rPr>
                <w:rFonts w:ascii="Times New Roman" w:hAnsi="Times New Roman" w:cs="Times New Roman"/>
                <w:bCs/>
                <w:sz w:val="18"/>
                <w:szCs w:val="18"/>
              </w:rPr>
              <w:t>Електронна банківська гарантія вважається не наданою у разі</w:t>
            </w:r>
            <w:r w:rsidRPr="003A37B0">
              <w:rPr>
                <w:rFonts w:ascii="Times New Roman" w:hAnsi="Times New Roman" w:cs="Times New Roman"/>
                <w:bCs/>
                <w:sz w:val="18"/>
                <w:szCs w:val="18"/>
              </w:rPr>
              <w:br/>
              <w:t>якщо така гарантія не відповідає всім вимогам даної частини</w:t>
            </w:r>
            <w:r w:rsidRPr="003A37B0">
              <w:rPr>
                <w:rFonts w:ascii="Times New Roman" w:hAnsi="Times New Roman" w:cs="Times New Roman"/>
                <w:bCs/>
                <w:sz w:val="18"/>
                <w:szCs w:val="18"/>
              </w:rPr>
              <w:br/>
              <w:t>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44 Особливостей.</w:t>
            </w:r>
          </w:p>
        </w:tc>
      </w:tr>
      <w:tr w:rsidR="00493A4F" w:rsidRPr="003A37B0" w14:paraId="07250B84" w14:textId="77777777" w:rsidTr="00CC2545">
        <w:trPr>
          <w:trHeight w:val="288"/>
        </w:trPr>
        <w:tc>
          <w:tcPr>
            <w:tcW w:w="426" w:type="dxa"/>
          </w:tcPr>
          <w:p w14:paraId="0658A6F1" w14:textId="4B640509" w:rsidR="00493A4F" w:rsidRPr="003A37B0" w:rsidRDefault="00493A4F" w:rsidP="003A37B0">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3</w:t>
            </w:r>
          </w:p>
        </w:tc>
        <w:tc>
          <w:tcPr>
            <w:tcW w:w="1843" w:type="dxa"/>
          </w:tcPr>
          <w:p w14:paraId="120923C0" w14:textId="0AE0A8D5" w:rsidR="00493A4F" w:rsidRPr="003A37B0" w:rsidRDefault="00493A4F" w:rsidP="003A37B0">
            <w:pPr>
              <w:shd w:val="clear" w:color="auto" w:fill="FFFFFF"/>
              <w:spacing w:after="0" w:line="240" w:lineRule="auto"/>
              <w:jc w:val="both"/>
              <w:rPr>
                <w:rFonts w:ascii="Times New Roman" w:hAnsi="Times New Roman" w:cs="Times New Roman"/>
                <w:sz w:val="18"/>
                <w:szCs w:val="18"/>
              </w:rPr>
            </w:pPr>
            <w:r w:rsidRPr="003A37B0">
              <w:rPr>
                <w:rFonts w:ascii="Times New Roman" w:hAnsi="Times New Roman" w:cs="Times New Roman"/>
                <w:sz w:val="18"/>
                <w:szCs w:val="18"/>
              </w:rPr>
              <w:t>Підпункт 3.</w:t>
            </w:r>
            <w:r>
              <w:rPr>
                <w:rFonts w:ascii="Times New Roman" w:hAnsi="Times New Roman" w:cs="Times New Roman"/>
                <w:sz w:val="18"/>
                <w:szCs w:val="18"/>
              </w:rPr>
              <w:t>6.3</w:t>
            </w:r>
            <w:r w:rsidRPr="003A37B0">
              <w:rPr>
                <w:rFonts w:ascii="Times New Roman" w:hAnsi="Times New Roman" w:cs="Times New Roman"/>
                <w:sz w:val="18"/>
                <w:szCs w:val="18"/>
              </w:rPr>
              <w:t xml:space="preserve"> п.</w:t>
            </w:r>
            <w:r>
              <w:rPr>
                <w:rFonts w:ascii="Times New Roman" w:hAnsi="Times New Roman" w:cs="Times New Roman"/>
                <w:sz w:val="18"/>
                <w:szCs w:val="18"/>
              </w:rPr>
              <w:t>6</w:t>
            </w:r>
            <w:r w:rsidRPr="003A37B0">
              <w:rPr>
                <w:rFonts w:ascii="Times New Roman" w:hAnsi="Times New Roman" w:cs="Times New Roman"/>
                <w:sz w:val="18"/>
                <w:szCs w:val="18"/>
              </w:rPr>
              <w:t xml:space="preserve"> Розділу ІІІ</w:t>
            </w:r>
          </w:p>
        </w:tc>
        <w:tc>
          <w:tcPr>
            <w:tcW w:w="6095" w:type="dxa"/>
          </w:tcPr>
          <w:p w14:paraId="7A3DCA28" w14:textId="77777777" w:rsidR="00493A4F" w:rsidRPr="00493A4F"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Для підтвердження відповідності пропозиції технічним, якісним, кількісним та іншим вимогам замовника, згідно додатку 3 до тендерної документації, учасник у складі пропозиції до закупівлі повинен надати:</w:t>
            </w:r>
          </w:p>
          <w:p w14:paraId="2F8164C8" w14:textId="77777777" w:rsidR="00493A4F" w:rsidRPr="00493A4F"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 договірну ціну (динамічна);</w:t>
            </w:r>
          </w:p>
          <w:p w14:paraId="12041710" w14:textId="77777777" w:rsidR="00493A4F" w:rsidRPr="00493A4F"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 локальні кошториси (мають бути складені відповідно до технічної специфікації з урахуванням  технологічного процесу);</w:t>
            </w:r>
          </w:p>
          <w:p w14:paraId="41F58273" w14:textId="77777777" w:rsidR="00493A4F" w:rsidRPr="00493A4F"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На підтвердження наявності сертифікованого програмного забезпечення в учасника, учасник має надати чинну ліцензію на програмний комплекс, в якому здійснено відповідні кошторисні розрахунки.</w:t>
            </w:r>
          </w:p>
          <w:p w14:paraId="03AD3912" w14:textId="029A541E" w:rsidR="00493A4F" w:rsidRPr="003A37B0"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Клас наслідків (відповідальності) – СС2.</w:t>
            </w:r>
          </w:p>
        </w:tc>
        <w:tc>
          <w:tcPr>
            <w:tcW w:w="7229" w:type="dxa"/>
          </w:tcPr>
          <w:p w14:paraId="434C786D" w14:textId="77777777" w:rsidR="00493A4F" w:rsidRPr="00493A4F"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Для підтвердження відповідності пропозиції технічним, якісним, кількісним та іншим вимогам замовника, згідно додатку 3 до тендерної документації, учасник у складі пропозиції до закупівлі повинен надати:</w:t>
            </w:r>
          </w:p>
          <w:p w14:paraId="67B4CAF5" w14:textId="77777777" w:rsidR="00493A4F" w:rsidRPr="00493A4F"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 договірну ціну (динамічна);</w:t>
            </w:r>
          </w:p>
          <w:p w14:paraId="1DDAFF49" w14:textId="77777777" w:rsidR="00493A4F" w:rsidRPr="00493A4F"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 локальні кошториси (мають бути складені відповідно до технічної специфікації з урахуванням  технологічного процесу);</w:t>
            </w:r>
          </w:p>
          <w:p w14:paraId="758044AB" w14:textId="77777777" w:rsidR="00493A4F" w:rsidRPr="00493A4F"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14:paraId="2773237C" w14:textId="54D75A51" w:rsidR="00493A4F" w:rsidRPr="003A37B0"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Клас наслідків (відповідальності) – СС2.</w:t>
            </w:r>
          </w:p>
        </w:tc>
      </w:tr>
      <w:tr w:rsidR="001019DC" w:rsidRPr="003A37B0" w14:paraId="59BB4678" w14:textId="77777777" w:rsidTr="00CC2545">
        <w:trPr>
          <w:trHeight w:val="288"/>
        </w:trPr>
        <w:tc>
          <w:tcPr>
            <w:tcW w:w="426" w:type="dxa"/>
          </w:tcPr>
          <w:p w14:paraId="6263D16C" w14:textId="57220681" w:rsidR="001019DC" w:rsidRPr="003A37B0" w:rsidRDefault="00493A4F" w:rsidP="003A37B0">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4</w:t>
            </w:r>
          </w:p>
        </w:tc>
        <w:tc>
          <w:tcPr>
            <w:tcW w:w="1843" w:type="dxa"/>
          </w:tcPr>
          <w:p w14:paraId="2A660390" w14:textId="4E840B43" w:rsidR="001019DC" w:rsidRPr="003A37B0" w:rsidRDefault="00253936" w:rsidP="003A37B0">
            <w:pPr>
              <w:shd w:val="clear" w:color="auto" w:fill="FFFFFF"/>
              <w:spacing w:after="0" w:line="240" w:lineRule="auto"/>
              <w:jc w:val="both"/>
              <w:rPr>
                <w:rFonts w:ascii="Times New Roman" w:hAnsi="Times New Roman" w:cs="Times New Roman"/>
                <w:sz w:val="18"/>
                <w:szCs w:val="18"/>
              </w:rPr>
            </w:pPr>
            <w:r w:rsidRPr="003A37B0">
              <w:rPr>
                <w:rFonts w:ascii="Times New Roman" w:hAnsi="Times New Roman" w:cs="Times New Roman"/>
                <w:sz w:val="18"/>
                <w:szCs w:val="18"/>
              </w:rPr>
              <w:t xml:space="preserve">Підпункт 4.1.1. п 1 Розділу </w:t>
            </w:r>
            <w:r w:rsidRPr="003A37B0">
              <w:rPr>
                <w:rFonts w:ascii="Times New Roman" w:hAnsi="Times New Roman" w:cs="Times New Roman"/>
                <w:sz w:val="18"/>
                <w:szCs w:val="18"/>
                <w:lang w:val="en-US"/>
              </w:rPr>
              <w:t>IV</w:t>
            </w:r>
          </w:p>
        </w:tc>
        <w:tc>
          <w:tcPr>
            <w:tcW w:w="6095" w:type="dxa"/>
          </w:tcPr>
          <w:p w14:paraId="4E500A03" w14:textId="77777777" w:rsidR="00493A4F" w:rsidRPr="00493A4F" w:rsidRDefault="00493A4F" w:rsidP="00493A4F">
            <w:pPr>
              <w:pStyle w:val="a5"/>
              <w:spacing w:after="0"/>
              <w:jc w:val="both"/>
              <w:rPr>
                <w:sz w:val="18"/>
                <w:szCs w:val="18"/>
                <w:lang w:val="uk-UA"/>
              </w:rPr>
            </w:pPr>
            <w:r w:rsidRPr="00493A4F">
              <w:rPr>
                <w:sz w:val="18"/>
                <w:szCs w:val="1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6A3714C" w14:textId="6F9CE988" w:rsidR="001019DC" w:rsidRPr="003A37B0" w:rsidRDefault="00493A4F" w:rsidP="00493A4F">
            <w:pPr>
              <w:spacing w:after="0" w:line="240" w:lineRule="auto"/>
              <w:jc w:val="both"/>
              <w:rPr>
                <w:rFonts w:ascii="Times New Roman" w:hAnsi="Times New Roman" w:cs="Times New Roman"/>
                <w:b/>
                <w:bCs/>
                <w:sz w:val="18"/>
                <w:szCs w:val="18"/>
              </w:rPr>
            </w:pPr>
            <w:r w:rsidRPr="00493A4F">
              <w:rPr>
                <w:sz w:val="18"/>
                <w:szCs w:val="18"/>
              </w:rPr>
              <w:t>Кінцевий строк подання тендерних пропозицій: 30.05.2023 до 20:00 год.</w:t>
            </w:r>
          </w:p>
        </w:tc>
        <w:tc>
          <w:tcPr>
            <w:tcW w:w="7229" w:type="dxa"/>
          </w:tcPr>
          <w:p w14:paraId="753B7DBB" w14:textId="77777777" w:rsidR="00493A4F" w:rsidRPr="00493A4F" w:rsidRDefault="00493A4F" w:rsidP="00493A4F">
            <w:pPr>
              <w:pStyle w:val="a5"/>
              <w:spacing w:after="0"/>
              <w:jc w:val="both"/>
              <w:rPr>
                <w:sz w:val="18"/>
                <w:szCs w:val="18"/>
                <w:lang w:val="uk-UA"/>
              </w:rPr>
            </w:pPr>
            <w:r w:rsidRPr="00493A4F">
              <w:rPr>
                <w:sz w:val="18"/>
                <w:szCs w:val="1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73E3D1C" w14:textId="06535BA9" w:rsidR="001019DC" w:rsidRPr="003A37B0" w:rsidRDefault="00493A4F" w:rsidP="00493A4F">
            <w:pPr>
              <w:spacing w:after="0" w:line="240" w:lineRule="auto"/>
              <w:jc w:val="both"/>
              <w:rPr>
                <w:rFonts w:ascii="Times New Roman" w:hAnsi="Times New Roman" w:cs="Times New Roman"/>
                <w:bCs/>
                <w:sz w:val="18"/>
                <w:szCs w:val="18"/>
              </w:rPr>
            </w:pPr>
            <w:r w:rsidRPr="00493A4F">
              <w:rPr>
                <w:sz w:val="18"/>
                <w:szCs w:val="18"/>
              </w:rPr>
              <w:t>Кінцевий строк подання тендерних пропозицій: 03.06.2023 до 00:00 год.</w:t>
            </w:r>
          </w:p>
        </w:tc>
      </w:tr>
      <w:tr w:rsidR="001019DC" w:rsidRPr="003A37B0" w14:paraId="4C0B51FB" w14:textId="77777777" w:rsidTr="00CC2545">
        <w:trPr>
          <w:trHeight w:val="288"/>
        </w:trPr>
        <w:tc>
          <w:tcPr>
            <w:tcW w:w="426" w:type="dxa"/>
          </w:tcPr>
          <w:p w14:paraId="323D101B" w14:textId="4F6073B4" w:rsidR="001019DC" w:rsidRPr="003A37B0" w:rsidRDefault="00493A4F" w:rsidP="003A37B0">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5</w:t>
            </w:r>
          </w:p>
        </w:tc>
        <w:tc>
          <w:tcPr>
            <w:tcW w:w="1843" w:type="dxa"/>
          </w:tcPr>
          <w:p w14:paraId="6B9FA1CA" w14:textId="43487FF7" w:rsidR="001019DC" w:rsidRPr="003A37B0" w:rsidRDefault="00253936" w:rsidP="003A37B0">
            <w:pPr>
              <w:shd w:val="clear" w:color="auto" w:fill="FFFFFF"/>
              <w:spacing w:after="0" w:line="240" w:lineRule="auto"/>
              <w:jc w:val="both"/>
              <w:rPr>
                <w:rFonts w:ascii="Times New Roman" w:hAnsi="Times New Roman" w:cs="Times New Roman"/>
                <w:sz w:val="18"/>
                <w:szCs w:val="18"/>
              </w:rPr>
            </w:pPr>
            <w:r w:rsidRPr="003A37B0">
              <w:rPr>
                <w:rFonts w:ascii="Times New Roman" w:hAnsi="Times New Roman" w:cs="Times New Roman"/>
                <w:sz w:val="18"/>
                <w:szCs w:val="18"/>
              </w:rPr>
              <w:t xml:space="preserve">Підпункт 5.2.6. п 2 Розділу </w:t>
            </w:r>
            <w:r w:rsidRPr="003A37B0">
              <w:rPr>
                <w:rFonts w:ascii="Times New Roman" w:hAnsi="Times New Roman" w:cs="Times New Roman"/>
                <w:sz w:val="18"/>
                <w:szCs w:val="18"/>
                <w:lang w:val="en-US"/>
              </w:rPr>
              <w:t>V</w:t>
            </w:r>
          </w:p>
        </w:tc>
        <w:tc>
          <w:tcPr>
            <w:tcW w:w="6095" w:type="dxa"/>
          </w:tcPr>
          <w:p w14:paraId="78D4BDE0" w14:textId="77777777" w:rsidR="00253936" w:rsidRPr="003A37B0" w:rsidRDefault="00253936" w:rsidP="003A37B0">
            <w:pPr>
              <w:spacing w:after="0" w:line="240" w:lineRule="auto"/>
              <w:contextualSpacing/>
              <w:jc w:val="both"/>
              <w:rPr>
                <w:rFonts w:ascii="Times New Roman" w:hAnsi="Times New Roman" w:cs="Times New Roman"/>
                <w:sz w:val="18"/>
                <w:szCs w:val="18"/>
                <w:lang w:eastAsia="uk-UA"/>
              </w:rPr>
            </w:pPr>
            <w:r w:rsidRPr="003A37B0">
              <w:rPr>
                <w:rFonts w:ascii="Times New Roman" w:hAnsi="Times New Roman" w:cs="Times New Roman"/>
                <w:sz w:val="18"/>
                <w:szCs w:val="18"/>
                <w:lang w:eastAsia="uk-UA"/>
              </w:rPr>
              <w:t>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8521DB" w14:textId="77777777" w:rsidR="00253936" w:rsidRPr="003A37B0" w:rsidRDefault="00253936" w:rsidP="003A37B0">
            <w:pPr>
              <w:pStyle w:val="rvps2"/>
              <w:shd w:val="clear" w:color="auto" w:fill="FFFFFF"/>
              <w:spacing w:before="0" w:after="0"/>
              <w:jc w:val="both"/>
              <w:rPr>
                <w:sz w:val="18"/>
                <w:szCs w:val="18"/>
                <w:shd w:val="clear" w:color="auto" w:fill="FFFFFF"/>
                <w:lang w:val="uk-UA"/>
              </w:rPr>
            </w:pPr>
            <w:r w:rsidRPr="003A37B0">
              <w:rPr>
                <w:sz w:val="18"/>
                <w:szCs w:val="18"/>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60EB53F" w14:textId="77777777" w:rsidR="001019DC" w:rsidRPr="003A37B0" w:rsidRDefault="001019DC" w:rsidP="003A37B0">
            <w:pPr>
              <w:spacing w:after="0" w:line="240" w:lineRule="auto"/>
              <w:jc w:val="both"/>
              <w:rPr>
                <w:rFonts w:ascii="Times New Roman" w:hAnsi="Times New Roman" w:cs="Times New Roman"/>
                <w:sz w:val="18"/>
                <w:szCs w:val="18"/>
              </w:rPr>
            </w:pPr>
          </w:p>
        </w:tc>
        <w:tc>
          <w:tcPr>
            <w:tcW w:w="7229" w:type="dxa"/>
          </w:tcPr>
          <w:p w14:paraId="35ED35DB" w14:textId="77777777" w:rsidR="00253936" w:rsidRPr="003A37B0" w:rsidRDefault="00253936" w:rsidP="003A37B0">
            <w:pPr>
              <w:spacing w:after="0" w:line="240" w:lineRule="auto"/>
              <w:contextualSpacing/>
              <w:jc w:val="both"/>
              <w:rPr>
                <w:rFonts w:ascii="Times New Roman" w:hAnsi="Times New Roman" w:cs="Times New Roman"/>
                <w:sz w:val="18"/>
                <w:szCs w:val="18"/>
                <w:lang w:eastAsia="uk-UA"/>
              </w:rPr>
            </w:pPr>
            <w:r w:rsidRPr="003A37B0">
              <w:rPr>
                <w:rFonts w:ascii="Times New Roman" w:hAnsi="Times New Roman" w:cs="Times New Roman"/>
                <w:sz w:val="18"/>
                <w:szCs w:val="18"/>
                <w:lang w:eastAsia="uk-UA"/>
              </w:rPr>
              <w:t xml:space="preserve">Згідно п.1 ч.1 ст.1 Закону України «Про публічні закупівлі», </w:t>
            </w:r>
            <w:r w:rsidRPr="003A37B0">
              <w:rPr>
                <w:rFonts w:ascii="Times New Roman" w:hAnsi="Times New Roman" w:cs="Times New Roman"/>
                <w:sz w:val="18"/>
                <w:szCs w:val="18"/>
                <w:shd w:val="clear" w:color="auto" w:fill="FFFFFF"/>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3A37B0">
              <w:rPr>
                <w:rFonts w:ascii="Times New Roman" w:hAnsi="Times New Roman" w:cs="Times New Roman"/>
                <w:sz w:val="18"/>
                <w:szCs w:val="18"/>
                <w:lang w:eastAsia="uk-UA"/>
              </w:rPr>
              <w:t>.</w:t>
            </w:r>
          </w:p>
          <w:p w14:paraId="6837ED98" w14:textId="77777777" w:rsidR="00253936" w:rsidRPr="003A37B0" w:rsidRDefault="00253936" w:rsidP="003A37B0">
            <w:pPr>
              <w:pStyle w:val="rvps2"/>
              <w:shd w:val="clear" w:color="auto" w:fill="FFFFFF"/>
              <w:spacing w:before="0" w:after="0"/>
              <w:jc w:val="both"/>
              <w:rPr>
                <w:sz w:val="18"/>
                <w:szCs w:val="18"/>
                <w:shd w:val="clear" w:color="auto" w:fill="FFFFFF"/>
                <w:lang w:val="uk-UA"/>
              </w:rPr>
            </w:pPr>
            <w:r w:rsidRPr="003A37B0">
              <w:rPr>
                <w:sz w:val="18"/>
                <w:szCs w:val="18"/>
                <w:shd w:val="clear" w:color="auto" w:fill="FFFFFF"/>
                <w:lang w:val="uk-UA"/>
              </w:rPr>
              <w:t xml:space="preserve">Замовник може відхилити аномально низьку тендерну пропозицію, якщо учасник </w:t>
            </w:r>
            <w:r w:rsidRPr="003A37B0">
              <w:rPr>
                <w:sz w:val="18"/>
                <w:szCs w:val="18"/>
                <w:shd w:val="clear" w:color="auto" w:fill="FFFFFF"/>
              </w:rPr>
              <w:t>не надав обґрунтування аномально низької ціни тендерної пропозиції протягом строку, визначеного </w:t>
            </w:r>
            <w:hyperlink r:id="rId5" w:anchor="n1543" w:tgtFrame="_blank" w:history="1">
              <w:r w:rsidRPr="003A37B0">
                <w:rPr>
                  <w:rStyle w:val="aa"/>
                  <w:color w:val="auto"/>
                  <w:sz w:val="18"/>
                  <w:szCs w:val="18"/>
                  <w:shd w:val="clear" w:color="auto" w:fill="FFFFFF"/>
                </w:rPr>
                <w:t>абзацом першим</w:t>
              </w:r>
            </w:hyperlink>
            <w:r w:rsidRPr="003A37B0">
              <w:rPr>
                <w:sz w:val="18"/>
                <w:szCs w:val="18"/>
                <w:shd w:val="clear" w:color="auto" w:fill="FFFFFF"/>
              </w:rPr>
              <w:t> частини чотирнадцятої статті 29 Закону</w:t>
            </w:r>
            <w:r w:rsidRPr="003A37B0">
              <w:rPr>
                <w:sz w:val="18"/>
                <w:szCs w:val="18"/>
                <w:shd w:val="clear" w:color="auto" w:fill="FFFFFF"/>
                <w:lang w:val="uk-UA"/>
              </w:rPr>
              <w:t>.</w:t>
            </w:r>
          </w:p>
          <w:p w14:paraId="5D4C1D42" w14:textId="77777777" w:rsidR="001019DC" w:rsidRPr="003A37B0" w:rsidRDefault="001019DC" w:rsidP="003A37B0">
            <w:pPr>
              <w:spacing w:after="0" w:line="240" w:lineRule="auto"/>
              <w:jc w:val="both"/>
              <w:rPr>
                <w:rFonts w:ascii="Times New Roman" w:hAnsi="Times New Roman" w:cs="Times New Roman"/>
                <w:bCs/>
                <w:sz w:val="18"/>
                <w:szCs w:val="18"/>
              </w:rPr>
            </w:pPr>
          </w:p>
        </w:tc>
      </w:tr>
      <w:tr w:rsidR="001019DC" w:rsidRPr="003A37B0" w14:paraId="0B3DA422" w14:textId="77777777" w:rsidTr="00CC2545">
        <w:trPr>
          <w:trHeight w:val="288"/>
        </w:trPr>
        <w:tc>
          <w:tcPr>
            <w:tcW w:w="426" w:type="dxa"/>
          </w:tcPr>
          <w:p w14:paraId="2D9112FE" w14:textId="4243AF5C" w:rsidR="001019DC" w:rsidRPr="003A37B0" w:rsidRDefault="00493A4F" w:rsidP="003A37B0">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6</w:t>
            </w:r>
          </w:p>
        </w:tc>
        <w:tc>
          <w:tcPr>
            <w:tcW w:w="1843" w:type="dxa"/>
          </w:tcPr>
          <w:p w14:paraId="31927889" w14:textId="0E914258" w:rsidR="001019DC" w:rsidRPr="003A37B0" w:rsidRDefault="00493A4F" w:rsidP="003A37B0">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Абзац 1 п.3 Додатку 6</w:t>
            </w:r>
          </w:p>
        </w:tc>
        <w:tc>
          <w:tcPr>
            <w:tcW w:w="6095" w:type="dxa"/>
          </w:tcPr>
          <w:p w14:paraId="781C5EEF" w14:textId="77777777" w:rsidR="00493A4F" w:rsidRPr="00493A4F" w:rsidRDefault="00493A4F" w:rsidP="00493A4F">
            <w:pPr>
              <w:spacing w:after="0" w:line="240" w:lineRule="auto"/>
              <w:jc w:val="both"/>
              <w:rPr>
                <w:rFonts w:ascii="Times New Roman" w:hAnsi="Times New Roman" w:cs="Times New Roman"/>
                <w:sz w:val="18"/>
                <w:szCs w:val="18"/>
              </w:rPr>
            </w:pPr>
            <w:r w:rsidRPr="00493A4F">
              <w:rPr>
                <w:rFonts w:ascii="Times New Roman" w:hAnsi="Times New Roman" w:cs="Times New Roman"/>
                <w:sz w:val="18"/>
                <w:szCs w:val="18"/>
              </w:rPr>
              <w:t>За цією гарантією гарант безвідклично зобов’язаний сплатити бенефіціару суму гарантії протягом 5 банківських днів після дня отримання гарантом письмової вимоги бенефіціара про сплату суми гарантії (далі - вимога).</w:t>
            </w:r>
          </w:p>
          <w:p w14:paraId="7372E3FE" w14:textId="77777777" w:rsidR="00493A4F" w:rsidRPr="00493A4F" w:rsidRDefault="00493A4F" w:rsidP="00493A4F">
            <w:pPr>
              <w:spacing w:after="0" w:line="240" w:lineRule="auto"/>
              <w:jc w:val="both"/>
              <w:rPr>
                <w:rFonts w:ascii="Times New Roman" w:hAnsi="Times New Roman" w:cs="Times New Roman"/>
                <w:sz w:val="18"/>
                <w:szCs w:val="18"/>
              </w:rPr>
            </w:pPr>
            <w:r w:rsidRPr="00493A4F">
              <w:rPr>
                <w:rFonts w:ascii="Times New Roman" w:hAnsi="Times New Roman" w:cs="Times New Roman"/>
                <w:sz w:val="18"/>
                <w:szCs w:val="18"/>
              </w:rPr>
              <w:t>Вимога надається бенефіціаром на поштову адресу гаранта та повинна бути отримана ним протягом строку дії гарантії.</w:t>
            </w:r>
          </w:p>
          <w:p w14:paraId="19A17A24" w14:textId="77777777" w:rsidR="00493A4F" w:rsidRPr="00493A4F" w:rsidRDefault="00493A4F" w:rsidP="00493A4F">
            <w:pPr>
              <w:spacing w:after="0" w:line="240" w:lineRule="auto"/>
              <w:jc w:val="both"/>
              <w:rPr>
                <w:rFonts w:ascii="Times New Roman" w:hAnsi="Times New Roman" w:cs="Times New Roman"/>
                <w:sz w:val="18"/>
                <w:szCs w:val="18"/>
              </w:rPr>
            </w:pPr>
            <w:r w:rsidRPr="00493A4F">
              <w:rPr>
                <w:rFonts w:ascii="Times New Roman" w:hAnsi="Times New Roman" w:cs="Times New Roman"/>
                <w:sz w:val="18"/>
                <w:szCs w:val="18"/>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62D77C16" w14:textId="77777777" w:rsidR="00493A4F" w:rsidRPr="00493A4F" w:rsidRDefault="00493A4F" w:rsidP="00493A4F">
            <w:pPr>
              <w:spacing w:after="0" w:line="240" w:lineRule="auto"/>
              <w:jc w:val="both"/>
              <w:rPr>
                <w:rFonts w:ascii="Times New Roman" w:hAnsi="Times New Roman" w:cs="Times New Roman"/>
                <w:sz w:val="18"/>
                <w:szCs w:val="18"/>
              </w:rPr>
            </w:pPr>
            <w:r w:rsidRPr="00493A4F">
              <w:rPr>
                <w:rFonts w:ascii="Times New Roman" w:hAnsi="Times New Roman" w:cs="Times New Roman"/>
                <w:sz w:val="18"/>
                <w:szCs w:val="18"/>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7FC03CFE" w14:textId="77777777" w:rsidR="00493A4F" w:rsidRPr="00493A4F" w:rsidRDefault="00493A4F" w:rsidP="00493A4F">
            <w:pPr>
              <w:spacing w:after="0" w:line="240" w:lineRule="auto"/>
              <w:jc w:val="both"/>
              <w:rPr>
                <w:rFonts w:ascii="Times New Roman" w:hAnsi="Times New Roman" w:cs="Times New Roman"/>
                <w:sz w:val="18"/>
                <w:szCs w:val="18"/>
              </w:rPr>
            </w:pPr>
            <w:r w:rsidRPr="00493A4F">
              <w:rPr>
                <w:rFonts w:ascii="Times New Roman" w:hAnsi="Times New Roman" w:cs="Times New Roman"/>
                <w:sz w:val="18"/>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CF0D6C9" w14:textId="77777777" w:rsidR="00493A4F" w:rsidRPr="00493A4F" w:rsidRDefault="00493A4F" w:rsidP="00493A4F">
            <w:pPr>
              <w:spacing w:after="0" w:line="240" w:lineRule="auto"/>
              <w:jc w:val="both"/>
              <w:rPr>
                <w:rFonts w:ascii="Times New Roman" w:hAnsi="Times New Roman" w:cs="Times New Roman"/>
                <w:sz w:val="18"/>
                <w:szCs w:val="18"/>
              </w:rPr>
            </w:pPr>
            <w:r w:rsidRPr="00493A4F">
              <w:rPr>
                <w:rFonts w:ascii="Times New Roman" w:hAnsi="Times New Roman" w:cs="Times New Roman"/>
                <w:sz w:val="18"/>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0E6C8FE6" w14:textId="77777777" w:rsidR="00493A4F" w:rsidRPr="00493A4F" w:rsidRDefault="00493A4F" w:rsidP="00493A4F">
            <w:pPr>
              <w:spacing w:after="0" w:line="240" w:lineRule="auto"/>
              <w:jc w:val="both"/>
              <w:rPr>
                <w:rFonts w:ascii="Times New Roman" w:hAnsi="Times New Roman" w:cs="Times New Roman"/>
                <w:sz w:val="18"/>
                <w:szCs w:val="18"/>
              </w:rPr>
            </w:pPr>
            <w:r w:rsidRPr="00493A4F">
              <w:rPr>
                <w:rFonts w:ascii="Times New Roman" w:hAnsi="Times New Roman" w:cs="Times New Roman"/>
                <w:sz w:val="18"/>
                <w:szCs w:val="18"/>
              </w:rPr>
              <w:t>непідписання принципалом, який став переможцем тендеру, договору про закупівлю;</w:t>
            </w:r>
          </w:p>
          <w:p w14:paraId="75D92AD7" w14:textId="77777777" w:rsidR="00493A4F" w:rsidRPr="00493A4F" w:rsidRDefault="00493A4F" w:rsidP="00493A4F">
            <w:pPr>
              <w:spacing w:after="0" w:line="240" w:lineRule="auto"/>
              <w:jc w:val="both"/>
              <w:rPr>
                <w:rFonts w:ascii="Times New Roman" w:hAnsi="Times New Roman" w:cs="Times New Roman"/>
                <w:sz w:val="18"/>
                <w:szCs w:val="18"/>
              </w:rPr>
            </w:pPr>
            <w:r w:rsidRPr="00493A4F">
              <w:rPr>
                <w:rFonts w:ascii="Times New Roman" w:hAnsi="Times New Roman" w:cs="Times New Roman"/>
                <w:sz w:val="18"/>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B26E693" w14:textId="274D7477" w:rsidR="001019DC" w:rsidRPr="003A37B0" w:rsidRDefault="00493A4F" w:rsidP="00493A4F">
            <w:pPr>
              <w:spacing w:after="0" w:line="240" w:lineRule="auto"/>
              <w:jc w:val="both"/>
              <w:rPr>
                <w:rFonts w:ascii="Times New Roman" w:hAnsi="Times New Roman" w:cs="Times New Roman"/>
                <w:sz w:val="18"/>
                <w:szCs w:val="18"/>
              </w:rPr>
            </w:pPr>
            <w:r w:rsidRPr="00493A4F">
              <w:rPr>
                <w:rFonts w:ascii="Times New Roman" w:hAnsi="Times New Roman" w:cs="Times New Roman"/>
                <w:sz w:val="18"/>
                <w:szCs w:val="18"/>
              </w:rPr>
              <w:t>ненадання принципалом, який став переможцем процедури закупівлі, у строк, визначений абзацом п’ятнадцятим пункту 44 Особливостей, документів, що підтверджують відсутність підстав, установлених пунктом 44 Особливостей</w:t>
            </w:r>
          </w:p>
        </w:tc>
        <w:tc>
          <w:tcPr>
            <w:tcW w:w="7229" w:type="dxa"/>
          </w:tcPr>
          <w:p w14:paraId="2F88F4DE" w14:textId="77777777" w:rsidR="00493A4F" w:rsidRPr="00493A4F"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14:paraId="3426BA9F" w14:textId="77777777" w:rsidR="00493A4F" w:rsidRPr="00493A4F"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Вимога надається бенефіціаром на поштову адресу гаранта та повинна бути отримана ним протягом строку дії гарантії.</w:t>
            </w:r>
          </w:p>
          <w:p w14:paraId="4CD234A9" w14:textId="77777777" w:rsidR="00493A4F" w:rsidRPr="00493A4F"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73B1B80" w14:textId="77777777" w:rsidR="00493A4F" w:rsidRPr="00493A4F"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719ACAC0" w14:textId="77777777" w:rsidR="00493A4F" w:rsidRPr="00493A4F"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5A610C01" w14:textId="77777777" w:rsidR="00493A4F" w:rsidRPr="00493A4F"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58165DB3" w14:textId="77777777" w:rsidR="00493A4F" w:rsidRPr="00493A4F"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непідписання принципалом, який став переможцем тендеру, договору про закупівлю;</w:t>
            </w:r>
          </w:p>
          <w:p w14:paraId="6D1585F9" w14:textId="77777777" w:rsidR="00493A4F" w:rsidRPr="00493A4F"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688830" w14:textId="6DC19B83" w:rsidR="001019DC" w:rsidRPr="003A37B0" w:rsidRDefault="00493A4F" w:rsidP="00493A4F">
            <w:pPr>
              <w:spacing w:after="0" w:line="240" w:lineRule="auto"/>
              <w:jc w:val="both"/>
              <w:rPr>
                <w:rFonts w:ascii="Times New Roman" w:hAnsi="Times New Roman" w:cs="Times New Roman"/>
                <w:bCs/>
                <w:sz w:val="18"/>
                <w:szCs w:val="18"/>
              </w:rPr>
            </w:pPr>
            <w:r w:rsidRPr="00493A4F">
              <w:rPr>
                <w:rFonts w:ascii="Times New Roman" w:hAnsi="Times New Roman" w:cs="Times New Roman"/>
                <w:bCs/>
                <w:sz w:val="18"/>
                <w:szCs w:val="18"/>
              </w:rPr>
              <w:t>ненадання принципалом, який став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tc>
      </w:tr>
    </w:tbl>
    <w:p w14:paraId="791B2100" w14:textId="77777777" w:rsidR="00097CD5" w:rsidRPr="003A37B0" w:rsidRDefault="00097CD5" w:rsidP="003A37B0">
      <w:pPr>
        <w:spacing w:after="0" w:line="240" w:lineRule="auto"/>
        <w:rPr>
          <w:rFonts w:ascii="Times New Roman" w:hAnsi="Times New Roman" w:cs="Times New Roman"/>
          <w:b/>
          <w:bCs/>
          <w:sz w:val="18"/>
          <w:szCs w:val="18"/>
        </w:rPr>
      </w:pPr>
    </w:p>
    <w:sectPr w:rsidR="00097CD5" w:rsidRPr="003A37B0" w:rsidSect="00DC36F3">
      <w:pgSz w:w="16838" w:h="11906" w:orient="landscape"/>
      <w:pgMar w:top="426"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1"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15:restartNumberingAfterBreak="0">
    <w:nsid w:val="560B2BF0"/>
    <w:multiLevelType w:val="hybridMultilevel"/>
    <w:tmpl w:val="33FE1254"/>
    <w:lvl w:ilvl="0" w:tplc="0AC0A62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756448F1"/>
    <w:multiLevelType w:val="hybridMultilevel"/>
    <w:tmpl w:val="3FE0F85C"/>
    <w:lvl w:ilvl="0" w:tplc="27EABE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536696550">
    <w:abstractNumId w:val="0"/>
  </w:num>
  <w:num w:numId="2" w16cid:durableId="1966539654">
    <w:abstractNumId w:val="1"/>
  </w:num>
  <w:num w:numId="3" w16cid:durableId="484392832">
    <w:abstractNumId w:val="3"/>
  </w:num>
  <w:num w:numId="4" w16cid:durableId="1695351485">
    <w:abstractNumId w:val="4"/>
  </w:num>
  <w:num w:numId="5" w16cid:durableId="1315376321">
    <w:abstractNumId w:val="2"/>
  </w:num>
  <w:num w:numId="6" w16cid:durableId="2073428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43"/>
    <w:rsid w:val="00097CD5"/>
    <w:rsid w:val="000D7257"/>
    <w:rsid w:val="001019DC"/>
    <w:rsid w:val="001328C4"/>
    <w:rsid w:val="00182BBD"/>
    <w:rsid w:val="001C5F19"/>
    <w:rsid w:val="001E4FB5"/>
    <w:rsid w:val="00253936"/>
    <w:rsid w:val="002B5B04"/>
    <w:rsid w:val="00331DDD"/>
    <w:rsid w:val="0034527B"/>
    <w:rsid w:val="00367E27"/>
    <w:rsid w:val="003A37B0"/>
    <w:rsid w:val="003F232A"/>
    <w:rsid w:val="003F39B8"/>
    <w:rsid w:val="0046372B"/>
    <w:rsid w:val="00493A4F"/>
    <w:rsid w:val="004F6DEF"/>
    <w:rsid w:val="005C2712"/>
    <w:rsid w:val="00710F4E"/>
    <w:rsid w:val="00722933"/>
    <w:rsid w:val="00754299"/>
    <w:rsid w:val="00786E8D"/>
    <w:rsid w:val="00806F04"/>
    <w:rsid w:val="00835A91"/>
    <w:rsid w:val="008C4525"/>
    <w:rsid w:val="008D2434"/>
    <w:rsid w:val="008E734B"/>
    <w:rsid w:val="00982A51"/>
    <w:rsid w:val="009F2C72"/>
    <w:rsid w:val="009F5279"/>
    <w:rsid w:val="00A27843"/>
    <w:rsid w:val="00A41429"/>
    <w:rsid w:val="00A75FBA"/>
    <w:rsid w:val="00B54171"/>
    <w:rsid w:val="00B67502"/>
    <w:rsid w:val="00BD7048"/>
    <w:rsid w:val="00C63E9C"/>
    <w:rsid w:val="00CC2545"/>
    <w:rsid w:val="00D4353B"/>
    <w:rsid w:val="00D55D26"/>
    <w:rsid w:val="00DA4179"/>
    <w:rsid w:val="00DC36F3"/>
    <w:rsid w:val="00FB5E24"/>
    <w:rsid w:val="00FD3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6D20"/>
  <w15:chartTrackingRefBased/>
  <w15:docId w15:val="{70981E04-83C6-463D-8CDE-1D612E97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1"/>
    <w:link w:val="a6"/>
    <w:qFormat/>
    <w:rsid w:val="00097CD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097CD5"/>
    <w:pPr>
      <w:suppressAutoHyphens/>
      <w:spacing w:after="0" w:line="276" w:lineRule="auto"/>
    </w:pPr>
    <w:rPr>
      <w:rFonts w:ascii="Arial" w:eastAsia="Arial" w:hAnsi="Arial" w:cs="Arial"/>
      <w:color w:val="000000"/>
      <w:lang w:val="ru-RU"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97CD5"/>
    <w:rPr>
      <w:rFonts w:ascii="Times New Roman" w:eastAsia="Times New Roman" w:hAnsi="Times New Roman" w:cs="Times New Roman"/>
      <w:sz w:val="24"/>
      <w:szCs w:val="24"/>
      <w:lang w:val="ru-RU" w:eastAsia="zh-CN"/>
    </w:rPr>
  </w:style>
  <w:style w:type="paragraph" w:customStyle="1" w:styleId="24">
    <w:name w:val="Основной текст с отступом 24"/>
    <w:basedOn w:val="a1"/>
    <w:rsid w:val="008C4525"/>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1"/>
    <w:rsid w:val="008C4525"/>
    <w:pPr>
      <w:suppressAutoHyphens/>
      <w:spacing w:after="120" w:line="480" w:lineRule="auto"/>
      <w:ind w:left="283"/>
    </w:pPr>
    <w:rPr>
      <w:rFonts w:ascii="Calibri" w:eastAsia="Times New Roman" w:hAnsi="Calibri" w:cs="Times New Roman"/>
      <w:lang w:val="ru-RU" w:eastAsia="zh-CN"/>
    </w:rPr>
  </w:style>
  <w:style w:type="paragraph" w:styleId="a7">
    <w:name w:val="List Paragraph"/>
    <w:basedOn w:val="a1"/>
    <w:uiPriority w:val="34"/>
    <w:qFormat/>
    <w:rsid w:val="008C4525"/>
    <w:pPr>
      <w:spacing w:after="0" w:line="240" w:lineRule="auto"/>
      <w:ind w:left="720"/>
      <w:contextualSpacing/>
    </w:pPr>
    <w:rPr>
      <w:rFonts w:ascii="Times New Roman" w:eastAsia="Times New Roman" w:hAnsi="Times New Roman" w:cs="Times New Roman"/>
      <w:sz w:val="24"/>
      <w:szCs w:val="24"/>
      <w:lang w:eastAsia="zh-CN"/>
    </w:rPr>
  </w:style>
  <w:style w:type="paragraph" w:styleId="a8">
    <w:name w:val="Balloon Text"/>
    <w:basedOn w:val="a1"/>
    <w:link w:val="a9"/>
    <w:uiPriority w:val="99"/>
    <w:semiHidden/>
    <w:unhideWhenUsed/>
    <w:rsid w:val="00DC36F3"/>
    <w:pPr>
      <w:spacing w:after="0" w:line="240" w:lineRule="auto"/>
    </w:pPr>
    <w:rPr>
      <w:rFonts w:ascii="Segoe UI" w:hAnsi="Segoe UI" w:cs="Segoe UI"/>
      <w:sz w:val="18"/>
      <w:szCs w:val="18"/>
    </w:rPr>
  </w:style>
  <w:style w:type="character" w:customStyle="1" w:styleId="a9">
    <w:name w:val="Текст у виносці Знак"/>
    <w:basedOn w:val="a2"/>
    <w:link w:val="a8"/>
    <w:uiPriority w:val="99"/>
    <w:semiHidden/>
    <w:rsid w:val="00DC36F3"/>
    <w:rPr>
      <w:rFonts w:ascii="Segoe UI" w:hAnsi="Segoe UI" w:cs="Segoe UI"/>
      <w:sz w:val="18"/>
      <w:szCs w:val="18"/>
    </w:rPr>
  </w:style>
  <w:style w:type="character" w:customStyle="1" w:styleId="apple-converted-space">
    <w:name w:val="apple-converted-space"/>
    <w:basedOn w:val="a2"/>
    <w:rsid w:val="00367E27"/>
  </w:style>
  <w:style w:type="character" w:styleId="aa">
    <w:name w:val="Hyperlink"/>
    <w:uiPriority w:val="99"/>
    <w:rsid w:val="00367E27"/>
    <w:rPr>
      <w:color w:val="0000FF"/>
      <w:u w:val="single"/>
    </w:rPr>
  </w:style>
  <w:style w:type="paragraph" w:customStyle="1" w:styleId="Standard">
    <w:name w:val="Standard"/>
    <w:rsid w:val="00182BBD"/>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182BBD"/>
    <w:pPr>
      <w:widowControl/>
      <w:suppressAutoHyphens w:val="0"/>
      <w:autoSpaceDE/>
      <w:ind w:left="720"/>
    </w:pPr>
    <w:rPr>
      <w:rFonts w:ascii="Times New Roman" w:hAnsi="Times New Roman" w:cs="Times New Roman"/>
      <w:lang w:val="uk-UA"/>
    </w:rPr>
  </w:style>
  <w:style w:type="paragraph" w:customStyle="1" w:styleId="a0">
    <w:name w:val="Тире"/>
    <w:basedOn w:val="a1"/>
    <w:qFormat/>
    <w:rsid w:val="00182BBD"/>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Номер"/>
    <w:basedOn w:val="a1"/>
    <w:uiPriority w:val="2"/>
    <w:qFormat/>
    <w:rsid w:val="00182BBD"/>
    <w:pPr>
      <w:numPr>
        <w:numId w:val="5"/>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ab">
    <w:name w:val="_тире"/>
    <w:basedOn w:val="a1"/>
    <w:qFormat/>
    <w:rsid w:val="00182BBD"/>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rvps2">
    <w:name w:val="rvps2"/>
    <w:basedOn w:val="a1"/>
    <w:rsid w:val="00253936"/>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5684</Words>
  <Characters>3241</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39</cp:revision>
  <cp:lastPrinted>2023-04-11T10:48:00Z</cp:lastPrinted>
  <dcterms:created xsi:type="dcterms:W3CDTF">2022-10-20T12:10:00Z</dcterms:created>
  <dcterms:modified xsi:type="dcterms:W3CDTF">2023-05-29T12:04:00Z</dcterms:modified>
</cp:coreProperties>
</file>