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91" w:rsidRDefault="008C5F91" w:rsidP="00D00DE6">
      <w:pPr>
        <w:tabs>
          <w:tab w:val="left" w:pos="1470"/>
        </w:tabs>
        <w:spacing w:after="0" w:line="240" w:lineRule="auto"/>
        <w:rPr>
          <w:rFonts w:ascii="Times New Roman" w:eastAsia="Calibri" w:hAnsi="Times New Roman" w:cs="Times New Roman"/>
          <w:b/>
          <w:lang w:val="uk-UA"/>
        </w:rPr>
      </w:pPr>
    </w:p>
    <w:p w:rsidR="008C5F91" w:rsidRPr="00ED0536" w:rsidRDefault="008C5F91" w:rsidP="008C5F91">
      <w:pPr>
        <w:tabs>
          <w:tab w:val="left" w:pos="1470"/>
        </w:tabs>
        <w:spacing w:after="0" w:line="240" w:lineRule="auto"/>
        <w:jc w:val="center"/>
        <w:rPr>
          <w:rFonts w:ascii="Times New Roman" w:eastAsia="Calibri" w:hAnsi="Times New Roman" w:cs="Times New Roman"/>
          <w:b/>
          <w:lang w:val="uk-UA"/>
        </w:rPr>
      </w:pPr>
      <w:r w:rsidRPr="00ED0536">
        <w:rPr>
          <w:rFonts w:ascii="Times New Roman" w:eastAsia="Calibri" w:hAnsi="Times New Roman" w:cs="Times New Roman"/>
          <w:b/>
          <w:lang w:val="uk-UA"/>
        </w:rPr>
        <w:t>ДОГОВІР №___</w:t>
      </w:r>
    </w:p>
    <w:p w:rsidR="008C5F91" w:rsidRPr="00ED0536" w:rsidRDefault="008C5F91" w:rsidP="008C5F91">
      <w:pPr>
        <w:tabs>
          <w:tab w:val="left" w:pos="1470"/>
        </w:tabs>
        <w:spacing w:after="0" w:line="240" w:lineRule="auto"/>
        <w:jc w:val="center"/>
        <w:rPr>
          <w:rFonts w:ascii="Times New Roman" w:eastAsia="Calibri" w:hAnsi="Times New Roman" w:cs="Times New Roman"/>
          <w:b/>
          <w:lang w:val="uk-UA"/>
        </w:rPr>
      </w:pPr>
    </w:p>
    <w:p w:rsidR="008C5F91" w:rsidRDefault="008C5F91" w:rsidP="008C5F91">
      <w:pPr>
        <w:tabs>
          <w:tab w:val="left" w:pos="7655"/>
        </w:tabs>
        <w:spacing w:after="0" w:line="240" w:lineRule="auto"/>
        <w:jc w:val="both"/>
        <w:rPr>
          <w:rFonts w:ascii="Times New Roman" w:eastAsia="Calibri" w:hAnsi="Times New Roman" w:cs="Times New Roman"/>
          <w:lang w:val="uk-UA"/>
        </w:rPr>
      </w:pPr>
      <w:r w:rsidRPr="00ED0536">
        <w:rPr>
          <w:rFonts w:ascii="Times New Roman" w:eastAsia="Calibri" w:hAnsi="Times New Roman" w:cs="Times New Roman"/>
          <w:lang w:val="uk-UA"/>
        </w:rPr>
        <w:t xml:space="preserve">м. </w:t>
      </w:r>
      <w:r w:rsidR="008740DB">
        <w:rPr>
          <w:rFonts w:ascii="Times New Roman" w:eastAsia="Calibri" w:hAnsi="Times New Roman" w:cs="Times New Roman"/>
          <w:lang w:val="uk-UA"/>
        </w:rPr>
        <w:t>Рівне</w:t>
      </w:r>
      <w:r w:rsidRPr="00ED0536">
        <w:rPr>
          <w:rFonts w:ascii="Times New Roman" w:eastAsia="Calibri" w:hAnsi="Times New Roman" w:cs="Times New Roman"/>
          <w:lang w:val="uk-UA"/>
        </w:rPr>
        <w:t xml:space="preserve">                                                                                                                  </w:t>
      </w:r>
      <w:r w:rsidR="00DE4A77">
        <w:rPr>
          <w:rFonts w:ascii="Times New Roman" w:eastAsia="Calibri" w:hAnsi="Times New Roman" w:cs="Times New Roman"/>
          <w:lang w:val="uk-UA"/>
        </w:rPr>
        <w:t xml:space="preserve">             «___»__________2022</w:t>
      </w:r>
    </w:p>
    <w:p w:rsidR="00D31727" w:rsidRPr="00ED0536" w:rsidRDefault="00D31727" w:rsidP="008C5F91">
      <w:pPr>
        <w:tabs>
          <w:tab w:val="left" w:pos="7655"/>
        </w:tabs>
        <w:spacing w:after="0" w:line="240" w:lineRule="auto"/>
        <w:jc w:val="both"/>
        <w:rPr>
          <w:rFonts w:ascii="Times New Roman" w:eastAsia="Calibri" w:hAnsi="Times New Roman" w:cs="Times New Roman"/>
          <w:lang w:val="uk-UA"/>
        </w:rPr>
      </w:pPr>
    </w:p>
    <w:p w:rsidR="008C5F91" w:rsidRPr="00ED0536" w:rsidRDefault="00E200C1" w:rsidP="008C5F91">
      <w:pPr>
        <w:widowControl w:val="0"/>
        <w:autoSpaceDE w:val="0"/>
        <w:autoSpaceDN w:val="0"/>
        <w:adjustRightInd w:val="0"/>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b/>
          <w:lang w:val="uk-UA"/>
        </w:rPr>
        <w:t>_____________________________________________</w:t>
      </w:r>
      <w:r w:rsidR="008C5F91" w:rsidRPr="00ED0536">
        <w:rPr>
          <w:rFonts w:ascii="Times New Roman" w:eastAsia="Calibri" w:hAnsi="Times New Roman" w:cs="Times New Roman"/>
          <w:b/>
          <w:lang w:val="uk-UA"/>
        </w:rPr>
        <w:t>,</w:t>
      </w:r>
      <w:r w:rsidR="008C5F91" w:rsidRPr="00ED0536">
        <w:rPr>
          <w:rFonts w:ascii="Times New Roman" w:eastAsia="Calibri" w:hAnsi="Times New Roman" w:cs="Times New Roman"/>
          <w:lang w:val="uk-UA"/>
        </w:rPr>
        <w:t xml:space="preserve"> в особі </w:t>
      </w:r>
      <w:r>
        <w:rPr>
          <w:rFonts w:ascii="Times New Roman" w:eastAsia="Calibri" w:hAnsi="Times New Roman" w:cs="Times New Roman"/>
          <w:lang w:val="uk-UA"/>
        </w:rPr>
        <w:t>____________________________, що діє на підставі _______________________</w:t>
      </w:r>
      <w:r w:rsidR="008C5F91" w:rsidRPr="00ED0536">
        <w:rPr>
          <w:rFonts w:ascii="Times New Roman" w:eastAsia="Calibri" w:hAnsi="Times New Roman" w:cs="Times New Roman"/>
          <w:lang w:val="uk-UA"/>
        </w:rPr>
        <w:t xml:space="preserve">, далі – </w:t>
      </w:r>
      <w:r w:rsidR="008C5F91" w:rsidRPr="00ED0536">
        <w:rPr>
          <w:rFonts w:ascii="Times New Roman" w:eastAsia="Calibri" w:hAnsi="Times New Roman" w:cs="Times New Roman"/>
          <w:b/>
          <w:lang w:val="uk-UA"/>
        </w:rPr>
        <w:t>«Постачальник»</w:t>
      </w:r>
      <w:r w:rsidR="008C5F91" w:rsidRPr="00ED0536">
        <w:rPr>
          <w:rFonts w:ascii="Times New Roman" w:eastAsia="Calibri" w:hAnsi="Times New Roman" w:cs="Times New Roman"/>
          <w:lang w:val="uk-UA"/>
        </w:rPr>
        <w:t xml:space="preserve">, з одного боку, та  </w:t>
      </w:r>
    </w:p>
    <w:p w:rsidR="008C5F91" w:rsidRPr="00ED0536" w:rsidRDefault="00C949A2" w:rsidP="008C5F91">
      <w:pPr>
        <w:widowControl w:val="0"/>
        <w:autoSpaceDE w:val="0"/>
        <w:autoSpaceDN w:val="0"/>
        <w:adjustRightInd w:val="0"/>
        <w:spacing w:after="0" w:line="240" w:lineRule="auto"/>
        <w:ind w:firstLine="567"/>
        <w:jc w:val="both"/>
        <w:rPr>
          <w:rFonts w:ascii="Times New Roman" w:eastAsia="Calibri" w:hAnsi="Times New Roman" w:cs="Times New Roman"/>
          <w:b/>
          <w:lang w:val="uk-UA"/>
        </w:rPr>
      </w:pPr>
      <w:r>
        <w:rPr>
          <w:rFonts w:ascii="Times New Roman" w:eastAsia="Calibri" w:hAnsi="Times New Roman" w:cs="Times New Roman"/>
          <w:b/>
          <w:lang w:val="uk-UA"/>
        </w:rPr>
        <w:t>Рівненський</w:t>
      </w:r>
      <w:r w:rsidR="008C5F91" w:rsidRPr="00ED0536">
        <w:rPr>
          <w:rFonts w:ascii="Times New Roman" w:eastAsia="Calibri" w:hAnsi="Times New Roman" w:cs="Times New Roman"/>
          <w:b/>
          <w:lang w:val="uk-UA"/>
        </w:rPr>
        <w:t xml:space="preserve"> науково – дослідний експертно – криміналістичний центр МВС України (</w:t>
      </w:r>
      <w:r>
        <w:rPr>
          <w:rFonts w:ascii="Times New Roman" w:eastAsia="Calibri" w:hAnsi="Times New Roman" w:cs="Times New Roman"/>
          <w:b/>
          <w:lang w:val="uk-UA"/>
        </w:rPr>
        <w:t>Рівненський</w:t>
      </w:r>
      <w:r w:rsidR="008C5F91" w:rsidRPr="00ED0536">
        <w:rPr>
          <w:rFonts w:ascii="Times New Roman" w:eastAsia="Calibri" w:hAnsi="Times New Roman" w:cs="Times New Roman"/>
          <w:b/>
          <w:lang w:val="uk-UA"/>
        </w:rPr>
        <w:t xml:space="preserve"> НДЕКЦ МВС),</w:t>
      </w:r>
      <w:r w:rsidR="008C5F91" w:rsidRPr="00ED0536">
        <w:rPr>
          <w:rFonts w:ascii="Times New Roman" w:eastAsia="Calibri" w:hAnsi="Times New Roman" w:cs="Times New Roman"/>
          <w:lang w:val="uk-UA"/>
        </w:rPr>
        <w:t xml:space="preserve"> в особі директора </w:t>
      </w:r>
      <w:r w:rsidR="008740DB">
        <w:rPr>
          <w:rFonts w:ascii="Times New Roman" w:eastAsia="Calibri" w:hAnsi="Times New Roman" w:cs="Times New Roman"/>
          <w:lang w:val="uk-UA"/>
        </w:rPr>
        <w:t>Семчука А</w:t>
      </w:r>
      <w:r>
        <w:rPr>
          <w:rFonts w:ascii="Times New Roman" w:eastAsia="Calibri" w:hAnsi="Times New Roman" w:cs="Times New Roman"/>
          <w:lang w:val="uk-UA"/>
        </w:rPr>
        <w:t>ндрія Григоровича</w:t>
      </w:r>
      <w:r w:rsidR="008C5F91" w:rsidRPr="00ED0536">
        <w:rPr>
          <w:rFonts w:ascii="Times New Roman" w:eastAsia="Calibri" w:hAnsi="Times New Roman" w:cs="Times New Roman"/>
          <w:bCs/>
          <w:lang w:val="uk-UA"/>
        </w:rPr>
        <w:t xml:space="preserve">, </w:t>
      </w:r>
      <w:r w:rsidR="008C5F91" w:rsidRPr="00ED0536">
        <w:rPr>
          <w:rFonts w:ascii="Times New Roman" w:eastAsia="Calibri" w:hAnsi="Times New Roman" w:cs="Times New Roman"/>
          <w:lang w:val="uk-UA"/>
        </w:rPr>
        <w:t xml:space="preserve">що діє на підставі Положення, далі – </w:t>
      </w:r>
      <w:r w:rsidR="008C5F91" w:rsidRPr="00ED0536">
        <w:rPr>
          <w:rFonts w:ascii="Times New Roman" w:eastAsia="Calibri" w:hAnsi="Times New Roman" w:cs="Times New Roman"/>
          <w:b/>
          <w:lang w:val="uk-UA"/>
        </w:rPr>
        <w:t>«Покупець»</w:t>
      </w:r>
      <w:r w:rsidR="008C5F91" w:rsidRPr="00ED0536">
        <w:rPr>
          <w:rFonts w:ascii="Times New Roman" w:eastAsia="Calibri" w:hAnsi="Times New Roman" w:cs="Times New Roman"/>
          <w:lang w:val="uk-UA"/>
        </w:rPr>
        <w:t>, з іншої сторони, разом – Сторони, уклали цей Договір (далі – Договір) про таке:</w:t>
      </w: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 ПРЕДМЕТ ДОГОВОРУ</w:t>
      </w:r>
    </w:p>
    <w:p w:rsidR="008C5F91" w:rsidRPr="00ED0536" w:rsidRDefault="008C5F91" w:rsidP="008C5F91">
      <w:pPr>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1.1. Постачальник зобов’язується в порядку та на умовах, визначених цим Договором, поставити Покупцю (передати у власність Покупця) товар (далі – Товар) згідно зі, накладною</w:t>
      </w:r>
      <w:r w:rsidR="001656A2">
        <w:rPr>
          <w:rFonts w:ascii="Times New Roman" w:eastAsia="Calibri" w:hAnsi="Times New Roman" w:cs="Times New Roman"/>
          <w:lang w:val="uk-UA"/>
        </w:rPr>
        <w:t>/видатковою накладною</w:t>
      </w:r>
      <w:r w:rsidRPr="00ED0536">
        <w:rPr>
          <w:rFonts w:ascii="Times New Roman" w:eastAsia="Calibri" w:hAnsi="Times New Roman" w:cs="Times New Roman"/>
          <w:lang w:val="uk-UA"/>
        </w:rPr>
        <w:t>, а Покупець зобов’язується на умовах та в порядку, визначених Договором, прийняти названий товар й оплатити його.</w:t>
      </w:r>
    </w:p>
    <w:p w:rsidR="008C5F91" w:rsidRPr="006D5E58" w:rsidRDefault="008C5F91" w:rsidP="007C6A33">
      <w:pPr>
        <w:pStyle w:val="rvps2"/>
        <w:shd w:val="clear" w:color="auto" w:fill="FFFFFF"/>
        <w:spacing w:before="0" w:beforeAutospacing="0" w:after="0" w:afterAutospacing="0"/>
        <w:ind w:firstLine="567"/>
        <w:jc w:val="both"/>
        <w:rPr>
          <w:color w:val="000000"/>
          <w:lang w:val="uk-UA"/>
        </w:rPr>
      </w:pPr>
      <w:r w:rsidRPr="007C6A33">
        <w:rPr>
          <w:rFonts w:eastAsia="Calibri"/>
          <w:noProof/>
          <w:sz w:val="22"/>
          <w:lang w:val="uk-UA"/>
        </w:rPr>
        <w:t>1.2</w:t>
      </w:r>
      <w:r w:rsidRPr="007C6A33">
        <w:rPr>
          <w:rFonts w:eastAsia="Calibri"/>
          <w:noProof/>
          <w:sz w:val="20"/>
          <w:szCs w:val="22"/>
          <w:lang w:val="uk-UA"/>
        </w:rPr>
        <w:t>. </w:t>
      </w:r>
      <w:r w:rsidRPr="00BF0E42">
        <w:rPr>
          <w:rFonts w:eastAsia="Calibri"/>
          <w:noProof/>
          <w:sz w:val="22"/>
          <w:szCs w:val="22"/>
          <w:lang w:val="uk-UA"/>
        </w:rPr>
        <w:t>Під товаром, що є предметом Договору, слід розуміти</w:t>
      </w:r>
      <w:r w:rsidRPr="00BF0E42">
        <w:rPr>
          <w:sz w:val="22"/>
          <w:szCs w:val="22"/>
          <w:lang w:val="uk-UA"/>
        </w:rPr>
        <w:t xml:space="preserve"> </w:t>
      </w:r>
      <w:bookmarkStart w:id="0" w:name="_Hlk46937606"/>
      <w:r w:rsidR="001B0DC8">
        <w:rPr>
          <w:sz w:val="22"/>
          <w:szCs w:val="22"/>
          <w:lang w:val="uk-UA"/>
        </w:rPr>
        <w:t>комп’ютерна техніка</w:t>
      </w:r>
      <w:r w:rsidR="00F37F2F">
        <w:rPr>
          <w:b/>
          <w:color w:val="000000"/>
          <w:sz w:val="22"/>
          <w:szCs w:val="22"/>
          <w:lang w:val="uk-UA"/>
        </w:rPr>
        <w:t>,</w:t>
      </w:r>
      <w:r w:rsidR="007C6A33">
        <w:rPr>
          <w:b/>
          <w:color w:val="000000"/>
          <w:sz w:val="22"/>
          <w:szCs w:val="22"/>
          <w:lang w:val="uk-UA"/>
        </w:rPr>
        <w:br/>
      </w:r>
      <w:r w:rsidR="00F37F2F" w:rsidRPr="005F4E9B">
        <w:rPr>
          <w:b/>
          <w:color w:val="000000"/>
          <w:sz w:val="22"/>
          <w:szCs w:val="22"/>
          <w:lang w:val="uk-UA"/>
        </w:rPr>
        <w:t xml:space="preserve">код </w:t>
      </w:r>
      <w:bookmarkEnd w:id="0"/>
      <w:r w:rsidR="00F37F2F" w:rsidRPr="006A39D0">
        <w:rPr>
          <w:b/>
          <w:color w:val="000000"/>
          <w:sz w:val="22"/>
          <w:szCs w:val="22"/>
          <w:lang w:val="uk-UA"/>
        </w:rPr>
        <w:t>ДК</w:t>
      </w:r>
      <w:r w:rsidR="007C6A33">
        <w:rPr>
          <w:b/>
          <w:color w:val="000000"/>
          <w:sz w:val="22"/>
          <w:szCs w:val="22"/>
          <w:lang w:val="uk-UA"/>
        </w:rPr>
        <w:t xml:space="preserve"> 021</w:t>
      </w:r>
      <w:r w:rsidR="00F37F2F" w:rsidRPr="006A39D0">
        <w:rPr>
          <w:b/>
          <w:color w:val="000000"/>
          <w:sz w:val="22"/>
          <w:szCs w:val="22"/>
          <w:lang w:val="uk-UA"/>
        </w:rPr>
        <w:t xml:space="preserve">:2015 </w:t>
      </w:r>
      <w:r w:rsidR="008C35FB" w:rsidRPr="008C35FB">
        <w:rPr>
          <w:b/>
          <w:bCs/>
          <w:iCs/>
          <w:color w:val="000000"/>
          <w:sz w:val="22"/>
        </w:rPr>
        <w:t>30230000-0</w:t>
      </w:r>
      <w:r w:rsidR="008C35FB" w:rsidRPr="008C35FB">
        <w:rPr>
          <w:iCs/>
          <w:color w:val="000000"/>
          <w:sz w:val="22"/>
        </w:rPr>
        <w:t xml:space="preserve"> – </w:t>
      </w:r>
      <w:proofErr w:type="spellStart"/>
      <w:r w:rsidR="008C35FB" w:rsidRPr="008C35FB">
        <w:rPr>
          <w:iCs/>
          <w:color w:val="000000"/>
          <w:sz w:val="22"/>
        </w:rPr>
        <w:t>Комп'ютерне</w:t>
      </w:r>
      <w:proofErr w:type="spellEnd"/>
      <w:r w:rsidR="008C35FB" w:rsidRPr="008C35FB">
        <w:rPr>
          <w:iCs/>
          <w:color w:val="000000"/>
          <w:sz w:val="22"/>
        </w:rPr>
        <w:t xml:space="preserve"> </w:t>
      </w:r>
      <w:proofErr w:type="spellStart"/>
      <w:r w:rsidR="008C35FB" w:rsidRPr="008C35FB">
        <w:rPr>
          <w:iCs/>
          <w:color w:val="000000"/>
          <w:sz w:val="22"/>
        </w:rPr>
        <w:t>обладнання</w:t>
      </w:r>
      <w:proofErr w:type="spellEnd"/>
      <w:r w:rsidRPr="006D5E58">
        <w:rPr>
          <w:rFonts w:eastAsia="Calibri"/>
          <w:lang w:val="uk-UA"/>
        </w:rPr>
        <w:t>.</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2. ЯКІСТЬ І КОМПЛЕКТНІСТЬ</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2.1. Якість і комплектність Товару, що постачається, повинна відповідати встановленим в Україні нормам та стандартам (ГОСТ, ДСТУ, ТУ, ТО).</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2.</w:t>
      </w:r>
      <w:r w:rsidR="00F331CE">
        <w:rPr>
          <w:rFonts w:ascii="Times New Roman" w:eastAsia="Times New Roman" w:hAnsi="Times New Roman" w:cs="Times New Roman"/>
          <w:lang w:val="uk-UA" w:eastAsia="ru-RU"/>
        </w:rPr>
        <w:t>2</w:t>
      </w:r>
      <w:r w:rsidRPr="00ED0536">
        <w:rPr>
          <w:rFonts w:ascii="Times New Roman" w:eastAsia="Times New Roman" w:hAnsi="Times New Roman" w:cs="Times New Roman"/>
          <w:lang w:val="uk-UA" w:eastAsia="ru-RU"/>
        </w:rPr>
        <w:t>. Узгодження між сторонами уточнених характеристик Товару і додаткових вимог щодо його якості і комплектності‚ що не передбачені в п. 2.1‚ 2.2 цього Договору‚ здійснюється Сторонами в окремому порядку.</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3. ГАРАНТІЙНІ ЗОБОВ’ЯЗАННЯ</w:t>
      </w:r>
    </w:p>
    <w:p w:rsidR="009154EB" w:rsidRPr="00CA74EE" w:rsidRDefault="008C5F91" w:rsidP="004C4C2B">
      <w:pPr>
        <w:pStyle w:val="rvps2"/>
        <w:shd w:val="clear" w:color="auto" w:fill="FFFFFF"/>
        <w:spacing w:before="0" w:beforeAutospacing="0" w:after="0" w:afterAutospacing="0"/>
        <w:ind w:firstLine="567"/>
        <w:jc w:val="both"/>
        <w:rPr>
          <w:sz w:val="22"/>
          <w:szCs w:val="22"/>
          <w:lang w:val="uk-UA"/>
        </w:rPr>
      </w:pPr>
      <w:r w:rsidRPr="00CA74EE">
        <w:rPr>
          <w:sz w:val="22"/>
          <w:szCs w:val="22"/>
          <w:lang w:val="uk-UA"/>
        </w:rPr>
        <w:t>3.1</w:t>
      </w:r>
      <w:r w:rsidR="004C4C2B" w:rsidRPr="00CA74EE">
        <w:rPr>
          <w:sz w:val="22"/>
          <w:szCs w:val="22"/>
        </w:rPr>
        <w:t xml:space="preserve"> </w:t>
      </w:r>
      <w:r w:rsidR="008740DB">
        <w:rPr>
          <w:sz w:val="22"/>
          <w:szCs w:val="22"/>
          <w:lang w:val="uk-UA"/>
        </w:rPr>
        <w:t>Гарантійний строк становить 12</w:t>
      </w:r>
      <w:r w:rsidR="004C4C2B" w:rsidRPr="00CA74EE">
        <w:rPr>
          <w:sz w:val="22"/>
          <w:szCs w:val="22"/>
          <w:lang w:val="uk-UA"/>
        </w:rPr>
        <w:t xml:space="preserve"> (</w:t>
      </w:r>
      <w:r w:rsidR="008740DB">
        <w:rPr>
          <w:sz w:val="22"/>
          <w:szCs w:val="22"/>
          <w:lang w:val="uk-UA"/>
        </w:rPr>
        <w:t>дванадцять</w:t>
      </w:r>
      <w:r w:rsidR="004C4C2B" w:rsidRPr="00CA74EE">
        <w:rPr>
          <w:sz w:val="22"/>
          <w:szCs w:val="22"/>
          <w:lang w:val="uk-UA"/>
        </w:rPr>
        <w:t>) місяці</w:t>
      </w:r>
      <w:r w:rsidR="008740DB">
        <w:rPr>
          <w:sz w:val="22"/>
          <w:szCs w:val="22"/>
          <w:lang w:val="uk-UA"/>
        </w:rPr>
        <w:t>в</w:t>
      </w:r>
      <w:r w:rsidR="004C4C2B" w:rsidRPr="00CA74EE">
        <w:rPr>
          <w:sz w:val="22"/>
          <w:szCs w:val="22"/>
          <w:lang w:val="uk-UA"/>
        </w:rPr>
        <w:t xml:space="preserve"> від дати поставки Товару (дата підписання Покупцем документа, що підтверджує передання та прийняття Товару). Товар неналежної якості може бути замінено протягом гарантійного строку, установленого заводом-виробником, за наявності документів, зазначених у п. 3.3 Договору.</w:t>
      </w:r>
    </w:p>
    <w:p w:rsidR="008C5F91" w:rsidRPr="00CA74EE" w:rsidRDefault="004C4C2B" w:rsidP="004C4C2B">
      <w:pPr>
        <w:pStyle w:val="rvps2"/>
        <w:shd w:val="clear" w:color="auto" w:fill="FFFFFF"/>
        <w:spacing w:before="0" w:beforeAutospacing="0" w:after="0" w:afterAutospacing="0"/>
        <w:ind w:firstLine="567"/>
        <w:jc w:val="both"/>
        <w:rPr>
          <w:sz w:val="22"/>
          <w:szCs w:val="22"/>
          <w:lang w:val="uk-UA"/>
        </w:rPr>
      </w:pPr>
      <w:r w:rsidRPr="00CA74EE">
        <w:rPr>
          <w:sz w:val="22"/>
          <w:szCs w:val="22"/>
          <w:lang w:val="uk-UA"/>
        </w:rPr>
        <w:tab/>
      </w:r>
      <w:r w:rsidR="008C5F91" w:rsidRPr="00CA74EE">
        <w:rPr>
          <w:sz w:val="22"/>
          <w:szCs w:val="22"/>
          <w:lang w:val="uk-UA"/>
        </w:rPr>
        <w:t>3.2. У разі виявлення виробничих дефектів у Товарі під час його прийняття, а також монтажу, налагодження та експлуатації в період гарантійного строку виклик представника Постачальника обов’язковий.</w:t>
      </w:r>
    </w:p>
    <w:p w:rsidR="008C5F91" w:rsidRPr="00CA74EE" w:rsidRDefault="008C5F91" w:rsidP="008C5F91">
      <w:pPr>
        <w:suppressAutoHyphens/>
        <w:spacing w:after="0" w:line="240" w:lineRule="auto"/>
        <w:ind w:firstLine="567"/>
        <w:jc w:val="both"/>
        <w:rPr>
          <w:rFonts w:ascii="Times New Roman" w:eastAsia="Calibri" w:hAnsi="Times New Roman" w:cs="Times New Roman"/>
          <w:lang w:val="uk-UA"/>
        </w:rPr>
      </w:pPr>
      <w:r w:rsidRPr="00CA74EE">
        <w:rPr>
          <w:rFonts w:ascii="Times New Roman" w:eastAsia="Calibri" w:hAnsi="Times New Roman" w:cs="Times New Roman"/>
          <w:lang w:val="uk-UA"/>
        </w:rPr>
        <w:t>3.3. У разі виявлення Покупцем недоліків Товару, що не могли бути виявлені під час звичайного прийняття Товару, Покупець вправі заявити Постачальнику відповідну претензію (рекламацію).</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4. СТРОКИ, УМОВИ ТА МІСЦЕ ПОСТАВКИ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 xml:space="preserve">4.1. Товар повинен бути переданий Постачальником Покупцю до </w:t>
      </w:r>
      <w:r w:rsidR="00492747">
        <w:rPr>
          <w:rFonts w:ascii="Times New Roman" w:eastAsia="Times New Roman" w:hAnsi="Times New Roman" w:cs="Times New Roman"/>
          <w:lang w:val="uk-UA" w:eastAsia="ru-RU"/>
        </w:rPr>
        <w:t>31</w:t>
      </w:r>
      <w:r w:rsidR="004C4C2B">
        <w:rPr>
          <w:rFonts w:ascii="Times New Roman" w:eastAsia="Times New Roman" w:hAnsi="Times New Roman" w:cs="Times New Roman"/>
          <w:lang w:val="uk-UA" w:eastAsia="ru-RU"/>
        </w:rPr>
        <w:t xml:space="preserve"> </w:t>
      </w:r>
      <w:r w:rsidR="005A7CD9">
        <w:rPr>
          <w:rFonts w:ascii="Times New Roman" w:eastAsia="Times New Roman" w:hAnsi="Times New Roman" w:cs="Times New Roman"/>
          <w:lang w:val="uk-UA" w:eastAsia="ru-RU"/>
        </w:rPr>
        <w:t>грудня 2022</w:t>
      </w:r>
      <w:r w:rsidRPr="00ED0536">
        <w:rPr>
          <w:rFonts w:ascii="Times New Roman" w:eastAsia="Times New Roman" w:hAnsi="Times New Roman" w:cs="Times New Roman"/>
          <w:lang w:val="uk-UA" w:eastAsia="ru-RU"/>
        </w:rPr>
        <w:t xml:space="preserve"> року, починаючи із дня підписання Договору.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4.2. Перехід права власності на Товар відбувається в разі поставки Товару в момент підписання Покупцем документа, що підтверджує передачу та прийняття такого Товару (</w:t>
      </w:r>
      <w:r w:rsidR="008237BF">
        <w:rPr>
          <w:rFonts w:ascii="Times New Roman" w:eastAsia="Times New Roman" w:hAnsi="Times New Roman" w:cs="Times New Roman"/>
          <w:lang w:val="uk-UA" w:eastAsia="ru-RU"/>
        </w:rPr>
        <w:t>накладна/</w:t>
      </w:r>
      <w:r w:rsidRPr="00ED0536">
        <w:rPr>
          <w:rFonts w:ascii="Times New Roman" w:eastAsia="Times New Roman" w:hAnsi="Times New Roman" w:cs="Times New Roman"/>
          <w:lang w:val="uk-UA" w:eastAsia="ru-RU"/>
        </w:rPr>
        <w:t>видаткова накладна).</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b/>
          <w:lang w:val="uk-UA" w:eastAsia="ru-RU"/>
        </w:rPr>
      </w:pPr>
      <w:r w:rsidRPr="00ED0536">
        <w:rPr>
          <w:rFonts w:ascii="Times New Roman" w:eastAsia="Times New Roman" w:hAnsi="Times New Roman" w:cs="Times New Roman"/>
          <w:lang w:val="uk-UA" w:eastAsia="ru-RU"/>
        </w:rPr>
        <w:t xml:space="preserve">4.3. Місце поставки товарів: Україна, </w:t>
      </w:r>
      <w:r w:rsidR="00C949A2">
        <w:rPr>
          <w:rFonts w:ascii="Times New Roman" w:eastAsia="Times New Roman" w:hAnsi="Times New Roman" w:cs="Times New Roman"/>
          <w:lang w:val="uk-UA" w:eastAsia="ru-RU"/>
        </w:rPr>
        <w:t>Рівненська</w:t>
      </w:r>
      <w:r w:rsidRPr="00ED0536">
        <w:rPr>
          <w:rFonts w:ascii="Times New Roman" w:eastAsia="Times New Roman" w:hAnsi="Times New Roman" w:cs="Times New Roman"/>
          <w:lang w:val="uk-UA" w:eastAsia="ru-RU"/>
        </w:rPr>
        <w:t xml:space="preserve"> обл., м. </w:t>
      </w:r>
      <w:r w:rsidR="00C949A2">
        <w:rPr>
          <w:rFonts w:ascii="Times New Roman" w:eastAsia="Times New Roman" w:hAnsi="Times New Roman" w:cs="Times New Roman"/>
          <w:lang w:val="uk-UA" w:eastAsia="ru-RU"/>
        </w:rPr>
        <w:t>Рівне</w:t>
      </w:r>
      <w:r w:rsidRPr="00ED0536">
        <w:rPr>
          <w:rFonts w:ascii="Times New Roman" w:eastAsia="Times New Roman" w:hAnsi="Times New Roman" w:cs="Times New Roman"/>
          <w:lang w:val="uk-UA" w:eastAsia="ru-RU"/>
        </w:rPr>
        <w:t xml:space="preserve">, вул. </w:t>
      </w:r>
      <w:r w:rsidR="00C949A2">
        <w:rPr>
          <w:rFonts w:ascii="Times New Roman" w:eastAsia="Times New Roman" w:hAnsi="Times New Roman" w:cs="Times New Roman"/>
          <w:lang w:val="uk-UA" w:eastAsia="ru-RU"/>
        </w:rPr>
        <w:t>Гагаріна, 39</w:t>
      </w:r>
      <w:r w:rsidR="00AB583E">
        <w:rPr>
          <w:rFonts w:ascii="Times New Roman" w:eastAsia="Times New Roman" w:hAnsi="Times New Roman" w:cs="Times New Roman"/>
          <w:lang w:val="uk-UA" w:eastAsia="ru-RU"/>
        </w:rPr>
        <w:t>.</w:t>
      </w:r>
      <w:bookmarkStart w:id="1" w:name="_GoBack"/>
      <w:bookmarkEnd w:id="1"/>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5. ЦІНА ДОГОВОРУ</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lang w:val="uk-UA" w:eastAsia="ru-RU"/>
        </w:rPr>
        <w:t xml:space="preserve">5.1. Покупець оплачує поставлений Товар за цінами, які передбачені в п. 5.2 </w:t>
      </w:r>
      <w:r w:rsidR="00C912DE">
        <w:rPr>
          <w:rFonts w:ascii="Times New Roman" w:eastAsia="Times New Roman" w:hAnsi="Times New Roman" w:cs="Times New Roman"/>
          <w:lang w:val="uk-UA" w:eastAsia="ru-RU"/>
        </w:rPr>
        <w:t>Договору, накладній/</w:t>
      </w:r>
      <w:r w:rsidRPr="00ED0536">
        <w:rPr>
          <w:rFonts w:ascii="Times New Roman" w:eastAsia="Times New Roman" w:hAnsi="Times New Roman" w:cs="Times New Roman"/>
          <w:lang w:val="uk-UA" w:eastAsia="ru-RU"/>
        </w:rPr>
        <w:t>видатковій накладній</w:t>
      </w:r>
      <w:r w:rsidRPr="00ED0536">
        <w:rPr>
          <w:rFonts w:ascii="Times New Roman" w:eastAsia="Times New Roman" w:hAnsi="Times New Roman" w:cs="Times New Roman"/>
          <w:bCs/>
          <w:lang w:val="uk-UA" w:eastAsia="ru-RU"/>
        </w:rPr>
        <w:t>.</w:t>
      </w:r>
    </w:p>
    <w:p w:rsidR="008C5F91" w:rsidRPr="00ED0536" w:rsidRDefault="008C5F91" w:rsidP="008C5F91">
      <w:pPr>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5.2. Загальна вартість Т</w:t>
      </w:r>
      <w:r w:rsidR="00121461">
        <w:rPr>
          <w:rFonts w:ascii="Times New Roman" w:eastAsia="Times New Roman" w:hAnsi="Times New Roman" w:cs="Times New Roman"/>
          <w:lang w:val="uk-UA" w:eastAsia="ru-RU"/>
        </w:rPr>
        <w:t xml:space="preserve">овару </w:t>
      </w:r>
      <w:r w:rsidR="00D42786">
        <w:rPr>
          <w:rFonts w:ascii="Times New Roman" w:eastAsia="Times New Roman" w:hAnsi="Times New Roman" w:cs="Times New Roman"/>
          <w:lang w:val="uk-UA" w:eastAsia="ru-RU"/>
        </w:rPr>
        <w:t xml:space="preserve">(ціна Договору) становить </w:t>
      </w:r>
      <w:r w:rsidR="00E200C1">
        <w:rPr>
          <w:rFonts w:ascii="Times New Roman" w:eastAsia="Times New Roman" w:hAnsi="Times New Roman" w:cs="Times New Roman"/>
          <w:lang w:val="uk-UA" w:eastAsia="ru-RU"/>
        </w:rPr>
        <w:t>_________________</w:t>
      </w:r>
      <w:r w:rsidR="00D31727">
        <w:rPr>
          <w:rFonts w:ascii="Times New Roman" w:eastAsia="Times New Roman" w:hAnsi="Times New Roman" w:cs="Times New Roman"/>
          <w:lang w:val="uk-UA" w:eastAsia="ru-RU"/>
        </w:rPr>
        <w:t xml:space="preserve"> грн. </w:t>
      </w:r>
      <w:r w:rsidR="00E200C1">
        <w:rPr>
          <w:rFonts w:ascii="Times New Roman" w:eastAsia="Times New Roman" w:hAnsi="Times New Roman" w:cs="Times New Roman"/>
          <w:lang w:val="uk-UA" w:eastAsia="ru-RU"/>
        </w:rPr>
        <w:t>__</w:t>
      </w:r>
      <w:r w:rsidR="00D31727">
        <w:rPr>
          <w:rFonts w:ascii="Times New Roman" w:eastAsia="Times New Roman" w:hAnsi="Times New Roman" w:cs="Times New Roman"/>
          <w:lang w:val="uk-UA" w:eastAsia="ru-RU"/>
        </w:rPr>
        <w:t xml:space="preserve"> коп. (</w:t>
      </w:r>
      <w:r w:rsidR="00E200C1">
        <w:rPr>
          <w:rFonts w:ascii="Times New Roman" w:eastAsia="Times New Roman" w:hAnsi="Times New Roman" w:cs="Times New Roman"/>
          <w:lang w:val="uk-UA" w:eastAsia="ru-RU"/>
        </w:rPr>
        <w:t>___________________</w:t>
      </w:r>
      <w:r w:rsidR="009259D0">
        <w:rPr>
          <w:rFonts w:ascii="Times New Roman" w:eastAsia="Times New Roman" w:hAnsi="Times New Roman" w:cs="Times New Roman"/>
          <w:lang w:val="uk-UA" w:eastAsia="ru-RU"/>
        </w:rPr>
        <w:t xml:space="preserve"> грн.</w:t>
      </w:r>
      <w:r w:rsidR="00D31727">
        <w:rPr>
          <w:rFonts w:ascii="Times New Roman" w:eastAsia="Times New Roman" w:hAnsi="Times New Roman" w:cs="Times New Roman"/>
          <w:lang w:val="uk-UA" w:eastAsia="ru-RU"/>
        </w:rPr>
        <w:t xml:space="preserve"> </w:t>
      </w:r>
      <w:r w:rsidR="00E200C1">
        <w:rPr>
          <w:rFonts w:ascii="Times New Roman" w:eastAsia="Times New Roman" w:hAnsi="Times New Roman" w:cs="Times New Roman"/>
          <w:lang w:val="uk-UA" w:eastAsia="ru-RU"/>
        </w:rPr>
        <w:t>_____</w:t>
      </w:r>
      <w:r w:rsidR="00D31727">
        <w:rPr>
          <w:rFonts w:ascii="Times New Roman" w:eastAsia="Times New Roman" w:hAnsi="Times New Roman" w:cs="Times New Roman"/>
          <w:lang w:val="uk-UA" w:eastAsia="ru-RU"/>
        </w:rPr>
        <w:t xml:space="preserve"> </w:t>
      </w:r>
      <w:r w:rsidRPr="00ED0536">
        <w:rPr>
          <w:rFonts w:ascii="Times New Roman" w:eastAsia="Times New Roman" w:hAnsi="Times New Roman" w:cs="Times New Roman"/>
          <w:lang w:val="uk-UA" w:eastAsia="ru-RU"/>
        </w:rPr>
        <w:t xml:space="preserve">копійок), </w:t>
      </w:r>
      <w:r w:rsidR="00E200C1">
        <w:rPr>
          <w:rFonts w:ascii="Times New Roman" w:eastAsia="Times New Roman" w:hAnsi="Times New Roman" w:cs="Times New Roman"/>
          <w:lang w:val="uk-UA" w:eastAsia="ru-RU"/>
        </w:rPr>
        <w:t>з/</w:t>
      </w:r>
      <w:r w:rsidR="00121461">
        <w:rPr>
          <w:rFonts w:ascii="Times New Roman" w:eastAsia="Times New Roman" w:hAnsi="Times New Roman" w:cs="Times New Roman"/>
          <w:lang w:val="uk-UA" w:eastAsia="ru-RU"/>
        </w:rPr>
        <w:t>без ПДВ.</w:t>
      </w:r>
    </w:p>
    <w:p w:rsidR="008C5F91" w:rsidRDefault="008C5F91" w:rsidP="008C5F91">
      <w:pPr>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5.3. Ціна на Товар може бути змінена тільки за згодою Сторін після підписання відповідної Додаткової угоди.</w:t>
      </w:r>
    </w:p>
    <w:p w:rsidR="008237BF" w:rsidRPr="00BA5B39" w:rsidRDefault="008237BF" w:rsidP="008237BF">
      <w:pPr>
        <w:spacing w:after="0" w:line="240" w:lineRule="auto"/>
        <w:ind w:firstLine="567"/>
        <w:contextualSpacing/>
        <w:jc w:val="both"/>
        <w:rPr>
          <w:rFonts w:ascii="Times New Roman" w:eastAsia="Times New Roman" w:hAnsi="Times New Roman"/>
          <w:szCs w:val="24"/>
          <w:lang w:val="uk-UA" w:eastAsia="ru-RU"/>
        </w:rPr>
      </w:pPr>
      <w:r w:rsidRPr="00BA5B39">
        <w:rPr>
          <w:rFonts w:ascii="Times New Roman" w:eastAsia="Times New Roman" w:hAnsi="Times New Roman"/>
          <w:szCs w:val="24"/>
          <w:lang w:val="uk-UA" w:eastAsia="ru-RU"/>
        </w:rPr>
        <w:t xml:space="preserve">5.4. У разі затримки бюджетного фінансування розрахунок за поставлений Послуги здійснюється протягом 10 (десяти) банківських днів з дати отримання Покупцем відповідного бюджетного призначення на фінансування закупівлі </w:t>
      </w:r>
      <w:r>
        <w:rPr>
          <w:rFonts w:ascii="Times New Roman" w:eastAsia="Times New Roman" w:hAnsi="Times New Roman"/>
          <w:szCs w:val="24"/>
          <w:lang w:val="uk-UA" w:eastAsia="ru-RU"/>
        </w:rPr>
        <w:t>товару</w:t>
      </w:r>
      <w:r w:rsidRPr="00BA5B39">
        <w:rPr>
          <w:rFonts w:ascii="Times New Roman" w:eastAsia="Times New Roman" w:hAnsi="Times New Roman"/>
          <w:szCs w:val="24"/>
          <w:lang w:val="uk-UA" w:eastAsia="ru-RU"/>
        </w:rPr>
        <w:t>.</w:t>
      </w:r>
    </w:p>
    <w:p w:rsidR="008237BF" w:rsidRPr="00656BD5" w:rsidRDefault="008237BF" w:rsidP="00656BD5">
      <w:pPr>
        <w:spacing w:after="0" w:line="240" w:lineRule="auto"/>
        <w:contextualSpacing/>
        <w:jc w:val="both"/>
        <w:rPr>
          <w:rFonts w:ascii="Times New Roman" w:eastAsia="Times New Roman" w:hAnsi="Times New Roman" w:cs="Times New Roman"/>
          <w:lang w:val="en-US"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6. ПОРЯДОК ЗДІЙСНЕННЯ ОПЛАТИ</w:t>
      </w:r>
    </w:p>
    <w:p w:rsidR="008C5F91" w:rsidRPr="00ED0536" w:rsidRDefault="008C5F91" w:rsidP="0022313A">
      <w:pPr>
        <w:widowControl w:val="0"/>
        <w:spacing w:after="0" w:line="240" w:lineRule="auto"/>
        <w:ind w:firstLine="567"/>
        <w:jc w:val="both"/>
        <w:rPr>
          <w:rFonts w:ascii="Times New Roman" w:eastAsia="Times New Roman" w:hAnsi="Times New Roman" w:cs="Times New Roman"/>
          <w:u w:val="single"/>
          <w:lang w:val="uk-UA" w:eastAsia="ru-RU"/>
        </w:rPr>
      </w:pPr>
      <w:r w:rsidRPr="00ED0536">
        <w:rPr>
          <w:rFonts w:ascii="Times New Roman" w:eastAsia="Times New Roman" w:hAnsi="Times New Roman" w:cs="Times New Roman"/>
          <w:lang w:val="uk-UA" w:eastAsia="ru-RU"/>
        </w:rPr>
        <w:t>6.1. </w:t>
      </w:r>
      <w:r w:rsidR="0022313A" w:rsidRPr="0022313A">
        <w:rPr>
          <w:rFonts w:ascii="Times New Roman" w:eastAsia="Times New Roman" w:hAnsi="Times New Roman" w:cs="Times New Roman"/>
          <w:lang w:val="uk-UA" w:eastAsia="ru-RU"/>
        </w:rPr>
        <w:t>Оплата за товар  здійснюються Покупцем на підставі ч.1 ст.49 Бюджетного кодексу України -  лише за фактично отриманий товар на підставі належним чином оформлених документів Постачальника, протягом 5 (п’яти) банківських днів з моменту поставки, з можливістю відстрочки платежу до кінця бюджетного року,  без нарахування штрафних санкцій</w:t>
      </w:r>
      <w:r w:rsidRPr="0022313A">
        <w:rPr>
          <w:rFonts w:ascii="Times New Roman" w:eastAsia="Times New Roman" w:hAnsi="Times New Roman" w:cs="Times New Roman"/>
          <w:lang w:val="uk-UA" w:eastAsia="ru-RU"/>
        </w:rPr>
        <w:t>.</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lastRenderedPageBreak/>
        <w:t>6.2. Оплата здійснюються в безготівковій формі шляхом перерахування Покупцем відповідної суми на рахунок Постачальника.</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6.3. Моментом оплати поставленого Товару є дата списання коштів з відповідного рахунку Покупця. У разі відсутності на реєстраційному рахунку Покупця коштів, виділених на оплату відповідного бюджетного зобов’язання, оплата здійснюється в міру надходження коштів на рахунок Покупця.</w:t>
      </w:r>
    </w:p>
    <w:p w:rsidR="00E6458B" w:rsidRDefault="00E6458B"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7. УПАКУВАННЯ І МАРКУВАННЯ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7.1. Товар повинен бути упакований Постачальником так, щоб виключити псування та (або) знищення його до прийняття товару Покупцем та забезпечити зберігання споживчих властивостей Товару під час транспортування та зберігання.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7.2. Вартість тари та пакування входить до ціни Товару.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7.3. Товар, що поставляється, повинен мати маркування, що відповідає вимогам, установленим для цього виду Товару.</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8. ПОРЯДОК ПРИЙМАННЯ-ПЕРЕДАВАННЯ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8.1. Приймання та передача Товару за кількістю та якістю здійснюється Сторонами в порядку, що визначається чинним законодавством.</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8.2. У разі виявлення невідповідності якості отриманого Товару стандартам, технічним умовам або даним, що містяться в сертифікаті, та кількості Товару, яка визначена в товаросупровідних документах, Покупець зобов’язаний викликати представника Постачальника для участі в складані двостороннього акту приймання Товару.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b/>
          <w:lang w:val="uk-UA" w:eastAsia="ru-RU"/>
        </w:rPr>
      </w:pPr>
      <w:r w:rsidRPr="00ED0536">
        <w:rPr>
          <w:rFonts w:ascii="Times New Roman" w:eastAsia="Times New Roman" w:hAnsi="Times New Roman" w:cs="Times New Roman"/>
          <w:lang w:val="uk-UA" w:eastAsia="ru-RU"/>
        </w:rPr>
        <w:t>8.3. У разі поставки Постачальником неякісного Товару такий Товар підлягає заміні на Товар належної якості. Усі витрати на заміну неякісного Товару несе Постачальник.</w:t>
      </w:r>
    </w:p>
    <w:p w:rsidR="00EF2A1F" w:rsidRDefault="00EF2A1F"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val="uk-UA"/>
        </w:rPr>
      </w:pP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val="uk-UA"/>
        </w:rPr>
      </w:pPr>
      <w:r w:rsidRPr="00ED0536">
        <w:rPr>
          <w:rFonts w:ascii="Times New Roman" w:eastAsia="Calibri" w:hAnsi="Times New Roman" w:cs="Times New Roman"/>
          <w:b/>
          <w:lang w:val="uk-UA"/>
        </w:rPr>
        <w:t xml:space="preserve">9. ПРАВА ТА ОБОВ'ЯЗКИ СТОРІН </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2" w:name="62"/>
      <w:bookmarkEnd w:id="2"/>
      <w:r w:rsidRPr="00ED0536">
        <w:rPr>
          <w:rFonts w:ascii="Times New Roman" w:eastAsia="Calibri" w:hAnsi="Times New Roman" w:cs="Times New Roman"/>
          <w:lang w:val="uk-UA"/>
        </w:rPr>
        <w:t>9.1. Покупець зобов'язаний:</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3" w:name="63"/>
      <w:bookmarkEnd w:id="3"/>
      <w:r w:rsidRPr="00ED0536">
        <w:rPr>
          <w:rFonts w:ascii="Times New Roman" w:eastAsia="Calibri" w:hAnsi="Times New Roman" w:cs="Times New Roman"/>
          <w:lang w:val="uk-UA"/>
        </w:rPr>
        <w:t>9.1.1. Своєчасно та в повному обсязі сплачувати за поставлений Товар.</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4" w:name="64"/>
      <w:bookmarkEnd w:id="4"/>
      <w:r w:rsidRPr="00ED0536">
        <w:rPr>
          <w:rFonts w:ascii="Times New Roman" w:eastAsia="Calibri" w:hAnsi="Times New Roman" w:cs="Times New Roman"/>
          <w:lang w:val="uk-UA"/>
        </w:rPr>
        <w:t>9.1.2. Приймати поставлений Товар.</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5" w:name="66"/>
      <w:bookmarkEnd w:id="5"/>
      <w:r w:rsidRPr="00ED0536">
        <w:rPr>
          <w:rFonts w:ascii="Times New Roman" w:eastAsia="Calibri" w:hAnsi="Times New Roman" w:cs="Times New Roman"/>
          <w:lang w:val="uk-UA"/>
        </w:rPr>
        <w:t>9.2. Покупець має право:</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6" w:name="67"/>
      <w:bookmarkEnd w:id="6"/>
      <w:r w:rsidRPr="00ED0536">
        <w:rPr>
          <w:rFonts w:ascii="Times New Roman" w:eastAsia="Calibri" w:hAnsi="Times New Roman" w:cs="Times New Roman"/>
          <w:lang w:val="uk-UA"/>
        </w:rPr>
        <w:t>9.2.1. Достроково розірвати цей Договір у разі невиконання зобов'язань Постачальником, повідомивши його про це в місячний строк.</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7" w:name="68"/>
      <w:bookmarkEnd w:id="7"/>
      <w:r w:rsidRPr="00ED0536">
        <w:rPr>
          <w:rFonts w:ascii="Times New Roman" w:eastAsia="Calibri" w:hAnsi="Times New Roman" w:cs="Times New Roman"/>
          <w:lang w:val="uk-UA"/>
        </w:rPr>
        <w:t>9.2.2. Контролювати поставку Товару в строки, установлені цим Договором.</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8" w:name="69"/>
      <w:bookmarkEnd w:id="8"/>
      <w:r w:rsidRPr="00ED0536">
        <w:rPr>
          <w:rFonts w:ascii="Times New Roman" w:eastAsia="Calibri" w:hAnsi="Times New Roman" w:cs="Times New Roman"/>
          <w:lang w:val="uk-UA"/>
        </w:rPr>
        <w:t>9.2.3.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9" w:name="70"/>
      <w:bookmarkEnd w:id="9"/>
      <w:r w:rsidRPr="00ED0536">
        <w:rPr>
          <w:rFonts w:ascii="Times New Roman" w:eastAsia="Calibri" w:hAnsi="Times New Roman" w:cs="Times New Roman"/>
          <w:lang w:val="uk-UA"/>
        </w:rPr>
        <w:t>9.2.4. Повернути рахунок Постачальнику без здійснення оплати в разі неналежного  оформлення документів (відсутність печатки, підписів тощо).</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0" w:name="71"/>
      <w:bookmarkStart w:id="11" w:name="72"/>
      <w:bookmarkEnd w:id="10"/>
      <w:bookmarkEnd w:id="11"/>
      <w:r w:rsidRPr="00ED0536">
        <w:rPr>
          <w:rFonts w:ascii="Times New Roman" w:eastAsia="Calibri" w:hAnsi="Times New Roman" w:cs="Times New Roman"/>
          <w:lang w:val="uk-UA"/>
        </w:rPr>
        <w:t>9.3. Постачальник зобов'язаний:</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2" w:name="73"/>
      <w:bookmarkEnd w:id="12"/>
      <w:r w:rsidRPr="00ED0536">
        <w:rPr>
          <w:rFonts w:ascii="Times New Roman" w:eastAsia="Calibri" w:hAnsi="Times New Roman" w:cs="Times New Roman"/>
          <w:lang w:val="uk-UA"/>
        </w:rPr>
        <w:t>9.3.1. Забезпечити поставку Товару в строки, установлені цим Договором.</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3" w:name="74"/>
      <w:bookmarkEnd w:id="13"/>
      <w:r w:rsidRPr="00ED0536">
        <w:rPr>
          <w:rFonts w:ascii="Times New Roman" w:eastAsia="Calibri" w:hAnsi="Times New Roman" w:cs="Times New Roman"/>
          <w:lang w:val="uk-UA"/>
        </w:rPr>
        <w:t>9.3.2. Забезпечити поставку Товару, якість якого відповідає умовам, установленим цим Договором та які зазвичай висуваються до такого виду Товару.</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4" w:name="75"/>
      <w:bookmarkStart w:id="15" w:name="76"/>
      <w:bookmarkEnd w:id="14"/>
      <w:bookmarkEnd w:id="15"/>
      <w:r w:rsidRPr="00ED0536">
        <w:rPr>
          <w:rFonts w:ascii="Times New Roman" w:eastAsia="Calibri" w:hAnsi="Times New Roman" w:cs="Times New Roman"/>
          <w:lang w:val="uk-UA"/>
        </w:rPr>
        <w:t>9.4. Постачальник має право:</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9.4.1. Своєчасно та в повному обсязі отримувати плату за поставлений Товар.</w:t>
      </w:r>
    </w:p>
    <w:p w:rsidR="008C5F91" w:rsidRPr="00ED0536" w:rsidRDefault="008C5F91" w:rsidP="008C5F91">
      <w:pPr>
        <w:autoSpaceDE w:val="0"/>
        <w:autoSpaceDN w:val="0"/>
        <w:adjustRightInd w:val="0"/>
        <w:spacing w:after="0" w:line="240" w:lineRule="auto"/>
        <w:ind w:firstLine="567"/>
        <w:rPr>
          <w:rFonts w:ascii="Times New Roman" w:eastAsia="Calibri" w:hAnsi="Times New Roman" w:cs="Times New Roman"/>
          <w:lang w:val="uk-UA"/>
        </w:rPr>
      </w:pPr>
      <w:bookmarkStart w:id="16" w:name="78"/>
      <w:bookmarkEnd w:id="16"/>
      <w:r w:rsidRPr="00ED0536">
        <w:rPr>
          <w:rFonts w:ascii="Times New Roman" w:eastAsia="Calibri" w:hAnsi="Times New Roman" w:cs="Times New Roman"/>
          <w:lang w:val="uk-UA"/>
        </w:rPr>
        <w:t>9.4.2. На дострокову поставку Товару за письмовим погодженням Покупця.</w:t>
      </w:r>
    </w:p>
    <w:p w:rsidR="00EF2A1F" w:rsidRDefault="00EF2A1F" w:rsidP="008C5F91">
      <w:pPr>
        <w:autoSpaceDE w:val="0"/>
        <w:autoSpaceDN w:val="0"/>
        <w:adjustRightInd w:val="0"/>
        <w:spacing w:after="0" w:line="240" w:lineRule="auto"/>
        <w:ind w:firstLine="567"/>
        <w:jc w:val="center"/>
        <w:rPr>
          <w:rFonts w:ascii="Times New Roman" w:eastAsia="Calibri" w:hAnsi="Times New Roman" w:cs="Times New Roman"/>
          <w:b/>
          <w:lang w:val="uk-UA"/>
        </w:rPr>
      </w:pPr>
    </w:p>
    <w:p w:rsidR="008C5F91" w:rsidRPr="00ED0536" w:rsidRDefault="008C5F91" w:rsidP="008C5F91">
      <w:pPr>
        <w:autoSpaceDE w:val="0"/>
        <w:autoSpaceDN w:val="0"/>
        <w:adjustRightInd w:val="0"/>
        <w:spacing w:after="0" w:line="240" w:lineRule="auto"/>
        <w:ind w:firstLine="567"/>
        <w:jc w:val="center"/>
        <w:rPr>
          <w:rFonts w:ascii="Times New Roman" w:eastAsia="Calibri" w:hAnsi="Times New Roman" w:cs="Times New Roman"/>
          <w:b/>
          <w:lang w:val="uk-UA"/>
        </w:rPr>
      </w:pPr>
      <w:r w:rsidRPr="00ED0536">
        <w:rPr>
          <w:rFonts w:ascii="Times New Roman" w:eastAsia="Calibri" w:hAnsi="Times New Roman" w:cs="Times New Roman"/>
          <w:b/>
          <w:lang w:val="uk-UA"/>
        </w:rPr>
        <w:t>10. АНТИКОРУПЦІЙНЕ ЗАСТЕРЕЖЕННЯ</w:t>
      </w:r>
    </w:p>
    <w:p w:rsidR="008C5F91" w:rsidRPr="00ED0536" w:rsidRDefault="008C5F91" w:rsidP="008C5F91">
      <w:pPr>
        <w:autoSpaceDE w:val="0"/>
        <w:autoSpaceDN w:val="0"/>
        <w:adjustRightInd w:val="0"/>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C5F91" w:rsidRPr="00ED0536" w:rsidRDefault="008C5F91" w:rsidP="008C5F91">
      <w:pPr>
        <w:autoSpaceDE w:val="0"/>
        <w:autoSpaceDN w:val="0"/>
        <w:adjustRightInd w:val="0"/>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10.2.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w:t>
      </w:r>
    </w:p>
    <w:p w:rsidR="008C5F91" w:rsidRPr="00ED0536" w:rsidRDefault="008C5F91" w:rsidP="008C5F91">
      <w:pPr>
        <w:autoSpaceDE w:val="0"/>
        <w:autoSpaceDN w:val="0"/>
        <w:adjustRightInd w:val="0"/>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 xml:space="preserve">10.3.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w:t>
      </w:r>
      <w:r w:rsidRPr="00ED0536">
        <w:rPr>
          <w:rFonts w:ascii="Times New Roman" w:eastAsia="Calibri" w:hAnsi="Times New Roman" w:cs="Times New Roman"/>
          <w:lang w:val="uk-UA"/>
        </w:rPr>
        <w:lastRenderedPageBreak/>
        <w:t>відбулося або не відбудеться, яке надається не пізніше 14 календарних днів з моменту отримання повідомлення.</w:t>
      </w:r>
    </w:p>
    <w:p w:rsidR="008C5F91" w:rsidRDefault="008C5F91" w:rsidP="008C5F91">
      <w:pPr>
        <w:widowControl w:val="0"/>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10.4. 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D00DE6" w:rsidRPr="00ED0536" w:rsidRDefault="00D00DE6" w:rsidP="008C5F91">
      <w:pPr>
        <w:widowControl w:val="0"/>
        <w:spacing w:after="0" w:line="240" w:lineRule="auto"/>
        <w:ind w:firstLine="567"/>
        <w:contextualSpacing/>
        <w:jc w:val="both"/>
        <w:rPr>
          <w:rFonts w:ascii="Times New Roman" w:eastAsia="Times New Roman" w:hAnsi="Times New Roman" w:cs="Times New Roman"/>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11. СТРОК ДІЇ ДОГОВОРУ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u w:val="single"/>
          <w:lang w:val="uk-UA" w:eastAsia="ru-RU"/>
        </w:rPr>
      </w:pPr>
      <w:r w:rsidRPr="00ED0536">
        <w:rPr>
          <w:rFonts w:ascii="Times New Roman" w:eastAsia="Times New Roman" w:hAnsi="Times New Roman" w:cs="Times New Roman"/>
          <w:lang w:val="uk-UA" w:eastAsia="ru-RU"/>
        </w:rPr>
        <w:t>11.1. </w:t>
      </w:r>
      <w:r w:rsidRPr="00ED0536">
        <w:rPr>
          <w:rFonts w:ascii="Times New Roman" w:eastAsia="Times New Roman" w:hAnsi="Times New Roman" w:cs="Times New Roman"/>
          <w:u w:val="single"/>
          <w:lang w:val="uk-UA" w:eastAsia="ru-RU"/>
        </w:rPr>
        <w:t xml:space="preserve">Договір набирає чинності з моменту його підписання та скріплення печатками Сторін і діє до </w:t>
      </w:r>
      <w:r w:rsidR="004C4C2B">
        <w:rPr>
          <w:rFonts w:ascii="Times New Roman" w:eastAsia="Times New Roman" w:hAnsi="Times New Roman" w:cs="Times New Roman"/>
          <w:u w:val="single"/>
          <w:lang w:val="uk-UA" w:eastAsia="ru-RU"/>
        </w:rPr>
        <w:t>31</w:t>
      </w:r>
      <w:r w:rsidR="005A7CD9">
        <w:rPr>
          <w:rFonts w:ascii="Times New Roman" w:eastAsia="Times New Roman" w:hAnsi="Times New Roman" w:cs="Times New Roman"/>
          <w:u w:val="single"/>
          <w:lang w:val="uk-UA" w:eastAsia="ru-RU"/>
        </w:rPr>
        <w:t>.12.2022</w:t>
      </w:r>
      <w:r w:rsidRPr="00ED0536">
        <w:rPr>
          <w:rFonts w:ascii="Times New Roman" w:eastAsia="Times New Roman" w:hAnsi="Times New Roman" w:cs="Times New Roman"/>
          <w:u w:val="single"/>
          <w:lang w:val="uk-UA" w:eastAsia="ru-RU"/>
        </w:rPr>
        <w:t>р., а в частині розрахунків – до повного виконання Сторонами свої зобов’язань.</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11.2. Договір може бути достроково розірваний у разі письмової згоди Сторін, крім випадків, передбачених цим Договором та законодавством України.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11.3. Дострокове розірвання договору в односторонньому порядку здійснюється в разі застосування до Постачальника спеціальних економічних та інших обмежувальних заходів (санкцій), запроваджених відповідними рішеннями РНБОУ, шляхом повідомлення Постачальника за 5 календарних днів. У разі розірвання договору відповідно до цього пункту після поставки Товару оплата за Товар не здійснюється, а Товар повертається Постачальнику.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11.4. Закінчення строку Договору не звільняє Сторони від відповідальності за його порушення, яке було допущено під час дії цього Договору.</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12. ВІДПОВІДАЛЬНІСТЬ СТОРІН</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12.1. У разі порушення зобов’язання, що виникає з Договору (далі – порушення Договору), Сторона несе відповідальність, визначену цим Договором та (або) чинним в Україні законодавством.</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12.2. Порушенням Договору є його невиконання або неналежне виконання, тобто виконання з порушенням умов, визначених змістом Договору.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12.3. Сторона не несе відповідальності за порушення Договору, якщо воно сталося не з її вини (умислу чи необережності).</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12.4. За порушення строків оплати Товару, що визначені в п. 6.1 Договору, Постачальник має право вимагати від Покупця сплати пені за кожен день прострочення в розмірі облікової ставки Національного банку України.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12.5. У разі порушення Постачальником умов зобов'язання щодо якості (комплектності) Товару, він зобов'язаний сплатити Покупцеві 20 % вартості неякісного (некомплектного) товару, що не звільняє Постачальника від виконання зобов'язань із заміни неякісного товару чи укомплектування.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b/>
          <w:lang w:val="uk-UA" w:eastAsia="ru-RU"/>
        </w:rPr>
      </w:pPr>
      <w:r w:rsidRPr="00ED0536">
        <w:rPr>
          <w:rFonts w:ascii="Times New Roman" w:eastAsia="Times New Roman" w:hAnsi="Times New Roman" w:cs="Times New Roman"/>
          <w:lang w:val="uk-UA" w:eastAsia="ru-RU"/>
        </w:rPr>
        <w:t>12.6. За порушення строків поставки Товару Постачальник сплачує на користь Покупця пеню у розмірі 0,1  % вартості Товару за кожен день прострочення, а за прострочення понад 30 днів додатково стягується штраф у розмірі 7 % зазначеної вартості.</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13. РОЗВ’ЯЗАННЯ СПОРІВ</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13.1. Усі спори, що виникають з Договору або пов’язані з ним, вирішуються шляхом переговорів між Сторонами.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13.2.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14. ФОРС-МАЖОР</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bCs/>
          <w:lang w:val="uk-UA" w:eastAsia="ru-RU"/>
        </w:rPr>
        <w:t>14.1. Сторони звільняються від відповідальності за часткове або повне невиконання зобов’язань за цим Договором, якщо невиконання буде наслідком обставин непереборної сили чи їх наслідків; у тому числі, але не тільки: пожежі, повені, землетрусу, аварії, надзвичайних подій, воєнних дій, стихійного лиха та інших обставин, що не залежать від волі та можливостей Сторін. Строк виконання зобов’язань за Договором може бути продовжений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із Сторін може відмовитися від подальшого виконання зобов’язань за цим Договором, за винятком розрахунків за виконаними іншою Стороною зобов’язаннями.</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bCs/>
          <w:lang w:val="uk-UA" w:eastAsia="ru-RU"/>
        </w:rPr>
        <w:t>14.2. У разі настання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bCs/>
          <w:lang w:val="uk-UA" w:eastAsia="ru-RU"/>
        </w:rPr>
        <w:t>14.3. Належним доказом обставин, зазначених у п. 14.1 Договору, та строку їх дії є довідки, які видаються відповідною торговою палатою чи повноважними місцевими органами (за місцем форс-мажорних обставин) виконавчої влади.</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15. ПРИКІНЦЕВІ ПОЛОЖЕННЯ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 xml:space="preserve">15.1. Сторона несе повну відповідальність за правильність зазначених нею в цьому Договорі </w:t>
      </w:r>
      <w:r w:rsidRPr="00ED0536">
        <w:rPr>
          <w:rFonts w:ascii="Times New Roman" w:eastAsia="Times New Roman" w:hAnsi="Times New Roman" w:cs="Times New Roman"/>
          <w:lang w:val="uk-UA" w:eastAsia="ru-RU"/>
        </w:rPr>
        <w:lastRenderedPageBreak/>
        <w:t>реквізитів та інших даних (посада, прізвище керівника, правові підстави діяльності тощо)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rsidR="008C5F91"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15.3. У</w:t>
      </w:r>
      <w:r w:rsidRPr="00C4790C">
        <w:rPr>
          <w:rFonts w:ascii="Times New Roman" w:eastAsia="Times New Roman" w:hAnsi="Times New Roman" w:cs="Times New Roman"/>
          <w:lang w:val="uk-UA" w:eastAsia="ru-RU"/>
        </w:rPr>
        <w:t>мови договору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r>
        <w:rPr>
          <w:rFonts w:ascii="Times New Roman" w:eastAsia="Times New Roman" w:hAnsi="Times New Roman" w:cs="Times New Roman"/>
          <w:lang w:val="uk-UA" w:eastAsia="ru-RU"/>
        </w:rPr>
        <w:t xml:space="preserve"> України «Про публічні закупівлі» та можуть бути змінені</w:t>
      </w:r>
      <w:r w:rsidRPr="00C4790C">
        <w:rPr>
          <w:lang w:val="uk-UA"/>
        </w:rPr>
        <w:t xml:space="preserve"> </w:t>
      </w:r>
      <w:r w:rsidRPr="00C4790C">
        <w:rPr>
          <w:rFonts w:ascii="Times New Roman" w:eastAsia="Times New Roman" w:hAnsi="Times New Roman" w:cs="Times New Roman"/>
          <w:lang w:val="uk-UA" w:eastAsia="ru-RU"/>
        </w:rPr>
        <w:t>шляхом підписання Сторонами додаткових угод</w:t>
      </w:r>
      <w:r>
        <w:rPr>
          <w:rFonts w:ascii="Times New Roman" w:eastAsia="Times New Roman" w:hAnsi="Times New Roman" w:cs="Times New Roman"/>
          <w:lang w:val="uk-UA" w:eastAsia="ru-RU"/>
        </w:rPr>
        <w:t xml:space="preserve"> </w:t>
      </w:r>
      <w:r w:rsidRPr="00C4790C">
        <w:rPr>
          <w:rFonts w:ascii="Times New Roman" w:eastAsia="Times New Roman" w:hAnsi="Times New Roman" w:cs="Times New Roman"/>
          <w:lang w:val="uk-UA" w:eastAsia="ru-RU"/>
        </w:rPr>
        <w:t>.</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w:t>
      </w:r>
      <w:r>
        <w:rPr>
          <w:rFonts w:ascii="Times New Roman" w:eastAsia="Times New Roman" w:hAnsi="Times New Roman" w:cs="Times New Roman"/>
          <w:lang w:val="uk-UA" w:eastAsia="ru-RU"/>
        </w:rPr>
        <w:t>4</w:t>
      </w:r>
      <w:r w:rsidRPr="00ED0536">
        <w:rPr>
          <w:rFonts w:ascii="Times New Roman" w:eastAsia="Times New Roman" w:hAnsi="Times New Roman" w:cs="Times New Roman"/>
          <w:lang w:val="uk-UA" w:eastAsia="ru-RU"/>
        </w:rPr>
        <w:t>. Додаткові угоди та Додатки до цього Договору є його невід’ємною частиною і мають юридичну силу лише в разі, якщо вони викладені в письмовій формі, підписані Сторонами та скріплені їх печатками.</w:t>
      </w:r>
    </w:p>
    <w:p w:rsidR="008C5F91" w:rsidRPr="00ED0536" w:rsidRDefault="008C5F91" w:rsidP="008C5F91">
      <w:pPr>
        <w:widowControl w:val="0"/>
        <w:tabs>
          <w:tab w:val="left" w:pos="0"/>
        </w:tabs>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w:t>
      </w:r>
      <w:r>
        <w:rPr>
          <w:rFonts w:ascii="Times New Roman" w:eastAsia="Times New Roman" w:hAnsi="Times New Roman" w:cs="Times New Roman"/>
          <w:lang w:val="uk-UA" w:eastAsia="ru-RU"/>
        </w:rPr>
        <w:t>5</w:t>
      </w:r>
      <w:r w:rsidRPr="00ED0536">
        <w:rPr>
          <w:rFonts w:ascii="Times New Roman" w:eastAsia="Times New Roman" w:hAnsi="Times New Roman" w:cs="Times New Roman"/>
          <w:lang w:val="uk-UA" w:eastAsia="ru-RU"/>
        </w:rPr>
        <w:t>. Усі виправлення за текстом Договору мають силу та можуть братися до уваги виключно за умови, що вони в кожному окремому випадку датовані, засвідчені підписами Сторін та скріплені їх печатками.</w:t>
      </w:r>
    </w:p>
    <w:p w:rsidR="008C5F91" w:rsidRPr="00ED0536" w:rsidRDefault="008C5F91" w:rsidP="008C5F91">
      <w:pPr>
        <w:tabs>
          <w:tab w:val="left" w:pos="1470"/>
        </w:tabs>
        <w:spacing w:after="0" w:line="240" w:lineRule="auto"/>
        <w:ind w:firstLine="567"/>
        <w:jc w:val="both"/>
        <w:rPr>
          <w:rFonts w:ascii="Times New Roman" w:eastAsia="Calibri" w:hAnsi="Times New Roman" w:cs="Times New Roman"/>
          <w:b/>
          <w:lang w:val="uk-UA"/>
        </w:rPr>
      </w:pPr>
      <w:r w:rsidRPr="00ED0536">
        <w:rPr>
          <w:rFonts w:ascii="Times New Roman" w:eastAsia="Calibri" w:hAnsi="Times New Roman" w:cs="Times New Roman"/>
          <w:lang w:val="uk-UA"/>
        </w:rPr>
        <w:t>15.</w:t>
      </w:r>
      <w:r>
        <w:rPr>
          <w:rFonts w:ascii="Times New Roman" w:eastAsia="Calibri" w:hAnsi="Times New Roman" w:cs="Times New Roman"/>
          <w:lang w:val="uk-UA"/>
        </w:rPr>
        <w:t>6</w:t>
      </w:r>
      <w:r w:rsidRPr="00ED0536">
        <w:rPr>
          <w:rFonts w:ascii="Times New Roman" w:eastAsia="Calibri" w:hAnsi="Times New Roman" w:cs="Times New Roman"/>
          <w:lang w:val="uk-UA"/>
        </w:rPr>
        <w:t>. Цей Договір складений при повному розумінні Сторонами його умов і термінології, українською мовою, у двох автентичних примірниках, які мають однакову юридичну силу, – по одному для кожної із Сторін.</w:t>
      </w:r>
    </w:p>
    <w:p w:rsidR="00EF2A1F" w:rsidRDefault="00EF2A1F" w:rsidP="008C5F91">
      <w:pPr>
        <w:widowControl w:val="0"/>
        <w:tabs>
          <w:tab w:val="left" w:pos="1272"/>
        </w:tabs>
        <w:spacing w:after="0" w:line="240" w:lineRule="auto"/>
        <w:ind w:firstLine="567"/>
        <w:jc w:val="center"/>
        <w:rPr>
          <w:rFonts w:ascii="Times New Roman" w:eastAsia="Times New Roman" w:hAnsi="Times New Roman" w:cs="Times New Roman"/>
          <w:b/>
          <w:caps/>
          <w:lang w:val="uk-UA" w:eastAsia="ru-RU"/>
        </w:rPr>
      </w:pPr>
    </w:p>
    <w:p w:rsidR="008C5F91" w:rsidRPr="00ED0536" w:rsidRDefault="008C5F91" w:rsidP="008C5F91">
      <w:pPr>
        <w:widowControl w:val="0"/>
        <w:tabs>
          <w:tab w:val="left" w:pos="1272"/>
        </w:tabs>
        <w:spacing w:after="0" w:line="240" w:lineRule="auto"/>
        <w:ind w:firstLine="567"/>
        <w:jc w:val="center"/>
        <w:rPr>
          <w:rFonts w:ascii="Times New Roman" w:eastAsia="Times New Roman" w:hAnsi="Times New Roman" w:cs="Times New Roman"/>
          <w:b/>
          <w:caps/>
          <w:lang w:val="uk-UA" w:eastAsia="ru-RU"/>
        </w:rPr>
      </w:pPr>
      <w:r w:rsidRPr="00ED0536">
        <w:rPr>
          <w:rFonts w:ascii="Times New Roman" w:eastAsia="Times New Roman" w:hAnsi="Times New Roman" w:cs="Times New Roman"/>
          <w:b/>
          <w:caps/>
          <w:lang w:val="uk-UA" w:eastAsia="ru-RU"/>
        </w:rPr>
        <w:t xml:space="preserve">16. </w:t>
      </w:r>
      <w:r w:rsidRPr="00ED0536">
        <w:rPr>
          <w:rFonts w:ascii="Times New Roman" w:eastAsia="Times New Roman" w:hAnsi="Times New Roman" w:cs="Times New Roman"/>
          <w:b/>
          <w:lang w:val="uk-UA" w:eastAsia="ru-RU"/>
        </w:rPr>
        <w:t>МІСЦЕЗНАХОДЖЕННЯ ТА БАНКІВСЬКІ РЕКВІЗИТИ СТОРІН</w:t>
      </w:r>
    </w:p>
    <w:tbl>
      <w:tblPr>
        <w:tblW w:w="9571" w:type="dxa"/>
        <w:tblLayout w:type="fixed"/>
        <w:tblLook w:val="01E0"/>
      </w:tblPr>
      <w:tblGrid>
        <w:gridCol w:w="4785"/>
        <w:gridCol w:w="4786"/>
      </w:tblGrid>
      <w:tr w:rsidR="008C5F91" w:rsidRPr="00ED0536" w:rsidTr="001B3462">
        <w:tc>
          <w:tcPr>
            <w:tcW w:w="4785" w:type="dxa"/>
          </w:tcPr>
          <w:p w:rsidR="008C5F91" w:rsidRPr="00ED0536" w:rsidRDefault="008C5F91" w:rsidP="001B3462">
            <w:pPr>
              <w:tabs>
                <w:tab w:val="left" w:pos="1272"/>
              </w:tabs>
              <w:spacing w:after="0" w:line="240" w:lineRule="auto"/>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ПОСТАЧАЛЬНИК</w:t>
            </w:r>
          </w:p>
          <w:p w:rsidR="008C5F91" w:rsidRPr="00ED0536" w:rsidRDefault="008C5F91" w:rsidP="001B3462">
            <w:pPr>
              <w:tabs>
                <w:tab w:val="left" w:pos="1272"/>
              </w:tabs>
              <w:spacing w:after="0" w:line="240" w:lineRule="auto"/>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 xml:space="preserve">                        </w:t>
            </w:r>
          </w:p>
          <w:p w:rsidR="00121461" w:rsidRDefault="0012146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Pr="00121461" w:rsidRDefault="00E200C1" w:rsidP="008237BF">
            <w:pPr>
              <w:pStyle w:val="a3"/>
              <w:rPr>
                <w:rFonts w:ascii="Times New Roman" w:hAnsi="Times New Roman" w:cs="Times New Roman"/>
                <w:lang w:val="uk-UA" w:eastAsia="ru-RU"/>
              </w:rPr>
            </w:pPr>
          </w:p>
          <w:p w:rsidR="00121461" w:rsidRDefault="00121461" w:rsidP="008237BF">
            <w:pPr>
              <w:pStyle w:val="a3"/>
              <w:rPr>
                <w:rFonts w:ascii="Times New Roman" w:hAnsi="Times New Roman" w:cs="Times New Roman"/>
                <w:lang w:val="uk-UA" w:eastAsia="ru-RU"/>
              </w:rPr>
            </w:pPr>
          </w:p>
          <w:p w:rsidR="001656A2" w:rsidRPr="00121461" w:rsidRDefault="001656A2" w:rsidP="008237BF">
            <w:pPr>
              <w:pStyle w:val="a3"/>
              <w:rPr>
                <w:rFonts w:ascii="Times New Roman" w:hAnsi="Times New Roman" w:cs="Times New Roman"/>
                <w:lang w:val="uk-UA" w:eastAsia="ru-RU"/>
              </w:rPr>
            </w:pPr>
          </w:p>
          <w:p w:rsidR="00121461" w:rsidRDefault="00121461" w:rsidP="008237BF">
            <w:pPr>
              <w:pStyle w:val="a3"/>
              <w:rPr>
                <w:rFonts w:ascii="Times New Roman" w:hAnsi="Times New Roman" w:cs="Times New Roman"/>
                <w:b/>
                <w:lang w:val="uk-UA" w:eastAsia="ru-RU"/>
              </w:rPr>
            </w:pPr>
          </w:p>
          <w:p w:rsidR="008237BF" w:rsidRDefault="008237BF" w:rsidP="008237BF">
            <w:pPr>
              <w:pStyle w:val="a3"/>
              <w:rPr>
                <w:rFonts w:ascii="Times New Roman" w:hAnsi="Times New Roman" w:cs="Times New Roman"/>
                <w:b/>
                <w:lang w:val="uk-UA" w:eastAsia="ru-RU"/>
              </w:rPr>
            </w:pPr>
          </w:p>
          <w:p w:rsidR="00E200C1" w:rsidRPr="00121461" w:rsidRDefault="00E200C1" w:rsidP="008237BF">
            <w:pPr>
              <w:pStyle w:val="a3"/>
              <w:rPr>
                <w:rFonts w:ascii="Times New Roman" w:hAnsi="Times New Roman" w:cs="Times New Roman"/>
                <w:b/>
                <w:lang w:val="uk-UA" w:eastAsia="ru-RU"/>
              </w:rPr>
            </w:pPr>
          </w:p>
          <w:p w:rsidR="00121461" w:rsidRPr="00121461" w:rsidRDefault="00121461" w:rsidP="008237BF">
            <w:pPr>
              <w:pStyle w:val="a3"/>
              <w:rPr>
                <w:rFonts w:ascii="Times New Roman" w:hAnsi="Times New Roman" w:cs="Times New Roman"/>
                <w:b/>
                <w:lang w:val="uk-UA" w:eastAsia="ru-RU"/>
              </w:rPr>
            </w:pPr>
            <w:r w:rsidRPr="00121461">
              <w:rPr>
                <w:rFonts w:ascii="Times New Roman" w:hAnsi="Times New Roman" w:cs="Times New Roman"/>
                <w:b/>
                <w:lang w:val="uk-UA" w:eastAsia="ru-RU"/>
              </w:rPr>
              <w:t xml:space="preserve">_______________ </w:t>
            </w:r>
          </w:p>
          <w:p w:rsidR="008C5F91" w:rsidRPr="00ED0536" w:rsidRDefault="008C5F91" w:rsidP="00121461">
            <w:pPr>
              <w:tabs>
                <w:tab w:val="left" w:pos="456"/>
              </w:tabs>
              <w:jc w:val="both"/>
              <w:rPr>
                <w:rFonts w:ascii="Times New Roman" w:eastAsia="Times New Roman" w:hAnsi="Times New Roman" w:cs="Times New Roman"/>
                <w:lang w:val="uk-UA" w:eastAsia="ru-RU"/>
              </w:rPr>
            </w:pPr>
          </w:p>
        </w:tc>
        <w:tc>
          <w:tcPr>
            <w:tcW w:w="4786" w:type="dxa"/>
          </w:tcPr>
          <w:p w:rsidR="008C5F91" w:rsidRPr="00ED0536" w:rsidRDefault="008C5F91" w:rsidP="001B3462">
            <w:pPr>
              <w:tabs>
                <w:tab w:val="left" w:pos="1272"/>
              </w:tabs>
              <w:spacing w:after="0" w:line="240" w:lineRule="auto"/>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ПОКУПЕЦЬ</w:t>
            </w:r>
          </w:p>
          <w:p w:rsidR="008C5F91" w:rsidRDefault="008C5F91" w:rsidP="009154EB">
            <w:pPr>
              <w:spacing w:after="0" w:line="240" w:lineRule="auto"/>
              <w:rPr>
                <w:rFonts w:ascii="Times New Roman" w:eastAsia="Times New Roman" w:hAnsi="Times New Roman" w:cs="Times New Roman"/>
                <w:b/>
                <w:lang w:val="uk-UA" w:eastAsia="ru-RU"/>
              </w:rPr>
            </w:pPr>
          </w:p>
          <w:p w:rsidR="00121461" w:rsidRPr="00D00DE6" w:rsidRDefault="00121461" w:rsidP="008237BF">
            <w:pPr>
              <w:tabs>
                <w:tab w:val="left" w:pos="1272"/>
              </w:tabs>
              <w:spacing w:after="0" w:line="240" w:lineRule="auto"/>
              <w:rPr>
                <w:rFonts w:ascii="Times New Roman" w:eastAsia="Times New Roman" w:hAnsi="Times New Roman" w:cs="Times New Roman"/>
                <w:b/>
                <w:bCs/>
                <w:lang w:val="uk-UA" w:eastAsia="ru-RU"/>
              </w:rPr>
            </w:pPr>
            <w:r w:rsidRPr="00D00DE6">
              <w:rPr>
                <w:rFonts w:ascii="Times New Roman" w:eastAsia="Times New Roman" w:hAnsi="Times New Roman" w:cs="Times New Roman"/>
                <w:b/>
                <w:bCs/>
                <w:lang w:val="uk-UA" w:eastAsia="ru-RU"/>
              </w:rPr>
              <w:t>Рівненський НДЕКЦ МВС</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33003</w:t>
            </w:r>
            <w:r w:rsidRPr="00D00DE6">
              <w:rPr>
                <w:rFonts w:ascii="Times New Roman" w:eastAsia="Times New Roman" w:hAnsi="Times New Roman" w:cs="Times New Roman"/>
                <w:lang w:val="uk-UA" w:eastAsia="ru-RU"/>
              </w:rPr>
              <w:t>, м. Рівне, вул. Гагаріна, 39 ,</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код ЄДРПОУ 25574883</w:t>
            </w:r>
          </w:p>
          <w:p w:rsidR="008237BF" w:rsidRDefault="008237BF"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UA 718201720343170001000015690</w:t>
            </w:r>
          </w:p>
          <w:p w:rsidR="008237BF" w:rsidRPr="00D00DE6" w:rsidRDefault="008237BF"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 xml:space="preserve">UA </w:t>
            </w:r>
            <w:r w:rsidRPr="007E364C">
              <w:rPr>
                <w:rFonts w:ascii="Times New Roman" w:eastAsia="Times New Roman" w:hAnsi="Times New Roman" w:cs="Times New Roman"/>
                <w:lang w:val="uk-UA" w:eastAsia="ru-RU"/>
              </w:rPr>
              <w:t>878201720343161001200015690</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 xml:space="preserve">в </w:t>
            </w:r>
            <w:proofErr w:type="spellStart"/>
            <w:r w:rsidRPr="00D00DE6">
              <w:rPr>
                <w:rFonts w:ascii="Times New Roman" w:eastAsia="Times New Roman" w:hAnsi="Times New Roman" w:cs="Times New Roman"/>
                <w:lang w:val="uk-UA" w:eastAsia="ru-RU"/>
              </w:rPr>
              <w:t>Держказначейській</w:t>
            </w:r>
            <w:proofErr w:type="spellEnd"/>
            <w:r w:rsidRPr="00D00DE6">
              <w:rPr>
                <w:rFonts w:ascii="Times New Roman" w:eastAsia="Times New Roman" w:hAnsi="Times New Roman" w:cs="Times New Roman"/>
                <w:lang w:val="uk-UA" w:eastAsia="ru-RU"/>
              </w:rPr>
              <w:t xml:space="preserve"> службі України,</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м. Київ, МФО  820172</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Тел.-факс 67-95-92</w:t>
            </w:r>
          </w:p>
          <w:p w:rsidR="00121461" w:rsidRDefault="00121461" w:rsidP="008237BF">
            <w:pPr>
              <w:tabs>
                <w:tab w:val="left" w:pos="1272"/>
              </w:tabs>
              <w:spacing w:after="0" w:line="240" w:lineRule="auto"/>
              <w:rPr>
                <w:rFonts w:ascii="Times New Roman" w:eastAsia="Times New Roman" w:hAnsi="Times New Roman" w:cs="Times New Roman"/>
                <w:lang w:val="uk-UA" w:eastAsia="ru-RU"/>
              </w:rPr>
            </w:pPr>
          </w:p>
          <w:p w:rsidR="002043EE" w:rsidRPr="00D00DE6" w:rsidRDefault="002043EE" w:rsidP="008237BF">
            <w:pPr>
              <w:tabs>
                <w:tab w:val="left" w:pos="1272"/>
              </w:tabs>
              <w:spacing w:after="0" w:line="240" w:lineRule="auto"/>
              <w:rPr>
                <w:rFonts w:ascii="Times New Roman" w:eastAsia="Times New Roman" w:hAnsi="Times New Roman" w:cs="Times New Roman"/>
                <w:lang w:val="uk-UA" w:eastAsia="ru-RU"/>
              </w:rPr>
            </w:pPr>
          </w:p>
          <w:p w:rsidR="00121461" w:rsidRPr="00D00DE6" w:rsidRDefault="00121461" w:rsidP="008237BF">
            <w:pPr>
              <w:tabs>
                <w:tab w:val="left" w:pos="1272"/>
              </w:tabs>
              <w:spacing w:after="0" w:line="240" w:lineRule="auto"/>
              <w:rPr>
                <w:rFonts w:ascii="Times New Roman" w:eastAsia="Times New Roman" w:hAnsi="Times New Roman" w:cs="Times New Roman"/>
                <w:b/>
                <w:lang w:val="uk-UA" w:eastAsia="ru-RU"/>
              </w:rPr>
            </w:pPr>
            <w:r w:rsidRPr="00D00DE6">
              <w:rPr>
                <w:rFonts w:ascii="Times New Roman" w:eastAsia="Times New Roman" w:hAnsi="Times New Roman" w:cs="Times New Roman"/>
                <w:b/>
                <w:lang w:val="uk-UA" w:eastAsia="ru-RU"/>
              </w:rPr>
              <w:t>Директор</w:t>
            </w:r>
          </w:p>
          <w:p w:rsidR="00121461" w:rsidRPr="00D00DE6" w:rsidRDefault="00121461" w:rsidP="008237BF">
            <w:pPr>
              <w:tabs>
                <w:tab w:val="left" w:pos="1272"/>
              </w:tabs>
              <w:spacing w:after="0" w:line="240" w:lineRule="auto"/>
              <w:rPr>
                <w:rFonts w:ascii="Times New Roman" w:eastAsia="Times New Roman" w:hAnsi="Times New Roman" w:cs="Times New Roman"/>
                <w:b/>
                <w:lang w:val="uk-UA" w:eastAsia="ru-RU"/>
              </w:rPr>
            </w:pPr>
          </w:p>
          <w:p w:rsidR="00121461" w:rsidRPr="00ED053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b/>
                <w:bCs/>
                <w:lang w:val="uk-UA" w:eastAsia="ru-RU"/>
              </w:rPr>
              <w:t xml:space="preserve">________________ А.Г. </w:t>
            </w:r>
            <w:proofErr w:type="spellStart"/>
            <w:r w:rsidRPr="00D00DE6">
              <w:rPr>
                <w:rFonts w:ascii="Times New Roman" w:eastAsia="Times New Roman" w:hAnsi="Times New Roman" w:cs="Times New Roman"/>
                <w:b/>
                <w:bCs/>
                <w:lang w:val="uk-UA" w:eastAsia="ru-RU"/>
              </w:rPr>
              <w:t>Семчук</w:t>
            </w:r>
            <w:proofErr w:type="spellEnd"/>
          </w:p>
          <w:p w:rsidR="000C1577" w:rsidRPr="000C1577" w:rsidRDefault="000C1577" w:rsidP="000C1577">
            <w:pPr>
              <w:spacing w:after="0" w:line="240" w:lineRule="auto"/>
              <w:jc w:val="center"/>
              <w:rPr>
                <w:rFonts w:ascii="Times New Roman" w:eastAsia="Times New Roman" w:hAnsi="Times New Roman" w:cs="Times New Roman"/>
                <w:lang w:val="uk-UA" w:eastAsia="ru-RU"/>
              </w:rPr>
            </w:pPr>
          </w:p>
        </w:tc>
      </w:tr>
    </w:tbl>
    <w:p w:rsidR="00121461" w:rsidRPr="007534D9" w:rsidRDefault="00121461" w:rsidP="00121461">
      <w:pPr>
        <w:tabs>
          <w:tab w:val="left" w:pos="456"/>
        </w:tabs>
        <w:jc w:val="both"/>
        <w:rPr>
          <w:bCs/>
          <w:sz w:val="24"/>
          <w:szCs w:val="24"/>
          <w:lang w:val="uk-UA"/>
        </w:rPr>
      </w:pPr>
    </w:p>
    <w:p w:rsidR="00121461" w:rsidRPr="007534D9" w:rsidRDefault="00121461" w:rsidP="00121461">
      <w:pPr>
        <w:tabs>
          <w:tab w:val="left" w:pos="456"/>
        </w:tabs>
        <w:jc w:val="both"/>
        <w:rPr>
          <w:bCs/>
          <w:sz w:val="24"/>
          <w:szCs w:val="24"/>
          <w:lang w:val="uk-UA"/>
        </w:rPr>
      </w:pPr>
    </w:p>
    <w:p w:rsidR="00121461" w:rsidRPr="0002219C" w:rsidRDefault="00121461" w:rsidP="00121461">
      <w:pPr>
        <w:tabs>
          <w:tab w:val="left" w:pos="456"/>
        </w:tabs>
        <w:jc w:val="both"/>
        <w:rPr>
          <w:bCs/>
          <w:sz w:val="32"/>
          <w:szCs w:val="26"/>
          <w:lang w:val="uk-UA"/>
        </w:rPr>
      </w:pPr>
    </w:p>
    <w:p w:rsidR="007F1E2B" w:rsidRDefault="007F1E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en-US"/>
        </w:rPr>
      </w:pPr>
    </w:p>
    <w:p w:rsidR="00656BD5" w:rsidRDefault="00656BD5" w:rsidP="004C4C2B">
      <w:pPr>
        <w:rPr>
          <w:lang w:val="en-US"/>
        </w:rPr>
      </w:pPr>
    </w:p>
    <w:p w:rsidR="00656BD5" w:rsidRDefault="00656BD5" w:rsidP="004C4C2B">
      <w:pPr>
        <w:rPr>
          <w:lang w:val="en-US"/>
        </w:rPr>
      </w:pPr>
    </w:p>
    <w:p w:rsidR="00656BD5" w:rsidRDefault="00656BD5" w:rsidP="004C4C2B">
      <w:pPr>
        <w:rPr>
          <w:lang w:val="en-US"/>
        </w:rPr>
      </w:pPr>
    </w:p>
    <w:p w:rsidR="00656BD5" w:rsidRPr="00656BD5" w:rsidRDefault="00656BD5" w:rsidP="004C4C2B">
      <w:pPr>
        <w:rPr>
          <w:lang w:val="en-US"/>
        </w:rPr>
      </w:pPr>
    </w:p>
    <w:p w:rsidR="00D00DE6" w:rsidRDefault="00D00DE6" w:rsidP="004C4C2B">
      <w:pPr>
        <w:rPr>
          <w:lang w:val="uk-UA"/>
        </w:rPr>
      </w:pPr>
    </w:p>
    <w:p w:rsidR="00D36D93" w:rsidRPr="005A2F51" w:rsidRDefault="00D36D93" w:rsidP="00D36D93">
      <w:pPr>
        <w:shd w:val="clear" w:color="auto" w:fill="FFFFFF"/>
        <w:suppressAutoHyphens/>
        <w:jc w:val="right"/>
        <w:outlineLvl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lastRenderedPageBreak/>
        <w:t xml:space="preserve">Додаток до Договору </w:t>
      </w:r>
    </w:p>
    <w:p w:rsidR="00D36D93" w:rsidRPr="005A2F51" w:rsidRDefault="00D36D93" w:rsidP="00D36D93">
      <w:pPr>
        <w:tabs>
          <w:tab w:val="left" w:pos="8520"/>
        </w:tabs>
        <w:suppressAutoHyphens/>
        <w:jc w:val="right"/>
        <w:rPr>
          <w:rFonts w:ascii="Times New Roman CYR" w:hAnsi="Times New Roman CYR" w:cs="Times New Roman CYR"/>
          <w:b/>
          <w:snapToGrid w:val="0"/>
          <w:sz w:val="24"/>
          <w:szCs w:val="24"/>
          <w:lang w:val="uk-UA" w:eastAsia="zh-CN"/>
        </w:rPr>
      </w:pPr>
      <w:r w:rsidRPr="005A2F51">
        <w:rPr>
          <w:rFonts w:ascii="Times New Roman CYR" w:hAnsi="Times New Roman CYR" w:cs="Times New Roman CYR"/>
          <w:b/>
          <w:bCs/>
          <w:sz w:val="24"/>
          <w:szCs w:val="24"/>
          <w:lang w:val="uk-UA"/>
        </w:rPr>
        <w:t>«</w:t>
      </w:r>
      <w:r w:rsidR="00DF70E2">
        <w:rPr>
          <w:rFonts w:ascii="Times New Roman CYR" w:hAnsi="Times New Roman CYR" w:cs="Times New Roman CYR"/>
          <w:b/>
          <w:sz w:val="24"/>
          <w:szCs w:val="24"/>
          <w:lang w:val="uk-UA"/>
        </w:rPr>
        <w:t>____»  __________ 2022</w:t>
      </w:r>
      <w:r w:rsidRPr="005A2F51">
        <w:rPr>
          <w:rFonts w:ascii="Times New Roman CYR" w:hAnsi="Times New Roman CYR" w:cs="Times New Roman CYR"/>
          <w:b/>
          <w:sz w:val="24"/>
          <w:szCs w:val="24"/>
          <w:lang w:val="uk-UA"/>
        </w:rPr>
        <w:t xml:space="preserve"> року</w:t>
      </w:r>
      <w:r w:rsidRPr="005A2F51">
        <w:rPr>
          <w:rFonts w:ascii="Times New Roman CYR" w:hAnsi="Times New Roman CYR" w:cs="Times New Roman CYR"/>
          <w:sz w:val="24"/>
          <w:szCs w:val="24"/>
          <w:lang w:val="uk-UA"/>
        </w:rPr>
        <w:t xml:space="preserve"> </w:t>
      </w:r>
    </w:p>
    <w:p w:rsidR="00D36D93" w:rsidRPr="005A2F51" w:rsidRDefault="00D36D93" w:rsidP="00D36D93">
      <w:pPr>
        <w:shd w:val="clear" w:color="auto" w:fill="FFFFFF"/>
        <w:suppressAutoHyphens/>
        <w:outlineLvl w:val="0"/>
        <w:rPr>
          <w:rFonts w:ascii="Times New Roman CYR" w:hAnsi="Times New Roman CYR" w:cs="Times New Roman CYR"/>
          <w:bCs/>
          <w:sz w:val="24"/>
          <w:szCs w:val="24"/>
          <w:lang w:val="uk-UA" w:eastAsia="zh-CN"/>
        </w:rPr>
      </w:pPr>
      <w:r w:rsidRPr="005A2F51">
        <w:rPr>
          <w:rFonts w:ascii="Times New Roman CYR" w:hAnsi="Times New Roman CYR" w:cs="Times New Roman CYR"/>
          <w:b/>
          <w:sz w:val="24"/>
          <w:szCs w:val="24"/>
          <w:lang w:val="uk-UA"/>
        </w:rPr>
        <w:t xml:space="preserve">               </w:t>
      </w:r>
    </w:p>
    <w:p w:rsidR="00D36D93" w:rsidRPr="005A2F51" w:rsidRDefault="00D36D93" w:rsidP="00D36D93">
      <w:pPr>
        <w:suppressAutoHyphens/>
        <w:jc w:val="center"/>
        <w:rPr>
          <w:rFonts w:ascii="Times New Roman CYR" w:hAnsi="Times New Roman CYR" w:cs="Times New Roman CYR"/>
          <w:sz w:val="24"/>
          <w:szCs w:val="24"/>
          <w:lang w:val="uk-UA" w:eastAsia="zh-CN"/>
        </w:rPr>
      </w:pPr>
      <w:r w:rsidRPr="005A2F51">
        <w:rPr>
          <w:rFonts w:ascii="Times New Roman CYR" w:hAnsi="Times New Roman CYR" w:cs="Times New Roman CYR"/>
          <w:sz w:val="24"/>
          <w:szCs w:val="24"/>
          <w:lang w:val="uk-UA" w:eastAsia="zh-CN"/>
        </w:rPr>
        <w:t>СПЕЦИФІКАЦІЯ</w:t>
      </w:r>
    </w:p>
    <w:p w:rsidR="00D36D93" w:rsidRPr="005A2F51" w:rsidRDefault="00D36D93" w:rsidP="00D36D93">
      <w:pPr>
        <w:suppressAutoHyphens/>
        <w:jc w:val="center"/>
        <w:rPr>
          <w:rFonts w:ascii="Times New Roman CYR" w:hAnsi="Times New Roman CYR" w:cs="Times New Roman CYR"/>
          <w:sz w:val="24"/>
          <w:szCs w:val="24"/>
          <w:lang w:val="uk-UA" w:eastAsia="zh-CN"/>
        </w:rPr>
      </w:pPr>
      <w:r w:rsidRPr="005A2F51">
        <w:rPr>
          <w:rFonts w:ascii="Times New Roman CYR" w:hAnsi="Times New Roman CYR" w:cs="Times New Roman CYR"/>
          <w:sz w:val="24"/>
          <w:szCs w:val="24"/>
          <w:lang w:val="uk-UA" w:eastAsia="zh-CN"/>
        </w:rPr>
        <w:t>до договору про закупівлю</w:t>
      </w:r>
    </w:p>
    <w:p w:rsidR="00D36D93" w:rsidRPr="005A2F51" w:rsidRDefault="00D36D93" w:rsidP="00D36D93">
      <w:pPr>
        <w:suppressAutoHyphens/>
        <w:jc w:val="center"/>
        <w:rPr>
          <w:rFonts w:ascii="Times New Roman CYR" w:hAnsi="Times New Roman CYR" w:cs="Times New Roman CYR"/>
          <w:sz w:val="24"/>
          <w:szCs w:val="24"/>
          <w:lang w:val="uk-UA"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718"/>
        <w:gridCol w:w="810"/>
        <w:gridCol w:w="1134"/>
        <w:gridCol w:w="1418"/>
        <w:gridCol w:w="1417"/>
      </w:tblGrid>
      <w:tr w:rsidR="00D36D93" w:rsidRPr="005A2F51" w:rsidTr="003C2AA6">
        <w:trPr>
          <w:trHeight w:val="300"/>
        </w:trPr>
        <w:tc>
          <w:tcPr>
            <w:tcW w:w="568" w:type="dxa"/>
            <w:vAlign w:val="center"/>
          </w:tcPr>
          <w:p w:rsidR="00D36D93" w:rsidRPr="005A2F51" w:rsidRDefault="00D36D93" w:rsidP="003C2AA6">
            <w:pPr>
              <w:suppressAutoHyphens/>
              <w:spacing w:before="40" w:after="40"/>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 з/п</w:t>
            </w:r>
          </w:p>
        </w:tc>
        <w:tc>
          <w:tcPr>
            <w:tcW w:w="4718" w:type="dxa"/>
            <w:vAlign w:val="center"/>
          </w:tcPr>
          <w:p w:rsidR="00D36D93" w:rsidRPr="005A2F51" w:rsidRDefault="00D36D93" w:rsidP="003C2AA6">
            <w:pPr>
              <w:suppressAutoHyphens/>
              <w:spacing w:before="40" w:after="40"/>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Найменування товару</w:t>
            </w:r>
          </w:p>
        </w:tc>
        <w:tc>
          <w:tcPr>
            <w:tcW w:w="810" w:type="dxa"/>
            <w:vAlign w:val="center"/>
          </w:tcPr>
          <w:p w:rsidR="00D36D93" w:rsidRPr="005A2F51" w:rsidRDefault="00D36D93" w:rsidP="003C2AA6">
            <w:pPr>
              <w:suppressAutoHyphens/>
              <w:spacing w:before="40" w:after="40"/>
              <w:ind w:left="-108" w:right="-108"/>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Один. виміру</w:t>
            </w:r>
          </w:p>
        </w:tc>
        <w:tc>
          <w:tcPr>
            <w:tcW w:w="1134" w:type="dxa"/>
            <w:vAlign w:val="center"/>
          </w:tcPr>
          <w:p w:rsidR="00D36D93" w:rsidRPr="005A2F51" w:rsidRDefault="00D36D93" w:rsidP="003C2AA6">
            <w:pPr>
              <w:suppressAutoHyphens/>
              <w:spacing w:before="40" w:after="40"/>
              <w:jc w:val="center"/>
              <w:rPr>
                <w:rFonts w:ascii="Times New Roman CYR" w:hAnsi="Times New Roman CYR" w:cs="Times New Roman CYR"/>
                <w:b/>
                <w:lang w:val="uk-UA"/>
              </w:rPr>
            </w:pPr>
            <w:r w:rsidRPr="005A2F51">
              <w:rPr>
                <w:rFonts w:ascii="Times New Roman CYR" w:hAnsi="Times New Roman CYR" w:cs="Times New Roman CYR"/>
                <w:b/>
                <w:lang w:val="uk-UA"/>
              </w:rPr>
              <w:t xml:space="preserve">Кількість </w:t>
            </w:r>
          </w:p>
        </w:tc>
        <w:tc>
          <w:tcPr>
            <w:tcW w:w="1418" w:type="dxa"/>
            <w:noWrap/>
            <w:vAlign w:val="center"/>
          </w:tcPr>
          <w:p w:rsidR="00D36D93" w:rsidRPr="005A2F51" w:rsidRDefault="00D36D93" w:rsidP="003C2AA6">
            <w:pPr>
              <w:suppressAutoHyphens/>
              <w:spacing w:before="40" w:after="40"/>
              <w:ind w:right="-108" w:hanging="108"/>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Ціна</w:t>
            </w:r>
            <w:r>
              <w:rPr>
                <w:rFonts w:ascii="Times New Roman CYR" w:hAnsi="Times New Roman CYR" w:cs="Times New Roman CYR"/>
                <w:b/>
                <w:sz w:val="24"/>
                <w:szCs w:val="24"/>
                <w:lang w:val="uk-UA"/>
              </w:rPr>
              <w:t xml:space="preserve"> за одиницю продукції</w:t>
            </w:r>
            <w:r w:rsidRPr="005A2F51">
              <w:rPr>
                <w:rFonts w:ascii="Times New Roman CYR" w:hAnsi="Times New Roman CYR" w:cs="Times New Roman CYR"/>
                <w:b/>
                <w:sz w:val="24"/>
                <w:szCs w:val="24"/>
                <w:lang w:val="uk-UA"/>
              </w:rPr>
              <w:t>, грн.</w:t>
            </w:r>
          </w:p>
        </w:tc>
        <w:tc>
          <w:tcPr>
            <w:tcW w:w="1417" w:type="dxa"/>
            <w:noWrap/>
            <w:vAlign w:val="center"/>
          </w:tcPr>
          <w:p w:rsidR="00D36D93" w:rsidRPr="005A2F51" w:rsidRDefault="00D36D93" w:rsidP="003C2AA6">
            <w:pPr>
              <w:suppressAutoHyphens/>
              <w:spacing w:before="40" w:after="40"/>
              <w:ind w:left="-108" w:right="-108" w:firstLine="108"/>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Сума</w:t>
            </w:r>
            <w:r w:rsidRPr="005A2F51">
              <w:rPr>
                <w:rFonts w:ascii="Times New Roman CYR" w:hAnsi="Times New Roman CYR" w:cs="Times New Roman CYR"/>
                <w:b/>
                <w:sz w:val="24"/>
                <w:szCs w:val="24"/>
                <w:lang w:val="uk-UA"/>
              </w:rPr>
              <w:t>, грн.</w:t>
            </w:r>
          </w:p>
        </w:tc>
      </w:tr>
      <w:tr w:rsidR="00D36D93" w:rsidRPr="005A2F51" w:rsidTr="003C2AA6">
        <w:trPr>
          <w:trHeight w:val="300"/>
        </w:trPr>
        <w:tc>
          <w:tcPr>
            <w:tcW w:w="568" w:type="dxa"/>
            <w:vAlign w:val="center"/>
          </w:tcPr>
          <w:p w:rsidR="00D36D93" w:rsidRPr="00D31727" w:rsidRDefault="00D36D93" w:rsidP="003C2AA6">
            <w:pPr>
              <w:suppressAutoHyphens/>
              <w:jc w:val="center"/>
              <w:rPr>
                <w:rFonts w:ascii="Times New Roman" w:hAnsi="Times New Roman" w:cs="Times New Roman"/>
                <w:sz w:val="24"/>
                <w:szCs w:val="24"/>
                <w:lang w:val="uk-UA"/>
              </w:rPr>
            </w:pPr>
            <w:r w:rsidRPr="00D31727">
              <w:rPr>
                <w:rFonts w:ascii="Times New Roman" w:hAnsi="Times New Roman" w:cs="Times New Roman"/>
                <w:sz w:val="24"/>
                <w:szCs w:val="24"/>
                <w:lang w:val="uk-UA"/>
              </w:rPr>
              <w:t>1</w:t>
            </w:r>
          </w:p>
        </w:tc>
        <w:tc>
          <w:tcPr>
            <w:tcW w:w="4718" w:type="dxa"/>
          </w:tcPr>
          <w:p w:rsidR="00D36D93" w:rsidRPr="00D31727" w:rsidRDefault="00D36D93" w:rsidP="003C2AA6">
            <w:pPr>
              <w:pStyle w:val="rvps2"/>
              <w:shd w:val="clear" w:color="auto" w:fill="FFFFFF"/>
              <w:tabs>
                <w:tab w:val="left" w:pos="720"/>
              </w:tabs>
              <w:spacing w:after="150"/>
              <w:jc w:val="both"/>
              <w:rPr>
                <w:color w:val="000000"/>
                <w:lang w:val="uk-UA"/>
              </w:rPr>
            </w:pPr>
          </w:p>
        </w:tc>
        <w:tc>
          <w:tcPr>
            <w:tcW w:w="810" w:type="dxa"/>
          </w:tcPr>
          <w:p w:rsidR="00D36D93" w:rsidRPr="00D31727" w:rsidRDefault="00D36D93" w:rsidP="003C2AA6">
            <w:pPr>
              <w:jc w:val="center"/>
              <w:rPr>
                <w:rFonts w:ascii="Times New Roman" w:hAnsi="Times New Roman" w:cs="Times New Roman"/>
                <w:sz w:val="24"/>
                <w:szCs w:val="24"/>
                <w:lang w:val="uk-UA"/>
              </w:rPr>
            </w:pPr>
          </w:p>
        </w:tc>
        <w:tc>
          <w:tcPr>
            <w:tcW w:w="1134" w:type="dxa"/>
            <w:vAlign w:val="center"/>
          </w:tcPr>
          <w:p w:rsidR="00D36D93" w:rsidRPr="00D31727" w:rsidRDefault="00D36D93" w:rsidP="003C2AA6">
            <w:pPr>
              <w:suppressAutoHyphens/>
              <w:jc w:val="center"/>
              <w:rPr>
                <w:rFonts w:ascii="Times New Roman" w:hAnsi="Times New Roman" w:cs="Times New Roman"/>
                <w:sz w:val="24"/>
                <w:szCs w:val="24"/>
                <w:lang w:val="uk-UA"/>
              </w:rPr>
            </w:pPr>
          </w:p>
        </w:tc>
        <w:tc>
          <w:tcPr>
            <w:tcW w:w="1418" w:type="dxa"/>
            <w:noWrap/>
          </w:tcPr>
          <w:p w:rsidR="00D36D93" w:rsidRPr="00D31727" w:rsidRDefault="00D36D93" w:rsidP="00190FEE">
            <w:pPr>
              <w:jc w:val="center"/>
              <w:rPr>
                <w:rFonts w:ascii="Times New Roman" w:hAnsi="Times New Roman" w:cs="Times New Roman"/>
                <w:sz w:val="24"/>
                <w:lang w:val="uk-UA"/>
              </w:rPr>
            </w:pPr>
          </w:p>
        </w:tc>
        <w:tc>
          <w:tcPr>
            <w:tcW w:w="1417" w:type="dxa"/>
            <w:noWrap/>
          </w:tcPr>
          <w:p w:rsidR="00D36D93" w:rsidRPr="00D31727" w:rsidRDefault="00D36D93" w:rsidP="003C2AA6">
            <w:pPr>
              <w:jc w:val="center"/>
              <w:rPr>
                <w:rFonts w:ascii="Times New Roman" w:hAnsi="Times New Roman" w:cs="Times New Roman"/>
                <w:sz w:val="24"/>
                <w:lang w:val="uk-UA"/>
              </w:rPr>
            </w:pPr>
          </w:p>
        </w:tc>
      </w:tr>
      <w:tr w:rsidR="00D36D93" w:rsidRPr="005A2F51" w:rsidTr="003C2AA6">
        <w:trPr>
          <w:trHeight w:val="300"/>
        </w:trPr>
        <w:tc>
          <w:tcPr>
            <w:tcW w:w="10065" w:type="dxa"/>
            <w:gridSpan w:val="6"/>
            <w:vAlign w:val="center"/>
          </w:tcPr>
          <w:p w:rsidR="00D36D93" w:rsidRPr="00E200C1" w:rsidRDefault="00E200C1" w:rsidP="00E200C1">
            <w:pPr>
              <w:pStyle w:val="a3"/>
              <w:jc w:val="center"/>
              <w:rPr>
                <w:rFonts w:ascii="Times New Roman" w:hAnsi="Times New Roman" w:cs="Times New Roman"/>
                <w:sz w:val="24"/>
                <w:lang w:val="uk-UA"/>
              </w:rPr>
            </w:pPr>
            <w:r>
              <w:rPr>
                <w:rFonts w:ascii="Times New Roman" w:hAnsi="Times New Roman" w:cs="Times New Roman"/>
                <w:sz w:val="24"/>
                <w:lang w:val="uk-UA"/>
              </w:rPr>
              <w:t xml:space="preserve">                                                                                                 </w:t>
            </w:r>
            <w:r w:rsidR="008237BF">
              <w:rPr>
                <w:rFonts w:ascii="Times New Roman" w:hAnsi="Times New Roman" w:cs="Times New Roman"/>
                <w:sz w:val="24"/>
                <w:lang w:val="uk-UA"/>
              </w:rPr>
              <w:t xml:space="preserve">                               </w:t>
            </w:r>
            <w:r w:rsidR="000C1577" w:rsidRPr="00E200C1">
              <w:rPr>
                <w:rFonts w:ascii="Times New Roman" w:hAnsi="Times New Roman" w:cs="Times New Roman"/>
                <w:sz w:val="24"/>
                <w:lang w:val="uk-UA"/>
              </w:rPr>
              <w:t>Всього</w:t>
            </w:r>
            <w:r w:rsidR="00D36D93" w:rsidRPr="00E200C1">
              <w:rPr>
                <w:rFonts w:ascii="Times New Roman" w:hAnsi="Times New Roman" w:cs="Times New Roman"/>
                <w:sz w:val="24"/>
                <w:lang w:val="uk-UA"/>
              </w:rPr>
              <w:t>:</w:t>
            </w:r>
          </w:p>
          <w:p w:rsidR="00E200C1" w:rsidRPr="00E200C1" w:rsidRDefault="00E200C1" w:rsidP="00E200C1">
            <w:pPr>
              <w:pStyle w:val="a3"/>
              <w:jc w:val="center"/>
              <w:rPr>
                <w:rFonts w:ascii="Times New Roman" w:hAnsi="Times New Roman" w:cs="Times New Roman"/>
                <w:sz w:val="24"/>
                <w:lang w:val="uk-UA"/>
              </w:rPr>
            </w:pPr>
            <w:r>
              <w:rPr>
                <w:rFonts w:ascii="Times New Roman" w:hAnsi="Times New Roman" w:cs="Times New Roman"/>
                <w:sz w:val="24"/>
                <w:lang w:val="uk-UA"/>
              </w:rPr>
              <w:t xml:space="preserve">                                                                                                                             </w:t>
            </w:r>
            <w:r w:rsidRPr="00E200C1">
              <w:rPr>
                <w:rFonts w:ascii="Times New Roman" w:hAnsi="Times New Roman" w:cs="Times New Roman"/>
                <w:sz w:val="24"/>
                <w:lang w:val="uk-UA"/>
              </w:rPr>
              <w:t>ПДВ:</w:t>
            </w:r>
          </w:p>
          <w:p w:rsidR="00E200C1" w:rsidRPr="00D31727" w:rsidRDefault="00E200C1" w:rsidP="00E200C1">
            <w:pPr>
              <w:pStyle w:val="a3"/>
              <w:jc w:val="right"/>
              <w:rPr>
                <w:lang w:val="uk-UA"/>
              </w:rPr>
            </w:pPr>
            <w:r w:rsidRPr="00E200C1">
              <w:rPr>
                <w:rFonts w:ascii="Times New Roman" w:hAnsi="Times New Roman" w:cs="Times New Roman"/>
                <w:sz w:val="24"/>
                <w:lang w:val="uk-UA"/>
              </w:rPr>
              <w:t>Всього з ПДВ:</w:t>
            </w:r>
          </w:p>
        </w:tc>
      </w:tr>
    </w:tbl>
    <w:p w:rsidR="00D36D93" w:rsidRPr="005A2F51" w:rsidRDefault="00D36D93" w:rsidP="00D36D93">
      <w:pPr>
        <w:suppressAutoHyphens/>
        <w:jc w:val="right"/>
        <w:rPr>
          <w:rFonts w:ascii="Times New Roman CYR" w:hAnsi="Times New Roman CYR" w:cs="Times New Roman CYR"/>
          <w:b/>
          <w:sz w:val="24"/>
          <w:szCs w:val="24"/>
          <w:lang w:val="uk-UA"/>
        </w:rPr>
      </w:pPr>
    </w:p>
    <w:p w:rsidR="00D36D93" w:rsidRPr="005A2F51" w:rsidRDefault="00D36D93" w:rsidP="00D36D93">
      <w:pPr>
        <w:suppressAutoHyphens/>
        <w:spacing w:before="240" w:after="120"/>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Загальна вартість складає:</w:t>
      </w:r>
      <w:r w:rsidR="00E200C1">
        <w:rPr>
          <w:rFonts w:ascii="Times New Roman CYR" w:hAnsi="Times New Roman CYR" w:cs="Times New Roman CYR"/>
          <w:b/>
          <w:sz w:val="24"/>
          <w:szCs w:val="24"/>
          <w:lang w:val="uk-UA"/>
        </w:rPr>
        <w:t xml:space="preserve"> _____________</w:t>
      </w:r>
      <w:r w:rsidR="000C1577">
        <w:rPr>
          <w:rFonts w:ascii="Times New Roman CYR" w:hAnsi="Times New Roman CYR" w:cs="Times New Roman CYR"/>
          <w:b/>
          <w:sz w:val="24"/>
          <w:szCs w:val="24"/>
          <w:lang w:val="uk-UA"/>
        </w:rPr>
        <w:t>,</w:t>
      </w:r>
      <w:r w:rsidR="00E200C1">
        <w:rPr>
          <w:rFonts w:ascii="Times New Roman CYR" w:hAnsi="Times New Roman CYR" w:cs="Times New Roman CYR"/>
          <w:b/>
          <w:sz w:val="24"/>
          <w:szCs w:val="24"/>
          <w:lang w:val="uk-UA"/>
        </w:rPr>
        <w:t>_______</w:t>
      </w:r>
      <w:r>
        <w:rPr>
          <w:rFonts w:ascii="Times New Roman CYR" w:hAnsi="Times New Roman CYR" w:cs="Times New Roman CYR"/>
          <w:b/>
          <w:sz w:val="24"/>
          <w:szCs w:val="24"/>
          <w:lang w:val="uk-UA"/>
        </w:rPr>
        <w:t xml:space="preserve"> грн. </w:t>
      </w:r>
      <w:r w:rsidR="00E200C1">
        <w:rPr>
          <w:rFonts w:ascii="Times New Roman CYR" w:hAnsi="Times New Roman CYR" w:cs="Times New Roman CYR"/>
          <w:b/>
          <w:sz w:val="24"/>
          <w:szCs w:val="24"/>
          <w:lang w:val="uk-UA"/>
        </w:rPr>
        <w:t>_____________________</w:t>
      </w:r>
      <w:r w:rsidR="000C1577">
        <w:rPr>
          <w:rFonts w:ascii="Times New Roman CYR" w:hAnsi="Times New Roman CYR" w:cs="Times New Roman CYR"/>
          <w:b/>
          <w:sz w:val="24"/>
          <w:szCs w:val="24"/>
          <w:lang w:val="uk-UA"/>
        </w:rPr>
        <w:t xml:space="preserve"> грн. </w:t>
      </w:r>
      <w:r w:rsidR="00E200C1">
        <w:rPr>
          <w:rFonts w:ascii="Times New Roman CYR" w:hAnsi="Times New Roman CYR" w:cs="Times New Roman CYR"/>
          <w:b/>
          <w:sz w:val="24"/>
          <w:szCs w:val="24"/>
          <w:lang w:val="uk-UA"/>
        </w:rPr>
        <w:t>___</w:t>
      </w:r>
      <w:r w:rsidR="00EF2A1F">
        <w:rPr>
          <w:rFonts w:ascii="Times New Roman CYR" w:hAnsi="Times New Roman CYR" w:cs="Times New Roman CYR"/>
          <w:b/>
          <w:sz w:val="24"/>
          <w:szCs w:val="24"/>
          <w:lang w:val="uk-UA"/>
        </w:rPr>
        <w:t xml:space="preserve"> </w:t>
      </w:r>
      <w:r>
        <w:rPr>
          <w:rFonts w:ascii="Times New Roman CYR" w:hAnsi="Times New Roman CYR" w:cs="Times New Roman CYR"/>
          <w:b/>
          <w:sz w:val="24"/>
          <w:szCs w:val="24"/>
          <w:lang w:val="uk-UA"/>
        </w:rPr>
        <w:t>коп.)</w:t>
      </w:r>
      <w:r w:rsidR="000C1577">
        <w:rPr>
          <w:rFonts w:ascii="Times New Roman CYR" w:hAnsi="Times New Roman CYR" w:cs="Times New Roman CYR"/>
          <w:b/>
          <w:sz w:val="24"/>
          <w:szCs w:val="24"/>
          <w:lang w:val="uk-UA"/>
        </w:rPr>
        <w:t xml:space="preserve">, </w:t>
      </w:r>
      <w:r w:rsidR="00E200C1">
        <w:rPr>
          <w:rFonts w:ascii="Times New Roman CYR" w:hAnsi="Times New Roman CYR" w:cs="Times New Roman CYR"/>
          <w:b/>
          <w:sz w:val="24"/>
          <w:szCs w:val="24"/>
          <w:lang w:val="uk-UA"/>
        </w:rPr>
        <w:t>з/</w:t>
      </w:r>
      <w:r w:rsidR="00121461">
        <w:rPr>
          <w:rFonts w:ascii="Times New Roman CYR" w:hAnsi="Times New Roman CYR" w:cs="Times New Roman CYR"/>
          <w:b/>
          <w:sz w:val="24"/>
          <w:szCs w:val="24"/>
          <w:lang w:val="uk-UA"/>
        </w:rPr>
        <w:t xml:space="preserve">без </w:t>
      </w:r>
      <w:r w:rsidR="00554FD6">
        <w:rPr>
          <w:rFonts w:ascii="Times New Roman CYR" w:hAnsi="Times New Roman CYR" w:cs="Times New Roman CYR"/>
          <w:b/>
          <w:sz w:val="24"/>
          <w:szCs w:val="24"/>
          <w:lang w:val="uk-UA"/>
        </w:rPr>
        <w:t>ПДВ</w:t>
      </w:r>
      <w:r w:rsidR="00121461">
        <w:rPr>
          <w:rFonts w:ascii="Times New Roman CYR" w:hAnsi="Times New Roman CYR" w:cs="Times New Roman CYR"/>
          <w:b/>
          <w:sz w:val="24"/>
          <w:szCs w:val="24"/>
          <w:lang w:val="uk-UA"/>
        </w:rPr>
        <w:t>.</w:t>
      </w:r>
    </w:p>
    <w:tbl>
      <w:tblPr>
        <w:tblW w:w="9928" w:type="dxa"/>
        <w:tblLook w:val="01E0"/>
      </w:tblPr>
      <w:tblGrid>
        <w:gridCol w:w="4696"/>
        <w:gridCol w:w="5232"/>
      </w:tblGrid>
      <w:tr w:rsidR="00D36D93" w:rsidRPr="005A2F51" w:rsidTr="003C2AA6">
        <w:tc>
          <w:tcPr>
            <w:tcW w:w="4696" w:type="dxa"/>
          </w:tcPr>
          <w:p w:rsidR="008237BF" w:rsidRPr="00156B61" w:rsidRDefault="008237BF" w:rsidP="008237BF">
            <w:pPr>
              <w:suppressAutoHyphens/>
              <w:jc w:val="center"/>
              <w:rPr>
                <w:rFonts w:ascii="Times New Roman" w:hAnsi="Times New Roman" w:cs="Times New Roman"/>
                <w:b/>
                <w:sz w:val="24"/>
                <w:szCs w:val="24"/>
                <w:lang w:val="uk-UA" w:eastAsia="zh-CN"/>
              </w:rPr>
            </w:pPr>
            <w:r w:rsidRPr="00156B61">
              <w:rPr>
                <w:rFonts w:ascii="Times New Roman" w:hAnsi="Times New Roman" w:cs="Times New Roman"/>
                <w:b/>
                <w:sz w:val="24"/>
                <w:szCs w:val="24"/>
                <w:lang w:val="uk-UA" w:eastAsia="zh-CN"/>
              </w:rPr>
              <w:t>П</w:t>
            </w:r>
            <w:r>
              <w:rPr>
                <w:rFonts w:ascii="Times New Roman" w:hAnsi="Times New Roman" w:cs="Times New Roman"/>
                <w:b/>
                <w:sz w:val="24"/>
                <w:szCs w:val="24"/>
                <w:lang w:val="uk-UA" w:eastAsia="zh-CN"/>
              </w:rPr>
              <w:t>остачальник</w:t>
            </w:r>
          </w:p>
          <w:p w:rsidR="00D36D93" w:rsidRPr="005A2F51" w:rsidRDefault="00D36D93" w:rsidP="008237BF">
            <w:pPr>
              <w:suppressAutoHyphens/>
              <w:rPr>
                <w:rFonts w:ascii="Times New Roman CYR" w:hAnsi="Times New Roman CYR" w:cs="Times New Roman CYR"/>
                <w:b/>
                <w:sz w:val="24"/>
                <w:szCs w:val="24"/>
                <w:lang w:val="uk-UA" w:eastAsia="zh-CN"/>
              </w:rPr>
            </w:pPr>
          </w:p>
        </w:tc>
        <w:tc>
          <w:tcPr>
            <w:tcW w:w="5232" w:type="dxa"/>
          </w:tcPr>
          <w:p w:rsidR="008237BF" w:rsidRPr="005A2F51" w:rsidRDefault="008237BF" w:rsidP="008237BF">
            <w:pPr>
              <w:suppressAutoHyphens/>
              <w:jc w:val="center"/>
              <w:rPr>
                <w:rFonts w:ascii="Times New Roman CYR" w:hAnsi="Times New Roman CYR" w:cs="Times New Roman CYR"/>
                <w:b/>
                <w:sz w:val="24"/>
                <w:szCs w:val="24"/>
                <w:lang w:val="uk-UA" w:eastAsia="zh-CN"/>
              </w:rPr>
            </w:pPr>
            <w:r w:rsidRPr="005A2F51">
              <w:rPr>
                <w:rFonts w:ascii="Times New Roman CYR" w:hAnsi="Times New Roman CYR" w:cs="Times New Roman CYR"/>
                <w:b/>
                <w:sz w:val="24"/>
                <w:szCs w:val="24"/>
                <w:lang w:val="uk-UA" w:eastAsia="zh-CN"/>
              </w:rPr>
              <w:t>Покупець</w:t>
            </w:r>
          </w:p>
          <w:p w:rsidR="008237BF" w:rsidRPr="005A2F51" w:rsidRDefault="008237BF" w:rsidP="008237BF">
            <w:pPr>
              <w:suppressAutoHyphens/>
              <w:rPr>
                <w:rFonts w:ascii="Times New Roman CYR" w:hAnsi="Times New Roman CYR" w:cs="Times New Roman CYR"/>
                <w:b/>
                <w:sz w:val="24"/>
                <w:szCs w:val="24"/>
                <w:lang w:val="uk-UA" w:eastAsia="zh-CN"/>
              </w:rPr>
            </w:pPr>
            <w:r w:rsidRPr="005A2F51">
              <w:rPr>
                <w:rFonts w:ascii="Times New Roman CYR" w:hAnsi="Times New Roman CYR" w:cs="Times New Roman CYR"/>
                <w:b/>
                <w:sz w:val="24"/>
                <w:szCs w:val="24"/>
                <w:lang w:val="uk-UA" w:eastAsia="zh-CN"/>
              </w:rPr>
              <w:t xml:space="preserve">Рівненський науково-дослідний експертно-криміналістичний центр  МВС України </w:t>
            </w:r>
          </w:p>
          <w:p w:rsidR="00D36D93" w:rsidRPr="00156B61" w:rsidRDefault="00D36D93" w:rsidP="008237BF">
            <w:pPr>
              <w:suppressAutoHyphens/>
              <w:jc w:val="center"/>
              <w:rPr>
                <w:rFonts w:ascii="Times New Roman" w:hAnsi="Times New Roman" w:cs="Times New Roman"/>
                <w:b/>
                <w:sz w:val="24"/>
                <w:szCs w:val="24"/>
                <w:lang w:val="uk-UA"/>
              </w:rPr>
            </w:pPr>
          </w:p>
        </w:tc>
      </w:tr>
      <w:tr w:rsidR="00D36D93" w:rsidRPr="005A2F51" w:rsidTr="003C2AA6">
        <w:trPr>
          <w:trHeight w:val="850"/>
        </w:trPr>
        <w:tc>
          <w:tcPr>
            <w:tcW w:w="4696" w:type="dxa"/>
          </w:tcPr>
          <w:p w:rsidR="00D36D93" w:rsidRPr="005A2F51" w:rsidRDefault="00D36D93" w:rsidP="003C2AA6">
            <w:pPr>
              <w:suppressAutoHyphens/>
              <w:rPr>
                <w:rFonts w:ascii="Times New Roman CYR" w:hAnsi="Times New Roman CYR" w:cs="Times New Roman CYR"/>
                <w:b/>
                <w:caps/>
                <w:sz w:val="24"/>
                <w:szCs w:val="24"/>
                <w:lang w:val="uk-UA"/>
              </w:rPr>
            </w:pPr>
            <w:r w:rsidRPr="005A2F51">
              <w:rPr>
                <w:rFonts w:ascii="Times New Roman CYR" w:hAnsi="Times New Roman CYR" w:cs="Times New Roman CYR"/>
                <w:b/>
                <w:caps/>
                <w:sz w:val="24"/>
                <w:szCs w:val="24"/>
                <w:lang w:val="uk-UA"/>
              </w:rPr>
              <w:t xml:space="preserve">___________________  </w:t>
            </w:r>
          </w:p>
          <w:p w:rsidR="00D36D93" w:rsidRPr="005A2F51" w:rsidRDefault="00D36D93" w:rsidP="003C2AA6">
            <w:pPr>
              <w:suppressAutoHyphens/>
              <w:spacing w:after="120"/>
              <w:rPr>
                <w:rFonts w:ascii="Times New Roman CYR" w:hAnsi="Times New Roman CYR" w:cs="Times New Roman CYR"/>
                <w:color w:val="FF0000"/>
                <w:lang w:val="uk-UA"/>
              </w:rPr>
            </w:pPr>
            <w:r w:rsidRPr="005A2F51">
              <w:rPr>
                <w:rFonts w:ascii="Times New Roman CYR" w:hAnsi="Times New Roman CYR" w:cs="Times New Roman CYR"/>
                <w:lang w:val="uk-UA"/>
              </w:rPr>
              <w:t>М.П.</w:t>
            </w:r>
          </w:p>
        </w:tc>
        <w:tc>
          <w:tcPr>
            <w:tcW w:w="5232" w:type="dxa"/>
          </w:tcPr>
          <w:p w:rsidR="00D36D93" w:rsidRPr="00156B61" w:rsidRDefault="00D36D93" w:rsidP="003C2AA6">
            <w:pPr>
              <w:shd w:val="clear" w:color="auto" w:fill="FFFFFF"/>
              <w:suppressAutoHyphens/>
              <w:ind w:left="833"/>
              <w:rPr>
                <w:rFonts w:ascii="Times New Roman" w:hAnsi="Times New Roman" w:cs="Times New Roman"/>
                <w:b/>
                <w:sz w:val="24"/>
                <w:szCs w:val="24"/>
                <w:lang w:val="uk-UA"/>
              </w:rPr>
            </w:pPr>
            <w:r w:rsidRPr="00156B61">
              <w:rPr>
                <w:rFonts w:ascii="Times New Roman" w:hAnsi="Times New Roman" w:cs="Times New Roman"/>
                <w:sz w:val="24"/>
                <w:szCs w:val="24"/>
                <w:lang w:val="uk-UA"/>
              </w:rPr>
              <w:t xml:space="preserve">__________________ </w:t>
            </w:r>
            <w:r w:rsidR="008237BF" w:rsidRPr="005A2F51">
              <w:rPr>
                <w:rFonts w:ascii="Times New Roman CYR" w:hAnsi="Times New Roman CYR" w:cs="Times New Roman CYR"/>
                <w:b/>
                <w:sz w:val="24"/>
                <w:szCs w:val="24"/>
                <w:lang w:val="uk-UA"/>
              </w:rPr>
              <w:t xml:space="preserve">А.Г. </w:t>
            </w:r>
            <w:proofErr w:type="spellStart"/>
            <w:r w:rsidR="008237BF" w:rsidRPr="005A2F51">
              <w:rPr>
                <w:rFonts w:ascii="Times New Roman CYR" w:hAnsi="Times New Roman CYR" w:cs="Times New Roman CYR"/>
                <w:b/>
                <w:sz w:val="24"/>
                <w:szCs w:val="24"/>
                <w:lang w:val="uk-UA"/>
              </w:rPr>
              <w:t>Семчук</w:t>
            </w:r>
            <w:proofErr w:type="spellEnd"/>
            <w:r w:rsidR="008237BF" w:rsidRPr="005A2F51">
              <w:rPr>
                <w:rFonts w:ascii="Times New Roman CYR" w:hAnsi="Times New Roman CYR" w:cs="Times New Roman CYR"/>
                <w:b/>
                <w:sz w:val="24"/>
                <w:szCs w:val="24"/>
                <w:lang w:val="uk-UA"/>
              </w:rPr>
              <w:t xml:space="preserve">  </w:t>
            </w:r>
          </w:p>
          <w:p w:rsidR="00D36D93" w:rsidRPr="00156B61" w:rsidRDefault="00D36D93" w:rsidP="003C2AA6">
            <w:pPr>
              <w:shd w:val="clear" w:color="auto" w:fill="FFFFFF"/>
              <w:suppressAutoHyphens/>
              <w:ind w:left="833"/>
              <w:rPr>
                <w:rFonts w:ascii="Times New Roman" w:hAnsi="Times New Roman" w:cs="Times New Roman"/>
                <w:sz w:val="24"/>
                <w:szCs w:val="24"/>
                <w:lang w:val="uk-UA"/>
              </w:rPr>
            </w:pPr>
            <w:r w:rsidRPr="00156B61">
              <w:rPr>
                <w:rFonts w:ascii="Times New Roman" w:hAnsi="Times New Roman" w:cs="Times New Roman"/>
                <w:sz w:val="24"/>
                <w:szCs w:val="24"/>
                <w:lang w:val="uk-UA"/>
              </w:rPr>
              <w:t>М.П.</w:t>
            </w:r>
          </w:p>
        </w:tc>
      </w:tr>
    </w:tbl>
    <w:p w:rsidR="00D36D93" w:rsidRPr="005A2F51" w:rsidRDefault="00D36D93" w:rsidP="00D36D93">
      <w:pPr>
        <w:spacing w:before="100" w:beforeAutospacing="1" w:after="100" w:afterAutospacing="1"/>
        <w:rPr>
          <w:rFonts w:eastAsia="Times New Roman"/>
          <w:color w:val="000000"/>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4C4C2B" w:rsidRDefault="004C4C2B" w:rsidP="004C4C2B">
      <w:pPr>
        <w:rPr>
          <w:lang w:val="uk-UA"/>
        </w:rPr>
      </w:pPr>
    </w:p>
    <w:sectPr w:rsidR="004C4C2B" w:rsidSect="00D00DE6">
      <w:pgSz w:w="11906" w:h="16838"/>
      <w:pgMar w:top="568"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F91"/>
    <w:rsid w:val="00001900"/>
    <w:rsid w:val="000263F6"/>
    <w:rsid w:val="00030969"/>
    <w:rsid w:val="00031915"/>
    <w:rsid w:val="000A0964"/>
    <w:rsid w:val="000C1577"/>
    <w:rsid w:val="00114283"/>
    <w:rsid w:val="00116419"/>
    <w:rsid w:val="00121461"/>
    <w:rsid w:val="00121ADE"/>
    <w:rsid w:val="00156B61"/>
    <w:rsid w:val="001656A2"/>
    <w:rsid w:val="00166028"/>
    <w:rsid w:val="00190FEE"/>
    <w:rsid w:val="001B0DC8"/>
    <w:rsid w:val="002043EE"/>
    <w:rsid w:val="0022313A"/>
    <w:rsid w:val="002F6F99"/>
    <w:rsid w:val="00327C91"/>
    <w:rsid w:val="003B142F"/>
    <w:rsid w:val="004430DC"/>
    <w:rsid w:val="00456342"/>
    <w:rsid w:val="00485DE4"/>
    <w:rsid w:val="00492747"/>
    <w:rsid w:val="004C4C2B"/>
    <w:rsid w:val="00540249"/>
    <w:rsid w:val="00554FD6"/>
    <w:rsid w:val="00587492"/>
    <w:rsid w:val="005A7CD9"/>
    <w:rsid w:val="005F4E9B"/>
    <w:rsid w:val="005F58D4"/>
    <w:rsid w:val="0064042D"/>
    <w:rsid w:val="00641B03"/>
    <w:rsid w:val="00656BD5"/>
    <w:rsid w:val="0067684D"/>
    <w:rsid w:val="006A39D0"/>
    <w:rsid w:val="006B3AE9"/>
    <w:rsid w:val="006D5D41"/>
    <w:rsid w:val="006F459B"/>
    <w:rsid w:val="007C5533"/>
    <w:rsid w:val="007C6A33"/>
    <w:rsid w:val="007F1E2B"/>
    <w:rsid w:val="00810890"/>
    <w:rsid w:val="008237BF"/>
    <w:rsid w:val="00857853"/>
    <w:rsid w:val="008740DB"/>
    <w:rsid w:val="008A31FA"/>
    <w:rsid w:val="008C35FB"/>
    <w:rsid w:val="008C5F91"/>
    <w:rsid w:val="008D5348"/>
    <w:rsid w:val="008F335F"/>
    <w:rsid w:val="009154EB"/>
    <w:rsid w:val="009245C8"/>
    <w:rsid w:val="009259D0"/>
    <w:rsid w:val="00992683"/>
    <w:rsid w:val="009B7C3D"/>
    <w:rsid w:val="00A20CEF"/>
    <w:rsid w:val="00AA04DA"/>
    <w:rsid w:val="00AB583E"/>
    <w:rsid w:val="00AC68F5"/>
    <w:rsid w:val="00AD16D3"/>
    <w:rsid w:val="00AE604E"/>
    <w:rsid w:val="00B279B6"/>
    <w:rsid w:val="00BB7DFB"/>
    <w:rsid w:val="00BE13C7"/>
    <w:rsid w:val="00BE6BD0"/>
    <w:rsid w:val="00BF0E42"/>
    <w:rsid w:val="00C7216D"/>
    <w:rsid w:val="00C912DE"/>
    <w:rsid w:val="00C949A2"/>
    <w:rsid w:val="00CA74EE"/>
    <w:rsid w:val="00CC1B78"/>
    <w:rsid w:val="00CF1FF2"/>
    <w:rsid w:val="00D00DE6"/>
    <w:rsid w:val="00D16872"/>
    <w:rsid w:val="00D31727"/>
    <w:rsid w:val="00D36D93"/>
    <w:rsid w:val="00D42786"/>
    <w:rsid w:val="00D52E29"/>
    <w:rsid w:val="00DD3EA5"/>
    <w:rsid w:val="00DE4A77"/>
    <w:rsid w:val="00DF70E2"/>
    <w:rsid w:val="00E16476"/>
    <w:rsid w:val="00E200C1"/>
    <w:rsid w:val="00E6458B"/>
    <w:rsid w:val="00EA211F"/>
    <w:rsid w:val="00ED29E1"/>
    <w:rsid w:val="00EE1D2C"/>
    <w:rsid w:val="00EF2A1F"/>
    <w:rsid w:val="00F331CE"/>
    <w:rsid w:val="00F37F2F"/>
    <w:rsid w:val="00FF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91"/>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C5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21461"/>
    <w:pPr>
      <w:spacing w:after="0" w:line="240" w:lineRule="auto"/>
    </w:pPr>
    <w:rPr>
      <w:lang w:val="ru-RU"/>
    </w:rPr>
  </w:style>
  <w:style w:type="paragraph" w:styleId="a4">
    <w:name w:val="Document Map"/>
    <w:basedOn w:val="a"/>
    <w:link w:val="a5"/>
    <w:uiPriority w:val="99"/>
    <w:semiHidden/>
    <w:unhideWhenUsed/>
    <w:rsid w:val="009259D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259D0"/>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8674203">
      <w:bodyDiv w:val="1"/>
      <w:marLeft w:val="0"/>
      <w:marRight w:val="0"/>
      <w:marTop w:val="0"/>
      <w:marBottom w:val="0"/>
      <w:divBdr>
        <w:top w:val="none" w:sz="0" w:space="0" w:color="auto"/>
        <w:left w:val="none" w:sz="0" w:space="0" w:color="auto"/>
        <w:bottom w:val="none" w:sz="0" w:space="0" w:color="auto"/>
        <w:right w:val="none" w:sz="0" w:space="0" w:color="auto"/>
      </w:divBdr>
    </w:div>
    <w:div w:id="409810091">
      <w:bodyDiv w:val="1"/>
      <w:marLeft w:val="0"/>
      <w:marRight w:val="0"/>
      <w:marTop w:val="0"/>
      <w:marBottom w:val="0"/>
      <w:divBdr>
        <w:top w:val="none" w:sz="0" w:space="0" w:color="auto"/>
        <w:left w:val="none" w:sz="0" w:space="0" w:color="auto"/>
        <w:bottom w:val="none" w:sz="0" w:space="0" w:color="auto"/>
        <w:right w:val="none" w:sz="0" w:space="0" w:color="auto"/>
      </w:divBdr>
    </w:div>
    <w:div w:id="760567190">
      <w:bodyDiv w:val="1"/>
      <w:marLeft w:val="0"/>
      <w:marRight w:val="0"/>
      <w:marTop w:val="0"/>
      <w:marBottom w:val="0"/>
      <w:divBdr>
        <w:top w:val="none" w:sz="0" w:space="0" w:color="auto"/>
        <w:left w:val="none" w:sz="0" w:space="0" w:color="auto"/>
        <w:bottom w:val="none" w:sz="0" w:space="0" w:color="auto"/>
        <w:right w:val="none" w:sz="0" w:space="0" w:color="auto"/>
      </w:divBdr>
    </w:div>
    <w:div w:id="7880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2021-05-18T13:07:00Z</cp:lastPrinted>
  <dcterms:created xsi:type="dcterms:W3CDTF">2021-07-30T08:58:00Z</dcterms:created>
  <dcterms:modified xsi:type="dcterms:W3CDTF">2022-10-03T13:37:00Z</dcterms:modified>
</cp:coreProperties>
</file>