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A" w:rsidRDefault="00B51AF9" w:rsidP="00B51AF9">
      <w:pPr>
        <w:jc w:val="center"/>
        <w:rPr>
          <w:rFonts w:eastAsia="Calibri"/>
          <w:b/>
          <w:sz w:val="22"/>
          <w:szCs w:val="22"/>
          <w:lang w:val="uk-UA" w:eastAsia="en-US"/>
        </w:rPr>
      </w:pPr>
      <w:r w:rsidRPr="00B51AF9">
        <w:rPr>
          <w:rFonts w:eastAsia="Calibri"/>
          <w:b/>
          <w:sz w:val="22"/>
          <w:szCs w:val="22"/>
          <w:lang w:val="uk-UA" w:eastAsia="en-US"/>
        </w:rPr>
        <w:t xml:space="preserve">КОМУНАЛЬНЕ ПІДПРИЄМСТВО «ВДНЖИТЛОКОМСЕРВІС» </w:t>
      </w:r>
    </w:p>
    <w:p w:rsidR="00B51AF9" w:rsidRPr="00B51AF9" w:rsidRDefault="00B51AF9" w:rsidP="00B51AF9">
      <w:pPr>
        <w:jc w:val="center"/>
        <w:rPr>
          <w:rFonts w:eastAsia="Calibri"/>
          <w:b/>
          <w:sz w:val="22"/>
          <w:szCs w:val="22"/>
          <w:lang w:val="uk-UA" w:eastAsia="en-US"/>
        </w:rPr>
      </w:pPr>
      <w:r w:rsidRPr="00B51AF9">
        <w:rPr>
          <w:rFonts w:eastAsia="Calibri"/>
          <w:b/>
          <w:sz w:val="22"/>
          <w:szCs w:val="22"/>
          <w:lang w:val="uk-UA" w:eastAsia="en-US"/>
        </w:rPr>
        <w:t>ВЕРХНЬОДНІПРОВСЬКОЇ МІСЬКОЇ РАДИ ДНІПРОПЕТРОВСЬКОЇ ОБЛАСТІ»</w:t>
      </w:r>
    </w:p>
    <w:p w:rsidR="00861ED9" w:rsidRPr="00C32866" w:rsidRDefault="00861ED9" w:rsidP="00B51AF9">
      <w:pPr>
        <w:pStyle w:val="HTML"/>
        <w:shd w:val="clear" w:color="auto" w:fill="FFFFFF" w:themeFill="background1"/>
        <w:ind w:left="4423" w:hanging="4423"/>
        <w:jc w:val="center"/>
        <w:textAlignment w:val="baseline"/>
        <w:rPr>
          <w:rFonts w:ascii="Times New Roman" w:hAnsi="Times New Roman"/>
          <w:b/>
          <w:sz w:val="24"/>
          <w:szCs w:val="24"/>
          <w:highlight w:val="yellow"/>
          <w:lang w:val="uk-UA"/>
        </w:rPr>
      </w:pPr>
      <w:r w:rsidRPr="008E69D1">
        <w:rPr>
          <w:color w:val="FF0000"/>
          <w:lang w:val="uk-UA"/>
        </w:rPr>
        <w:t xml:space="preserve"> </w:t>
      </w:r>
    </w:p>
    <w:p w:rsidR="00861ED9" w:rsidRPr="00C32866" w:rsidRDefault="00861ED9" w:rsidP="00861ED9">
      <w:pPr>
        <w:pStyle w:val="HTML"/>
        <w:shd w:val="clear" w:color="auto" w:fill="FFFFFF" w:themeFill="background1"/>
        <w:ind w:left="4423" w:hanging="4423"/>
        <w:jc w:val="center"/>
        <w:textAlignment w:val="baseline"/>
        <w:rPr>
          <w:rFonts w:ascii="Times New Roman" w:hAnsi="Times New Roman"/>
          <w:b/>
          <w:color w:val="FF0000"/>
          <w:sz w:val="24"/>
          <w:szCs w:val="24"/>
          <w:highlight w:val="yellow"/>
          <w:lang w:val="uk-UA"/>
        </w:rPr>
      </w:pPr>
    </w:p>
    <w:p w:rsidR="00861ED9" w:rsidRPr="00C32866" w:rsidRDefault="00861ED9" w:rsidP="00861ED9">
      <w:pPr>
        <w:pStyle w:val="HTML"/>
        <w:shd w:val="clear" w:color="auto" w:fill="FFFFFF" w:themeFill="background1"/>
        <w:tabs>
          <w:tab w:val="left" w:pos="6946"/>
        </w:tabs>
        <w:jc w:val="right"/>
        <w:textAlignment w:val="baseline"/>
        <w:rPr>
          <w:rFonts w:ascii="Times New Roman" w:hAnsi="Times New Roman"/>
          <w:sz w:val="24"/>
          <w:szCs w:val="24"/>
          <w:highlight w:val="yellow"/>
          <w:lang w:val="uk-UA"/>
        </w:rPr>
      </w:pPr>
    </w:p>
    <w:p w:rsidR="00861ED9" w:rsidRPr="00C32866" w:rsidRDefault="00861ED9" w:rsidP="00861ED9">
      <w:pPr>
        <w:pStyle w:val="HTML"/>
        <w:shd w:val="clear" w:color="auto" w:fill="FFFFFF" w:themeFill="background1"/>
        <w:tabs>
          <w:tab w:val="left" w:pos="6946"/>
        </w:tabs>
        <w:jc w:val="right"/>
        <w:textAlignment w:val="baseline"/>
        <w:rPr>
          <w:rFonts w:ascii="Times New Roman" w:hAnsi="Times New Roman"/>
          <w:sz w:val="24"/>
          <w:szCs w:val="24"/>
          <w:highlight w:val="yellow"/>
          <w:lang w:val="uk-UA"/>
        </w:rPr>
      </w:pPr>
    </w:p>
    <w:p w:rsidR="00861ED9" w:rsidRPr="00C32866" w:rsidRDefault="00861ED9" w:rsidP="00861ED9">
      <w:pPr>
        <w:pStyle w:val="HTML"/>
        <w:shd w:val="clear" w:color="auto" w:fill="FFFFFF" w:themeFill="background1"/>
        <w:tabs>
          <w:tab w:val="left" w:pos="6946"/>
        </w:tabs>
        <w:jc w:val="right"/>
        <w:textAlignment w:val="baseline"/>
        <w:rPr>
          <w:rFonts w:ascii="Times New Roman" w:hAnsi="Times New Roman"/>
          <w:sz w:val="24"/>
          <w:szCs w:val="24"/>
          <w:highlight w:val="yellow"/>
          <w:lang w:val="uk-UA"/>
        </w:rPr>
      </w:pPr>
    </w:p>
    <w:p w:rsidR="00861ED9" w:rsidRPr="00C32866" w:rsidRDefault="00861ED9" w:rsidP="00861ED9">
      <w:pPr>
        <w:pStyle w:val="HTML"/>
        <w:shd w:val="clear" w:color="auto" w:fill="FFFFFF" w:themeFill="background1"/>
        <w:tabs>
          <w:tab w:val="left" w:pos="6946"/>
        </w:tabs>
        <w:jc w:val="right"/>
        <w:textAlignment w:val="baseline"/>
        <w:rPr>
          <w:rFonts w:ascii="Times New Roman" w:hAnsi="Times New Roman"/>
          <w:sz w:val="24"/>
          <w:szCs w:val="24"/>
          <w:highlight w:val="yellow"/>
          <w:lang w:val="uk-UA"/>
        </w:rPr>
      </w:pPr>
    </w:p>
    <w:p w:rsidR="00861ED9" w:rsidRPr="00B51AF9" w:rsidRDefault="00861ED9" w:rsidP="00861ED9">
      <w:pPr>
        <w:pStyle w:val="ad"/>
        <w:shd w:val="clear" w:color="auto" w:fill="FFFFFF" w:themeFill="background1"/>
        <w:tabs>
          <w:tab w:val="left" w:pos="6096"/>
          <w:tab w:val="left" w:pos="6946"/>
        </w:tabs>
        <w:ind w:left="5529"/>
        <w:jc w:val="both"/>
        <w:textAlignment w:val="baseline"/>
        <w:rPr>
          <w:b/>
          <w:sz w:val="24"/>
          <w:szCs w:val="24"/>
          <w:lang w:val="uk-UA"/>
        </w:rPr>
      </w:pPr>
      <w:r w:rsidRPr="00B51AF9">
        <w:rPr>
          <w:b/>
          <w:sz w:val="24"/>
          <w:szCs w:val="24"/>
          <w:lang w:val="uk-UA"/>
        </w:rPr>
        <w:tab/>
        <w:t>ЗАТВЕРДЖЕНО</w:t>
      </w:r>
    </w:p>
    <w:p w:rsidR="00861ED9" w:rsidRPr="00B51AF9" w:rsidRDefault="00861ED9" w:rsidP="00861ED9">
      <w:pPr>
        <w:pStyle w:val="ad"/>
        <w:shd w:val="clear" w:color="auto" w:fill="FFFFFF" w:themeFill="background1"/>
        <w:tabs>
          <w:tab w:val="left" w:pos="6096"/>
        </w:tabs>
        <w:ind w:left="5529"/>
        <w:jc w:val="both"/>
        <w:textAlignment w:val="baseline"/>
        <w:rPr>
          <w:sz w:val="24"/>
          <w:szCs w:val="24"/>
          <w:lang w:val="uk-UA"/>
        </w:rPr>
      </w:pPr>
      <w:r w:rsidRPr="00B51AF9">
        <w:rPr>
          <w:sz w:val="24"/>
          <w:szCs w:val="24"/>
          <w:lang w:val="uk-UA"/>
        </w:rPr>
        <w:t xml:space="preserve">рішенням уповноваженої особи </w:t>
      </w:r>
    </w:p>
    <w:p w:rsidR="00861ED9" w:rsidRPr="00B51AF9" w:rsidRDefault="00861ED9" w:rsidP="00861ED9">
      <w:pPr>
        <w:pStyle w:val="ad"/>
        <w:shd w:val="clear" w:color="auto" w:fill="FFFFFF" w:themeFill="background1"/>
        <w:tabs>
          <w:tab w:val="left" w:pos="6096"/>
        </w:tabs>
        <w:ind w:left="5529"/>
        <w:jc w:val="both"/>
        <w:textAlignment w:val="baseline"/>
        <w:rPr>
          <w:sz w:val="24"/>
          <w:szCs w:val="24"/>
        </w:rPr>
      </w:pPr>
      <w:r w:rsidRPr="00B51AF9">
        <w:rPr>
          <w:sz w:val="24"/>
          <w:szCs w:val="24"/>
        </w:rPr>
        <w:t>протокол №</w:t>
      </w:r>
      <w:r w:rsidR="00F41B93" w:rsidRPr="00B51AF9">
        <w:rPr>
          <w:sz w:val="24"/>
          <w:szCs w:val="24"/>
          <w:lang w:val="uk-UA"/>
        </w:rPr>
        <w:t xml:space="preserve"> </w:t>
      </w:r>
      <w:r w:rsidR="00805EA8">
        <w:rPr>
          <w:sz w:val="24"/>
          <w:szCs w:val="24"/>
          <w:lang w:val="uk-UA"/>
        </w:rPr>
        <w:t>38</w:t>
      </w:r>
      <w:r w:rsidRPr="00B51AF9">
        <w:rPr>
          <w:sz w:val="24"/>
          <w:szCs w:val="24"/>
        </w:rPr>
        <w:t xml:space="preserve"> </w:t>
      </w:r>
      <w:r w:rsidRPr="00805EA8">
        <w:rPr>
          <w:sz w:val="24"/>
          <w:szCs w:val="24"/>
        </w:rPr>
        <w:t xml:space="preserve">від </w:t>
      </w:r>
      <w:r w:rsidR="00F41B93" w:rsidRPr="00805EA8">
        <w:rPr>
          <w:sz w:val="24"/>
          <w:szCs w:val="24"/>
          <w:lang w:val="uk-UA"/>
        </w:rPr>
        <w:t>2</w:t>
      </w:r>
      <w:r w:rsidR="00805EA8" w:rsidRPr="00805EA8">
        <w:rPr>
          <w:sz w:val="24"/>
          <w:szCs w:val="24"/>
          <w:lang w:val="uk-UA"/>
        </w:rPr>
        <w:t>8</w:t>
      </w:r>
      <w:r w:rsidR="00F41B93" w:rsidRPr="00B51AF9">
        <w:rPr>
          <w:sz w:val="24"/>
          <w:szCs w:val="24"/>
          <w:lang w:val="uk-UA"/>
        </w:rPr>
        <w:t xml:space="preserve"> </w:t>
      </w:r>
      <w:r w:rsidR="00B51AF9">
        <w:rPr>
          <w:sz w:val="24"/>
          <w:szCs w:val="24"/>
          <w:lang w:val="uk-UA"/>
        </w:rPr>
        <w:t>березня</w:t>
      </w:r>
      <w:r w:rsidR="00F41B93" w:rsidRPr="00B51AF9">
        <w:rPr>
          <w:sz w:val="24"/>
          <w:szCs w:val="24"/>
          <w:lang w:val="uk-UA"/>
        </w:rPr>
        <w:t xml:space="preserve"> </w:t>
      </w:r>
      <w:r w:rsidR="00F25F08" w:rsidRPr="00B51AF9">
        <w:rPr>
          <w:sz w:val="24"/>
          <w:szCs w:val="24"/>
          <w:lang w:val="uk-UA"/>
        </w:rPr>
        <w:t>2024</w:t>
      </w:r>
      <w:r w:rsidRPr="00B51AF9">
        <w:rPr>
          <w:sz w:val="24"/>
          <w:szCs w:val="24"/>
        </w:rPr>
        <w:t xml:space="preserve"> року</w:t>
      </w:r>
    </w:p>
    <w:p w:rsidR="00861ED9" w:rsidRDefault="00861ED9" w:rsidP="00861ED9">
      <w:pPr>
        <w:pStyle w:val="ad"/>
        <w:shd w:val="clear" w:color="auto" w:fill="FFFFFF" w:themeFill="background1"/>
        <w:tabs>
          <w:tab w:val="left" w:pos="6096"/>
        </w:tabs>
        <w:ind w:left="5529"/>
        <w:jc w:val="both"/>
        <w:textAlignment w:val="baseline"/>
        <w:rPr>
          <w:sz w:val="24"/>
          <w:szCs w:val="24"/>
        </w:rPr>
      </w:pPr>
      <w:r w:rsidRPr="00B51AF9">
        <w:rPr>
          <w:sz w:val="24"/>
          <w:szCs w:val="24"/>
        </w:rPr>
        <w:t>уповноважена особа</w:t>
      </w:r>
    </w:p>
    <w:p w:rsidR="00C603FD" w:rsidRPr="00B51AF9" w:rsidRDefault="00C603FD" w:rsidP="00861ED9">
      <w:pPr>
        <w:pStyle w:val="ad"/>
        <w:shd w:val="clear" w:color="auto" w:fill="FFFFFF" w:themeFill="background1"/>
        <w:tabs>
          <w:tab w:val="left" w:pos="6096"/>
        </w:tabs>
        <w:ind w:left="5529"/>
        <w:jc w:val="both"/>
        <w:textAlignment w:val="baseline"/>
        <w:rPr>
          <w:sz w:val="24"/>
          <w:szCs w:val="24"/>
        </w:rPr>
      </w:pPr>
    </w:p>
    <w:p w:rsidR="00861ED9" w:rsidRPr="00B51AF9" w:rsidRDefault="00861ED9" w:rsidP="00861ED9">
      <w:pPr>
        <w:pStyle w:val="ad"/>
        <w:shd w:val="clear" w:color="auto" w:fill="FFFFFF" w:themeFill="background1"/>
        <w:tabs>
          <w:tab w:val="left" w:pos="6096"/>
        </w:tabs>
        <w:ind w:left="5529"/>
        <w:jc w:val="both"/>
        <w:textAlignment w:val="baseline"/>
        <w:rPr>
          <w:sz w:val="24"/>
          <w:szCs w:val="24"/>
          <w:lang w:val="uk-UA"/>
        </w:rPr>
      </w:pPr>
      <w:r w:rsidRPr="00B51AF9">
        <w:rPr>
          <w:sz w:val="24"/>
          <w:szCs w:val="24"/>
        </w:rPr>
        <w:t>_______________</w:t>
      </w:r>
      <w:r w:rsidR="00AD310D" w:rsidRPr="00B51AF9">
        <w:rPr>
          <w:sz w:val="24"/>
          <w:szCs w:val="24"/>
          <w:lang w:val="uk-UA"/>
        </w:rPr>
        <w:t xml:space="preserve"> </w:t>
      </w:r>
      <w:r w:rsidR="00B51AF9">
        <w:rPr>
          <w:sz w:val="24"/>
          <w:szCs w:val="24"/>
          <w:lang w:val="uk-UA"/>
        </w:rPr>
        <w:t>В. В. Гуржій</w:t>
      </w:r>
    </w:p>
    <w:p w:rsidR="00861ED9" w:rsidRPr="005A5142" w:rsidRDefault="00861ED9" w:rsidP="00861ED9">
      <w:pPr>
        <w:pStyle w:val="HTML"/>
        <w:shd w:val="clear" w:color="auto" w:fill="FFFFFF" w:themeFill="background1"/>
        <w:tabs>
          <w:tab w:val="clear" w:pos="2748"/>
          <w:tab w:val="clear" w:pos="4580"/>
          <w:tab w:val="left" w:pos="6096"/>
          <w:tab w:val="left" w:pos="6946"/>
        </w:tabs>
        <w:ind w:left="5529"/>
        <w:jc w:val="both"/>
        <w:textAlignment w:val="baseline"/>
        <w:rPr>
          <w:b/>
          <w:sz w:val="28"/>
          <w:szCs w:val="28"/>
          <w:lang w:val="uk-UA"/>
        </w:rPr>
      </w:pPr>
    </w:p>
    <w:p w:rsidR="00861ED9" w:rsidRPr="005A5142" w:rsidRDefault="00861ED9" w:rsidP="00861ED9">
      <w:pPr>
        <w:rPr>
          <w:b/>
          <w:sz w:val="28"/>
          <w:szCs w:val="28"/>
          <w:lang w:val="uk-UA"/>
        </w:rPr>
      </w:pPr>
    </w:p>
    <w:p w:rsidR="00861ED9" w:rsidRDefault="00861ED9" w:rsidP="00861ED9">
      <w:pPr>
        <w:rPr>
          <w:b/>
          <w:sz w:val="28"/>
          <w:szCs w:val="28"/>
          <w:lang w:val="uk-UA"/>
        </w:rPr>
      </w:pPr>
    </w:p>
    <w:p w:rsidR="00861ED9" w:rsidRDefault="00861ED9" w:rsidP="00861ED9">
      <w:pPr>
        <w:shd w:val="solid" w:color="FFFFFF" w:fill="FFFFFF"/>
        <w:ind w:left="5812"/>
        <w:jc w:val="center"/>
        <w:rPr>
          <w:lang w:val="uk-UA"/>
        </w:rPr>
      </w:pPr>
    </w:p>
    <w:p w:rsidR="00861ED9" w:rsidRDefault="00861ED9" w:rsidP="00861ED9">
      <w:pPr>
        <w:shd w:val="solid" w:color="FFFFFF" w:fill="FFFFFF"/>
        <w:jc w:val="right"/>
        <w:rPr>
          <w:lang w:val="uk-UA"/>
        </w:rPr>
      </w:pPr>
    </w:p>
    <w:p w:rsidR="00861ED9" w:rsidRPr="00C57620" w:rsidRDefault="00861ED9" w:rsidP="00861ED9">
      <w:pPr>
        <w:shd w:val="solid" w:color="FFFFFF" w:fill="FFFFFF"/>
        <w:jc w:val="right"/>
        <w:rPr>
          <w:lang w:val="uk-UA"/>
        </w:rPr>
      </w:pPr>
    </w:p>
    <w:p w:rsidR="00861ED9" w:rsidRDefault="00861ED9" w:rsidP="00861ED9">
      <w:pPr>
        <w:shd w:val="clear" w:color="auto" w:fill="FFFFFF"/>
        <w:ind w:left="5040" w:right="-30"/>
        <w:jc w:val="both"/>
        <w:rPr>
          <w:color w:val="FF0000"/>
          <w:spacing w:val="3"/>
          <w:lang w:val="uk-UA"/>
        </w:rPr>
      </w:pPr>
    </w:p>
    <w:p w:rsidR="00861ED9" w:rsidRDefault="00861ED9" w:rsidP="00861ED9">
      <w:pPr>
        <w:shd w:val="clear" w:color="auto" w:fill="FFFFFF"/>
        <w:ind w:left="5040" w:right="-30"/>
        <w:jc w:val="both"/>
        <w:rPr>
          <w:color w:val="FF0000"/>
          <w:spacing w:val="3"/>
          <w:lang w:val="uk-UA"/>
        </w:rPr>
      </w:pPr>
    </w:p>
    <w:p w:rsidR="00861ED9" w:rsidRDefault="00861ED9" w:rsidP="00861ED9">
      <w:pPr>
        <w:shd w:val="clear" w:color="auto" w:fill="FFFFFF"/>
        <w:ind w:left="5040" w:right="-30"/>
        <w:jc w:val="both"/>
        <w:rPr>
          <w:color w:val="FF0000"/>
          <w:spacing w:val="3"/>
          <w:lang w:val="uk-UA"/>
        </w:rPr>
      </w:pPr>
    </w:p>
    <w:p w:rsidR="00861ED9" w:rsidRDefault="00861ED9" w:rsidP="00861ED9">
      <w:pPr>
        <w:shd w:val="clear" w:color="auto" w:fill="FFFFFF"/>
        <w:ind w:left="5040" w:right="-30"/>
        <w:jc w:val="both"/>
        <w:rPr>
          <w:color w:val="FF0000"/>
          <w:spacing w:val="3"/>
          <w:lang w:val="uk-UA"/>
        </w:rPr>
      </w:pPr>
    </w:p>
    <w:p w:rsidR="00861ED9" w:rsidRPr="00266595" w:rsidRDefault="00861ED9" w:rsidP="00861ED9">
      <w:pPr>
        <w:pStyle w:val="11"/>
        <w:rPr>
          <w:rFonts w:ascii="Times New Roman" w:hAnsi="Times New Roman"/>
          <w:color w:val="FF0000"/>
          <w:szCs w:val="24"/>
          <w:lang w:val="uk-UA"/>
        </w:rPr>
      </w:pPr>
    </w:p>
    <w:p w:rsidR="00861ED9" w:rsidRDefault="00861ED9" w:rsidP="00861ED9">
      <w:pPr>
        <w:shd w:val="clear" w:color="auto" w:fill="FFFFFF"/>
        <w:jc w:val="center"/>
        <w:rPr>
          <w:b/>
          <w:bCs/>
          <w:caps/>
          <w:color w:val="000000"/>
          <w:sz w:val="28"/>
          <w:szCs w:val="28"/>
          <w:lang w:val="uk-UA"/>
        </w:rPr>
      </w:pPr>
      <w:r w:rsidRPr="00900A64">
        <w:rPr>
          <w:b/>
          <w:bCs/>
          <w:caps/>
          <w:color w:val="000000"/>
          <w:sz w:val="28"/>
          <w:szCs w:val="28"/>
          <w:lang w:val="uk-UA"/>
        </w:rPr>
        <w:t>тендерна документація</w:t>
      </w:r>
    </w:p>
    <w:p w:rsidR="00861ED9" w:rsidRPr="00617C63" w:rsidRDefault="00861ED9" w:rsidP="00861ED9">
      <w:pPr>
        <w:pStyle w:val="TableParagraph"/>
        <w:spacing w:after="40" w:line="360" w:lineRule="auto"/>
        <w:ind w:left="0"/>
        <w:jc w:val="center"/>
        <w:rPr>
          <w:noProof/>
          <w:sz w:val="24"/>
          <w:szCs w:val="24"/>
          <w:lang w:val="ru-RU"/>
        </w:rPr>
      </w:pPr>
      <w:r w:rsidRPr="00617C63">
        <w:rPr>
          <w:noProof/>
          <w:sz w:val="24"/>
          <w:szCs w:val="24"/>
          <w:lang w:val="ru-RU"/>
        </w:rPr>
        <w:t>для проведення відкритих торгів з особливостями</w:t>
      </w:r>
    </w:p>
    <w:p w:rsidR="00C32866" w:rsidRPr="00C32866" w:rsidRDefault="00861ED9" w:rsidP="00C32866">
      <w:pPr>
        <w:pStyle w:val="TableParagraph"/>
        <w:spacing w:after="40" w:line="360" w:lineRule="auto"/>
        <w:ind w:left="0"/>
        <w:jc w:val="center"/>
        <w:rPr>
          <w:noProof/>
          <w:sz w:val="24"/>
          <w:szCs w:val="24"/>
          <w:lang w:val="ru-RU"/>
        </w:rPr>
      </w:pPr>
      <w:r w:rsidRPr="00C32866">
        <w:rPr>
          <w:noProof/>
          <w:sz w:val="24"/>
          <w:szCs w:val="24"/>
          <w:lang w:val="ru-RU"/>
        </w:rPr>
        <w:t>на закупівлю</w:t>
      </w:r>
      <w:r w:rsidR="00C32866" w:rsidRPr="00C32866">
        <w:rPr>
          <w:noProof/>
          <w:sz w:val="24"/>
          <w:szCs w:val="24"/>
          <w:lang w:val="ru-RU"/>
        </w:rPr>
        <w:t xml:space="preserve"> за предметом </w:t>
      </w:r>
    </w:p>
    <w:p w:rsidR="00C32866" w:rsidRPr="00C32866" w:rsidRDefault="00E0090A" w:rsidP="00C32866">
      <w:pPr>
        <w:tabs>
          <w:tab w:val="left" w:pos="1418"/>
        </w:tabs>
        <w:suppressAutoHyphens/>
        <w:autoSpaceDE w:val="0"/>
        <w:ind w:firstLine="567"/>
        <w:jc w:val="center"/>
        <w:rPr>
          <w:rFonts w:eastAsia="Calibri"/>
          <w:b/>
          <w:color w:val="00000A"/>
          <w:sz w:val="32"/>
          <w:szCs w:val="32"/>
          <w:lang w:val="uk-UA" w:eastAsia="en-US"/>
        </w:rPr>
      </w:pPr>
      <w:r w:rsidRPr="00E0090A">
        <w:rPr>
          <w:rFonts w:eastAsia="Calibri"/>
          <w:b/>
          <w:color w:val="00000A"/>
          <w:sz w:val="32"/>
          <w:szCs w:val="32"/>
          <w:lang w:val="uk-UA" w:eastAsia="en-US"/>
        </w:rPr>
        <w:t>видатки</w:t>
      </w:r>
      <w:r w:rsidR="00367486">
        <w:rPr>
          <w:rFonts w:eastAsia="Calibri"/>
          <w:b/>
          <w:color w:val="00000A"/>
          <w:sz w:val="32"/>
          <w:szCs w:val="32"/>
          <w:lang w:val="uk-UA" w:eastAsia="en-US"/>
        </w:rPr>
        <w:t xml:space="preserve"> благоустрою населених пунктів </w:t>
      </w:r>
      <w:r w:rsidRPr="00E0090A">
        <w:rPr>
          <w:rFonts w:eastAsia="Calibri"/>
          <w:b/>
          <w:color w:val="00000A"/>
          <w:sz w:val="32"/>
          <w:szCs w:val="32"/>
          <w:lang w:val="uk-UA" w:eastAsia="en-US"/>
        </w:rPr>
        <w:t>(</w:t>
      </w:r>
      <w:r w:rsidR="00367486">
        <w:rPr>
          <w:rFonts w:eastAsia="Calibri"/>
          <w:b/>
          <w:color w:val="00000A"/>
          <w:sz w:val="32"/>
          <w:szCs w:val="32"/>
          <w:lang w:val="uk-UA" w:eastAsia="en-US"/>
        </w:rPr>
        <w:t xml:space="preserve">послуги з </w:t>
      </w:r>
      <w:r w:rsidRPr="00E0090A">
        <w:rPr>
          <w:rFonts w:eastAsia="Calibri"/>
          <w:b/>
          <w:color w:val="00000A"/>
          <w:sz w:val="32"/>
          <w:szCs w:val="32"/>
          <w:lang w:val="uk-UA" w:eastAsia="en-US"/>
        </w:rPr>
        <w:t>улаштування цементобетонного покриття на центральному кладовищі у місті Верхньодніпровську)</w:t>
      </w:r>
    </w:p>
    <w:p w:rsidR="00C32866" w:rsidRDefault="00C32866" w:rsidP="00C32866">
      <w:pPr>
        <w:tabs>
          <w:tab w:val="left" w:pos="1418"/>
        </w:tabs>
        <w:suppressAutoHyphens/>
        <w:autoSpaceDE w:val="0"/>
        <w:ind w:firstLine="567"/>
        <w:jc w:val="center"/>
        <w:rPr>
          <w:rFonts w:eastAsia="Calibri"/>
          <w:color w:val="00000A"/>
          <w:sz w:val="22"/>
          <w:szCs w:val="22"/>
          <w:lang w:val="uk-UA" w:eastAsia="en-US"/>
        </w:rPr>
      </w:pPr>
      <w:r w:rsidRPr="00264BA7">
        <w:rPr>
          <w:rFonts w:eastAsia="Calibri"/>
          <w:color w:val="00000A"/>
          <w:sz w:val="22"/>
          <w:szCs w:val="22"/>
          <w:lang w:val="uk-UA" w:eastAsia="en-US"/>
        </w:rPr>
        <w:t xml:space="preserve">згідно ДК 021:2015 код класифікатора  </w:t>
      </w:r>
      <w:r w:rsidR="00E0090A" w:rsidRPr="00E0090A">
        <w:rPr>
          <w:rFonts w:eastAsia="Calibri"/>
          <w:bCs/>
          <w:color w:val="00000A"/>
          <w:sz w:val="22"/>
          <w:szCs w:val="22"/>
          <w:lang w:val="uk-UA" w:eastAsia="en-US"/>
        </w:rPr>
        <w:t xml:space="preserve">«45230000-8 </w:t>
      </w:r>
      <w:r w:rsidR="00E0090A" w:rsidRPr="00E0090A">
        <w:rPr>
          <w:rFonts w:eastAsia="Calibri"/>
          <w:color w:val="00000A"/>
          <w:sz w:val="22"/>
          <w:szCs w:val="22"/>
          <w:lang w:val="uk-UA" w:eastAsia="en-US"/>
        </w:rPr>
        <w:t>Будівництво трубопроводів, ліній зв’язку та електропередач, шосе, доріг, аеродромів і залізничних доріг; вирівнювання поверхонь»</w:t>
      </w:r>
    </w:p>
    <w:p w:rsidR="00861ED9" w:rsidRPr="008E69D1" w:rsidRDefault="00861ED9" w:rsidP="00C32866">
      <w:pPr>
        <w:pStyle w:val="1"/>
        <w:shd w:val="clear" w:color="auto" w:fill="FFFFFF"/>
        <w:spacing w:before="0"/>
        <w:jc w:val="center"/>
        <w:textAlignment w:val="baseline"/>
        <w:rPr>
          <w:b/>
          <w:color w:val="000000"/>
          <w:sz w:val="28"/>
          <w:szCs w:val="28"/>
          <w:lang w:val="uk-UA"/>
        </w:rPr>
      </w:pPr>
    </w:p>
    <w:p w:rsidR="00861ED9" w:rsidRDefault="00861ED9" w:rsidP="00861ED9">
      <w:pPr>
        <w:widowControl w:val="0"/>
        <w:shd w:val="clear" w:color="auto" w:fill="FFFFFF"/>
        <w:autoSpaceDE w:val="0"/>
        <w:autoSpaceDN w:val="0"/>
        <w:adjustRightInd w:val="0"/>
        <w:ind w:right="144"/>
        <w:jc w:val="center"/>
        <w:rPr>
          <w:b/>
          <w:bCs/>
          <w:color w:val="000000" w:themeColor="text1"/>
          <w:spacing w:val="-3"/>
          <w:sz w:val="36"/>
          <w:szCs w:val="36"/>
          <w:lang w:val="uk-UA"/>
        </w:rPr>
      </w:pPr>
    </w:p>
    <w:p w:rsidR="00861ED9" w:rsidRPr="00FA7F57" w:rsidRDefault="00861ED9" w:rsidP="00861ED9">
      <w:pPr>
        <w:widowControl w:val="0"/>
        <w:shd w:val="clear" w:color="auto" w:fill="FFFFFF"/>
        <w:autoSpaceDE w:val="0"/>
        <w:autoSpaceDN w:val="0"/>
        <w:adjustRightInd w:val="0"/>
        <w:ind w:right="144"/>
        <w:jc w:val="center"/>
        <w:rPr>
          <w:b/>
          <w:bCs/>
          <w:color w:val="000000" w:themeColor="text1"/>
          <w:spacing w:val="-3"/>
          <w:sz w:val="36"/>
          <w:szCs w:val="36"/>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Pr="00266595" w:rsidRDefault="00861ED9" w:rsidP="00861ED9">
      <w:pPr>
        <w:widowControl w:val="0"/>
        <w:shd w:val="clear" w:color="auto" w:fill="FFFFFF"/>
        <w:autoSpaceDE w:val="0"/>
        <w:autoSpaceDN w:val="0"/>
        <w:adjustRightInd w:val="0"/>
        <w:ind w:right="144"/>
        <w:rPr>
          <w:i/>
          <w:color w:val="FF0000"/>
          <w:spacing w:val="3"/>
          <w:lang w:val="uk-UA"/>
        </w:rPr>
      </w:pPr>
    </w:p>
    <w:p w:rsidR="00861ED9" w:rsidRPr="00266595"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C32866" w:rsidRDefault="00C32866" w:rsidP="00861ED9">
      <w:pPr>
        <w:widowControl w:val="0"/>
        <w:shd w:val="clear" w:color="auto" w:fill="FFFFFF"/>
        <w:autoSpaceDE w:val="0"/>
        <w:autoSpaceDN w:val="0"/>
        <w:adjustRightInd w:val="0"/>
        <w:ind w:right="144"/>
        <w:rPr>
          <w:i/>
          <w:color w:val="FF0000"/>
          <w:spacing w:val="3"/>
          <w:lang w:val="uk-UA"/>
        </w:rPr>
      </w:pPr>
    </w:p>
    <w:p w:rsidR="00C32866" w:rsidRDefault="00C32866"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30200C" w:rsidRDefault="0030200C" w:rsidP="00861ED9">
      <w:pPr>
        <w:widowControl w:val="0"/>
        <w:shd w:val="clear" w:color="auto" w:fill="FFFFFF"/>
        <w:autoSpaceDE w:val="0"/>
        <w:autoSpaceDN w:val="0"/>
        <w:adjustRightInd w:val="0"/>
        <w:ind w:right="144"/>
        <w:rPr>
          <w:i/>
          <w:color w:val="FF0000"/>
          <w:spacing w:val="3"/>
          <w:lang w:val="uk-UA"/>
        </w:rPr>
      </w:pPr>
    </w:p>
    <w:p w:rsidR="00861ED9" w:rsidRPr="006348A0" w:rsidRDefault="00861ED9" w:rsidP="00861ED9">
      <w:pPr>
        <w:pStyle w:val="ad"/>
        <w:jc w:val="center"/>
        <w:rPr>
          <w:b/>
          <w:lang w:val="uk-UA"/>
        </w:rPr>
      </w:pPr>
      <w:r w:rsidRPr="006348A0">
        <w:rPr>
          <w:b/>
          <w:lang w:val="uk-UA"/>
        </w:rPr>
        <w:t>м. Верхньодніпровськ</w:t>
      </w:r>
    </w:p>
    <w:p w:rsidR="00861ED9" w:rsidRPr="006348A0" w:rsidRDefault="00861ED9" w:rsidP="00861ED9">
      <w:pPr>
        <w:pStyle w:val="ad"/>
        <w:jc w:val="center"/>
        <w:rPr>
          <w:b/>
          <w:bCs/>
          <w:lang w:val="uk-UA"/>
        </w:rPr>
      </w:pPr>
      <w:r w:rsidRPr="006348A0">
        <w:rPr>
          <w:b/>
          <w:lang w:val="uk-UA"/>
        </w:rPr>
        <w:t>202</w:t>
      </w:r>
      <w:r w:rsidR="00F25F08">
        <w:rPr>
          <w:b/>
          <w:lang w:val="uk-UA"/>
        </w:rPr>
        <w:t>4</w:t>
      </w:r>
      <w:r w:rsidRPr="006348A0">
        <w:rPr>
          <w:b/>
          <w:lang w:val="uk-UA"/>
        </w:rPr>
        <w:t xml:space="preserve"> рік</w:t>
      </w:r>
    </w:p>
    <w:p w:rsidR="001030B8" w:rsidRPr="003C0383" w:rsidRDefault="001030B8" w:rsidP="001030B8">
      <w:pPr>
        <w:pStyle w:val="2"/>
        <w:tabs>
          <w:tab w:val="right" w:leader="dot" w:pos="9639"/>
        </w:tabs>
        <w:jc w:val="center"/>
        <w:rPr>
          <w:rFonts w:ascii="Times New Roman" w:hAnsi="Times New Roman"/>
          <w:sz w:val="24"/>
          <w:szCs w:val="24"/>
          <w:lang w:val="uk-UA"/>
        </w:rPr>
      </w:pPr>
      <w:r w:rsidRPr="00B80243">
        <w:rPr>
          <w:rFonts w:ascii="Times New Roman" w:hAnsi="Times New Roman"/>
          <w:sz w:val="24"/>
          <w:szCs w:val="24"/>
          <w:lang w:val="uk-UA"/>
        </w:rPr>
        <w:lastRenderedPageBreak/>
        <w:t>ЗМІСТ</w:t>
      </w:r>
    </w:p>
    <w:p w:rsidR="001030B8" w:rsidRPr="00B80243" w:rsidRDefault="001030B8" w:rsidP="001030B8">
      <w:pPr>
        <w:pStyle w:val="2"/>
        <w:tabs>
          <w:tab w:val="right" w:leader="dot" w:pos="9639"/>
        </w:tabs>
        <w:rPr>
          <w:rFonts w:ascii="Times New Roman" w:hAnsi="Times New Roman"/>
          <w:b/>
          <w:sz w:val="24"/>
          <w:szCs w:val="24"/>
          <w:lang w:val="uk-UA"/>
        </w:rPr>
      </w:pPr>
      <w:r w:rsidRPr="00B80243">
        <w:rPr>
          <w:rFonts w:ascii="Times New Roman" w:hAnsi="Times New Roman"/>
          <w:b/>
          <w:sz w:val="24"/>
          <w:szCs w:val="24"/>
          <w:lang w:val="uk-UA"/>
        </w:rPr>
        <w:t>І. Загальні положення.</w:t>
      </w:r>
    </w:p>
    <w:p w:rsidR="001030B8" w:rsidRPr="00B80243" w:rsidRDefault="001030B8" w:rsidP="001030B8">
      <w:pPr>
        <w:pStyle w:val="31"/>
        <w:jc w:val="left"/>
      </w:pPr>
      <w:r w:rsidRPr="00B80243">
        <w:t>1. Терміни, які вживаються в тендерній документації.</w:t>
      </w:r>
    </w:p>
    <w:p w:rsidR="001030B8" w:rsidRPr="00E32CB5" w:rsidRDefault="001030B8" w:rsidP="001030B8">
      <w:pPr>
        <w:pStyle w:val="13"/>
      </w:pPr>
      <w:r w:rsidRPr="00E32CB5">
        <w:t>2. Інформація про Замовника торгів.</w:t>
      </w:r>
    </w:p>
    <w:p w:rsidR="001030B8" w:rsidRPr="00B80243" w:rsidRDefault="001030B8" w:rsidP="001030B8">
      <w:pPr>
        <w:pStyle w:val="2"/>
        <w:tabs>
          <w:tab w:val="right" w:leader="dot" w:pos="9639"/>
        </w:tabs>
        <w:rPr>
          <w:rFonts w:ascii="Times New Roman" w:hAnsi="Times New Roman"/>
          <w:sz w:val="24"/>
          <w:szCs w:val="24"/>
          <w:lang w:val="uk-UA"/>
        </w:rPr>
      </w:pPr>
      <w:r w:rsidRPr="00B80243">
        <w:rPr>
          <w:rFonts w:ascii="Times New Roman" w:hAnsi="Times New Roman"/>
          <w:sz w:val="24"/>
          <w:szCs w:val="24"/>
          <w:lang w:val="uk-UA"/>
        </w:rPr>
        <w:t xml:space="preserve">3. </w:t>
      </w:r>
      <w:r w:rsidRPr="0032674C">
        <w:rPr>
          <w:rFonts w:ascii="Times New Roman" w:hAnsi="Times New Roman"/>
          <w:bCs/>
          <w:color w:val="000000"/>
          <w:sz w:val="24"/>
          <w:szCs w:val="24"/>
          <w:lang w:val="uk-UA" w:eastAsia="ru-RU"/>
        </w:rPr>
        <w:t>Процедура закупівлі.</w:t>
      </w:r>
    </w:p>
    <w:p w:rsidR="001030B8" w:rsidRPr="0032674C" w:rsidRDefault="001030B8" w:rsidP="001030B8">
      <w:pPr>
        <w:pStyle w:val="31"/>
        <w:jc w:val="left"/>
        <w:rPr>
          <w:lang w:val="ru-RU"/>
        </w:rPr>
      </w:pPr>
      <w:r>
        <w:t xml:space="preserve">4. </w:t>
      </w:r>
      <w:r w:rsidRPr="0032674C">
        <w:rPr>
          <w:bCs w:val="0"/>
          <w:color w:val="000000"/>
        </w:rPr>
        <w:t>Інформація про предмет закупівлі</w:t>
      </w:r>
      <w:r w:rsidRPr="0032674C">
        <w:rPr>
          <w:bCs w:val="0"/>
          <w:color w:val="000000"/>
          <w:lang w:val="ru-RU"/>
        </w:rPr>
        <w:t>.</w:t>
      </w:r>
    </w:p>
    <w:p w:rsidR="001030B8" w:rsidRPr="00B80243" w:rsidRDefault="001030B8" w:rsidP="001030B8">
      <w:pPr>
        <w:pStyle w:val="13"/>
      </w:pPr>
      <w:r w:rsidRPr="00B80243">
        <w:t>5. Недискримінація Учасників.</w:t>
      </w:r>
    </w:p>
    <w:p w:rsidR="001030B8" w:rsidRDefault="001030B8" w:rsidP="001030B8">
      <w:pPr>
        <w:widowControl w:val="0"/>
        <w:autoSpaceDE w:val="0"/>
        <w:autoSpaceDN w:val="0"/>
        <w:adjustRightInd w:val="0"/>
        <w:ind w:left="360" w:hanging="360"/>
      </w:pPr>
      <w:r w:rsidRPr="00B80243">
        <w:rPr>
          <w:sz w:val="24"/>
          <w:szCs w:val="24"/>
          <w:lang w:val="uk-UA"/>
        </w:rPr>
        <w:t xml:space="preserve">6. </w:t>
      </w:r>
      <w:r w:rsidRPr="0032674C">
        <w:rPr>
          <w:bCs/>
          <w:color w:val="000000"/>
          <w:sz w:val="24"/>
          <w:szCs w:val="24"/>
          <w:lang w:val="uk-UA"/>
        </w:rPr>
        <w:t>Валюта, у якій повинна бути зазначена ціна тендерної пропозиції.</w:t>
      </w:r>
      <w:r w:rsidRPr="00DA692B">
        <w:t xml:space="preserve"> </w:t>
      </w:r>
    </w:p>
    <w:p w:rsidR="001030B8" w:rsidRPr="00B80243" w:rsidRDefault="001030B8" w:rsidP="001030B8">
      <w:pPr>
        <w:widowControl w:val="0"/>
        <w:autoSpaceDE w:val="0"/>
        <w:autoSpaceDN w:val="0"/>
        <w:adjustRightInd w:val="0"/>
        <w:ind w:left="360" w:hanging="360"/>
      </w:pPr>
      <w:r w:rsidRPr="00B80243">
        <w:rPr>
          <w:sz w:val="24"/>
          <w:szCs w:val="24"/>
          <w:lang w:val="uk-UA"/>
        </w:rPr>
        <w:t xml:space="preserve">7. </w:t>
      </w:r>
      <w:r w:rsidRPr="0032674C">
        <w:rPr>
          <w:bCs/>
          <w:color w:val="000000"/>
          <w:sz w:val="24"/>
          <w:szCs w:val="24"/>
          <w:lang w:val="uk-UA"/>
        </w:rPr>
        <w:t>Мова (мови), якою  (якими) повинні бути  складені тендерні пропозиції</w:t>
      </w:r>
      <w:r w:rsidRPr="0032674C">
        <w:rPr>
          <w:sz w:val="24"/>
          <w:szCs w:val="24"/>
          <w:lang w:val="uk-UA"/>
        </w:rPr>
        <w:t>.</w:t>
      </w:r>
      <w:r w:rsidRPr="00B80243">
        <w:rPr>
          <w:bCs/>
          <w:sz w:val="24"/>
          <w:szCs w:val="24"/>
          <w:lang w:val="uk-UA"/>
        </w:rPr>
        <w:t xml:space="preserve"> </w:t>
      </w:r>
    </w:p>
    <w:p w:rsidR="001030B8" w:rsidRPr="00836164"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ІІ. </w:t>
      </w:r>
      <w:r w:rsidRPr="0032674C">
        <w:rPr>
          <w:rFonts w:ascii="Times New Roman" w:hAnsi="Times New Roman"/>
          <w:b/>
          <w:bCs/>
          <w:iCs/>
          <w:color w:val="000000"/>
          <w:sz w:val="24"/>
          <w:szCs w:val="24"/>
          <w:lang w:val="uk-UA" w:eastAsia="ru-RU"/>
        </w:rPr>
        <w:t>Порядок унесення змін та надання роз’яснень до тендерної документації</w:t>
      </w:r>
      <w:r w:rsidRPr="00836164">
        <w:rPr>
          <w:rFonts w:ascii="Times New Roman" w:hAnsi="Times New Roman"/>
          <w:b/>
          <w:bCs/>
          <w:iCs/>
          <w:color w:val="000000"/>
          <w:sz w:val="24"/>
          <w:szCs w:val="24"/>
          <w:lang w:eastAsia="ru-RU"/>
        </w:rPr>
        <w:t>.</w:t>
      </w:r>
    </w:p>
    <w:p w:rsidR="001030B8" w:rsidRPr="00836164" w:rsidRDefault="001030B8" w:rsidP="001030B8">
      <w:pPr>
        <w:pStyle w:val="31"/>
        <w:jc w:val="left"/>
        <w:rPr>
          <w:lang w:val="ru-RU"/>
        </w:rPr>
      </w:pPr>
      <w:r w:rsidRPr="00B80243">
        <w:t xml:space="preserve">1. </w:t>
      </w:r>
      <w:r w:rsidRPr="00836164">
        <w:rPr>
          <w:bCs w:val="0"/>
        </w:rPr>
        <w:t>Процедура надання роз’яснень щодо тендерної документації</w:t>
      </w:r>
      <w:r w:rsidRPr="00836164">
        <w:rPr>
          <w:bCs w:val="0"/>
          <w:lang w:val="ru-RU"/>
        </w:rPr>
        <w:t>.</w:t>
      </w:r>
    </w:p>
    <w:p w:rsidR="001030B8" w:rsidRPr="00CA5EA2" w:rsidRDefault="001030B8" w:rsidP="001030B8">
      <w:pPr>
        <w:pStyle w:val="13"/>
        <w:rPr>
          <w:lang w:val="ru-RU"/>
        </w:rPr>
      </w:pPr>
      <w:r w:rsidRPr="00CA5EA2">
        <w:t>2. Внесення змін до тендерної документації</w:t>
      </w:r>
      <w:r w:rsidRPr="00CA5EA2">
        <w:rPr>
          <w:lang w:val="ru-RU"/>
        </w:rPr>
        <w:t>.</w:t>
      </w:r>
    </w:p>
    <w:p w:rsidR="001030B8" w:rsidRPr="00B80243" w:rsidRDefault="001030B8" w:rsidP="001030B8">
      <w:pPr>
        <w:pStyle w:val="2"/>
        <w:tabs>
          <w:tab w:val="right" w:leader="dot" w:pos="9639"/>
        </w:tabs>
        <w:rPr>
          <w:rFonts w:ascii="Times New Roman" w:hAnsi="Times New Roman"/>
          <w:b/>
          <w:sz w:val="24"/>
          <w:szCs w:val="24"/>
          <w:lang w:val="uk-UA"/>
        </w:rPr>
      </w:pPr>
    </w:p>
    <w:p w:rsidR="001030B8" w:rsidRPr="005F5668"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III. </w:t>
      </w:r>
      <w:r w:rsidRPr="00DA692B">
        <w:rPr>
          <w:rFonts w:ascii="Times New Roman" w:hAnsi="Times New Roman"/>
          <w:b/>
          <w:bCs/>
          <w:color w:val="000000"/>
          <w:kern w:val="36"/>
          <w:sz w:val="24"/>
          <w:szCs w:val="24"/>
          <w:lang w:val="uk-UA" w:eastAsia="ru-RU"/>
        </w:rPr>
        <w:t>Інструкція з підготовки тендерної пропозиції</w:t>
      </w:r>
      <w:r w:rsidRPr="005F5668">
        <w:rPr>
          <w:rFonts w:ascii="Times New Roman" w:hAnsi="Times New Roman"/>
          <w:b/>
          <w:bCs/>
          <w:color w:val="000000"/>
          <w:kern w:val="36"/>
          <w:sz w:val="24"/>
          <w:szCs w:val="24"/>
          <w:lang w:eastAsia="ru-RU"/>
        </w:rPr>
        <w:t>.</w:t>
      </w:r>
    </w:p>
    <w:p w:rsidR="001030B8" w:rsidRDefault="001030B8" w:rsidP="001030B8">
      <w:pPr>
        <w:pStyle w:val="31"/>
        <w:jc w:val="left"/>
        <w:rPr>
          <w:bCs w:val="0"/>
          <w:color w:val="000000"/>
        </w:rPr>
      </w:pPr>
      <w:r>
        <w:t xml:space="preserve">1. </w:t>
      </w:r>
      <w:r w:rsidRPr="00016604">
        <w:rPr>
          <w:bCs w:val="0"/>
          <w:color w:val="000000"/>
        </w:rPr>
        <w:t>Зміст і спосіб подання тендерної пропозиції.</w:t>
      </w:r>
    </w:p>
    <w:p w:rsidR="001030B8" w:rsidRDefault="001030B8" w:rsidP="001030B8">
      <w:pPr>
        <w:rPr>
          <w:bCs/>
          <w:color w:val="000000"/>
          <w:sz w:val="24"/>
          <w:szCs w:val="24"/>
          <w:lang w:val="uk-UA"/>
        </w:rPr>
      </w:pPr>
      <w:r w:rsidRPr="00016604">
        <w:rPr>
          <w:sz w:val="24"/>
          <w:szCs w:val="24"/>
          <w:lang w:val="uk-UA"/>
        </w:rPr>
        <w:t xml:space="preserve">2. </w:t>
      </w:r>
      <w:r w:rsidRPr="00461BF4">
        <w:rPr>
          <w:bCs/>
          <w:color w:val="000000"/>
          <w:sz w:val="24"/>
          <w:szCs w:val="24"/>
          <w:lang w:val="uk-UA"/>
        </w:rPr>
        <w:t>Забезпечення тендерної пропозиції.</w:t>
      </w:r>
    </w:p>
    <w:p w:rsidR="001030B8" w:rsidRPr="00461BF4" w:rsidRDefault="001030B8" w:rsidP="001030B8">
      <w:pPr>
        <w:rPr>
          <w:sz w:val="24"/>
          <w:szCs w:val="24"/>
          <w:lang w:val="uk-UA"/>
        </w:rPr>
      </w:pPr>
      <w:r>
        <w:rPr>
          <w:bCs/>
          <w:color w:val="000000"/>
          <w:sz w:val="24"/>
          <w:szCs w:val="24"/>
          <w:lang w:val="uk-UA"/>
        </w:rPr>
        <w:t>3</w:t>
      </w:r>
      <w:r w:rsidRPr="00461BF4">
        <w:rPr>
          <w:bCs/>
          <w:color w:val="000000"/>
          <w:sz w:val="24"/>
          <w:szCs w:val="24"/>
          <w:lang w:val="uk-UA"/>
        </w:rPr>
        <w:t>. Умови повернення чи неповернення забезпечення тендерної пропозиції.</w:t>
      </w:r>
    </w:p>
    <w:p w:rsidR="001030B8" w:rsidRDefault="001030B8" w:rsidP="001030B8">
      <w:pPr>
        <w:pStyle w:val="2"/>
        <w:tabs>
          <w:tab w:val="right" w:leader="dot" w:pos="9639"/>
        </w:tabs>
        <w:rPr>
          <w:rFonts w:ascii="Times New Roman" w:hAnsi="Times New Roman"/>
          <w:bCs/>
          <w:color w:val="000000"/>
          <w:sz w:val="24"/>
          <w:szCs w:val="24"/>
          <w:lang w:val="uk-UA" w:eastAsia="ru-RU"/>
        </w:rPr>
      </w:pPr>
      <w:r w:rsidRPr="00461BF4">
        <w:rPr>
          <w:rFonts w:ascii="Times New Roman" w:hAnsi="Times New Roman"/>
          <w:sz w:val="24"/>
          <w:szCs w:val="24"/>
          <w:lang w:val="uk-UA"/>
        </w:rPr>
        <w:t xml:space="preserve">4. </w:t>
      </w:r>
      <w:r w:rsidRPr="00461BF4">
        <w:rPr>
          <w:rFonts w:ascii="Times New Roman" w:hAnsi="Times New Roman"/>
          <w:bCs/>
          <w:color w:val="000000"/>
          <w:sz w:val="24"/>
          <w:szCs w:val="24"/>
          <w:lang w:val="uk-UA" w:eastAsia="ru-RU"/>
        </w:rPr>
        <w:t>Строк, протягом якого тендерні пропозиції є дійсними.</w:t>
      </w:r>
    </w:p>
    <w:p w:rsidR="001030B8" w:rsidRDefault="001030B8" w:rsidP="001030B8">
      <w:pPr>
        <w:tabs>
          <w:tab w:val="left" w:pos="142"/>
        </w:tabs>
        <w:rPr>
          <w:sz w:val="24"/>
          <w:szCs w:val="24"/>
          <w:lang w:val="uk-UA"/>
        </w:rPr>
      </w:pPr>
      <w:r w:rsidRPr="00461BF4">
        <w:rPr>
          <w:sz w:val="24"/>
          <w:szCs w:val="24"/>
          <w:lang w:val="uk-UA"/>
        </w:rPr>
        <w:t xml:space="preserve">5. </w:t>
      </w:r>
      <w:r w:rsidRPr="00461BF4">
        <w:rPr>
          <w:bCs/>
          <w:color w:val="000000"/>
          <w:sz w:val="24"/>
          <w:szCs w:val="24"/>
          <w:lang w:val="uk-UA"/>
        </w:rPr>
        <w:t xml:space="preserve">Кваліфікаційні критерії до учасників та вимоги, установлені статтею 17 Закону України </w:t>
      </w:r>
      <w:r w:rsidRPr="00461BF4">
        <w:rPr>
          <w:sz w:val="24"/>
          <w:szCs w:val="24"/>
        </w:rPr>
        <w:t>«Про публічні закупівлі»</w:t>
      </w:r>
      <w:r w:rsidRPr="00461BF4">
        <w:rPr>
          <w:sz w:val="24"/>
          <w:szCs w:val="24"/>
          <w:lang w:val="uk-UA"/>
        </w:rPr>
        <w:t>.</w:t>
      </w:r>
    </w:p>
    <w:p w:rsidR="001030B8" w:rsidRPr="0031653C" w:rsidRDefault="001030B8" w:rsidP="001030B8">
      <w:pPr>
        <w:tabs>
          <w:tab w:val="left" w:pos="142"/>
        </w:tabs>
        <w:rPr>
          <w:bCs/>
          <w:color w:val="000000"/>
          <w:sz w:val="24"/>
          <w:szCs w:val="24"/>
          <w:lang w:val="uk-UA"/>
        </w:rPr>
      </w:pPr>
      <w:r>
        <w:rPr>
          <w:sz w:val="24"/>
          <w:szCs w:val="24"/>
          <w:lang w:val="uk-UA"/>
        </w:rPr>
        <w:t xml:space="preserve">6. </w:t>
      </w:r>
      <w:r w:rsidRPr="0031653C">
        <w:rPr>
          <w:bCs/>
          <w:color w:val="000000"/>
          <w:sz w:val="24"/>
          <w:szCs w:val="24"/>
          <w:lang w:val="uk-UA"/>
        </w:rPr>
        <w:t>Інформація про технічні, якісні та кількісні характеристики предмета закупівлі.</w:t>
      </w:r>
    </w:p>
    <w:p w:rsidR="001030B8" w:rsidRPr="0031653C" w:rsidRDefault="001030B8" w:rsidP="001030B8">
      <w:pPr>
        <w:tabs>
          <w:tab w:val="left" w:pos="142"/>
        </w:tabs>
        <w:rPr>
          <w:bCs/>
          <w:color w:val="000000"/>
          <w:sz w:val="24"/>
          <w:szCs w:val="24"/>
          <w:lang w:val="uk-UA"/>
        </w:rPr>
      </w:pPr>
      <w:r w:rsidRPr="0031653C">
        <w:rPr>
          <w:bCs/>
          <w:color w:val="000000"/>
          <w:sz w:val="24"/>
          <w:szCs w:val="24"/>
          <w:lang w:val="uk-UA"/>
        </w:rPr>
        <w:t>7. Інформація про субпідрядника /співвиконавця (у випадку закупівлі робіт чи послуг).</w:t>
      </w:r>
    </w:p>
    <w:p w:rsidR="001030B8" w:rsidRPr="0031653C" w:rsidRDefault="001030B8" w:rsidP="001030B8">
      <w:pPr>
        <w:tabs>
          <w:tab w:val="left" w:pos="142"/>
        </w:tabs>
        <w:rPr>
          <w:sz w:val="24"/>
          <w:szCs w:val="24"/>
          <w:lang w:val="uk-UA"/>
        </w:rPr>
      </w:pPr>
      <w:r w:rsidRPr="0031653C">
        <w:rPr>
          <w:bCs/>
          <w:color w:val="000000"/>
          <w:sz w:val="24"/>
          <w:szCs w:val="24"/>
          <w:lang w:val="uk-UA"/>
        </w:rPr>
        <w:t>8. Унесення змін або відкликання тендерної пропозиції учасником.</w:t>
      </w:r>
    </w:p>
    <w:p w:rsidR="001030B8" w:rsidRPr="002C51CA"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IV. </w:t>
      </w:r>
      <w:r w:rsidRPr="002C51CA">
        <w:rPr>
          <w:rFonts w:ascii="Times New Roman" w:hAnsi="Times New Roman"/>
          <w:b/>
          <w:bCs/>
          <w:iCs/>
          <w:color w:val="000000"/>
          <w:sz w:val="24"/>
          <w:szCs w:val="24"/>
          <w:lang w:val="uk-UA" w:eastAsia="ru-RU"/>
        </w:rPr>
        <w:t>Подання та розкриття тендерної пропозиції</w:t>
      </w:r>
      <w:r w:rsidRPr="002C51CA">
        <w:rPr>
          <w:rFonts w:ascii="Times New Roman" w:hAnsi="Times New Roman"/>
          <w:b/>
          <w:bCs/>
          <w:iCs/>
          <w:color w:val="000000"/>
          <w:sz w:val="24"/>
          <w:szCs w:val="24"/>
          <w:lang w:eastAsia="ru-RU"/>
        </w:rPr>
        <w:t>.</w:t>
      </w:r>
    </w:p>
    <w:p w:rsidR="001030B8" w:rsidRPr="002C51CA" w:rsidRDefault="001030B8" w:rsidP="001030B8">
      <w:pPr>
        <w:pStyle w:val="31"/>
        <w:jc w:val="left"/>
        <w:rPr>
          <w:lang w:val="ru-RU"/>
        </w:rPr>
      </w:pPr>
      <w:r w:rsidRPr="00B80243">
        <w:t xml:space="preserve">1. </w:t>
      </w:r>
      <w:r w:rsidRPr="002C51CA">
        <w:rPr>
          <w:bCs w:val="0"/>
          <w:color w:val="000000"/>
        </w:rPr>
        <w:t>Кінцевий строк подання тендерної пропозиції</w:t>
      </w:r>
      <w:r w:rsidRPr="002C51CA">
        <w:rPr>
          <w:bCs w:val="0"/>
          <w:color w:val="000000"/>
          <w:lang w:val="ru-RU"/>
        </w:rPr>
        <w:t>.</w:t>
      </w:r>
    </w:p>
    <w:p w:rsidR="001030B8" w:rsidRPr="002C51CA" w:rsidRDefault="001030B8" w:rsidP="001030B8">
      <w:pPr>
        <w:widowControl w:val="0"/>
        <w:tabs>
          <w:tab w:val="right" w:leader="dot" w:pos="9639"/>
        </w:tabs>
        <w:autoSpaceDE w:val="0"/>
        <w:autoSpaceDN w:val="0"/>
        <w:adjustRightInd w:val="0"/>
        <w:ind w:left="360" w:hanging="360"/>
        <w:rPr>
          <w:sz w:val="24"/>
          <w:szCs w:val="24"/>
        </w:rPr>
      </w:pPr>
      <w:r w:rsidRPr="002C51CA">
        <w:rPr>
          <w:sz w:val="24"/>
          <w:szCs w:val="24"/>
          <w:lang w:val="uk-UA"/>
        </w:rPr>
        <w:t xml:space="preserve">2. </w:t>
      </w:r>
      <w:r w:rsidRPr="002C51CA">
        <w:rPr>
          <w:bCs/>
          <w:color w:val="000000"/>
          <w:sz w:val="24"/>
          <w:szCs w:val="24"/>
          <w:lang w:val="uk-UA"/>
        </w:rPr>
        <w:t>Дата та час розкриття тендерної пропозиції</w:t>
      </w:r>
      <w:r w:rsidRPr="002C51CA">
        <w:rPr>
          <w:bCs/>
          <w:color w:val="000000"/>
          <w:sz w:val="24"/>
          <w:szCs w:val="24"/>
        </w:rPr>
        <w:t>.</w:t>
      </w:r>
    </w:p>
    <w:p w:rsidR="001030B8" w:rsidRPr="002C51CA" w:rsidRDefault="001030B8" w:rsidP="001030B8">
      <w:pPr>
        <w:pStyle w:val="31"/>
        <w:jc w:val="left"/>
      </w:pPr>
    </w:p>
    <w:p w:rsidR="001030B8" w:rsidRPr="00F13DC0" w:rsidRDefault="001030B8" w:rsidP="001030B8">
      <w:pPr>
        <w:pStyle w:val="31"/>
        <w:jc w:val="left"/>
        <w:rPr>
          <w:b/>
        </w:rPr>
      </w:pPr>
      <w:r w:rsidRPr="00B80243">
        <w:rPr>
          <w:b/>
        </w:rPr>
        <w:t>V.</w:t>
      </w:r>
      <w:r>
        <w:rPr>
          <w:b/>
        </w:rPr>
        <w:t xml:space="preserve"> </w:t>
      </w:r>
      <w:r w:rsidRPr="00DA692B">
        <w:rPr>
          <w:b/>
          <w:bCs w:val="0"/>
          <w:color w:val="000000"/>
          <w:kern w:val="36"/>
        </w:rPr>
        <w:t>Оцінка тендерної пропозиції</w:t>
      </w:r>
      <w:r>
        <w:rPr>
          <w:b/>
          <w:bCs w:val="0"/>
          <w:color w:val="000000"/>
          <w:kern w:val="36"/>
        </w:rPr>
        <w:t>.</w:t>
      </w:r>
    </w:p>
    <w:p w:rsidR="001030B8" w:rsidRPr="00F13DC0" w:rsidRDefault="001030B8" w:rsidP="001030B8">
      <w:pPr>
        <w:pStyle w:val="13"/>
      </w:pPr>
      <w:r>
        <w:t xml:space="preserve">1. </w:t>
      </w:r>
      <w:r w:rsidRPr="00F13DC0">
        <w:t>Перелік критеріїв та методика оцінки тендерної пропозиції із зазначенням питомої ваги критерію.</w:t>
      </w:r>
    </w:p>
    <w:p w:rsidR="001030B8" w:rsidRPr="00B80243" w:rsidRDefault="001030B8" w:rsidP="001030B8">
      <w:pPr>
        <w:pStyle w:val="13"/>
      </w:pPr>
      <w:r w:rsidRPr="00B80243">
        <w:t>2</w:t>
      </w:r>
      <w:r>
        <w:t xml:space="preserve">. </w:t>
      </w:r>
      <w:r w:rsidRPr="00F13DC0">
        <w:t>Інша інформація.</w:t>
      </w:r>
    </w:p>
    <w:p w:rsidR="001030B8" w:rsidRPr="00F13DC0" w:rsidRDefault="001030B8" w:rsidP="001030B8">
      <w:pPr>
        <w:pStyle w:val="13"/>
      </w:pPr>
      <w:r>
        <w:t xml:space="preserve">3. </w:t>
      </w:r>
      <w:r w:rsidRPr="00F13DC0">
        <w:t>Відхилення тендерних пропозицій.</w:t>
      </w:r>
    </w:p>
    <w:p w:rsidR="001030B8" w:rsidRDefault="001030B8" w:rsidP="001030B8">
      <w:pPr>
        <w:pStyle w:val="13"/>
      </w:pPr>
    </w:p>
    <w:p w:rsidR="001030B8" w:rsidRDefault="001030B8" w:rsidP="001030B8">
      <w:pPr>
        <w:rPr>
          <w:b/>
          <w:bCs/>
          <w:iCs/>
          <w:color w:val="000000"/>
          <w:sz w:val="24"/>
          <w:szCs w:val="24"/>
          <w:lang w:val="uk-UA"/>
        </w:rPr>
      </w:pPr>
      <w:r w:rsidRPr="00F13DC0">
        <w:rPr>
          <w:b/>
          <w:sz w:val="24"/>
          <w:szCs w:val="24"/>
          <w:lang w:val="en-US"/>
        </w:rPr>
        <w:t>VI</w:t>
      </w:r>
      <w:r w:rsidRPr="00594F75">
        <w:rPr>
          <w:b/>
          <w:sz w:val="24"/>
          <w:szCs w:val="24"/>
        </w:rPr>
        <w:t>.</w:t>
      </w:r>
      <w:r>
        <w:rPr>
          <w:b/>
          <w:sz w:val="24"/>
          <w:szCs w:val="24"/>
          <w:lang w:val="uk-UA"/>
        </w:rPr>
        <w:t xml:space="preserve"> </w:t>
      </w:r>
      <w:r w:rsidRPr="00594F75">
        <w:rPr>
          <w:b/>
          <w:bCs/>
          <w:iCs/>
          <w:color w:val="000000"/>
          <w:sz w:val="24"/>
          <w:szCs w:val="24"/>
          <w:lang w:val="uk-UA"/>
        </w:rPr>
        <w:t>Результати торгів та укладання договору про закупівлю.</w:t>
      </w:r>
    </w:p>
    <w:p w:rsidR="001030B8" w:rsidRDefault="001030B8" w:rsidP="001030B8">
      <w:pPr>
        <w:rPr>
          <w:bCs/>
          <w:sz w:val="24"/>
          <w:szCs w:val="24"/>
          <w:lang w:val="uk-UA"/>
        </w:rPr>
      </w:pPr>
      <w:r>
        <w:rPr>
          <w:bCs/>
          <w:sz w:val="24"/>
          <w:szCs w:val="24"/>
          <w:lang w:val="uk-UA"/>
        </w:rPr>
        <w:t xml:space="preserve">1. </w:t>
      </w:r>
      <w:r w:rsidRPr="00594F75">
        <w:rPr>
          <w:bCs/>
          <w:sz w:val="24"/>
          <w:szCs w:val="24"/>
          <w:lang w:val="uk-UA"/>
        </w:rPr>
        <w:t>Відміна тендеру чи визнання тендеру таким, що не відбувся.</w:t>
      </w:r>
    </w:p>
    <w:p w:rsidR="001030B8" w:rsidRPr="00594F75" w:rsidRDefault="001030B8" w:rsidP="001030B8">
      <w:pPr>
        <w:rPr>
          <w:sz w:val="24"/>
          <w:szCs w:val="24"/>
          <w:lang w:val="uk-UA"/>
        </w:rPr>
      </w:pPr>
      <w:r>
        <w:rPr>
          <w:bCs/>
          <w:color w:val="000000"/>
          <w:sz w:val="24"/>
          <w:szCs w:val="24"/>
          <w:lang w:val="uk-UA"/>
        </w:rPr>
        <w:t xml:space="preserve">2. </w:t>
      </w:r>
      <w:r w:rsidRPr="00594F75">
        <w:rPr>
          <w:bCs/>
          <w:color w:val="000000"/>
          <w:sz w:val="24"/>
          <w:szCs w:val="24"/>
          <w:lang w:val="uk-UA"/>
        </w:rPr>
        <w:t>Строк укладання договору.</w:t>
      </w:r>
    </w:p>
    <w:p w:rsidR="001030B8" w:rsidRPr="00594F75" w:rsidRDefault="001030B8" w:rsidP="001030B8">
      <w:pPr>
        <w:rPr>
          <w:sz w:val="24"/>
          <w:szCs w:val="24"/>
          <w:lang w:val="uk-UA"/>
        </w:rPr>
      </w:pPr>
      <w:r>
        <w:rPr>
          <w:bCs/>
          <w:color w:val="000000"/>
          <w:sz w:val="24"/>
          <w:szCs w:val="24"/>
          <w:lang w:val="uk-UA"/>
        </w:rPr>
        <w:t xml:space="preserve">3. </w:t>
      </w:r>
      <w:r w:rsidRPr="00594F75">
        <w:rPr>
          <w:bCs/>
          <w:color w:val="000000"/>
          <w:sz w:val="24"/>
          <w:szCs w:val="24"/>
          <w:lang w:val="uk-UA"/>
        </w:rPr>
        <w:t>Проект договору про закупівлю.</w:t>
      </w:r>
    </w:p>
    <w:p w:rsidR="001030B8" w:rsidRDefault="001030B8" w:rsidP="001030B8">
      <w:pPr>
        <w:rPr>
          <w:bCs/>
          <w:color w:val="000000"/>
          <w:sz w:val="24"/>
          <w:szCs w:val="24"/>
          <w:lang w:val="uk-UA"/>
        </w:rPr>
      </w:pPr>
      <w:r>
        <w:rPr>
          <w:bCs/>
          <w:color w:val="000000"/>
          <w:sz w:val="24"/>
          <w:szCs w:val="24"/>
          <w:lang w:val="uk-UA"/>
        </w:rPr>
        <w:t xml:space="preserve">4. </w:t>
      </w:r>
      <w:r w:rsidRPr="00594F75">
        <w:rPr>
          <w:bCs/>
          <w:color w:val="000000"/>
          <w:sz w:val="24"/>
          <w:szCs w:val="24"/>
          <w:lang w:val="uk-UA"/>
        </w:rPr>
        <w:t>Істотні умови, що обов’язково включаються до договору про закупівлю.</w:t>
      </w:r>
    </w:p>
    <w:p w:rsidR="001030B8" w:rsidRDefault="001030B8" w:rsidP="001030B8">
      <w:pPr>
        <w:rPr>
          <w:bCs/>
          <w:color w:val="000000"/>
          <w:sz w:val="24"/>
          <w:szCs w:val="24"/>
          <w:lang w:val="uk-UA"/>
        </w:rPr>
      </w:pPr>
      <w:r>
        <w:rPr>
          <w:bCs/>
          <w:color w:val="000000"/>
          <w:sz w:val="24"/>
          <w:szCs w:val="24"/>
          <w:lang w:val="uk-UA"/>
        </w:rPr>
        <w:t xml:space="preserve">5. </w:t>
      </w:r>
      <w:r w:rsidRPr="008B18BC">
        <w:rPr>
          <w:bCs/>
          <w:color w:val="000000"/>
          <w:sz w:val="24"/>
          <w:szCs w:val="24"/>
          <w:lang w:val="uk-UA"/>
        </w:rPr>
        <w:t>Дії замовника при відмові переможця торгів підписати договір про закупівлю.</w:t>
      </w:r>
    </w:p>
    <w:p w:rsidR="001030B8" w:rsidRPr="008B18BC" w:rsidRDefault="001030B8" w:rsidP="001030B8">
      <w:pPr>
        <w:rPr>
          <w:bCs/>
          <w:color w:val="000000"/>
          <w:sz w:val="24"/>
          <w:szCs w:val="24"/>
          <w:lang w:val="uk-UA"/>
        </w:rPr>
      </w:pPr>
      <w:r>
        <w:rPr>
          <w:bCs/>
          <w:color w:val="000000"/>
          <w:sz w:val="24"/>
          <w:szCs w:val="24"/>
          <w:lang w:val="uk-UA"/>
        </w:rPr>
        <w:t xml:space="preserve">6. </w:t>
      </w:r>
      <w:r w:rsidRPr="008B18BC">
        <w:rPr>
          <w:bCs/>
          <w:color w:val="000000"/>
          <w:sz w:val="24"/>
          <w:szCs w:val="24"/>
          <w:lang w:val="uk-UA"/>
        </w:rPr>
        <w:t>Забезпечення виконання договору про закупівлю.</w:t>
      </w:r>
    </w:p>
    <w:p w:rsidR="001030B8" w:rsidRPr="00F13DC0" w:rsidRDefault="001030B8" w:rsidP="001030B8">
      <w:pPr>
        <w:pStyle w:val="13"/>
      </w:pPr>
    </w:p>
    <w:p w:rsidR="001030B8" w:rsidRPr="00517D8D" w:rsidRDefault="001030B8" w:rsidP="001030B8">
      <w:pPr>
        <w:rPr>
          <w:b/>
          <w:lang w:val="uk-UA"/>
        </w:rPr>
      </w:pPr>
      <w:r w:rsidRPr="00517D8D">
        <w:rPr>
          <w:b/>
          <w:lang w:val="uk-UA"/>
        </w:rPr>
        <w:t xml:space="preserve">Додаток  №1.  </w:t>
      </w:r>
      <w:r w:rsidRPr="00517D8D">
        <w:rPr>
          <w:lang w:val="uk-UA"/>
        </w:rPr>
        <w:t>Форма тендерної цінової пропозиції.</w:t>
      </w:r>
    </w:p>
    <w:p w:rsidR="001030B8" w:rsidRPr="00414504" w:rsidRDefault="001030B8" w:rsidP="001030B8">
      <w:pPr>
        <w:pStyle w:val="13"/>
        <w:rPr>
          <w:sz w:val="20"/>
          <w:szCs w:val="20"/>
        </w:rPr>
      </w:pPr>
      <w:r w:rsidRPr="00D84B6B">
        <w:rPr>
          <w:b/>
          <w:sz w:val="20"/>
          <w:szCs w:val="20"/>
        </w:rPr>
        <w:t>Додаток №2</w:t>
      </w:r>
      <w:r w:rsidRPr="00517D8D">
        <w:rPr>
          <w:b/>
          <w:sz w:val="20"/>
          <w:szCs w:val="20"/>
        </w:rPr>
        <w:t>.</w:t>
      </w:r>
      <w:r w:rsidRPr="00517D8D">
        <w:rPr>
          <w:sz w:val="20"/>
          <w:szCs w:val="20"/>
        </w:rPr>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w:t>
      </w:r>
      <w:r w:rsidR="00414504">
        <w:rPr>
          <w:sz w:val="20"/>
          <w:szCs w:val="20"/>
        </w:rPr>
        <w:t xml:space="preserve">сті підстав, визначених  п.47 Особливостей </w:t>
      </w:r>
      <w:r w:rsidRPr="00517D8D">
        <w:rPr>
          <w:sz w:val="20"/>
          <w:szCs w:val="20"/>
        </w:rPr>
        <w:t>України «Про публічні закупівлі».</w:t>
      </w:r>
      <w:r w:rsidR="006535DF">
        <w:rPr>
          <w:sz w:val="20"/>
          <w:szCs w:val="20"/>
        </w:rPr>
        <w:t xml:space="preserve"> (нова редакція)</w:t>
      </w:r>
    </w:p>
    <w:p w:rsidR="001030B8" w:rsidRPr="00517D8D" w:rsidRDefault="001030B8" w:rsidP="001030B8">
      <w:pPr>
        <w:pStyle w:val="13"/>
        <w:rPr>
          <w:sz w:val="20"/>
          <w:szCs w:val="20"/>
          <w:lang w:val="ru-RU"/>
        </w:rPr>
      </w:pPr>
      <w:r w:rsidRPr="00D84B6B">
        <w:rPr>
          <w:b/>
          <w:sz w:val="20"/>
          <w:szCs w:val="20"/>
        </w:rPr>
        <w:t xml:space="preserve">Додаток </w:t>
      </w:r>
      <w:r w:rsidRPr="00517D8D">
        <w:rPr>
          <w:b/>
          <w:sz w:val="20"/>
          <w:szCs w:val="20"/>
        </w:rPr>
        <w:t>№</w:t>
      </w:r>
      <w:r w:rsidRPr="00517D8D">
        <w:rPr>
          <w:b/>
          <w:sz w:val="20"/>
          <w:szCs w:val="20"/>
          <w:lang w:val="ru-RU"/>
        </w:rPr>
        <w:t>3</w:t>
      </w:r>
      <w:r w:rsidRPr="00517D8D">
        <w:rPr>
          <w:b/>
          <w:sz w:val="20"/>
          <w:szCs w:val="20"/>
        </w:rPr>
        <w:t>.</w:t>
      </w:r>
      <w:r w:rsidRPr="00517D8D">
        <w:rPr>
          <w:sz w:val="20"/>
          <w:szCs w:val="20"/>
        </w:rPr>
        <w:t xml:space="preserve"> Проект договору</w:t>
      </w:r>
      <w:r w:rsidRPr="00517D8D">
        <w:rPr>
          <w:sz w:val="20"/>
          <w:szCs w:val="20"/>
          <w:lang w:val="ru-RU"/>
        </w:rPr>
        <w:t xml:space="preserve"> </w:t>
      </w:r>
      <w:r w:rsidRPr="00517D8D">
        <w:rPr>
          <w:sz w:val="20"/>
          <w:szCs w:val="20"/>
        </w:rPr>
        <w:t>про закупівлю.</w:t>
      </w:r>
    </w:p>
    <w:p w:rsidR="001030B8" w:rsidRPr="00D84B6B" w:rsidRDefault="001030B8" w:rsidP="001030B8">
      <w:pPr>
        <w:pStyle w:val="a3"/>
        <w:rPr>
          <w:rFonts w:ascii="Times New Roman" w:hAnsi="Times New Roman"/>
          <w:b/>
          <w:sz w:val="20"/>
          <w:lang w:val="uk-UA" w:eastAsia="ru-RU"/>
        </w:rPr>
      </w:pPr>
      <w:r w:rsidRPr="00D84B6B">
        <w:rPr>
          <w:rFonts w:ascii="Times New Roman" w:hAnsi="Times New Roman"/>
          <w:b/>
          <w:sz w:val="20"/>
          <w:lang w:val="uk-UA" w:eastAsia="ru-RU"/>
        </w:rPr>
        <w:t xml:space="preserve">Додаток №4. </w:t>
      </w:r>
      <w:r w:rsidRPr="00D84B6B">
        <w:rPr>
          <w:rFonts w:ascii="Times New Roman" w:hAnsi="Times New Roman"/>
          <w:sz w:val="20"/>
          <w:lang w:val="uk-UA" w:eastAsia="ru-RU"/>
        </w:rPr>
        <w:t>Інформація про необхідні технічні, якісні та кількісні характеристики предмета закупівлі.</w:t>
      </w:r>
    </w:p>
    <w:p w:rsidR="00D84B6B" w:rsidRPr="00D84B6B" w:rsidRDefault="00D84B6B" w:rsidP="00D84B6B">
      <w:pPr>
        <w:pStyle w:val="3"/>
        <w:tabs>
          <w:tab w:val="left" w:pos="6860"/>
        </w:tabs>
        <w:spacing w:before="0"/>
        <w:rPr>
          <w:rFonts w:ascii="Times New Roman" w:eastAsia="Times New Roman" w:hAnsi="Times New Roman" w:cs="Times New Roman"/>
          <w:b w:val="0"/>
          <w:bCs w:val="0"/>
          <w:color w:val="auto"/>
          <w:sz w:val="20"/>
          <w:szCs w:val="20"/>
          <w:lang w:val="uk-UA"/>
        </w:rPr>
      </w:pPr>
      <w:r w:rsidRPr="00D84B6B">
        <w:rPr>
          <w:rFonts w:ascii="Times New Roman" w:eastAsia="Times New Roman" w:hAnsi="Times New Roman" w:cs="Times New Roman"/>
          <w:bCs w:val="0"/>
          <w:color w:val="auto"/>
          <w:sz w:val="20"/>
          <w:szCs w:val="20"/>
          <w:lang w:val="uk-UA"/>
        </w:rPr>
        <w:t>Додаток №5</w:t>
      </w:r>
      <w:r w:rsidRPr="00D84B6B">
        <w:rPr>
          <w:rFonts w:ascii="Times New Roman" w:eastAsia="Times New Roman" w:hAnsi="Times New Roman" w:cs="Times New Roman"/>
          <w:b w:val="0"/>
          <w:bCs w:val="0"/>
          <w:color w:val="auto"/>
          <w:sz w:val="20"/>
          <w:szCs w:val="20"/>
          <w:lang w:val="uk-UA"/>
        </w:rPr>
        <w:t xml:space="preserve">. </w:t>
      </w:r>
      <w:bookmarkStart w:id="0" w:name="_Hlk530121262"/>
      <w:r w:rsidRPr="00D84B6B">
        <w:rPr>
          <w:rFonts w:ascii="Times New Roman" w:eastAsia="Times New Roman" w:hAnsi="Times New Roman" w:cs="Times New Roman"/>
          <w:b w:val="0"/>
          <w:bCs w:val="0"/>
          <w:color w:val="auto"/>
          <w:sz w:val="20"/>
          <w:szCs w:val="20"/>
          <w:lang w:val="uk-UA"/>
        </w:rPr>
        <w:t xml:space="preserve">ПИСЬМОВА ЗГОДА УЧАСНИКА </w:t>
      </w:r>
      <w:bookmarkEnd w:id="0"/>
    </w:p>
    <w:p w:rsidR="00D84B6B" w:rsidRDefault="00D84B6B" w:rsidP="001030B8">
      <w:pPr>
        <w:rPr>
          <w:lang w:val="uk-UA"/>
        </w:rPr>
      </w:pPr>
      <w:r w:rsidRPr="00D84B6B">
        <w:rPr>
          <w:b/>
        </w:rPr>
        <w:t>Додаток</w:t>
      </w:r>
      <w:r>
        <w:rPr>
          <w:b/>
          <w:lang w:val="uk-UA"/>
        </w:rPr>
        <w:t xml:space="preserve"> №6 </w:t>
      </w:r>
      <w:r w:rsidRPr="00D84B6B">
        <w:rPr>
          <w:lang w:val="uk-UA"/>
        </w:rPr>
        <w:t>Лист-гарантія</w:t>
      </w:r>
    </w:p>
    <w:p w:rsidR="00360C27" w:rsidRPr="00D84B6B" w:rsidRDefault="00360C27" w:rsidP="001030B8">
      <w:pPr>
        <w:rPr>
          <w:lang w:val="uk-UA"/>
        </w:rPr>
      </w:pPr>
    </w:p>
    <w:p w:rsidR="00517D8D" w:rsidRPr="00517D8D" w:rsidRDefault="00517D8D" w:rsidP="001030B8">
      <w:pPr>
        <w:rPr>
          <w:lang w:val="uk-UA"/>
        </w:rPr>
      </w:pPr>
    </w:p>
    <w:p w:rsidR="001030B8" w:rsidRPr="00043F7F" w:rsidRDefault="001030B8" w:rsidP="001030B8">
      <w:pPr>
        <w:rPr>
          <w:sz w:val="24"/>
          <w:szCs w:val="24"/>
          <w:lang w:val="uk-UA"/>
        </w:rPr>
      </w:pPr>
    </w:p>
    <w:p w:rsidR="001030B8" w:rsidRPr="00043F7F" w:rsidRDefault="001030B8" w:rsidP="001030B8">
      <w:pPr>
        <w:jc w:val="both"/>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3106"/>
        <w:gridCol w:w="6682"/>
      </w:tblGrid>
      <w:tr w:rsidR="001030B8" w:rsidRPr="00273A0B" w:rsidTr="00273A0B">
        <w:trPr>
          <w:trHeight w:val="416"/>
          <w:jc w:val="center"/>
        </w:trPr>
        <w:tc>
          <w:tcPr>
            <w:tcW w:w="0" w:type="auto"/>
            <w:vAlign w:val="center"/>
          </w:tcPr>
          <w:p w:rsidR="001030B8" w:rsidRPr="00273A0B" w:rsidRDefault="001030B8" w:rsidP="00273A0B">
            <w:pPr>
              <w:pStyle w:val="15"/>
              <w:jc w:val="center"/>
              <w:rPr>
                <w:rFonts w:ascii="Times New Roman" w:hAnsi="Times New Roman"/>
                <w:lang w:val="uk-UA"/>
              </w:rPr>
            </w:pPr>
            <w:r w:rsidRPr="00273A0B">
              <w:rPr>
                <w:rFonts w:ascii="Times New Roman" w:hAnsi="Times New Roman"/>
                <w:lang w:val="uk-UA"/>
              </w:rPr>
              <w:lastRenderedPageBreak/>
              <w:t>№</w:t>
            </w:r>
          </w:p>
        </w:tc>
        <w:tc>
          <w:tcPr>
            <w:tcW w:w="0" w:type="auto"/>
            <w:gridSpan w:val="2"/>
            <w:shd w:val="clear" w:color="auto" w:fill="F2F2F2" w:themeFill="background1" w:themeFillShade="F2"/>
            <w:vAlign w:val="center"/>
          </w:tcPr>
          <w:p w:rsidR="001030B8" w:rsidRPr="00273A0B" w:rsidRDefault="001030B8" w:rsidP="00273A0B">
            <w:pPr>
              <w:pStyle w:val="15"/>
              <w:jc w:val="center"/>
              <w:rPr>
                <w:rFonts w:ascii="Times New Roman" w:hAnsi="Times New Roman"/>
                <w:b/>
                <w:bCs/>
                <w:iCs/>
                <w:lang w:val="uk-UA"/>
              </w:rPr>
            </w:pPr>
            <w:r w:rsidRPr="00273A0B">
              <w:rPr>
                <w:rFonts w:ascii="Times New Roman" w:hAnsi="Times New Roman"/>
                <w:b/>
                <w:bCs/>
                <w:iCs/>
                <w:lang w:val="uk-UA"/>
              </w:rPr>
              <w:t xml:space="preserve">Розділ </w:t>
            </w:r>
            <w:r w:rsidRPr="00273A0B">
              <w:rPr>
                <w:rFonts w:ascii="Times New Roman" w:hAnsi="Times New Roman"/>
                <w:b/>
                <w:bCs/>
                <w:iCs/>
                <w:lang w:val="en-US"/>
              </w:rPr>
              <w:t>I</w:t>
            </w:r>
            <w:r w:rsidRPr="00273A0B">
              <w:rPr>
                <w:rFonts w:ascii="Times New Roman" w:hAnsi="Times New Roman"/>
                <w:b/>
                <w:bCs/>
                <w:iCs/>
                <w:lang w:val="uk-UA"/>
              </w:rPr>
              <w:t>. Загальні положення</w:t>
            </w:r>
          </w:p>
        </w:tc>
      </w:tr>
      <w:tr w:rsidR="001030B8" w:rsidRPr="00273A0B" w:rsidTr="00273A0B">
        <w:trPr>
          <w:trHeight w:val="411"/>
          <w:jc w:val="center"/>
        </w:trPr>
        <w:tc>
          <w:tcPr>
            <w:tcW w:w="0" w:type="auto"/>
            <w:vAlign w:val="center"/>
          </w:tcPr>
          <w:p w:rsidR="001030B8" w:rsidRPr="00273A0B" w:rsidRDefault="001030B8" w:rsidP="00273A0B">
            <w:pPr>
              <w:pStyle w:val="15"/>
              <w:jc w:val="center"/>
              <w:rPr>
                <w:rFonts w:ascii="Times New Roman" w:hAnsi="Times New Roman"/>
                <w:sz w:val="20"/>
                <w:szCs w:val="20"/>
                <w:lang w:val="uk-UA"/>
              </w:rPr>
            </w:pPr>
            <w:r w:rsidRPr="00273A0B">
              <w:rPr>
                <w:rFonts w:ascii="Times New Roman" w:hAnsi="Times New Roman"/>
                <w:sz w:val="20"/>
                <w:szCs w:val="20"/>
                <w:lang w:val="uk-UA"/>
              </w:rPr>
              <w:t>1</w:t>
            </w:r>
          </w:p>
        </w:tc>
        <w:tc>
          <w:tcPr>
            <w:tcW w:w="0" w:type="auto"/>
            <w:vAlign w:val="center"/>
          </w:tcPr>
          <w:p w:rsidR="001030B8" w:rsidRPr="00273A0B" w:rsidRDefault="001030B8" w:rsidP="00273A0B">
            <w:pPr>
              <w:pStyle w:val="15"/>
              <w:jc w:val="center"/>
              <w:rPr>
                <w:rFonts w:ascii="Times New Roman" w:hAnsi="Times New Roman"/>
                <w:sz w:val="20"/>
                <w:szCs w:val="20"/>
                <w:lang w:val="uk-UA"/>
              </w:rPr>
            </w:pPr>
            <w:r w:rsidRPr="00273A0B">
              <w:rPr>
                <w:rFonts w:ascii="Times New Roman" w:hAnsi="Times New Roman"/>
                <w:sz w:val="20"/>
                <w:szCs w:val="20"/>
                <w:lang w:val="uk-UA"/>
              </w:rPr>
              <w:t>2</w:t>
            </w:r>
          </w:p>
        </w:tc>
        <w:tc>
          <w:tcPr>
            <w:tcW w:w="0" w:type="auto"/>
            <w:vAlign w:val="center"/>
          </w:tcPr>
          <w:p w:rsidR="001030B8" w:rsidRPr="00273A0B" w:rsidRDefault="001030B8" w:rsidP="00273A0B">
            <w:pPr>
              <w:pStyle w:val="15"/>
              <w:jc w:val="center"/>
              <w:rPr>
                <w:rFonts w:ascii="Times New Roman" w:hAnsi="Times New Roman"/>
                <w:sz w:val="20"/>
                <w:szCs w:val="20"/>
                <w:lang w:val="uk-UA"/>
              </w:rPr>
            </w:pPr>
            <w:r w:rsidRPr="00273A0B">
              <w:rPr>
                <w:rFonts w:ascii="Times New Roman" w:hAnsi="Times New Roman"/>
                <w:sz w:val="20"/>
                <w:szCs w:val="20"/>
                <w:lang w:val="uk-UA"/>
              </w:rPr>
              <w:t>3</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Терміни, які вживаються в тендерній документації</w:t>
            </w:r>
          </w:p>
        </w:tc>
        <w:tc>
          <w:tcPr>
            <w:tcW w:w="0" w:type="auto"/>
          </w:tcPr>
          <w:p w:rsidR="00861ED9" w:rsidRPr="00273A0B" w:rsidRDefault="00861ED9" w:rsidP="00BE45DB">
            <w:pPr>
              <w:pStyle w:val="15"/>
              <w:jc w:val="both"/>
              <w:rPr>
                <w:rFonts w:ascii="Times New Roman" w:hAnsi="Times New Roman"/>
                <w:lang w:val="uk-UA"/>
              </w:rPr>
            </w:pPr>
            <w:r w:rsidRPr="00273A0B">
              <w:rPr>
                <w:rFonts w:ascii="Times New Roman" w:hAnsi="Times New Roman"/>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861ED9" w:rsidRPr="00273A0B" w:rsidTr="00273A0B">
        <w:trPr>
          <w:trHeight w:val="543"/>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Інформація про замовника торгів</w:t>
            </w:r>
          </w:p>
        </w:tc>
        <w:tc>
          <w:tcPr>
            <w:tcW w:w="0" w:type="auto"/>
          </w:tcPr>
          <w:p w:rsidR="00861ED9" w:rsidRPr="00273A0B" w:rsidRDefault="00861ED9" w:rsidP="00BE45DB">
            <w:pPr>
              <w:pStyle w:val="15"/>
              <w:jc w:val="both"/>
              <w:rPr>
                <w:rFonts w:ascii="Times New Roman" w:hAnsi="Times New Roman"/>
                <w:lang w:val="uk-UA"/>
              </w:rPr>
            </w:pPr>
            <w:r w:rsidRPr="00273A0B">
              <w:rPr>
                <w:rFonts w:ascii="Times New Roman" w:hAnsi="Times New Roman"/>
                <w:color w:val="000000"/>
                <w:lang w:val="uk-UA"/>
              </w:rPr>
              <w:t> </w:t>
            </w:r>
          </w:p>
        </w:tc>
      </w:tr>
      <w:tr w:rsidR="00861ED9" w:rsidRPr="00367486" w:rsidTr="00273A0B">
        <w:trPr>
          <w:trHeight w:val="565"/>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повне найменування</w:t>
            </w:r>
          </w:p>
        </w:tc>
        <w:tc>
          <w:tcPr>
            <w:tcW w:w="0" w:type="auto"/>
          </w:tcPr>
          <w:p w:rsidR="00861ED9" w:rsidRPr="00C32866" w:rsidRDefault="000069B2" w:rsidP="00BE45DB">
            <w:pPr>
              <w:pStyle w:val="15"/>
              <w:rPr>
                <w:rFonts w:ascii="Times New Roman" w:hAnsi="Times New Roman"/>
                <w:i/>
                <w:highlight w:val="yellow"/>
                <w:lang w:val="uk-UA"/>
              </w:rPr>
            </w:pPr>
            <w:r w:rsidRPr="000069B2">
              <w:rPr>
                <w:rFonts w:ascii="Times New Roman" w:hAnsi="Times New Roman"/>
                <w:lang w:val="uk-UA"/>
              </w:rPr>
              <w:t>КОМУНАЛЬНЕ ПІДПРИЄМСТВО «ВДНЖИТЛОКОМСЕРВІС» ВЕРХНЬОДНІПРОВСЬКОЇ МІСЬКОЇ РАДИ ДНІПРОПЕТРОВСЬКОЇ ОБЛАСТІ»</w:t>
            </w:r>
          </w:p>
        </w:tc>
      </w:tr>
      <w:tr w:rsidR="00861ED9" w:rsidRPr="00273A0B" w:rsidTr="00273A0B">
        <w:trPr>
          <w:trHeight w:val="701"/>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2.2</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місцезнаходження</w:t>
            </w:r>
          </w:p>
        </w:tc>
        <w:tc>
          <w:tcPr>
            <w:tcW w:w="0" w:type="auto"/>
          </w:tcPr>
          <w:p w:rsidR="004D1CEA" w:rsidRPr="004D1CEA" w:rsidRDefault="004D1CEA" w:rsidP="004D1CEA">
            <w:pPr>
              <w:pStyle w:val="15"/>
              <w:jc w:val="both"/>
              <w:rPr>
                <w:rFonts w:ascii="Times New Roman" w:hAnsi="Times New Roman"/>
                <w:lang w:val="uk-UA"/>
              </w:rPr>
            </w:pPr>
            <w:r w:rsidRPr="004D1CEA">
              <w:rPr>
                <w:rFonts w:ascii="Times New Roman" w:hAnsi="Times New Roman"/>
              </w:rPr>
              <w:t>51600,</w:t>
            </w:r>
            <w:r w:rsidRPr="004D1CEA">
              <w:rPr>
                <w:rFonts w:ascii="Times New Roman" w:hAnsi="Times New Roman"/>
                <w:lang w:val="uk-UA"/>
              </w:rPr>
              <w:t xml:space="preserve"> </w:t>
            </w:r>
            <w:r w:rsidRPr="004D1CEA">
              <w:rPr>
                <w:rFonts w:ascii="Times New Roman" w:hAnsi="Times New Roman"/>
              </w:rPr>
              <w:t xml:space="preserve">Україна, </w:t>
            </w:r>
            <w:r w:rsidRPr="004D1CEA">
              <w:rPr>
                <w:rFonts w:ascii="Times New Roman" w:hAnsi="Times New Roman"/>
                <w:lang w:val="uk-UA"/>
              </w:rPr>
              <w:t>Дніпропетровська обл.,</w:t>
            </w:r>
          </w:p>
          <w:p w:rsidR="00861ED9" w:rsidRPr="00C32866" w:rsidRDefault="004D1CEA" w:rsidP="004D1CEA">
            <w:pPr>
              <w:pStyle w:val="15"/>
              <w:jc w:val="both"/>
              <w:rPr>
                <w:rFonts w:ascii="Times New Roman" w:hAnsi="Times New Roman"/>
                <w:highlight w:val="yellow"/>
                <w:lang w:val="uk-UA"/>
              </w:rPr>
            </w:pPr>
            <w:r w:rsidRPr="004D1CEA">
              <w:rPr>
                <w:rFonts w:ascii="Times New Roman" w:hAnsi="Times New Roman"/>
              </w:rPr>
              <w:t>м. Верхньодніпровськ, вул. Мостова, буд. 36</w:t>
            </w:r>
          </w:p>
        </w:tc>
      </w:tr>
      <w:tr w:rsidR="00861ED9" w:rsidRPr="00273A0B" w:rsidTr="00273A0B">
        <w:trPr>
          <w:trHeight w:val="824"/>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2.3</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Посадова особа замовника, уповноважена здійснювати зв'язок з учасниками </w:t>
            </w:r>
          </w:p>
        </w:tc>
        <w:tc>
          <w:tcPr>
            <w:tcW w:w="0" w:type="auto"/>
          </w:tcPr>
          <w:p w:rsidR="009D6E01" w:rsidRPr="009D6E01" w:rsidRDefault="009D6E01" w:rsidP="009D6E01">
            <w:pPr>
              <w:pStyle w:val="15"/>
              <w:jc w:val="both"/>
              <w:rPr>
                <w:rFonts w:ascii="Times New Roman" w:hAnsi="Times New Roman"/>
                <w:lang w:val="uk-UA"/>
              </w:rPr>
            </w:pPr>
            <w:r w:rsidRPr="009D6E01">
              <w:rPr>
                <w:rFonts w:ascii="Times New Roman" w:hAnsi="Times New Roman"/>
                <w:lang w:val="uk-UA"/>
              </w:rPr>
              <w:t xml:space="preserve">Посада: бухгалтер, уповноважена особа </w:t>
            </w:r>
          </w:p>
          <w:p w:rsidR="009D6E01" w:rsidRPr="009D6E01" w:rsidRDefault="009D6E01" w:rsidP="009D6E01">
            <w:pPr>
              <w:pStyle w:val="15"/>
              <w:jc w:val="both"/>
              <w:rPr>
                <w:rFonts w:ascii="Times New Roman" w:hAnsi="Times New Roman"/>
                <w:lang w:val="uk-UA"/>
              </w:rPr>
            </w:pPr>
            <w:r w:rsidRPr="009D6E01">
              <w:rPr>
                <w:rFonts w:ascii="Times New Roman" w:hAnsi="Times New Roman"/>
                <w:lang w:val="uk-UA"/>
              </w:rPr>
              <w:t>ПІБ</w:t>
            </w:r>
            <w:r>
              <w:rPr>
                <w:rFonts w:ascii="Times New Roman" w:hAnsi="Times New Roman"/>
                <w:lang w:val="uk-UA"/>
              </w:rPr>
              <w:t>: Гуржій Валентина Валентинівна</w:t>
            </w:r>
          </w:p>
          <w:p w:rsidR="009D6E01" w:rsidRPr="009D6E01" w:rsidRDefault="009D6E01" w:rsidP="009D6E01">
            <w:pPr>
              <w:pStyle w:val="15"/>
              <w:jc w:val="both"/>
              <w:rPr>
                <w:rFonts w:ascii="Times New Roman" w:hAnsi="Times New Roman"/>
                <w:lang w:val="uk-UA"/>
              </w:rPr>
            </w:pPr>
            <w:r w:rsidRPr="009D6E01">
              <w:rPr>
                <w:rFonts w:ascii="Times New Roman" w:hAnsi="Times New Roman"/>
                <w:lang w:val="uk-UA"/>
              </w:rPr>
              <w:t>e-mai</w:t>
            </w:r>
            <w:r>
              <w:rPr>
                <w:rFonts w:ascii="Times New Roman" w:hAnsi="Times New Roman"/>
                <w:lang w:val="uk-UA"/>
              </w:rPr>
              <w:t>l: vdn-zhitlokomservis@ukr.net</w:t>
            </w:r>
            <w:r w:rsidRPr="009D6E01">
              <w:rPr>
                <w:rFonts w:ascii="Times New Roman" w:hAnsi="Times New Roman"/>
                <w:lang w:val="uk-UA"/>
              </w:rPr>
              <w:t xml:space="preserve"> </w:t>
            </w:r>
          </w:p>
          <w:p w:rsidR="00861ED9" w:rsidRPr="00264BA7" w:rsidRDefault="009D6E01" w:rsidP="009D6E01">
            <w:pPr>
              <w:pStyle w:val="15"/>
              <w:jc w:val="both"/>
              <w:rPr>
                <w:rFonts w:ascii="Times New Roman" w:hAnsi="Times New Roman"/>
                <w:lang w:val="uk-UA"/>
              </w:rPr>
            </w:pPr>
            <w:r w:rsidRPr="009D6E01">
              <w:rPr>
                <w:rFonts w:ascii="Times New Roman" w:hAnsi="Times New Roman"/>
                <w:lang w:val="uk-UA"/>
              </w:rPr>
              <w:t>тел.: (096) 008-97-21</w:t>
            </w:r>
          </w:p>
        </w:tc>
      </w:tr>
      <w:tr w:rsidR="00861ED9" w:rsidRPr="00273A0B" w:rsidTr="00273A0B">
        <w:trPr>
          <w:trHeight w:val="270"/>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3</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Процедура закупівлі</w:t>
            </w:r>
          </w:p>
        </w:tc>
        <w:tc>
          <w:tcPr>
            <w:tcW w:w="0" w:type="auto"/>
          </w:tcPr>
          <w:p w:rsidR="00861ED9" w:rsidRPr="00273A0B" w:rsidRDefault="00861ED9" w:rsidP="00BE45DB">
            <w:pPr>
              <w:pStyle w:val="15"/>
              <w:jc w:val="both"/>
              <w:rPr>
                <w:rFonts w:ascii="Times New Roman" w:hAnsi="Times New Roman"/>
                <w:lang w:val="uk-UA"/>
              </w:rPr>
            </w:pPr>
            <w:r w:rsidRPr="00264BA7">
              <w:rPr>
                <w:rFonts w:ascii="Times New Roman" w:hAnsi="Times New Roman"/>
                <w:lang w:val="uk-UA"/>
              </w:rPr>
              <w:t>Відкриті торги з особливостями</w:t>
            </w:r>
          </w:p>
        </w:tc>
      </w:tr>
      <w:tr w:rsidR="00861ED9" w:rsidRPr="00273A0B" w:rsidTr="00273A0B">
        <w:trPr>
          <w:trHeight w:val="557"/>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4</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Інформація про предмет закупівлі</w:t>
            </w:r>
          </w:p>
        </w:tc>
        <w:tc>
          <w:tcPr>
            <w:tcW w:w="0" w:type="auto"/>
          </w:tcPr>
          <w:p w:rsidR="00861ED9" w:rsidRPr="00273A0B" w:rsidRDefault="00861ED9" w:rsidP="00BE45DB">
            <w:pPr>
              <w:pStyle w:val="15"/>
              <w:jc w:val="both"/>
              <w:rPr>
                <w:rFonts w:ascii="Times New Roman" w:hAnsi="Times New Roman"/>
                <w:lang w:val="uk-UA"/>
              </w:rPr>
            </w:pPr>
            <w:r w:rsidRPr="00264BA7">
              <w:rPr>
                <w:rFonts w:ascii="Times New Roman" w:hAnsi="Times New Roman"/>
                <w:lang w:val="uk-UA"/>
              </w:rPr>
              <w:t> </w:t>
            </w:r>
          </w:p>
        </w:tc>
      </w:tr>
      <w:tr w:rsidR="00861ED9" w:rsidRPr="00367486" w:rsidTr="00273A0B">
        <w:trPr>
          <w:trHeight w:val="565"/>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4.1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назва предмета закупівлі</w:t>
            </w:r>
          </w:p>
        </w:tc>
        <w:tc>
          <w:tcPr>
            <w:tcW w:w="0" w:type="auto"/>
          </w:tcPr>
          <w:p w:rsidR="009D6E01" w:rsidRDefault="00B277B8" w:rsidP="009D6E01">
            <w:pPr>
              <w:pStyle w:val="15"/>
              <w:jc w:val="both"/>
              <w:rPr>
                <w:rFonts w:ascii="Times New Roman" w:hAnsi="Times New Roman"/>
                <w:color w:val="auto"/>
                <w:lang w:val="uk-UA"/>
              </w:rPr>
            </w:pPr>
            <w:r>
              <w:rPr>
                <w:rFonts w:ascii="Times New Roman" w:hAnsi="Times New Roman"/>
                <w:color w:val="auto"/>
                <w:lang w:val="uk-UA"/>
              </w:rPr>
              <w:t>В</w:t>
            </w:r>
            <w:r w:rsidRPr="00B277B8">
              <w:rPr>
                <w:rFonts w:ascii="Times New Roman" w:hAnsi="Times New Roman"/>
                <w:color w:val="auto"/>
                <w:lang w:val="uk-UA"/>
              </w:rPr>
              <w:t xml:space="preserve">идатки </w:t>
            </w:r>
            <w:r w:rsidR="00367486" w:rsidRPr="00367486">
              <w:rPr>
                <w:rFonts w:ascii="Times New Roman" w:hAnsi="Times New Roman"/>
                <w:color w:val="auto"/>
                <w:lang w:val="uk-UA"/>
              </w:rPr>
              <w:t>благоустрою населених пунктів (послуги з улаштування цементобетонного покриття на центральному кладовищі у місті Верхньодніпровську)</w:t>
            </w:r>
          </w:p>
          <w:p w:rsidR="00861ED9" w:rsidRPr="00264BA7" w:rsidRDefault="00B277B8" w:rsidP="009D6E01">
            <w:pPr>
              <w:pStyle w:val="1"/>
              <w:spacing w:before="0"/>
              <w:jc w:val="both"/>
              <w:rPr>
                <w:rFonts w:ascii="Times New Roman" w:eastAsia="Calibri" w:hAnsi="Times New Roman" w:cs="Times New Roman"/>
                <w:color w:val="00000A"/>
                <w:sz w:val="22"/>
                <w:szCs w:val="22"/>
                <w:lang w:val="uk-UA" w:eastAsia="en-US"/>
              </w:rPr>
            </w:pPr>
            <w:r>
              <w:rPr>
                <w:rFonts w:ascii="Times New Roman" w:eastAsia="Calibri" w:hAnsi="Times New Roman" w:cs="Times New Roman"/>
                <w:color w:val="auto"/>
                <w:sz w:val="22"/>
                <w:szCs w:val="22"/>
                <w:lang w:val="uk-UA" w:eastAsia="en-US"/>
              </w:rPr>
              <w:t>З</w:t>
            </w:r>
            <w:r w:rsidR="009D6E01" w:rsidRPr="009D6E01">
              <w:rPr>
                <w:rFonts w:ascii="Times New Roman" w:eastAsia="Calibri" w:hAnsi="Times New Roman" w:cs="Times New Roman"/>
                <w:color w:val="auto"/>
                <w:sz w:val="22"/>
                <w:szCs w:val="22"/>
                <w:lang w:val="uk-UA" w:eastAsia="en-US"/>
              </w:rPr>
              <w:t xml:space="preserve">гідно ДК 021:2015 код класифікатора  </w:t>
            </w:r>
            <w:r w:rsidRPr="00B277B8">
              <w:rPr>
                <w:rFonts w:ascii="Times New Roman" w:eastAsia="Calibri" w:hAnsi="Times New Roman" w:cs="Times New Roman"/>
                <w:color w:val="auto"/>
                <w:sz w:val="22"/>
                <w:szCs w:val="22"/>
                <w:lang w:val="uk-UA" w:eastAsia="en-US"/>
              </w:rPr>
              <w:t>«45230000-8 Будівництво трубопроводів, ліній зв’язку та електропередач, шосе, доріг, аеродромів і залізничних доріг; вирівнювання поверхонь»</w:t>
            </w:r>
          </w:p>
        </w:tc>
      </w:tr>
      <w:tr w:rsidR="00861ED9" w:rsidRPr="00273A0B" w:rsidTr="00273A0B">
        <w:trPr>
          <w:trHeight w:val="1119"/>
          <w:jc w:val="center"/>
        </w:trPr>
        <w:tc>
          <w:tcPr>
            <w:tcW w:w="0" w:type="auto"/>
          </w:tcPr>
          <w:p w:rsidR="00861ED9" w:rsidRPr="00273A0B" w:rsidRDefault="00861ED9" w:rsidP="0079313A">
            <w:pPr>
              <w:pStyle w:val="15"/>
              <w:rPr>
                <w:rFonts w:ascii="Times New Roman" w:hAnsi="Times New Roman"/>
                <w:color w:val="000000"/>
                <w:lang w:val="uk-UA"/>
              </w:rPr>
            </w:pPr>
            <w:r w:rsidRPr="00273A0B">
              <w:rPr>
                <w:rFonts w:ascii="Times New Roman" w:hAnsi="Times New Roman"/>
                <w:color w:val="000000"/>
                <w:lang w:val="uk-UA"/>
              </w:rPr>
              <w:t>4.</w:t>
            </w:r>
            <w:r>
              <w:rPr>
                <w:rFonts w:ascii="Times New Roman" w:hAnsi="Times New Roman"/>
                <w:color w:val="000000"/>
                <w:lang w:val="uk-UA"/>
              </w:rPr>
              <w:t>2</w:t>
            </w:r>
          </w:p>
        </w:tc>
        <w:tc>
          <w:tcPr>
            <w:tcW w:w="0" w:type="auto"/>
          </w:tcPr>
          <w:p w:rsidR="00861ED9" w:rsidRPr="00273A0B" w:rsidRDefault="00861ED9" w:rsidP="00273A0B">
            <w:pPr>
              <w:pStyle w:val="15"/>
              <w:rPr>
                <w:rFonts w:ascii="Times New Roman" w:hAnsi="Times New Roman"/>
                <w:color w:val="000000"/>
                <w:lang w:val="uk-UA"/>
              </w:rPr>
            </w:pPr>
            <w:r w:rsidRPr="00273A0B">
              <w:rPr>
                <w:rFonts w:ascii="Times New Roman" w:hAnsi="Times New Roman"/>
                <w:lang w:val="uk-UA"/>
              </w:rPr>
              <w:t>Опис окремої частини (частин) предмета закупівлі (лота), щодо якої можуть бути подані тендерні пропозиції</w:t>
            </w:r>
          </w:p>
        </w:tc>
        <w:tc>
          <w:tcPr>
            <w:tcW w:w="0" w:type="auto"/>
          </w:tcPr>
          <w:p w:rsidR="00861ED9" w:rsidRPr="00273A0B" w:rsidRDefault="00861ED9" w:rsidP="00BE45DB">
            <w:pPr>
              <w:pStyle w:val="15"/>
              <w:jc w:val="both"/>
              <w:rPr>
                <w:rFonts w:ascii="Times New Roman" w:hAnsi="Times New Roman"/>
                <w:lang w:val="uk-UA"/>
              </w:rPr>
            </w:pPr>
            <w:r w:rsidRPr="00273A0B">
              <w:rPr>
                <w:rFonts w:ascii="Times New Roman" w:hAnsi="Times New Roman"/>
                <w:lang w:val="uk-UA"/>
              </w:rPr>
              <w:t>Умовами даної документації окрема частина предмета закупівлі (лот) не передбачена.</w:t>
            </w:r>
          </w:p>
        </w:tc>
      </w:tr>
      <w:tr w:rsidR="00861ED9" w:rsidRPr="00B277B8" w:rsidTr="00273A0B">
        <w:trPr>
          <w:trHeight w:val="844"/>
          <w:jc w:val="center"/>
        </w:trPr>
        <w:tc>
          <w:tcPr>
            <w:tcW w:w="0" w:type="auto"/>
          </w:tcPr>
          <w:p w:rsidR="00861ED9" w:rsidRPr="00273A0B" w:rsidRDefault="00861ED9" w:rsidP="0079313A">
            <w:pPr>
              <w:pStyle w:val="15"/>
              <w:rPr>
                <w:rFonts w:ascii="Times New Roman" w:hAnsi="Times New Roman"/>
                <w:lang w:val="uk-UA"/>
              </w:rPr>
            </w:pPr>
            <w:r w:rsidRPr="00273A0B">
              <w:rPr>
                <w:rFonts w:ascii="Times New Roman" w:hAnsi="Times New Roman"/>
                <w:color w:val="000000"/>
                <w:lang w:val="uk-UA"/>
              </w:rPr>
              <w:t>4.</w:t>
            </w:r>
            <w:r>
              <w:rPr>
                <w:rFonts w:ascii="Times New Roman" w:hAnsi="Times New Roman"/>
                <w:color w:val="000000"/>
                <w:lang w:val="uk-UA"/>
              </w:rPr>
              <w:t>3</w:t>
            </w:r>
          </w:p>
        </w:tc>
        <w:tc>
          <w:tcPr>
            <w:tcW w:w="0" w:type="auto"/>
          </w:tcPr>
          <w:p w:rsidR="00B277B8" w:rsidRPr="00B277B8" w:rsidRDefault="00556DB7" w:rsidP="00B277B8">
            <w:pPr>
              <w:pStyle w:val="15"/>
              <w:rPr>
                <w:rFonts w:ascii="Times New Roman" w:hAnsi="Times New Roman"/>
                <w:lang w:val="uk-UA"/>
              </w:rPr>
            </w:pPr>
            <w:r>
              <w:rPr>
                <w:rFonts w:ascii="Times New Roman" w:hAnsi="Times New Roman"/>
                <w:lang w:val="uk-UA"/>
              </w:rPr>
              <w:t>Місце</w:t>
            </w:r>
            <w:r w:rsidR="00B277B8">
              <w:rPr>
                <w:rFonts w:ascii="Times New Roman" w:hAnsi="Times New Roman"/>
                <w:lang w:val="uk-UA"/>
              </w:rPr>
              <w:t>, де повинні бути виконані роботи чи надані послуги, їх обсяги або кількість товару та місце його поставки</w:t>
            </w:r>
          </w:p>
        </w:tc>
        <w:tc>
          <w:tcPr>
            <w:tcW w:w="0" w:type="auto"/>
          </w:tcPr>
          <w:p w:rsidR="00861ED9" w:rsidRDefault="00556DB7" w:rsidP="00556DB7">
            <w:pPr>
              <w:pStyle w:val="15"/>
              <w:jc w:val="both"/>
              <w:rPr>
                <w:rFonts w:ascii="Times New Roman" w:hAnsi="Times New Roman"/>
                <w:lang w:val="uk-UA"/>
              </w:rPr>
            </w:pPr>
            <w:r w:rsidRPr="00556DB7">
              <w:rPr>
                <w:rFonts w:ascii="Times New Roman" w:hAnsi="Times New Roman"/>
                <w:lang w:val="uk-UA"/>
              </w:rPr>
              <w:t xml:space="preserve">51600, </w:t>
            </w:r>
            <w:r>
              <w:rPr>
                <w:rFonts w:ascii="Times New Roman" w:hAnsi="Times New Roman"/>
                <w:lang w:val="uk-UA"/>
              </w:rPr>
              <w:t xml:space="preserve">Україна, Дніпропетровська обл., </w:t>
            </w:r>
            <w:r w:rsidRPr="00556DB7">
              <w:rPr>
                <w:rFonts w:ascii="Times New Roman" w:hAnsi="Times New Roman"/>
                <w:lang w:val="uk-UA"/>
              </w:rPr>
              <w:t>м.</w:t>
            </w:r>
            <w:r w:rsidR="00B277B8">
              <w:rPr>
                <w:rFonts w:ascii="Times New Roman" w:hAnsi="Times New Roman"/>
                <w:lang w:val="uk-UA"/>
              </w:rPr>
              <w:t xml:space="preserve"> Верхньодніпровськ, </w:t>
            </w:r>
            <w:r w:rsidR="00100F0F">
              <w:rPr>
                <w:rFonts w:ascii="Times New Roman" w:hAnsi="Times New Roman"/>
                <w:lang w:val="uk-UA"/>
              </w:rPr>
              <w:t xml:space="preserve">    </w:t>
            </w:r>
            <w:r w:rsidR="00B277B8">
              <w:rPr>
                <w:rFonts w:ascii="Times New Roman" w:hAnsi="Times New Roman"/>
                <w:lang w:val="uk-UA"/>
              </w:rPr>
              <w:t>вул. Кам’янська</w:t>
            </w:r>
            <w:r w:rsidR="00C66B23">
              <w:rPr>
                <w:rFonts w:ascii="Times New Roman" w:hAnsi="Times New Roman"/>
                <w:lang w:val="uk-UA"/>
              </w:rPr>
              <w:t>, 101 К</w:t>
            </w:r>
            <w:r w:rsidR="00E1080B">
              <w:rPr>
                <w:rFonts w:ascii="Times New Roman" w:hAnsi="Times New Roman"/>
                <w:lang w:val="uk-UA"/>
              </w:rPr>
              <w:t xml:space="preserve"> (центральне кладовище у місті Верхньодніпровську)</w:t>
            </w:r>
            <w:bookmarkStart w:id="1" w:name="_GoBack"/>
            <w:bookmarkEnd w:id="1"/>
            <w:r>
              <w:rPr>
                <w:rFonts w:ascii="Times New Roman" w:hAnsi="Times New Roman"/>
                <w:lang w:val="uk-UA"/>
              </w:rPr>
              <w:t>;</w:t>
            </w:r>
          </w:p>
          <w:p w:rsidR="00B277B8" w:rsidRDefault="00556DB7" w:rsidP="00B277B8">
            <w:pPr>
              <w:pStyle w:val="15"/>
              <w:jc w:val="both"/>
              <w:rPr>
                <w:rFonts w:ascii="Times New Roman" w:hAnsi="Times New Roman"/>
                <w:lang w:val="uk-UA"/>
              </w:rPr>
            </w:pPr>
            <w:r>
              <w:rPr>
                <w:rFonts w:ascii="Times New Roman" w:hAnsi="Times New Roman"/>
                <w:lang w:val="uk-UA"/>
              </w:rPr>
              <w:t>обсяг</w:t>
            </w:r>
            <w:r w:rsidR="006D6D33">
              <w:rPr>
                <w:rFonts w:ascii="Times New Roman" w:hAnsi="Times New Roman"/>
                <w:lang w:val="uk-UA"/>
              </w:rPr>
              <w:t xml:space="preserve">: </w:t>
            </w:r>
          </w:p>
          <w:p w:rsidR="00556DB7" w:rsidRDefault="00C66B23" w:rsidP="00B277B8">
            <w:pPr>
              <w:pStyle w:val="15"/>
              <w:jc w:val="both"/>
              <w:rPr>
                <w:rFonts w:ascii="Times New Roman" w:hAnsi="Times New Roman"/>
                <w:lang w:val="uk-UA"/>
              </w:rPr>
            </w:pPr>
            <w:r>
              <w:rPr>
                <w:rFonts w:ascii="Times New Roman" w:hAnsi="Times New Roman"/>
                <w:lang w:val="uk-UA"/>
              </w:rPr>
              <w:t>-</w:t>
            </w:r>
            <w:r w:rsidR="00B277B8">
              <w:rPr>
                <w:rFonts w:ascii="Times New Roman" w:hAnsi="Times New Roman"/>
                <w:lang w:val="uk-UA"/>
              </w:rPr>
              <w:t>у</w:t>
            </w:r>
            <w:r w:rsidR="00B277B8" w:rsidRPr="00B277B8">
              <w:rPr>
                <w:rFonts w:ascii="Times New Roman" w:hAnsi="Times New Roman"/>
                <w:lang w:val="uk-UA"/>
              </w:rPr>
              <w:t>лаштування підстильних та вирівнювальних шарів основи із шлаку доменного відвального</w:t>
            </w:r>
            <w:r w:rsidR="00B277B8">
              <w:rPr>
                <w:rFonts w:ascii="Times New Roman" w:hAnsi="Times New Roman"/>
                <w:lang w:val="uk-UA"/>
              </w:rPr>
              <w:t xml:space="preserve"> - 30 м³;</w:t>
            </w:r>
          </w:p>
          <w:p w:rsidR="00B277B8" w:rsidRDefault="00C66B23" w:rsidP="00B277B8">
            <w:pPr>
              <w:pStyle w:val="15"/>
              <w:jc w:val="both"/>
              <w:rPr>
                <w:rFonts w:ascii="Times New Roman" w:hAnsi="Times New Roman"/>
                <w:lang w:val="uk-UA"/>
              </w:rPr>
            </w:pPr>
            <w:r>
              <w:rPr>
                <w:rFonts w:ascii="Times New Roman" w:hAnsi="Times New Roman"/>
                <w:lang w:val="uk-UA"/>
              </w:rPr>
              <w:t>-</w:t>
            </w:r>
            <w:r w:rsidR="00B277B8">
              <w:rPr>
                <w:rFonts w:ascii="Times New Roman" w:hAnsi="Times New Roman"/>
                <w:lang w:val="uk-UA"/>
              </w:rPr>
              <w:t>у</w:t>
            </w:r>
            <w:r w:rsidR="00B277B8" w:rsidRPr="00B277B8">
              <w:rPr>
                <w:rFonts w:ascii="Times New Roman" w:hAnsi="Times New Roman"/>
                <w:lang w:val="uk-UA"/>
              </w:rPr>
              <w:t>лаштування бетонної стяжки товщиною 20 мм площею понад 20 м2 (улаштування бетонного покриття із фібробетону факт. товщ. 200 мм)</w:t>
            </w:r>
            <w:r w:rsidR="00B277B8">
              <w:rPr>
                <w:rFonts w:ascii="Times New Roman" w:hAnsi="Times New Roman"/>
                <w:lang w:val="uk-UA"/>
              </w:rPr>
              <w:t xml:space="preserve"> – 336,2 </w:t>
            </w:r>
            <w:r w:rsidR="00B277B8" w:rsidRPr="00C66B23">
              <w:rPr>
                <w:rFonts w:ascii="Times New Roman" w:hAnsi="Times New Roman"/>
                <w:lang w:val="uk-UA"/>
              </w:rPr>
              <w:t>м²</w:t>
            </w:r>
            <w:r w:rsidR="00B277B8">
              <w:rPr>
                <w:rFonts w:ascii="Times New Roman" w:hAnsi="Times New Roman"/>
                <w:lang w:val="uk-UA"/>
              </w:rPr>
              <w:t>;</w:t>
            </w:r>
          </w:p>
          <w:p w:rsidR="00C66B23" w:rsidRDefault="00C66B23" w:rsidP="00B277B8">
            <w:pPr>
              <w:pStyle w:val="15"/>
              <w:jc w:val="both"/>
              <w:rPr>
                <w:rFonts w:ascii="Times New Roman" w:hAnsi="Times New Roman"/>
                <w:lang w:val="uk-UA"/>
              </w:rPr>
            </w:pPr>
            <w:r>
              <w:rPr>
                <w:rFonts w:ascii="Times New Roman" w:hAnsi="Times New Roman"/>
                <w:lang w:val="uk-UA"/>
              </w:rPr>
              <w:t>-н</w:t>
            </w:r>
            <w:r w:rsidRPr="00C66B23">
              <w:rPr>
                <w:rFonts w:ascii="Times New Roman" w:hAnsi="Times New Roman"/>
                <w:lang w:val="uk-UA"/>
              </w:rPr>
              <w:t>а кожні 5 мм зміни товщини шару стяжки з важкого бетону додавати або виключати</w:t>
            </w:r>
            <w:r>
              <w:rPr>
                <w:rFonts w:ascii="Times New Roman" w:hAnsi="Times New Roman"/>
                <w:lang w:val="uk-UA"/>
              </w:rPr>
              <w:t xml:space="preserve"> - </w:t>
            </w:r>
            <w:r w:rsidRPr="00C66B23">
              <w:rPr>
                <w:rFonts w:ascii="Times New Roman" w:hAnsi="Times New Roman"/>
                <w:lang w:val="uk-UA"/>
              </w:rPr>
              <w:t>336,2 м²;</w:t>
            </w:r>
          </w:p>
          <w:p w:rsidR="00C66B23" w:rsidRPr="00B277B8" w:rsidRDefault="00C66B23" w:rsidP="00C66B23">
            <w:pPr>
              <w:pStyle w:val="15"/>
              <w:jc w:val="both"/>
              <w:rPr>
                <w:rFonts w:ascii="Times New Roman" w:hAnsi="Times New Roman"/>
                <w:lang w:val="uk-UA"/>
              </w:rPr>
            </w:pPr>
            <w:r>
              <w:rPr>
                <w:rFonts w:ascii="Times New Roman" w:hAnsi="Times New Roman"/>
                <w:lang w:val="uk-UA"/>
              </w:rPr>
              <w:t>-г</w:t>
            </w:r>
            <w:r w:rsidRPr="00C66B23">
              <w:rPr>
                <w:rFonts w:ascii="Times New Roman" w:hAnsi="Times New Roman"/>
                <w:lang w:val="uk-UA"/>
              </w:rPr>
              <w:t>отування фібробетона</w:t>
            </w:r>
            <w:r>
              <w:rPr>
                <w:rFonts w:ascii="Times New Roman" w:hAnsi="Times New Roman"/>
                <w:lang w:val="uk-UA"/>
              </w:rPr>
              <w:t xml:space="preserve"> – 67,32 </w:t>
            </w:r>
            <w:r w:rsidRPr="00C66B23">
              <w:rPr>
                <w:rFonts w:ascii="Times New Roman" w:hAnsi="Times New Roman"/>
                <w:lang w:val="uk-UA"/>
              </w:rPr>
              <w:t>м³</w:t>
            </w:r>
            <w:r>
              <w:rPr>
                <w:rFonts w:ascii="Times New Roman" w:hAnsi="Times New Roman"/>
                <w:lang w:val="uk-UA"/>
              </w:rPr>
              <w:t>.</w:t>
            </w:r>
          </w:p>
        </w:tc>
      </w:tr>
      <w:tr w:rsidR="00861ED9" w:rsidRPr="00F25F08" w:rsidTr="005A5142">
        <w:trPr>
          <w:trHeight w:val="519"/>
          <w:jc w:val="center"/>
        </w:trPr>
        <w:tc>
          <w:tcPr>
            <w:tcW w:w="0" w:type="auto"/>
          </w:tcPr>
          <w:p w:rsidR="00861ED9" w:rsidRPr="00273A0B" w:rsidRDefault="00861ED9" w:rsidP="0079313A">
            <w:pPr>
              <w:pStyle w:val="15"/>
              <w:rPr>
                <w:rFonts w:ascii="Times New Roman" w:hAnsi="Times New Roman"/>
                <w:lang w:val="uk-UA"/>
              </w:rPr>
            </w:pPr>
            <w:r>
              <w:rPr>
                <w:rFonts w:ascii="Times New Roman" w:hAnsi="Times New Roman"/>
                <w:color w:val="000000"/>
                <w:lang w:val="uk-UA"/>
              </w:rPr>
              <w:t>4.4</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строк поставки товарів</w:t>
            </w:r>
          </w:p>
        </w:tc>
        <w:tc>
          <w:tcPr>
            <w:tcW w:w="0" w:type="auto"/>
          </w:tcPr>
          <w:p w:rsidR="00861ED9" w:rsidRPr="00273A0B" w:rsidRDefault="00861ED9" w:rsidP="00BE45DB">
            <w:pPr>
              <w:pStyle w:val="15"/>
              <w:jc w:val="both"/>
              <w:rPr>
                <w:rFonts w:ascii="Times New Roman" w:hAnsi="Times New Roman"/>
                <w:lang w:val="uk-UA"/>
              </w:rPr>
            </w:pPr>
            <w:r w:rsidRPr="00273A0B">
              <w:rPr>
                <w:rFonts w:ascii="Times New Roman" w:hAnsi="Times New Roman"/>
                <w:lang w:val="uk-UA"/>
              </w:rPr>
              <w:t>З дати укладання договору до 2</w:t>
            </w:r>
            <w:r w:rsidR="00C66B23">
              <w:rPr>
                <w:rFonts w:ascii="Times New Roman" w:hAnsi="Times New Roman"/>
                <w:lang w:val="uk-UA"/>
              </w:rPr>
              <w:t xml:space="preserve">0 грудня </w:t>
            </w:r>
            <w:r w:rsidRPr="00273A0B">
              <w:rPr>
                <w:rFonts w:ascii="Times New Roman" w:hAnsi="Times New Roman"/>
                <w:noProof/>
                <w:lang w:val="uk-UA"/>
              </w:rPr>
              <w:t>202</w:t>
            </w:r>
            <w:r w:rsidR="00E13478">
              <w:rPr>
                <w:rFonts w:ascii="Times New Roman" w:hAnsi="Times New Roman"/>
                <w:noProof/>
                <w:lang w:val="uk-UA"/>
              </w:rPr>
              <w:t>4</w:t>
            </w:r>
            <w:r w:rsidRPr="00F25F08">
              <w:rPr>
                <w:rFonts w:ascii="Times New Roman" w:hAnsi="Times New Roman"/>
                <w:noProof/>
                <w:lang w:val="uk-UA"/>
              </w:rPr>
              <w:t xml:space="preserve"> року</w:t>
            </w:r>
          </w:p>
          <w:p w:rsidR="00861ED9" w:rsidRPr="00273A0B" w:rsidRDefault="00861ED9" w:rsidP="00BE45DB">
            <w:pPr>
              <w:pStyle w:val="15"/>
              <w:jc w:val="both"/>
              <w:rPr>
                <w:rFonts w:ascii="Times New Roman" w:hAnsi="Times New Roman"/>
                <w:b/>
                <w:lang w:val="uk-UA"/>
              </w:rPr>
            </w:pPr>
          </w:p>
        </w:tc>
      </w:tr>
      <w:tr w:rsidR="00861ED9" w:rsidRPr="009A4EB4" w:rsidTr="00BC2A74">
        <w:trPr>
          <w:trHeight w:val="713"/>
          <w:jc w:val="center"/>
        </w:trPr>
        <w:tc>
          <w:tcPr>
            <w:tcW w:w="0" w:type="auto"/>
          </w:tcPr>
          <w:p w:rsidR="00861ED9" w:rsidRDefault="00861ED9" w:rsidP="0079313A">
            <w:pPr>
              <w:pStyle w:val="15"/>
              <w:rPr>
                <w:rFonts w:ascii="Times New Roman" w:hAnsi="Times New Roman"/>
                <w:color w:val="000000"/>
                <w:lang w:val="uk-UA"/>
              </w:rPr>
            </w:pPr>
            <w:r>
              <w:rPr>
                <w:rFonts w:ascii="Times New Roman" w:hAnsi="Times New Roman"/>
                <w:color w:val="000000"/>
                <w:lang w:val="uk-UA"/>
              </w:rPr>
              <w:t>4.5</w:t>
            </w:r>
          </w:p>
        </w:tc>
        <w:tc>
          <w:tcPr>
            <w:tcW w:w="0" w:type="auto"/>
          </w:tcPr>
          <w:p w:rsidR="00861ED9" w:rsidRPr="00836CCC" w:rsidRDefault="00861ED9" w:rsidP="00BC2A74">
            <w:pPr>
              <w:pStyle w:val="15"/>
              <w:rPr>
                <w:rFonts w:ascii="Times New Roman" w:hAnsi="Times New Roman"/>
                <w:lang w:val="uk-UA"/>
              </w:rPr>
            </w:pPr>
            <w:r w:rsidRPr="00836CCC">
              <w:rPr>
                <w:rStyle w:val="14"/>
                <w:rFonts w:ascii="Times New Roman" w:hAnsi="Times New Roman"/>
                <w:color w:val="000000" w:themeColor="text1"/>
                <w:lang w:val="uk-UA"/>
              </w:rPr>
              <w:t xml:space="preserve">Очікувана вартість закупівлі  </w:t>
            </w:r>
          </w:p>
        </w:tc>
        <w:tc>
          <w:tcPr>
            <w:tcW w:w="0" w:type="auto"/>
          </w:tcPr>
          <w:p w:rsidR="00861ED9" w:rsidRPr="00027122" w:rsidRDefault="00836CCC" w:rsidP="0030200C">
            <w:pPr>
              <w:pStyle w:val="15"/>
              <w:jc w:val="both"/>
              <w:rPr>
                <w:rFonts w:ascii="Times New Roman" w:hAnsi="Times New Roman"/>
                <w:lang w:val="uk-UA"/>
              </w:rPr>
            </w:pPr>
            <w:r>
              <w:rPr>
                <w:rFonts w:ascii="Times New Roman" w:hAnsi="Times New Roman"/>
                <w:lang w:val="uk-UA"/>
              </w:rPr>
              <w:t>500 000, 00 (на очікувану вартість)</w:t>
            </w:r>
          </w:p>
        </w:tc>
      </w:tr>
      <w:tr w:rsidR="00BE45DB" w:rsidRPr="00367486" w:rsidTr="00884D63">
        <w:trPr>
          <w:trHeight w:val="274"/>
          <w:jc w:val="center"/>
        </w:trPr>
        <w:tc>
          <w:tcPr>
            <w:tcW w:w="0" w:type="auto"/>
          </w:tcPr>
          <w:p w:rsidR="00BE45DB" w:rsidRDefault="00BE45DB" w:rsidP="0079313A">
            <w:pPr>
              <w:pStyle w:val="15"/>
              <w:rPr>
                <w:rFonts w:ascii="Times New Roman" w:hAnsi="Times New Roman"/>
                <w:color w:val="000000"/>
                <w:lang w:val="uk-UA"/>
              </w:rPr>
            </w:pPr>
            <w:r>
              <w:rPr>
                <w:rFonts w:ascii="Times New Roman" w:hAnsi="Times New Roman"/>
                <w:color w:val="000000"/>
                <w:lang w:val="uk-UA"/>
              </w:rPr>
              <w:t>4.6</w:t>
            </w:r>
          </w:p>
        </w:tc>
        <w:tc>
          <w:tcPr>
            <w:tcW w:w="0" w:type="auto"/>
          </w:tcPr>
          <w:p w:rsidR="00BE45DB" w:rsidRPr="00BE45DB" w:rsidRDefault="00BE45DB" w:rsidP="00BC2A74">
            <w:pPr>
              <w:pStyle w:val="15"/>
              <w:rPr>
                <w:rStyle w:val="14"/>
                <w:rFonts w:ascii="Times New Roman" w:hAnsi="Times New Roman"/>
                <w:color w:val="000000" w:themeColor="text1"/>
                <w:lang w:val="uk-UA"/>
              </w:rPr>
            </w:pPr>
            <w:r w:rsidRPr="00310DEC">
              <w:rPr>
                <w:rStyle w:val="14"/>
                <w:rFonts w:ascii="Times New Roman" w:hAnsi="Times New Roman"/>
                <w:color w:val="000000" w:themeColor="text1"/>
                <w:lang w:val="uk-UA"/>
              </w:rPr>
              <w:t>Обґрунтування</w:t>
            </w:r>
            <w:r>
              <w:rPr>
                <w:rStyle w:val="14"/>
                <w:rFonts w:ascii="Times New Roman" w:hAnsi="Times New Roman"/>
                <w:color w:val="000000" w:themeColor="text1"/>
                <w:lang w:val="uk-UA"/>
              </w:rPr>
              <w:t xml:space="preserve"> </w:t>
            </w:r>
          </w:p>
        </w:tc>
        <w:tc>
          <w:tcPr>
            <w:tcW w:w="0" w:type="auto"/>
          </w:tcPr>
          <w:p w:rsidR="00BE45DB" w:rsidRDefault="00310DEC" w:rsidP="00310DEC">
            <w:pPr>
              <w:pStyle w:val="15"/>
              <w:jc w:val="both"/>
              <w:rPr>
                <w:rFonts w:ascii="Times New Roman" w:hAnsi="Times New Roman"/>
                <w:color w:val="000000"/>
                <w:lang w:val="uk-UA"/>
              </w:rPr>
            </w:pPr>
            <w:r>
              <w:rPr>
                <w:rFonts w:ascii="Times New Roman" w:hAnsi="Times New Roman"/>
                <w:color w:val="000000"/>
                <w:lang w:val="uk-UA"/>
              </w:rPr>
              <w:t>П</w:t>
            </w:r>
            <w:r w:rsidRPr="00310DEC">
              <w:rPr>
                <w:rFonts w:ascii="Times New Roman" w:hAnsi="Times New Roman"/>
                <w:color w:val="000000"/>
                <w:lang w:val="uk-UA"/>
              </w:rPr>
              <w:t xml:space="preserve">ослуги </w:t>
            </w:r>
            <w:r w:rsidR="00C603FD" w:rsidRPr="00C603FD">
              <w:rPr>
                <w:rFonts w:ascii="Times New Roman" w:hAnsi="Times New Roman"/>
                <w:color w:val="000000"/>
                <w:lang w:val="uk-UA"/>
              </w:rPr>
              <w:t>з улаштування цементобетонного покриття на центральному кладовищі у місті Верхньодніпровську)</w:t>
            </w:r>
            <w:r>
              <w:rPr>
                <w:rFonts w:ascii="Times New Roman" w:hAnsi="Times New Roman"/>
                <w:color w:val="000000"/>
                <w:lang w:val="uk-UA"/>
              </w:rPr>
              <w:t xml:space="preserve"> </w:t>
            </w:r>
            <w:r>
              <w:rPr>
                <w:rFonts w:ascii="Times New Roman" w:hAnsi="Times New Roman"/>
                <w:color w:val="000000"/>
                <w:lang w:val="uk-UA"/>
              </w:rPr>
              <w:lastRenderedPageBreak/>
              <w:t xml:space="preserve">здійснюються згідно Дефектного акту оглядової комісії, що призначена Наказом № 11/1 від 09.02.2024 року. </w:t>
            </w:r>
          </w:p>
          <w:p w:rsidR="00310DEC" w:rsidRPr="00310DEC" w:rsidRDefault="00310DEC" w:rsidP="00310DEC">
            <w:pPr>
              <w:pStyle w:val="15"/>
              <w:jc w:val="both"/>
              <w:rPr>
                <w:rFonts w:ascii="Times New Roman" w:hAnsi="Times New Roman"/>
                <w:color w:val="000000"/>
                <w:highlight w:val="yellow"/>
                <w:lang w:val="uk-UA"/>
              </w:rPr>
            </w:pPr>
            <w:r w:rsidRPr="00310DEC">
              <w:rPr>
                <w:rFonts w:ascii="Times New Roman" w:hAnsi="Times New Roman"/>
                <w:color w:val="000000"/>
                <w:lang w:val="uk-UA"/>
              </w:rPr>
              <w:t>Очікувана вартість предмета закупівлі вираховувалась відповідно до Наказу Міністерства розвитку економіки, торгівлі та сільського господарства України «Про затвердження примірної методики визначення очікуваної вартості предмета закупівлі» № 275 від 18.02.2020 за методом порівняння рикнкових цін.</w:t>
            </w:r>
          </w:p>
        </w:tc>
      </w:tr>
      <w:tr w:rsidR="00861ED9" w:rsidRPr="00367486" w:rsidTr="00273A0B">
        <w:trPr>
          <w:trHeight w:val="841"/>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5</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Недискримінація учасників</w:t>
            </w:r>
            <w:r w:rsidRPr="00273A0B">
              <w:rPr>
                <w:rFonts w:ascii="Times New Roman" w:hAnsi="Times New Roman"/>
                <w:lang w:val="uk-UA"/>
              </w:rPr>
              <w:t xml:space="preserve"> </w:t>
            </w:r>
          </w:p>
        </w:tc>
        <w:tc>
          <w:tcPr>
            <w:tcW w:w="0" w:type="auto"/>
          </w:tcPr>
          <w:p w:rsidR="0054082E" w:rsidRPr="00E13478" w:rsidRDefault="00861ED9" w:rsidP="00264BA7">
            <w:pPr>
              <w:pStyle w:val="15"/>
              <w:jc w:val="both"/>
              <w:rPr>
                <w:rFonts w:ascii="Times New Roman" w:hAnsi="Times New Roman"/>
                <w:color w:val="000000"/>
                <w:lang w:val="uk-UA"/>
              </w:rPr>
            </w:pPr>
            <w:r w:rsidRPr="00E13478">
              <w:rPr>
                <w:rFonts w:ascii="Times New Roman" w:hAnsi="Times New Roman"/>
                <w:color w:val="000000"/>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w:t>
            </w:r>
            <w:r w:rsidR="00264BA7" w:rsidRPr="00E13478">
              <w:rPr>
                <w:rFonts w:ascii="Times New Roman" w:hAnsi="Times New Roman"/>
                <w:color w:val="000000"/>
                <w:lang w:val="uk-UA"/>
              </w:rPr>
              <w:t xml:space="preserve">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E13478">
              <w:rPr>
                <w:rFonts w:ascii="Times New Roman" w:hAnsi="Times New Roman"/>
                <w:color w:val="000000"/>
                <w:lang w:val="uk-UA"/>
              </w:rPr>
              <w:t xml:space="preserve"> відповідно п.2 Особливостей.</w:t>
            </w:r>
          </w:p>
          <w:p w:rsidR="00FE56FF" w:rsidRPr="00E13478" w:rsidRDefault="00FE56FF" w:rsidP="00FE56FF">
            <w:pPr>
              <w:pStyle w:val="15"/>
              <w:jc w:val="both"/>
              <w:rPr>
                <w:rFonts w:ascii="Times New Roman" w:hAnsi="Times New Roman"/>
                <w:color w:val="000000"/>
                <w:lang w:val="uk-UA"/>
              </w:rPr>
            </w:pPr>
            <w:r w:rsidRPr="00E13478">
              <w:rPr>
                <w:rFonts w:ascii="Times New Roman" w:hAnsi="Times New Roman"/>
                <w:color w:val="000000"/>
                <w:lang w:val="uk-UA"/>
              </w:rPr>
              <w:t>Також, забороняється здійснювати закупівлю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tc>
      </w:tr>
      <w:tr w:rsidR="00861ED9" w:rsidRPr="00273A0B" w:rsidTr="00273A0B">
        <w:trPr>
          <w:trHeight w:val="885"/>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6</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Валюта, у якій повинна бути зазначена ціна тендерної пропозиції</w:t>
            </w:r>
            <w:r w:rsidRPr="00273A0B">
              <w:rPr>
                <w:rFonts w:ascii="Times New Roman" w:hAnsi="Times New Roman"/>
                <w:lang w:val="uk-UA"/>
              </w:rPr>
              <w:t xml:space="preserve"> </w:t>
            </w:r>
          </w:p>
        </w:tc>
        <w:tc>
          <w:tcPr>
            <w:tcW w:w="0" w:type="auto"/>
          </w:tcPr>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1ED9" w:rsidRPr="00F25F08" w:rsidTr="00273A0B">
        <w:trPr>
          <w:trHeight w:val="1119"/>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7</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Мова (мови), якою  (якими) повинні бути  складені тендерні пропозиції</w:t>
            </w:r>
          </w:p>
        </w:tc>
        <w:tc>
          <w:tcPr>
            <w:tcW w:w="0" w:type="auto"/>
            <w:tcBorders>
              <w:bottom w:val="single" w:sz="4" w:space="0" w:color="auto"/>
            </w:tcBorders>
          </w:tcPr>
          <w:p w:rsidR="00861ED9" w:rsidRPr="00273A0B" w:rsidRDefault="00861ED9" w:rsidP="00273A0B">
            <w:pPr>
              <w:pStyle w:val="15"/>
              <w:jc w:val="both"/>
              <w:rPr>
                <w:rFonts w:ascii="Times New Roman" w:hAnsi="Times New Roman"/>
                <w:color w:val="000000"/>
              </w:rPr>
            </w:pPr>
            <w:r w:rsidRPr="00273A0B">
              <w:rPr>
                <w:rFonts w:ascii="Times New Roman" w:hAnsi="Times New Roman"/>
                <w:color w:val="000000"/>
              </w:rPr>
              <w:t xml:space="preserve">Мова тендерної пропозиції – </w:t>
            </w:r>
            <w:r w:rsidRPr="00FE56FF">
              <w:rPr>
                <w:rFonts w:ascii="Times New Roman" w:hAnsi="Times New Roman"/>
                <w:color w:val="000000"/>
              </w:rPr>
              <w:t>українська.</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w:t>
            </w:r>
            <w:r w:rsidRPr="00FE56FF">
              <w:rPr>
                <w:rFonts w:ascii="Times New Roman" w:hAnsi="Times New Roman"/>
                <w:color w:val="000000"/>
              </w:rPr>
              <w:lastRenderedPageBreak/>
              <w:t xml:space="preserve">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Виключення:</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1ED9" w:rsidRPr="00273A0B" w:rsidTr="00273A0B">
        <w:trPr>
          <w:trHeight w:val="501"/>
          <w:jc w:val="center"/>
        </w:trPr>
        <w:tc>
          <w:tcPr>
            <w:tcW w:w="0" w:type="auto"/>
            <w:gridSpan w:val="3"/>
            <w:shd w:val="clear" w:color="auto" w:fill="F2F2F2" w:themeFill="background1" w:themeFillShade="F2"/>
            <w:vAlign w:val="center"/>
          </w:tcPr>
          <w:p w:rsidR="00861ED9" w:rsidRPr="00FE56FF" w:rsidRDefault="00861ED9" w:rsidP="00FE56FF">
            <w:pPr>
              <w:pStyle w:val="15"/>
              <w:jc w:val="center"/>
              <w:rPr>
                <w:rFonts w:ascii="Times New Roman" w:hAnsi="Times New Roman"/>
                <w:b/>
                <w:color w:val="000000"/>
              </w:rPr>
            </w:pPr>
            <w:r w:rsidRPr="00FE56FF">
              <w:rPr>
                <w:rFonts w:ascii="Times New Roman" w:hAnsi="Times New Roman"/>
                <w:b/>
                <w:color w:val="000000"/>
              </w:rPr>
              <w:lastRenderedPageBreak/>
              <w:t>Розділ II. Порядок унесення змін та надання роз’яснень до тендерної документації</w:t>
            </w:r>
          </w:p>
        </w:tc>
      </w:tr>
      <w:tr w:rsidR="00861ED9" w:rsidRPr="00F25F08" w:rsidTr="0030200C">
        <w:trPr>
          <w:trHeight w:val="558"/>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1</w:t>
            </w:r>
          </w:p>
        </w:tc>
        <w:tc>
          <w:tcPr>
            <w:tcW w:w="0" w:type="auto"/>
          </w:tcPr>
          <w:p w:rsidR="00861ED9" w:rsidRPr="00273A0B" w:rsidRDefault="00861ED9" w:rsidP="00273A0B">
            <w:pPr>
              <w:pStyle w:val="15"/>
              <w:rPr>
                <w:rFonts w:ascii="Times New Roman" w:hAnsi="Times New Roman"/>
                <w:b/>
                <w:bCs/>
                <w:lang w:val="uk-UA"/>
              </w:rPr>
            </w:pPr>
            <w:r w:rsidRPr="00273A0B">
              <w:rPr>
                <w:rFonts w:ascii="Times New Roman" w:hAnsi="Times New Roman"/>
                <w:b/>
                <w:bCs/>
                <w:lang w:val="uk-UA"/>
              </w:rPr>
              <w:t>Процедура надання роз’яснень щодо тендерної документації</w:t>
            </w:r>
          </w:p>
        </w:tc>
        <w:tc>
          <w:tcPr>
            <w:tcW w:w="0" w:type="auto"/>
          </w:tcPr>
          <w:p w:rsidR="00861ED9" w:rsidRPr="00E13478" w:rsidRDefault="00861ED9" w:rsidP="00273A0B">
            <w:pPr>
              <w:pStyle w:val="15"/>
              <w:jc w:val="both"/>
              <w:rPr>
                <w:rFonts w:ascii="Times New Roman" w:hAnsi="Times New Roman"/>
                <w:color w:val="000000"/>
                <w:lang w:val="uk-UA"/>
              </w:rPr>
            </w:pPr>
            <w:r w:rsidRPr="00E13478">
              <w:rPr>
                <w:rFonts w:ascii="Times New Roman" w:hAnsi="Times New Roman"/>
                <w:color w:val="000000"/>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Замовник повинен протягом трьох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1ED9" w:rsidRPr="00273A0B" w:rsidTr="00273A0B">
        <w:trPr>
          <w:trHeight w:val="1119"/>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Внесення змін до тендерної документації</w:t>
            </w:r>
          </w:p>
        </w:tc>
        <w:tc>
          <w:tcPr>
            <w:tcW w:w="0" w:type="auto"/>
            <w:tcBorders>
              <w:bottom w:val="single" w:sz="4" w:space="0" w:color="auto"/>
            </w:tcBorders>
          </w:tcPr>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1ED9" w:rsidRPr="00273A0B" w:rsidTr="00273A0B">
        <w:trPr>
          <w:trHeight w:val="480"/>
          <w:jc w:val="center"/>
        </w:trPr>
        <w:tc>
          <w:tcPr>
            <w:tcW w:w="0" w:type="auto"/>
            <w:gridSpan w:val="3"/>
            <w:shd w:val="clear" w:color="auto" w:fill="F2F2F2" w:themeFill="background1" w:themeFillShade="F2"/>
            <w:vAlign w:val="center"/>
          </w:tcPr>
          <w:p w:rsidR="00861ED9" w:rsidRPr="00273A0B" w:rsidRDefault="00861ED9" w:rsidP="00273A0B">
            <w:pPr>
              <w:pStyle w:val="15"/>
              <w:jc w:val="center"/>
              <w:rPr>
                <w:rFonts w:ascii="Times New Roman" w:hAnsi="Times New Roman"/>
                <w:lang w:val="uk-UA"/>
              </w:rPr>
            </w:pPr>
            <w:r w:rsidRPr="00273A0B">
              <w:rPr>
                <w:rFonts w:ascii="Times New Roman" w:hAnsi="Times New Roman"/>
                <w:b/>
                <w:bCs/>
                <w:color w:val="000000"/>
                <w:kern w:val="36"/>
                <w:lang w:val="uk-UA"/>
              </w:rPr>
              <w:t xml:space="preserve">Розділ </w:t>
            </w:r>
            <w:r w:rsidRPr="00273A0B">
              <w:rPr>
                <w:rFonts w:ascii="Times New Roman" w:hAnsi="Times New Roman"/>
                <w:b/>
                <w:bCs/>
                <w:color w:val="000000"/>
                <w:kern w:val="36"/>
                <w:lang w:val="en-US"/>
              </w:rPr>
              <w:t>III</w:t>
            </w:r>
            <w:r w:rsidRPr="00273A0B">
              <w:rPr>
                <w:rFonts w:ascii="Times New Roman" w:hAnsi="Times New Roman"/>
                <w:b/>
                <w:bCs/>
                <w:color w:val="000000"/>
                <w:kern w:val="36"/>
                <w:lang w:val="uk-UA"/>
              </w:rPr>
              <w:t>. Інструкція з підготовки тендерної пропозиції</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lastRenderedPageBreak/>
              <w:t>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Зміст і спосіб подання тендерної пропозиції</w:t>
            </w:r>
          </w:p>
        </w:tc>
        <w:tc>
          <w:tcPr>
            <w:tcW w:w="0" w:type="auto"/>
            <w:vAlign w:val="center"/>
          </w:tcPr>
          <w:p w:rsidR="00861ED9" w:rsidRPr="008F5E27" w:rsidRDefault="00861ED9" w:rsidP="006535DF">
            <w:pPr>
              <w:widowControl w:val="0"/>
              <w:jc w:val="both"/>
              <w:rPr>
                <w:sz w:val="22"/>
                <w:szCs w:val="22"/>
                <w:highlight w:val="white"/>
              </w:rPr>
            </w:pPr>
            <w:r w:rsidRPr="008F5E27">
              <w:rPr>
                <w:sz w:val="22"/>
                <w:szCs w:val="22"/>
              </w:rPr>
              <w:t xml:space="preserve">Тендерні пропозиції подаються відповідно </w:t>
            </w:r>
            <w:proofErr w:type="gramStart"/>
            <w:r w:rsidRPr="008F5E27">
              <w:rPr>
                <w:sz w:val="22"/>
                <w:szCs w:val="22"/>
              </w:rPr>
              <w:t>до порядку</w:t>
            </w:r>
            <w:proofErr w:type="gramEnd"/>
            <w:r w:rsidRPr="008F5E27">
              <w:rPr>
                <w:sz w:val="22"/>
                <w:szCs w:val="22"/>
              </w:rPr>
              <w:t xml:space="preserve">, визначеного статтею 26 Закону, крім положень частин </w:t>
            </w:r>
            <w:r w:rsidRPr="008F5E27">
              <w:rPr>
                <w:sz w:val="22"/>
                <w:szCs w:val="22"/>
                <w:highlight w:val="white"/>
              </w:rPr>
              <w:t xml:space="preserve">першої, четвертої, шостої та сьомої статті 26 Закону. </w:t>
            </w:r>
          </w:p>
          <w:p w:rsidR="00861ED9" w:rsidRPr="008F5E27" w:rsidRDefault="00861ED9" w:rsidP="006535DF">
            <w:pPr>
              <w:widowControl w:val="0"/>
              <w:jc w:val="both"/>
              <w:rPr>
                <w:sz w:val="22"/>
                <w:szCs w:val="22"/>
                <w:highlight w:val="white"/>
              </w:rPr>
            </w:pPr>
            <w:r w:rsidRPr="008F5E27">
              <w:rPr>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8F5E27">
                <w:rPr>
                  <w:sz w:val="22"/>
                  <w:szCs w:val="22"/>
                  <w:highlight w:val="white"/>
                </w:rPr>
                <w:t>пункті 47</w:t>
              </w:r>
            </w:hyperlink>
            <w:r w:rsidRPr="008F5E27">
              <w:rPr>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rPr>
              <w:t xml:space="preserve">тендерною </w:t>
            </w:r>
            <w:r w:rsidRPr="008F5E27">
              <w:rPr>
                <w:rFonts w:ascii="Times New Roman" w:hAnsi="Times New Roman"/>
                <w:color w:val="auto"/>
                <w:lang w:val="uk-UA"/>
              </w:rPr>
              <w:t xml:space="preserve">ціновою </w:t>
            </w:r>
            <w:r w:rsidRPr="008F5E27">
              <w:rPr>
                <w:rFonts w:ascii="Times New Roman" w:hAnsi="Times New Roman"/>
                <w:color w:val="auto"/>
              </w:rPr>
              <w:t xml:space="preserve">пропозицією </w:t>
            </w:r>
            <w:r w:rsidRPr="008F5E27">
              <w:rPr>
                <w:rFonts w:ascii="Times New Roman" w:hAnsi="Times New Roman"/>
                <w:color w:val="auto"/>
                <w:lang w:val="uk-UA"/>
              </w:rPr>
              <w:t xml:space="preserve">- </w:t>
            </w:r>
            <w:r w:rsidRPr="008F5E27">
              <w:rPr>
                <w:rFonts w:ascii="Times New Roman" w:hAnsi="Times New Roman"/>
                <w:b/>
                <w:i/>
                <w:color w:val="auto"/>
                <w:lang w:val="uk-UA"/>
              </w:rPr>
              <w:t xml:space="preserve">згідно </w:t>
            </w:r>
            <w:r w:rsidRPr="008F5E27">
              <w:rPr>
                <w:rFonts w:ascii="Times New Roman" w:hAnsi="Times New Roman"/>
                <w:b/>
                <w:i/>
                <w:color w:val="auto"/>
              </w:rPr>
              <w:t>Додат</w:t>
            </w:r>
            <w:r w:rsidRPr="008F5E27">
              <w:rPr>
                <w:rFonts w:ascii="Times New Roman" w:hAnsi="Times New Roman"/>
                <w:b/>
                <w:i/>
                <w:color w:val="auto"/>
                <w:lang w:val="uk-UA"/>
              </w:rPr>
              <w:t>ку</w:t>
            </w:r>
            <w:r w:rsidRPr="008F5E27">
              <w:rPr>
                <w:rFonts w:ascii="Times New Roman" w:hAnsi="Times New Roman"/>
                <w:b/>
                <w:i/>
                <w:color w:val="auto"/>
              </w:rPr>
              <w:t xml:space="preserve"> 1</w:t>
            </w:r>
            <w:r w:rsidRPr="008F5E27">
              <w:rPr>
                <w:rFonts w:ascii="Times New Roman" w:hAnsi="Times New Roman"/>
                <w:color w:val="auto"/>
                <w:lang w:val="uk-UA"/>
              </w:rPr>
              <w:t xml:space="preserve"> до цієї тендерної документації</w:t>
            </w:r>
            <w:r w:rsidRPr="008F5E27">
              <w:rPr>
                <w:rFonts w:ascii="Times New Roman" w:hAnsi="Times New Roman"/>
                <w:color w:val="auto"/>
              </w:rPr>
              <w:t>;</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інформацією, що підтверджує відповідність учасника кваліфікаційним (кваліфікаційному) критеріям – </w:t>
            </w:r>
            <w:r w:rsidRPr="008F5E27">
              <w:rPr>
                <w:rFonts w:ascii="Times New Roman" w:hAnsi="Times New Roman"/>
                <w:b/>
                <w:bCs/>
                <w:i/>
                <w:iCs/>
                <w:color w:val="auto"/>
                <w:lang w:val="uk-UA"/>
              </w:rPr>
              <w:t>згідно</w:t>
            </w:r>
            <w:r w:rsidRPr="008F5E27">
              <w:rPr>
                <w:rFonts w:ascii="Times New Roman" w:hAnsi="Times New Roman"/>
                <w:color w:val="auto"/>
                <w:lang w:val="uk-UA"/>
              </w:rPr>
              <w:t xml:space="preserve"> </w:t>
            </w:r>
            <w:r w:rsidRPr="008F5E27">
              <w:rPr>
                <w:rFonts w:ascii="Times New Roman" w:hAnsi="Times New Roman"/>
                <w:b/>
                <w:bCs/>
                <w:i/>
                <w:iCs/>
                <w:color w:val="auto"/>
                <w:lang w:val="uk-UA"/>
              </w:rPr>
              <w:t>Додатку 2</w:t>
            </w:r>
            <w:r w:rsidRPr="008F5E27">
              <w:rPr>
                <w:rFonts w:ascii="Times New Roman" w:hAnsi="Times New Roman"/>
                <w:color w:val="auto"/>
                <w:lang w:val="uk-UA"/>
              </w:rPr>
              <w:t xml:space="preserve"> до цієї тендерної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інформацією щодо відсутності підстав, установлених у п. 47 Особливостей – </w:t>
            </w:r>
            <w:r w:rsidRPr="008F5E27">
              <w:rPr>
                <w:rFonts w:ascii="Times New Roman" w:hAnsi="Times New Roman"/>
                <w:b/>
                <w:bCs/>
                <w:i/>
                <w:iCs/>
                <w:color w:val="auto"/>
                <w:lang w:val="uk-UA"/>
              </w:rPr>
              <w:t>згідно Додатку 2</w:t>
            </w:r>
            <w:r w:rsidRPr="008F5E27">
              <w:rPr>
                <w:rFonts w:ascii="Times New Roman" w:hAnsi="Times New Roman"/>
                <w:color w:val="auto"/>
                <w:lang w:val="uk-UA"/>
              </w:rPr>
              <w:t xml:space="preserve"> до цієї тендерної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іншою інформацією та документами згідно з переліком, визначеним у </w:t>
            </w:r>
            <w:r w:rsidRPr="008F5E27">
              <w:rPr>
                <w:rFonts w:ascii="Times New Roman" w:hAnsi="Times New Roman"/>
                <w:b/>
                <w:color w:val="auto"/>
                <w:lang w:val="uk-UA"/>
              </w:rPr>
              <w:t xml:space="preserve">пункті 3 </w:t>
            </w:r>
            <w:r w:rsidRPr="008F5E27">
              <w:rPr>
                <w:rFonts w:ascii="Times New Roman" w:hAnsi="Times New Roman"/>
                <w:b/>
                <w:i/>
                <w:color w:val="auto"/>
                <w:lang w:val="uk-UA"/>
              </w:rPr>
              <w:t>Додатку 2</w:t>
            </w:r>
            <w:r w:rsidRPr="008F5E27">
              <w:rPr>
                <w:rFonts w:ascii="Times New Roman" w:hAnsi="Times New Roman"/>
                <w:color w:val="auto"/>
                <w:lang w:val="uk-UA"/>
              </w:rPr>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8F5E27">
              <w:rPr>
                <w:rFonts w:ascii="Times New Roman" w:hAnsi="Times New Roman"/>
                <w:color w:val="auto"/>
                <w:u w:val="single"/>
                <w:lang w:val="uk-UA"/>
              </w:rPr>
              <w:t>виписка з протоколу (протокол) засновників або наказ про призначення або довіреність або доручення тощо</w:t>
            </w:r>
            <w:r w:rsidRPr="008F5E27">
              <w:rPr>
                <w:rFonts w:ascii="Times New Roman" w:hAnsi="Times New Roman"/>
                <w:color w:val="auto"/>
                <w:lang w:val="uk-UA"/>
              </w:rPr>
              <w:t>).</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проект договору з додатками (відповідно до </w:t>
            </w:r>
            <w:r w:rsidRPr="008F5E27">
              <w:rPr>
                <w:rFonts w:ascii="Times New Roman" w:hAnsi="Times New Roman"/>
                <w:b/>
                <w:i/>
                <w:color w:val="auto"/>
                <w:lang w:val="uk-UA"/>
              </w:rPr>
              <w:t>Додатку №3</w:t>
            </w:r>
            <w:r w:rsidRPr="008F5E27">
              <w:rPr>
                <w:rFonts w:ascii="Times New Roman" w:hAnsi="Times New Roman"/>
                <w:color w:val="auto"/>
                <w:lang w:val="uk-UA"/>
              </w:rPr>
              <w:t xml:space="preserve"> до цієї тендерної документації) </w:t>
            </w:r>
            <w:r w:rsidRPr="008F5E27">
              <w:rPr>
                <w:rFonts w:ascii="Times New Roman" w:hAnsi="Times New Roman"/>
                <w:b/>
                <w:color w:val="auto"/>
                <w:u w:val="single"/>
                <w:lang w:val="uk-UA"/>
              </w:rPr>
              <w:t>заповнений</w:t>
            </w:r>
            <w:r w:rsidRPr="008F5E27">
              <w:rPr>
                <w:rFonts w:ascii="Times New Roman" w:hAnsi="Times New Roman"/>
                <w:color w:val="auto"/>
                <w:lang w:val="uk-UA"/>
              </w:rPr>
              <w:t>, скріплений підписом уповноваженої особи та завірений печаткою учасника (у разі її наявності);</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8F5E27">
              <w:rPr>
                <w:rFonts w:ascii="Times New Roman" w:hAnsi="Times New Roman"/>
                <w:b/>
                <w:bCs/>
                <w:i/>
                <w:iCs/>
                <w:color w:val="auto"/>
                <w:lang w:val="uk-UA"/>
              </w:rPr>
              <w:t xml:space="preserve">згідно Додатку 4 </w:t>
            </w:r>
            <w:r w:rsidRPr="008F5E27">
              <w:rPr>
                <w:rFonts w:ascii="Times New Roman" w:hAnsi="Times New Roman"/>
                <w:color w:val="auto"/>
                <w:lang w:val="uk-UA"/>
              </w:rPr>
              <w:t>до цієї тендерної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 </w:t>
            </w:r>
          </w:p>
          <w:p w:rsidR="00861ED9" w:rsidRPr="008F5E27" w:rsidRDefault="00861ED9" w:rsidP="006535DF">
            <w:pPr>
              <w:pStyle w:val="15"/>
              <w:jc w:val="both"/>
              <w:rPr>
                <w:rFonts w:ascii="Times New Roman" w:hAnsi="Times New Roman"/>
                <w:b/>
                <w:bCs/>
                <w:iCs/>
                <w:color w:val="auto"/>
                <w:u w:val="single"/>
                <w:lang w:val="uk-UA"/>
              </w:rPr>
            </w:pPr>
            <w:r w:rsidRPr="008F5E27">
              <w:rPr>
                <w:rFonts w:ascii="Times New Roman" w:hAnsi="Times New Roman"/>
                <w:b/>
                <w:bCs/>
                <w:iCs/>
                <w:color w:val="auto"/>
                <w:u w:val="single"/>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074A3D">
              <w:rPr>
                <w:rFonts w:ascii="Times New Roman" w:hAnsi="Times New Roman"/>
                <w:b/>
                <w:bCs/>
                <w:iCs/>
                <w:color w:val="auto"/>
                <w:u w:val="single"/>
                <w:lang w:val="uk-UA"/>
              </w:rPr>
              <w:t xml:space="preserve">Додатку </w:t>
            </w:r>
            <w:r w:rsidR="00074A3D" w:rsidRPr="00074A3D">
              <w:rPr>
                <w:rFonts w:ascii="Times New Roman" w:hAnsi="Times New Roman"/>
                <w:b/>
                <w:bCs/>
                <w:iCs/>
                <w:color w:val="auto"/>
                <w:u w:val="single"/>
                <w:lang w:val="uk-UA"/>
              </w:rPr>
              <w:t>2</w:t>
            </w:r>
            <w:r w:rsidRPr="008F5E27">
              <w:rPr>
                <w:rFonts w:ascii="Times New Roman" w:hAnsi="Times New Roman"/>
                <w:b/>
                <w:bCs/>
                <w:iCs/>
                <w:color w:val="auto"/>
                <w:u w:val="single"/>
                <w:lang w:val="uk-UA"/>
              </w:rPr>
              <w:t xml:space="preserve"> (для переможця) шляхом оприлюднення їх в  електронній системі закупівель.</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У випадку ненадання переможцем документів </w:t>
            </w:r>
            <w:r w:rsidRPr="008F5E27">
              <w:rPr>
                <w:rFonts w:ascii="Times New Roman" w:hAnsi="Times New Roman"/>
                <w:b/>
                <w:bCs/>
                <w:i/>
                <w:iCs/>
                <w:color w:val="auto"/>
                <w:lang w:val="uk-UA"/>
              </w:rPr>
              <w:t xml:space="preserve">згідно з </w:t>
            </w:r>
            <w:r w:rsidRPr="008F5E27">
              <w:rPr>
                <w:rFonts w:ascii="Times New Roman" w:hAnsi="Times New Roman"/>
                <w:bCs/>
                <w:iCs/>
                <w:color w:val="auto"/>
                <w:lang w:val="uk-UA"/>
              </w:rPr>
              <w:t>Додатком 2 (для переможця)</w:t>
            </w:r>
            <w:r w:rsidRPr="008F5E27">
              <w:rPr>
                <w:rFonts w:ascii="Times New Roman" w:hAnsi="Times New Roman"/>
                <w:color w:val="auto"/>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 47 Особливостей.</w:t>
            </w:r>
          </w:p>
          <w:p w:rsidR="00861ED9" w:rsidRPr="0030200C" w:rsidRDefault="00861ED9" w:rsidP="006535DF">
            <w:pPr>
              <w:pStyle w:val="15"/>
              <w:jc w:val="both"/>
              <w:rPr>
                <w:rFonts w:ascii="Times New Roman" w:hAnsi="Times New Roman"/>
                <w:b/>
                <w:color w:val="auto"/>
                <w:lang w:val="uk-UA" w:eastAsia="ru-RU"/>
              </w:rPr>
            </w:pPr>
            <w:r w:rsidRPr="008F5E27">
              <w:rPr>
                <w:rFonts w:ascii="Times New Roman" w:hAnsi="Times New Roman"/>
                <w:color w:val="auto"/>
                <w:lang w:val="uk-UA" w:eastAsia="ru-RU"/>
              </w:rPr>
              <w:t xml:space="preserve">    </w:t>
            </w:r>
            <w:r w:rsidRPr="0030200C">
              <w:rPr>
                <w:rFonts w:ascii="Times New Roman" w:hAnsi="Times New Roman"/>
                <w:b/>
                <w:color w:val="auto"/>
                <w:lang w:val="uk-UA" w:eastAsia="ru-RU"/>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r w:rsidRPr="0030200C">
              <w:rPr>
                <w:rFonts w:ascii="Times New Roman" w:hAnsi="Times New Roman"/>
                <w:b/>
                <w:color w:val="auto"/>
                <w:lang w:eastAsia="ru-RU"/>
              </w:rPr>
              <w:t>pdf</w:t>
            </w:r>
            <w:r w:rsidRPr="0030200C">
              <w:rPr>
                <w:rFonts w:ascii="Times New Roman" w:hAnsi="Times New Roman"/>
                <w:b/>
                <w:color w:val="auto"/>
                <w:lang w:val="uk-UA" w:eastAsia="ru-RU"/>
              </w:rPr>
              <w:t>», «.</w:t>
            </w:r>
            <w:r w:rsidRPr="0030200C">
              <w:rPr>
                <w:rFonts w:ascii="Times New Roman" w:hAnsi="Times New Roman"/>
                <w:b/>
                <w:color w:val="auto"/>
                <w:lang w:eastAsia="ru-RU"/>
              </w:rPr>
              <w:t>jpeg</w:t>
            </w:r>
            <w:r w:rsidRPr="0030200C">
              <w:rPr>
                <w:rFonts w:ascii="Times New Roman" w:hAnsi="Times New Roman"/>
                <w:b/>
                <w:color w:val="auto"/>
                <w:lang w:val="uk-UA" w:eastAsia="ru-RU"/>
              </w:rPr>
              <w:t>» та/або розширення програм, що здійснюють архівацію даних (</w:t>
            </w:r>
            <w:r w:rsidRPr="0030200C">
              <w:rPr>
                <w:rFonts w:ascii="Times New Roman" w:hAnsi="Times New Roman"/>
                <w:b/>
                <w:color w:val="auto"/>
                <w:lang w:eastAsia="ru-RU"/>
              </w:rPr>
              <w:t>WinRAR</w:t>
            </w:r>
            <w:r w:rsidRPr="0030200C">
              <w:rPr>
                <w:rFonts w:ascii="Times New Roman" w:hAnsi="Times New Roman"/>
                <w:b/>
                <w:color w:val="auto"/>
                <w:lang w:val="uk-UA" w:eastAsia="ru-RU"/>
              </w:rPr>
              <w:t>, 7-</w:t>
            </w:r>
            <w:r w:rsidRPr="0030200C">
              <w:rPr>
                <w:rFonts w:ascii="Times New Roman" w:hAnsi="Times New Roman"/>
                <w:b/>
                <w:color w:val="auto"/>
                <w:lang w:eastAsia="ru-RU"/>
              </w:rPr>
              <w:t>Zip</w:t>
            </w:r>
            <w:r w:rsidRPr="0030200C">
              <w:rPr>
                <w:rFonts w:ascii="Times New Roman" w:hAnsi="Times New Roman"/>
                <w:b/>
                <w:color w:val="auto"/>
                <w:lang w:val="uk-UA" w:eastAsia="ru-RU"/>
              </w:rPr>
              <w:t>).</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lastRenderedPageBreak/>
              <w:t xml:space="preserve">     Забороняється обмежувати перегляд файлів шляхом встановлення на них паролів або у будь-який інший спосіб.</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електронного підпису (</w:t>
            </w:r>
            <w:r w:rsidRPr="008F5E27">
              <w:rPr>
                <w:rFonts w:ascii="Times New Roman" w:hAnsi="Times New Roman"/>
                <w:color w:val="auto"/>
                <w:shd w:val="clear" w:color="auto" w:fill="FFFFFF"/>
              </w:rPr>
              <w:t>або удосконалений або кваліфікований електронний підпис</w:t>
            </w:r>
            <w:r w:rsidR="00074A3D">
              <w:rPr>
                <w:rFonts w:ascii="Times New Roman" w:hAnsi="Times New Roman"/>
                <w:color w:val="auto"/>
                <w:lang w:eastAsia="ru-RU"/>
              </w:rPr>
              <w:t>) </w:t>
            </w:r>
            <w:r w:rsidRPr="008F5E27">
              <w:rPr>
                <w:rFonts w:ascii="Times New Roman" w:hAnsi="Times New Roman"/>
                <w:color w:val="auto"/>
                <w:lang w:eastAsia="ru-RU"/>
              </w:rPr>
              <w:t>уповноваженої осо</w:t>
            </w:r>
            <w:r w:rsidR="00074A3D">
              <w:rPr>
                <w:rFonts w:ascii="Times New Roman" w:hAnsi="Times New Roman"/>
                <w:color w:val="auto"/>
                <w:lang w:eastAsia="ru-RU"/>
              </w:rPr>
              <w:t>би учасника процедури закупівлі</w:t>
            </w:r>
            <w:r w:rsidRPr="008F5E27">
              <w:rPr>
                <w:rFonts w:ascii="Times New Roman" w:hAnsi="Times New Roman"/>
                <w:color w:val="auto"/>
                <w:lang w:eastAsia="ru-RU"/>
              </w:rPr>
              <w:t>, </w:t>
            </w:r>
            <w:r w:rsidRPr="008F5E27">
              <w:rPr>
                <w:rFonts w:ascii="Times New Roman" w:hAnsi="Times New Roman"/>
                <w:b/>
                <w:color w:val="auto"/>
                <w:u w:val="single"/>
                <w:lang w:eastAsia="ru-RU"/>
              </w:rPr>
              <w:t>тобто тендерна пропозиція учасника повинна бути підписана кваліфікованим електроним підписом (КЕП)/удосконаленим електроним підписом (УЕП) уповноваженої особи учасника процедури закупівлі</w:t>
            </w:r>
            <w:r w:rsidRPr="008F5E27">
              <w:rPr>
                <w:rFonts w:ascii="Times New Roman" w:hAnsi="Times New Roman"/>
                <w:color w:val="auto"/>
                <w:lang w:eastAsia="ru-RU"/>
              </w:rPr>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 xml:space="preserve">     Формальними (несуттєвими) вважаються помилки, що пов'язані з оформленням тендерної пропозиції та не впливають на зміст пропозиції.</w:t>
            </w:r>
          </w:p>
          <w:p w:rsidR="00861ED9" w:rsidRPr="008F5E27" w:rsidRDefault="00861ED9" w:rsidP="006535DF">
            <w:pPr>
              <w:pStyle w:val="15"/>
              <w:jc w:val="both"/>
              <w:rPr>
                <w:rFonts w:ascii="Times New Roman" w:hAnsi="Times New Roman"/>
                <w:color w:val="auto"/>
              </w:rPr>
            </w:pPr>
            <w:r w:rsidRPr="008F5E27">
              <w:rPr>
                <w:rFonts w:ascii="Times New Roman" w:hAnsi="Times New Roman"/>
                <w:i/>
                <w:color w:val="auto"/>
              </w:rPr>
              <w:t>До формальних (несуттєвих) помилок у розумінні цієї тендерної документації належить</w:t>
            </w:r>
            <w:r w:rsidRPr="008F5E27">
              <w:rPr>
                <w:rFonts w:ascii="Times New Roman" w:hAnsi="Times New Roman"/>
                <w:color w:val="auto"/>
              </w:rPr>
              <w:t>:</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1. Інформація/документ, подана учасником процедури закупівлі у складі тендерної пропозиції, містить помилку (помилки) у частині: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уживання великої літери;</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уживання розділових знаків та відмінювання слів у реченні;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використання слова або мовного звороту, запозичених з іншої мови;</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застосування правил переносу частини слова з рядка в рядок;</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написання слів разом та/або окремо, та/або через дефіс;</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8F5E27">
              <w:rPr>
                <w:rFonts w:ascii="Times New Roman" w:hAnsi="Times New Roman"/>
                <w:color w:val="auto"/>
              </w:rPr>
              <w:lastRenderedPageBreak/>
              <w:t>процедури закупівлі.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861ED9" w:rsidRPr="00273A0B" w:rsidRDefault="00861ED9" w:rsidP="006535DF">
            <w:pPr>
              <w:pStyle w:val="15"/>
              <w:jc w:val="both"/>
              <w:rPr>
                <w:rFonts w:ascii="Times New Roman" w:hAnsi="Times New Roman"/>
                <w:color w:val="000000"/>
                <w:lang w:val="uk-UA"/>
              </w:rPr>
            </w:pPr>
            <w:r w:rsidRPr="008F5E27">
              <w:rPr>
                <w:rFonts w:ascii="Times New Roman" w:hAnsi="Times New Roman"/>
                <w:color w:val="auto"/>
                <w:lang w:val="uk-UA"/>
              </w:rPr>
              <w:t xml:space="preserve">     У разі якщо тендерна пропозиція подається об'єднанням учасників, до неї обов’язково включається документ про створення </w:t>
            </w:r>
            <w:r w:rsidRPr="008F5E27">
              <w:rPr>
                <w:rFonts w:ascii="Times New Roman" w:hAnsi="Times New Roman"/>
                <w:color w:val="auto"/>
                <w:lang w:val="uk-UA"/>
              </w:rPr>
              <w:lastRenderedPageBreak/>
              <w:t>такого об'єднання.</w:t>
            </w:r>
          </w:p>
        </w:tc>
      </w:tr>
      <w:tr w:rsidR="00861ED9" w:rsidRPr="00273A0B" w:rsidTr="00273A0B">
        <w:trPr>
          <w:trHeight w:val="695"/>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2</w:t>
            </w:r>
          </w:p>
        </w:tc>
        <w:tc>
          <w:tcPr>
            <w:tcW w:w="0" w:type="auto"/>
          </w:tcPr>
          <w:p w:rsidR="00861ED9" w:rsidRPr="00273A0B" w:rsidRDefault="00861ED9" w:rsidP="00273A0B">
            <w:pPr>
              <w:pStyle w:val="15"/>
              <w:rPr>
                <w:rFonts w:ascii="Times New Roman" w:hAnsi="Times New Roman"/>
                <w:lang w:val="uk-UA"/>
              </w:rPr>
            </w:pPr>
            <w:bookmarkStart w:id="2" w:name="_Hlk37757836"/>
            <w:r w:rsidRPr="00273A0B">
              <w:rPr>
                <w:rFonts w:ascii="Times New Roman" w:hAnsi="Times New Roman"/>
                <w:b/>
                <w:bCs/>
                <w:color w:val="000000"/>
                <w:lang w:val="uk-UA"/>
              </w:rPr>
              <w:t>Забезпечення тендерної пропозиції</w:t>
            </w:r>
            <w:bookmarkEnd w:id="2"/>
          </w:p>
        </w:tc>
        <w:tc>
          <w:tcPr>
            <w:tcW w:w="0" w:type="auto"/>
            <w:vAlign w:val="center"/>
          </w:tcPr>
          <w:p w:rsidR="00861ED9" w:rsidRPr="00273A0B" w:rsidRDefault="00861ED9" w:rsidP="00273A0B">
            <w:pPr>
              <w:pStyle w:val="15"/>
              <w:rPr>
                <w:rFonts w:ascii="Times New Roman" w:hAnsi="Times New Roman"/>
                <w:lang w:val="uk-UA"/>
              </w:rPr>
            </w:pPr>
            <w:r w:rsidRPr="00273A0B">
              <w:rPr>
                <w:rStyle w:val="14"/>
                <w:rFonts w:ascii="Times New Roman" w:eastAsia="Batang" w:hAnsi="Times New Roman"/>
                <w:lang w:val="ru-RU"/>
              </w:rPr>
              <w:t xml:space="preserve">Забезпечення тендерної пропозиції </w:t>
            </w:r>
            <w:r w:rsidRPr="00273A0B">
              <w:rPr>
                <w:rFonts w:ascii="Times New Roman" w:hAnsi="Times New Roman"/>
                <w:color w:val="000000"/>
                <w:lang w:val="uk-UA"/>
              </w:rPr>
              <w:t>не вимагається.</w:t>
            </w:r>
          </w:p>
        </w:tc>
      </w:tr>
      <w:tr w:rsidR="00861ED9" w:rsidRPr="00273A0B" w:rsidTr="00273A0B">
        <w:trPr>
          <w:trHeight w:val="846"/>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3</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Умови повернення чи неповернення забезпечення тендерної пропозиції</w:t>
            </w:r>
          </w:p>
        </w:tc>
        <w:tc>
          <w:tcPr>
            <w:tcW w:w="0" w:type="auto"/>
            <w:vAlign w:val="center"/>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Не передбачається.</w:t>
            </w:r>
          </w:p>
          <w:p w:rsidR="00861ED9" w:rsidRPr="00273A0B" w:rsidRDefault="00861ED9" w:rsidP="00273A0B">
            <w:pPr>
              <w:pStyle w:val="15"/>
              <w:rPr>
                <w:rFonts w:ascii="Times New Roman" w:hAnsi="Times New Roman"/>
                <w:lang w:val="uk-UA"/>
              </w:rPr>
            </w:pPr>
          </w:p>
        </w:tc>
      </w:tr>
      <w:tr w:rsidR="00861ED9" w:rsidRPr="00273A0B" w:rsidTr="00273A0B">
        <w:trPr>
          <w:trHeight w:val="560"/>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4</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Строк, протягом якого тендерні пропозиції є дійсними</w:t>
            </w:r>
          </w:p>
        </w:tc>
        <w:tc>
          <w:tcPr>
            <w:tcW w:w="0" w:type="auto"/>
            <w:vAlign w:val="center"/>
          </w:tcPr>
          <w:p w:rsidR="00861ED9" w:rsidRPr="00273A0B" w:rsidRDefault="00861ED9" w:rsidP="00273A0B">
            <w:pPr>
              <w:pStyle w:val="15"/>
              <w:jc w:val="both"/>
              <w:rPr>
                <w:rFonts w:ascii="Times New Roman" w:hAnsi="Times New Roman"/>
                <w:lang w:val="uk-UA" w:eastAsia="uk-UA"/>
              </w:rPr>
            </w:pPr>
            <w:r w:rsidRPr="00273A0B">
              <w:rPr>
                <w:rFonts w:ascii="Times New Roman" w:hAnsi="Times New Roman"/>
                <w:lang w:eastAsia="uk-UA"/>
              </w:rPr>
              <w:t xml:space="preserve">Тендерні пропозиції вважаються дійсними протягом 90 днів із дати кінцевого строку подання тендерних пропозицій. </w:t>
            </w:r>
          </w:p>
          <w:p w:rsidR="00861ED9" w:rsidRPr="00273A0B" w:rsidRDefault="00861ED9" w:rsidP="00273A0B">
            <w:pPr>
              <w:pStyle w:val="15"/>
              <w:jc w:val="both"/>
              <w:rPr>
                <w:rFonts w:ascii="Times New Roman" w:hAnsi="Times New Roman"/>
                <w:lang w:eastAsia="uk-UA"/>
              </w:rPr>
            </w:pPr>
            <w:r w:rsidRPr="00273A0B">
              <w:rPr>
                <w:rFonts w:ascii="Times New Roman" w:hAnsi="Times New Roman"/>
                <w:lang w:eastAsia="uk-UA"/>
              </w:rPr>
              <w:t>До закінчення цього строку замовник має право вимагати від учасників продовження строку дії тендерних пропозицій;</w:t>
            </w:r>
          </w:p>
          <w:p w:rsidR="00861ED9" w:rsidRPr="00273A0B" w:rsidRDefault="00861ED9" w:rsidP="00273A0B">
            <w:pPr>
              <w:pStyle w:val="15"/>
              <w:jc w:val="both"/>
              <w:rPr>
                <w:rFonts w:ascii="Times New Roman" w:hAnsi="Times New Roman"/>
                <w:lang w:eastAsia="uk-UA"/>
              </w:rPr>
            </w:pPr>
            <w:r w:rsidRPr="00273A0B">
              <w:rPr>
                <w:rFonts w:ascii="Times New Roman" w:hAnsi="Times New Roman"/>
                <w:lang w:eastAsia="uk-UA"/>
              </w:rPr>
              <w:t>Учасник має право:</w:t>
            </w:r>
          </w:p>
          <w:p w:rsidR="00861ED9" w:rsidRPr="00273A0B" w:rsidRDefault="00861ED9" w:rsidP="00273A0B">
            <w:pPr>
              <w:pStyle w:val="15"/>
              <w:jc w:val="both"/>
              <w:rPr>
                <w:rFonts w:ascii="Times New Roman" w:hAnsi="Times New Roman"/>
                <w:lang w:eastAsia="uk-UA"/>
              </w:rPr>
            </w:pPr>
            <w:r w:rsidRPr="00273A0B">
              <w:rPr>
                <w:rFonts w:ascii="Times New Roman" w:hAnsi="Times New Roman"/>
                <w:lang w:eastAsia="uk-UA"/>
              </w:rPr>
              <w:t>відхилити таку вимогу, не втрачаючи при цьому наданого ним забезпечення тендерної пропозиції;</w:t>
            </w:r>
          </w:p>
          <w:p w:rsidR="00861ED9" w:rsidRPr="00273A0B" w:rsidRDefault="00861ED9" w:rsidP="00273A0B">
            <w:pPr>
              <w:pStyle w:val="15"/>
              <w:jc w:val="both"/>
              <w:rPr>
                <w:rFonts w:ascii="Times New Roman" w:hAnsi="Times New Roman"/>
              </w:rPr>
            </w:pPr>
            <w:r w:rsidRPr="00273A0B">
              <w:rPr>
                <w:rFonts w:ascii="Times New Roman" w:hAnsi="Times New Roman"/>
                <w:lang w:eastAsia="uk-UA"/>
              </w:rPr>
              <w:t>погодитися з вимогою та продовжити строк дії поданої ним тендерної пропозиції та наданого забезпечення тендерної пропозиції.</w:t>
            </w:r>
          </w:p>
          <w:p w:rsidR="00861ED9" w:rsidRPr="00273A0B" w:rsidRDefault="00861ED9" w:rsidP="00273A0B">
            <w:pPr>
              <w:pStyle w:val="15"/>
              <w:jc w:val="both"/>
              <w:rPr>
                <w:rFonts w:ascii="Times New Roman" w:hAnsi="Times New Roman"/>
              </w:rPr>
            </w:pPr>
            <w:r w:rsidRPr="00273A0B">
              <w:rPr>
                <w:rFonts w:ascii="Times New Roman" w:hAnsi="Times New Roman"/>
                <w:lang w:eastAsia="uk-UA"/>
              </w:rPr>
              <w:t>у разі необхідності учасник процедури закупівлі має право з власної ініциативи продовжити строк дії  своєї тендерної пропозиції, повідомивши про це замовникові через електронну систему закупівель.</w:t>
            </w:r>
          </w:p>
        </w:tc>
      </w:tr>
      <w:tr w:rsidR="00861ED9" w:rsidRPr="00367486" w:rsidTr="00273A0B">
        <w:trPr>
          <w:trHeight w:val="56"/>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5</w:t>
            </w:r>
          </w:p>
        </w:tc>
        <w:tc>
          <w:tcPr>
            <w:tcW w:w="0" w:type="auto"/>
          </w:tcPr>
          <w:p w:rsidR="00861ED9" w:rsidRPr="008F5E27" w:rsidRDefault="00861ED9" w:rsidP="006535DF">
            <w:pPr>
              <w:rPr>
                <w:b/>
                <w:sz w:val="22"/>
                <w:szCs w:val="22"/>
              </w:rPr>
            </w:pPr>
            <w:r w:rsidRPr="008F5E27">
              <w:rPr>
                <w:b/>
                <w:sz w:val="22"/>
                <w:szCs w:val="22"/>
              </w:rPr>
              <w:t>Кваліфікаційні критерії до учасників та вимоги, згідно</w:t>
            </w:r>
            <w:r w:rsidR="004E5E12">
              <w:rPr>
                <w:b/>
                <w:sz w:val="22"/>
                <w:szCs w:val="22"/>
              </w:rPr>
              <w:t xml:space="preserve"> з пунктом 28 </w:t>
            </w:r>
            <w:r w:rsidRPr="008F5E27">
              <w:rPr>
                <w:b/>
                <w:sz w:val="22"/>
                <w:szCs w:val="22"/>
              </w:rPr>
              <w:t xml:space="preserve">та пунктом </w:t>
            </w:r>
            <w:r w:rsidRPr="008F5E27">
              <w:rPr>
                <w:b/>
                <w:sz w:val="22"/>
                <w:szCs w:val="22"/>
                <w:highlight w:val="white"/>
              </w:rPr>
              <w:t>47</w:t>
            </w:r>
            <w:r w:rsidRPr="008F5E27">
              <w:rPr>
                <w:b/>
                <w:sz w:val="22"/>
                <w:szCs w:val="22"/>
              </w:rPr>
              <w:t xml:space="preserve"> Особливостей</w:t>
            </w:r>
          </w:p>
          <w:p w:rsidR="00861ED9" w:rsidRPr="006535DF" w:rsidRDefault="00861ED9" w:rsidP="00273A0B">
            <w:pPr>
              <w:pStyle w:val="15"/>
              <w:rPr>
                <w:rFonts w:ascii="Times New Roman" w:hAnsi="Times New Roman"/>
              </w:rPr>
            </w:pPr>
          </w:p>
        </w:tc>
        <w:tc>
          <w:tcPr>
            <w:tcW w:w="0" w:type="auto"/>
            <w:vAlign w:val="center"/>
          </w:tcPr>
          <w:p w:rsidR="00861ED9" w:rsidRPr="008F5E27" w:rsidRDefault="00861ED9" w:rsidP="006535DF">
            <w:pPr>
              <w:widowControl w:val="0"/>
              <w:ind w:right="120"/>
              <w:jc w:val="both"/>
              <w:rPr>
                <w:sz w:val="22"/>
                <w:szCs w:val="22"/>
              </w:rPr>
            </w:pPr>
            <w:r w:rsidRPr="008F5E27">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8F5E27">
              <w:rPr>
                <w:sz w:val="22"/>
                <w:szCs w:val="22"/>
                <w:lang w:val="uk-UA"/>
              </w:rPr>
              <w:t xml:space="preserve">зазначені в </w:t>
            </w:r>
            <w:r w:rsidRPr="00A44FBA">
              <w:rPr>
                <w:b/>
                <w:bCs/>
                <w:iCs/>
                <w:sz w:val="22"/>
                <w:szCs w:val="22"/>
                <w:lang w:val="uk-UA"/>
              </w:rPr>
              <w:t>Додатку 2</w:t>
            </w:r>
            <w:r w:rsidRPr="008F5E27">
              <w:rPr>
                <w:sz w:val="22"/>
                <w:szCs w:val="22"/>
                <w:lang w:val="uk-UA"/>
              </w:rPr>
              <w:t xml:space="preserve"> </w:t>
            </w:r>
            <w:r w:rsidRPr="008F5E27">
              <w:rPr>
                <w:sz w:val="22"/>
                <w:szCs w:val="22"/>
              </w:rPr>
              <w:t xml:space="preserve">до цієї тендерної документації. </w:t>
            </w:r>
          </w:p>
          <w:p w:rsidR="00861ED9" w:rsidRPr="008F5E27" w:rsidRDefault="004E5E12" w:rsidP="006535DF">
            <w:pPr>
              <w:widowControl w:val="0"/>
              <w:ind w:right="120"/>
              <w:jc w:val="both"/>
              <w:rPr>
                <w:sz w:val="22"/>
                <w:szCs w:val="22"/>
              </w:rPr>
            </w:pPr>
            <w:r>
              <w:rPr>
                <w:sz w:val="22"/>
                <w:szCs w:val="22"/>
              </w:rPr>
              <w:t xml:space="preserve">Спосіб </w:t>
            </w:r>
            <w:r w:rsidR="00861ED9" w:rsidRPr="008F5E27">
              <w:rPr>
                <w:sz w:val="22"/>
                <w:szCs w:val="22"/>
              </w:rPr>
              <w:t>підтвердження відповідності учасника критеріям і вимогам згідно із законодавством наведено в</w:t>
            </w:r>
            <w:r w:rsidR="00861ED9" w:rsidRPr="008F5E27">
              <w:rPr>
                <w:b/>
                <w:sz w:val="22"/>
                <w:szCs w:val="22"/>
              </w:rPr>
              <w:t xml:space="preserve"> </w:t>
            </w:r>
            <w:r w:rsidR="00861ED9" w:rsidRPr="00A44FBA">
              <w:rPr>
                <w:b/>
                <w:sz w:val="22"/>
                <w:szCs w:val="22"/>
              </w:rPr>
              <w:t>Додатку</w:t>
            </w:r>
            <w:r w:rsidR="00861ED9" w:rsidRPr="00A44FBA">
              <w:rPr>
                <w:b/>
                <w:lang w:val="uk-UA"/>
              </w:rPr>
              <w:t xml:space="preserve"> 2</w:t>
            </w:r>
            <w:r w:rsidR="00861ED9" w:rsidRPr="00A44FBA">
              <w:rPr>
                <w:sz w:val="22"/>
                <w:szCs w:val="22"/>
              </w:rPr>
              <w:t xml:space="preserve"> до</w:t>
            </w:r>
            <w:r w:rsidR="00861ED9" w:rsidRPr="008F5E27">
              <w:rPr>
                <w:sz w:val="22"/>
                <w:szCs w:val="22"/>
              </w:rPr>
              <w:t xml:space="preserve"> цієї тендерної документації. </w:t>
            </w:r>
          </w:p>
          <w:p w:rsidR="00861ED9" w:rsidRPr="008F5E27" w:rsidRDefault="00861ED9" w:rsidP="006535DF">
            <w:pPr>
              <w:widowControl w:val="0"/>
              <w:ind w:right="120"/>
              <w:jc w:val="both"/>
              <w:rPr>
                <w:b/>
                <w:sz w:val="22"/>
                <w:szCs w:val="22"/>
              </w:rPr>
            </w:pPr>
            <w:r w:rsidRPr="008F5E27">
              <w:rPr>
                <w:b/>
                <w:sz w:val="22"/>
                <w:szCs w:val="22"/>
              </w:rPr>
              <w:t xml:space="preserve">Підстави, визначені пунктом </w:t>
            </w:r>
            <w:r w:rsidRPr="008F5E27">
              <w:rPr>
                <w:b/>
                <w:sz w:val="22"/>
                <w:szCs w:val="22"/>
                <w:highlight w:val="white"/>
              </w:rPr>
              <w:t xml:space="preserve">47 </w:t>
            </w:r>
            <w:r w:rsidRPr="008F5E27">
              <w:rPr>
                <w:b/>
                <w:sz w:val="22"/>
                <w:szCs w:val="22"/>
              </w:rPr>
              <w:t>Особливостей.</w:t>
            </w:r>
          </w:p>
          <w:p w:rsidR="00861ED9" w:rsidRPr="008F5E27" w:rsidRDefault="00861ED9" w:rsidP="006535DF">
            <w:pPr>
              <w:widowControl w:val="0"/>
              <w:pBdr>
                <w:top w:val="nil"/>
                <w:left w:val="nil"/>
                <w:bottom w:val="nil"/>
                <w:right w:val="nil"/>
                <w:between w:val="nil"/>
              </w:pBdr>
              <w:jc w:val="both"/>
              <w:rPr>
                <w:sz w:val="22"/>
                <w:szCs w:val="22"/>
              </w:rPr>
            </w:pPr>
            <w:r w:rsidRPr="008F5E27">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1ED9" w:rsidRPr="008F5E27" w:rsidRDefault="00861ED9" w:rsidP="006535DF">
            <w:pPr>
              <w:ind w:firstLine="567"/>
              <w:jc w:val="both"/>
              <w:rPr>
                <w:sz w:val="22"/>
                <w:szCs w:val="22"/>
              </w:rPr>
            </w:pPr>
            <w:r w:rsidRPr="008F5E27">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8F5E27">
              <w:rPr>
                <w:sz w:val="22"/>
                <w:szCs w:val="22"/>
              </w:rPr>
              <w:t>в будь</w:t>
            </w:r>
            <w:proofErr w:type="gramEnd"/>
            <w:r w:rsidRPr="008F5E27">
              <w:rPr>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1ED9" w:rsidRPr="008F5E27" w:rsidRDefault="00861ED9" w:rsidP="006535DF">
            <w:pPr>
              <w:ind w:firstLine="567"/>
              <w:jc w:val="both"/>
              <w:rPr>
                <w:sz w:val="22"/>
                <w:szCs w:val="22"/>
              </w:rPr>
            </w:pPr>
            <w:r w:rsidRPr="008F5E2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1ED9" w:rsidRPr="008F5E27" w:rsidRDefault="00861ED9" w:rsidP="006535DF">
            <w:pPr>
              <w:ind w:firstLine="567"/>
              <w:jc w:val="both"/>
              <w:rPr>
                <w:sz w:val="22"/>
                <w:szCs w:val="22"/>
              </w:rPr>
            </w:pPr>
            <w:r w:rsidRPr="008F5E2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1ED9" w:rsidRPr="008F5E27" w:rsidRDefault="00861ED9" w:rsidP="006535DF">
            <w:pPr>
              <w:ind w:firstLine="567"/>
              <w:jc w:val="both"/>
              <w:rPr>
                <w:sz w:val="22"/>
                <w:szCs w:val="22"/>
              </w:rPr>
            </w:pPr>
            <w:r w:rsidRPr="008F5E2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8F5E27">
                <w:rPr>
                  <w:sz w:val="22"/>
                  <w:szCs w:val="22"/>
                </w:rPr>
                <w:t>пунктом 4</w:t>
              </w:r>
            </w:hyperlink>
            <w:r w:rsidRPr="008F5E27">
              <w:rPr>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1ED9" w:rsidRPr="008F5E27" w:rsidRDefault="00861ED9" w:rsidP="006535DF">
            <w:pPr>
              <w:ind w:firstLine="567"/>
              <w:jc w:val="both"/>
              <w:rPr>
                <w:sz w:val="22"/>
                <w:szCs w:val="22"/>
              </w:rPr>
            </w:pPr>
            <w:r w:rsidRPr="008F5E27">
              <w:rPr>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1ED9" w:rsidRPr="008F5E27" w:rsidRDefault="00861ED9" w:rsidP="006535DF">
            <w:pPr>
              <w:ind w:firstLine="567"/>
              <w:jc w:val="both"/>
              <w:rPr>
                <w:sz w:val="22"/>
                <w:szCs w:val="22"/>
              </w:rPr>
            </w:pPr>
            <w:r w:rsidRPr="008F5E2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1ED9" w:rsidRPr="008F5E27" w:rsidRDefault="00861ED9" w:rsidP="006535DF">
            <w:pPr>
              <w:ind w:firstLine="567"/>
              <w:jc w:val="both"/>
              <w:rPr>
                <w:sz w:val="22"/>
                <w:szCs w:val="22"/>
              </w:rPr>
            </w:pPr>
            <w:r w:rsidRPr="008F5E2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1ED9" w:rsidRPr="008F5E27" w:rsidRDefault="00861ED9" w:rsidP="006535DF">
            <w:pPr>
              <w:ind w:firstLine="567"/>
              <w:jc w:val="both"/>
              <w:rPr>
                <w:sz w:val="22"/>
                <w:szCs w:val="22"/>
              </w:rPr>
            </w:pPr>
            <w:r w:rsidRPr="008F5E27">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61ED9" w:rsidRPr="008F5E27" w:rsidRDefault="00861ED9" w:rsidP="006535DF">
            <w:pPr>
              <w:ind w:firstLine="567"/>
              <w:jc w:val="both"/>
              <w:rPr>
                <w:sz w:val="22"/>
                <w:szCs w:val="22"/>
              </w:rPr>
            </w:pPr>
            <w:r w:rsidRPr="008F5E27">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1ED9" w:rsidRPr="008F5E27" w:rsidRDefault="00861ED9" w:rsidP="006535DF">
            <w:pPr>
              <w:ind w:firstLine="567"/>
              <w:jc w:val="both"/>
              <w:rPr>
                <w:sz w:val="22"/>
                <w:szCs w:val="22"/>
              </w:rPr>
            </w:pPr>
            <w:r w:rsidRPr="008F5E27">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1ED9" w:rsidRPr="008F5E27" w:rsidRDefault="00861ED9" w:rsidP="006535DF">
            <w:pPr>
              <w:ind w:firstLine="567"/>
              <w:jc w:val="both"/>
              <w:rPr>
                <w:sz w:val="22"/>
                <w:szCs w:val="22"/>
                <w:highlight w:val="white"/>
              </w:rPr>
            </w:pPr>
            <w:r w:rsidRPr="008F5E27">
              <w:rPr>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F5E27">
              <w:rPr>
                <w:sz w:val="22"/>
                <w:szCs w:val="22"/>
                <w:highlight w:val="white"/>
              </w:rPr>
              <w:t>нею публічних закупівель товарів, робіт і послуг згідно із Законом України “Про санкції”;</w:t>
            </w:r>
          </w:p>
          <w:p w:rsidR="00861ED9" w:rsidRPr="008F5E27" w:rsidRDefault="00861ED9" w:rsidP="006535DF">
            <w:pPr>
              <w:ind w:firstLine="567"/>
              <w:jc w:val="both"/>
              <w:rPr>
                <w:sz w:val="22"/>
                <w:szCs w:val="22"/>
                <w:highlight w:val="white"/>
              </w:rPr>
            </w:pPr>
            <w:r w:rsidRPr="008F5E27">
              <w:rPr>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1ED9" w:rsidRPr="008F5E27" w:rsidRDefault="00861ED9" w:rsidP="006535DF">
            <w:pPr>
              <w:jc w:val="both"/>
              <w:rPr>
                <w:sz w:val="22"/>
                <w:szCs w:val="22"/>
                <w:highlight w:val="white"/>
              </w:rPr>
            </w:pPr>
            <w:r w:rsidRPr="008F5E27">
              <w:rPr>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1ED9" w:rsidRPr="008F5E27" w:rsidRDefault="00861ED9" w:rsidP="006535DF">
            <w:pPr>
              <w:jc w:val="both"/>
              <w:rPr>
                <w:b/>
                <w:sz w:val="22"/>
                <w:szCs w:val="22"/>
              </w:rPr>
            </w:pPr>
            <w:r w:rsidRPr="008F5E27">
              <w:rPr>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8F5E27">
              <w:rPr>
                <w:sz w:val="22"/>
                <w:szCs w:val="22"/>
                <w:highlight w:val="white"/>
              </w:rPr>
              <w:lastRenderedPageBreak/>
              <w:t>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61ED9" w:rsidRPr="008F5E27" w:rsidRDefault="00861ED9" w:rsidP="006535DF">
            <w:pPr>
              <w:pStyle w:val="15"/>
              <w:jc w:val="both"/>
              <w:rPr>
                <w:rFonts w:ascii="Times New Roman" w:hAnsi="Times New Roman"/>
                <w:b/>
                <w:color w:val="auto"/>
                <w:lang w:val="uk-UA"/>
              </w:rPr>
            </w:pPr>
            <w:r w:rsidRPr="008F5E27">
              <w:rPr>
                <w:rFonts w:ascii="Times New Roman" w:hAnsi="Times New Roman"/>
                <w:b/>
                <w:color w:val="auto"/>
                <w:lang w:val="uk-UA"/>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Pr>
                <w:rFonts w:ascii="Times New Roman" w:hAnsi="Times New Roman"/>
                <w:b/>
                <w:color w:val="auto"/>
                <w:lang w:val="uk-UA"/>
              </w:rPr>
              <w:t>п.п.</w:t>
            </w:r>
            <w:r w:rsidRPr="008F5E27">
              <w:rPr>
                <w:rFonts w:ascii="Times New Roman" w:hAnsi="Times New Roman"/>
                <w:b/>
                <w:color w:val="auto"/>
                <w:lang w:val="uk-UA"/>
              </w:rPr>
              <w:t xml:space="preserve"> 3, 5, 6 і 12</w:t>
            </w:r>
            <w:r>
              <w:rPr>
                <w:rFonts w:ascii="Times New Roman" w:hAnsi="Times New Roman"/>
                <w:b/>
                <w:color w:val="auto"/>
                <w:lang w:val="uk-UA"/>
              </w:rPr>
              <w:t xml:space="preserve"> п.47 Особливостей</w:t>
            </w:r>
            <w:r w:rsidRPr="008F5E27">
              <w:rPr>
                <w:rFonts w:ascii="Times New Roman" w:hAnsi="Times New Roman"/>
                <w:b/>
                <w:color w:val="auto"/>
                <w:lang w:val="uk-UA"/>
              </w:rPr>
              <w:t>, а саме, документи</w:t>
            </w:r>
            <w:r w:rsidRPr="008F5E27">
              <w:rPr>
                <w:rFonts w:ascii="Times New Roman" w:hAnsi="Times New Roman"/>
                <w:b/>
                <w:color w:val="auto"/>
              </w:rPr>
              <w:t xml:space="preserve"> </w:t>
            </w:r>
            <w:r w:rsidRPr="008F5E27">
              <w:rPr>
                <w:rFonts w:ascii="Times New Roman" w:hAnsi="Times New Roman"/>
                <w:b/>
                <w:color w:val="auto"/>
                <w:lang w:val="uk-UA"/>
              </w:rPr>
              <w:t>для переможця, які зазначені</w:t>
            </w:r>
            <w:r w:rsidRPr="008F5E27">
              <w:rPr>
                <w:rFonts w:ascii="Times New Roman" w:hAnsi="Times New Roman"/>
                <w:b/>
                <w:color w:val="auto"/>
              </w:rPr>
              <w:t xml:space="preserve"> </w:t>
            </w:r>
            <w:r w:rsidRPr="008F5E27">
              <w:rPr>
                <w:rFonts w:ascii="Times New Roman" w:hAnsi="Times New Roman"/>
                <w:b/>
                <w:color w:val="auto"/>
                <w:lang w:val="uk-UA"/>
              </w:rPr>
              <w:t>в Додатку 2 до цієї тендерної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8" w:history="1">
              <w:r w:rsidRPr="008F5E27">
                <w:rPr>
                  <w:rFonts w:ascii="Times New Roman" w:hAnsi="Times New Roman"/>
                  <w:color w:val="auto"/>
                  <w:u w:val="single"/>
                  <w:lang w:val="uk-UA"/>
                </w:rPr>
                <w:t>Законом України</w:t>
              </w:r>
            </w:hyperlink>
            <w:r w:rsidRPr="008F5E27">
              <w:rPr>
                <w:rFonts w:ascii="Times New Roman" w:hAnsi="Times New Roman"/>
                <w:color w:val="auto"/>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861ED9" w:rsidRPr="00273A0B" w:rsidRDefault="00861ED9" w:rsidP="00273A0B">
            <w:pPr>
              <w:pStyle w:val="15"/>
              <w:jc w:val="both"/>
              <w:rPr>
                <w:rFonts w:ascii="Times New Roman" w:hAnsi="Times New Roman"/>
                <w:lang w:val="uk-UA"/>
              </w:rPr>
            </w:pP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6</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Інформація про технічні, якісні та кількісні характеристики предмета закупівлі</w:t>
            </w:r>
          </w:p>
        </w:tc>
        <w:tc>
          <w:tcPr>
            <w:tcW w:w="0" w:type="auto"/>
            <w:vAlign w:val="center"/>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Вимоги до предмета закупівлі (технічні, якісні та кількісні характеристики) згідно з</w:t>
            </w:r>
            <w:hyperlink r:id="rId9" w:history="1">
              <w:r w:rsidRPr="00273A0B">
                <w:rPr>
                  <w:rFonts w:ascii="Times New Roman" w:hAnsi="Times New Roman"/>
                  <w:lang w:val="uk-UA"/>
                </w:rPr>
                <w:t xml:space="preserve"> пунктом 3 </w:t>
              </w:r>
              <w:r w:rsidRPr="00273A0B">
                <w:rPr>
                  <w:rFonts w:ascii="Times New Roman" w:hAnsi="Times New Roman"/>
                  <w:u w:val="single"/>
                  <w:lang w:val="uk-UA"/>
                </w:rPr>
                <w:t xml:space="preserve">частиною </w:t>
              </w:r>
            </w:hyperlink>
            <w:r w:rsidRPr="00273A0B">
              <w:rPr>
                <w:rFonts w:ascii="Times New Roman" w:hAnsi="Times New Roman"/>
                <w:lang w:val="uk-UA"/>
              </w:rPr>
              <w:t xml:space="preserve">2 статті 22 Закону зазначено в </w:t>
            </w:r>
            <w:r w:rsidRPr="00273A0B">
              <w:rPr>
                <w:rFonts w:ascii="Times New Roman" w:hAnsi="Times New Roman"/>
                <w:bCs/>
                <w:iCs/>
                <w:lang w:val="uk-UA"/>
              </w:rPr>
              <w:t>Додатку</w:t>
            </w:r>
            <w:r w:rsidRPr="00273A0B">
              <w:rPr>
                <w:rFonts w:ascii="Times New Roman" w:hAnsi="Times New Roman"/>
                <w:bCs/>
                <w:iCs/>
                <w:color w:val="FF0000"/>
                <w:lang w:val="uk-UA"/>
              </w:rPr>
              <w:t xml:space="preserve"> </w:t>
            </w:r>
            <w:r w:rsidRPr="00273A0B">
              <w:rPr>
                <w:rFonts w:ascii="Times New Roman" w:hAnsi="Times New Roman"/>
                <w:bCs/>
                <w:iCs/>
                <w:lang w:val="uk-UA"/>
              </w:rPr>
              <w:t>4</w:t>
            </w:r>
            <w:r w:rsidRPr="00273A0B">
              <w:rPr>
                <w:rFonts w:ascii="Times New Roman" w:hAnsi="Times New Roman"/>
                <w:b/>
                <w:bCs/>
                <w:lang w:val="uk-UA"/>
              </w:rPr>
              <w:t xml:space="preserve"> </w:t>
            </w:r>
            <w:r w:rsidRPr="00273A0B">
              <w:rPr>
                <w:rFonts w:ascii="Times New Roman" w:hAnsi="Times New Roman"/>
                <w:lang w:val="uk-UA"/>
              </w:rPr>
              <w:t>до цієї тендерної документації.</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7</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Інформація про субпідрядника /співвиконавця (у випадку закупівлі робіт чи послуг)</w:t>
            </w:r>
          </w:p>
        </w:tc>
        <w:tc>
          <w:tcPr>
            <w:tcW w:w="0" w:type="auto"/>
            <w:vAlign w:val="center"/>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 xml:space="preserve">Не передбачено </w:t>
            </w:r>
            <w:r w:rsidRPr="00273A0B">
              <w:rPr>
                <w:rFonts w:ascii="Times New Roman" w:hAnsi="Times New Roman"/>
                <w:iCs/>
                <w:lang w:val="uk-UA"/>
              </w:rPr>
              <w:t>при закупівлі товару.</w:t>
            </w:r>
          </w:p>
          <w:p w:rsidR="00861ED9" w:rsidRPr="00273A0B" w:rsidRDefault="00861ED9" w:rsidP="00273A0B">
            <w:pPr>
              <w:pStyle w:val="15"/>
              <w:rPr>
                <w:rFonts w:ascii="Times New Roman" w:hAnsi="Times New Roman"/>
                <w:lang w:val="uk-UA"/>
              </w:rPr>
            </w:pPr>
          </w:p>
        </w:tc>
      </w:tr>
      <w:tr w:rsidR="00861ED9" w:rsidRPr="00273A0B" w:rsidTr="00273A0B">
        <w:trPr>
          <w:trHeight w:val="841"/>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8</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Унесення змін або відкликання тендерної пропозиції учасником</w:t>
            </w:r>
          </w:p>
        </w:tc>
        <w:tc>
          <w:tcPr>
            <w:tcW w:w="0" w:type="auto"/>
            <w:tcBorders>
              <w:bottom w:val="single" w:sz="4" w:space="0" w:color="auto"/>
            </w:tcBorders>
            <w:vAlign w:val="center"/>
          </w:tcPr>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 xml:space="preserve">Учасник процедури закупівлі виправляє </w:t>
            </w:r>
            <w:r w:rsidRPr="00273A0B">
              <w:rPr>
                <w:rFonts w:ascii="Times New Roman" w:hAnsi="Times New Roman"/>
                <w:b/>
                <w:lang w:val="uk-UA"/>
              </w:rPr>
              <w:t xml:space="preserve">невідповідності </w:t>
            </w:r>
            <w:r w:rsidRPr="00273A0B">
              <w:rPr>
                <w:rFonts w:ascii="Times New Roman" w:hAnsi="Times New Roman"/>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73A0B">
              <w:rPr>
                <w:rFonts w:ascii="Times New Roman" w:hAnsi="Times New Roman"/>
                <w:b/>
                <w:bCs/>
                <w:i/>
                <w:iCs/>
                <w:lang w:val="uk-UA"/>
              </w:rPr>
              <w:t>протягом 24 годин</w:t>
            </w:r>
            <w:r w:rsidRPr="00273A0B">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1ED9" w:rsidRPr="00273A0B" w:rsidTr="00273A0B">
        <w:trPr>
          <w:trHeight w:val="442"/>
          <w:jc w:val="center"/>
        </w:trPr>
        <w:tc>
          <w:tcPr>
            <w:tcW w:w="0" w:type="auto"/>
            <w:gridSpan w:val="3"/>
            <w:shd w:val="clear" w:color="auto" w:fill="F2F2F2" w:themeFill="background1" w:themeFillShade="F2"/>
            <w:vAlign w:val="center"/>
          </w:tcPr>
          <w:p w:rsidR="00861ED9" w:rsidRPr="00273A0B" w:rsidRDefault="00861ED9" w:rsidP="00273A0B">
            <w:pPr>
              <w:pStyle w:val="15"/>
              <w:jc w:val="center"/>
              <w:rPr>
                <w:rFonts w:ascii="Times New Roman" w:hAnsi="Times New Roman"/>
                <w:lang w:val="uk-UA"/>
              </w:rPr>
            </w:pPr>
            <w:r w:rsidRPr="00273A0B">
              <w:rPr>
                <w:rFonts w:ascii="Times New Roman" w:hAnsi="Times New Roman"/>
                <w:b/>
                <w:bCs/>
                <w:iCs/>
                <w:color w:val="000000"/>
                <w:lang w:val="uk-UA"/>
              </w:rPr>
              <w:t xml:space="preserve">Розділ </w:t>
            </w:r>
            <w:r w:rsidRPr="00273A0B">
              <w:rPr>
                <w:rFonts w:ascii="Times New Roman" w:hAnsi="Times New Roman"/>
                <w:b/>
                <w:bCs/>
                <w:iCs/>
                <w:color w:val="000000"/>
                <w:lang w:val="en-US"/>
              </w:rPr>
              <w:t>IV</w:t>
            </w:r>
            <w:r w:rsidRPr="00273A0B">
              <w:rPr>
                <w:rFonts w:ascii="Times New Roman" w:hAnsi="Times New Roman"/>
                <w:b/>
                <w:bCs/>
                <w:iCs/>
                <w:color w:val="000000"/>
                <w:lang w:val="uk-UA"/>
              </w:rPr>
              <w:t>. Подання та розкриття тендерної пропозиції</w:t>
            </w:r>
          </w:p>
        </w:tc>
      </w:tr>
      <w:tr w:rsidR="00861ED9" w:rsidRPr="00273A0B" w:rsidTr="00084993">
        <w:trPr>
          <w:trHeight w:val="416"/>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Кінцевий строк подання тендерної пропозиції</w:t>
            </w:r>
          </w:p>
        </w:tc>
        <w:tc>
          <w:tcPr>
            <w:tcW w:w="0" w:type="auto"/>
            <w:vAlign w:val="center"/>
          </w:tcPr>
          <w:p w:rsidR="00861ED9" w:rsidRPr="00273A0B" w:rsidRDefault="00861ED9" w:rsidP="00273A0B">
            <w:pPr>
              <w:pStyle w:val="15"/>
              <w:rPr>
                <w:rFonts w:ascii="Times New Roman" w:hAnsi="Times New Roman"/>
                <w:b/>
                <w:color w:val="000000"/>
                <w:lang w:val="uk-UA"/>
              </w:rPr>
            </w:pPr>
            <w:r w:rsidRPr="00273A0B">
              <w:rPr>
                <w:rFonts w:ascii="Times New Roman" w:hAnsi="Times New Roman"/>
                <w:color w:val="000000"/>
                <w:lang w:val="uk-UA"/>
              </w:rPr>
              <w:t xml:space="preserve">Кінцевий строк подання тендерних пропозицій – </w:t>
            </w:r>
            <w:r w:rsidRPr="00273A0B">
              <w:rPr>
                <w:rFonts w:ascii="Times New Roman" w:hAnsi="Times New Roman"/>
                <w:b/>
                <w:color w:val="000000"/>
                <w:lang w:val="uk-UA"/>
              </w:rPr>
              <w:t xml:space="preserve">зазначений в електронній системі закупівель. </w:t>
            </w:r>
          </w:p>
          <w:p w:rsidR="00861ED9" w:rsidRPr="00273A0B" w:rsidRDefault="00861ED9" w:rsidP="00273A0B">
            <w:pPr>
              <w:pStyle w:val="15"/>
              <w:rPr>
                <w:rFonts w:ascii="Times New Roman" w:hAnsi="Times New Roman"/>
                <w:lang w:val="uk-UA"/>
              </w:rPr>
            </w:pPr>
            <w:r w:rsidRPr="00273A0B">
              <w:rPr>
                <w:rFonts w:ascii="Times New Roman" w:hAnsi="Times New Roman"/>
                <w:lang w:val="uk-UA"/>
              </w:rPr>
              <w:t>Отримана тендерна пропозиція вноситься автоматично до реєстру отриманих тендерних пропозицій.</w:t>
            </w:r>
          </w:p>
          <w:p w:rsidR="00861ED9" w:rsidRPr="00273A0B" w:rsidRDefault="00861ED9" w:rsidP="00273A0B">
            <w:pPr>
              <w:pStyle w:val="15"/>
              <w:rPr>
                <w:rFonts w:ascii="Times New Roman" w:hAnsi="Times New Roman"/>
                <w:lang w:val="uk-UA"/>
              </w:rPr>
            </w:pPr>
            <w:r w:rsidRPr="00273A0B">
              <w:rPr>
                <w:rFonts w:ascii="Times New Roman" w:hAnsi="Times New Roman"/>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1ED9" w:rsidRPr="00273A0B" w:rsidRDefault="00861ED9" w:rsidP="00273A0B">
            <w:pPr>
              <w:pStyle w:val="15"/>
              <w:rPr>
                <w:rFonts w:ascii="Times New Roman" w:hAnsi="Times New Roman"/>
                <w:lang w:val="uk-UA"/>
              </w:rPr>
            </w:pPr>
            <w:r w:rsidRPr="00273A0B">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861ED9" w:rsidRPr="00273A0B" w:rsidTr="00273A0B">
        <w:trPr>
          <w:trHeight w:val="1119"/>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2</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Дата та час розкриття тендерної пропозиції</w:t>
            </w:r>
          </w:p>
        </w:tc>
        <w:tc>
          <w:tcPr>
            <w:tcW w:w="0" w:type="auto"/>
            <w:tcBorders>
              <w:bottom w:val="single" w:sz="4" w:space="0" w:color="auto"/>
            </w:tcBorders>
            <w:vAlign w:val="center"/>
          </w:tcPr>
          <w:p w:rsidR="00861ED9" w:rsidRPr="008F5E27" w:rsidRDefault="00861ED9" w:rsidP="006535DF">
            <w:pPr>
              <w:shd w:val="clear" w:color="auto" w:fill="FFFFFF"/>
              <w:jc w:val="both"/>
              <w:rPr>
                <w:sz w:val="22"/>
                <w:szCs w:val="22"/>
                <w:highlight w:val="white"/>
              </w:rPr>
            </w:pPr>
            <w:r w:rsidRPr="008F5E27">
              <w:rPr>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1ED9" w:rsidRPr="008F5E27" w:rsidRDefault="00861ED9" w:rsidP="006535DF">
            <w:pPr>
              <w:shd w:val="clear" w:color="auto" w:fill="FFFFFF"/>
              <w:jc w:val="both"/>
              <w:rPr>
                <w:sz w:val="22"/>
                <w:szCs w:val="22"/>
                <w:highlight w:val="white"/>
              </w:rPr>
            </w:pPr>
            <w:r w:rsidRPr="008F5E27">
              <w:rPr>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1ED9" w:rsidRPr="00273A0B" w:rsidRDefault="00861ED9" w:rsidP="006535DF">
            <w:pPr>
              <w:pStyle w:val="15"/>
              <w:rPr>
                <w:rFonts w:ascii="Times New Roman" w:hAnsi="Times New Roman"/>
                <w:lang w:val="uk-UA"/>
              </w:rPr>
            </w:pPr>
            <w:r w:rsidRPr="008F5E27">
              <w:rPr>
                <w:rFonts w:ascii="Times New Roman" w:eastAsia="Times New Roman" w:hAnsi="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F5E27">
                <w:rPr>
                  <w:rFonts w:ascii="Times New Roman" w:eastAsia="Times New Roman" w:hAnsi="Times New Roman"/>
                  <w:color w:val="auto"/>
                  <w:highlight w:val="white"/>
                </w:rPr>
                <w:t>47</w:t>
              </w:r>
            </w:hyperlink>
            <w:r w:rsidRPr="008F5E27">
              <w:rPr>
                <w:rFonts w:ascii="Times New Roman" w:eastAsia="Times New Roman" w:hAnsi="Times New Roman"/>
                <w:color w:val="auto"/>
                <w:highlight w:val="white"/>
              </w:rPr>
              <w:t xml:space="preserve"> Особливостей.</w:t>
            </w:r>
          </w:p>
        </w:tc>
      </w:tr>
      <w:tr w:rsidR="00861ED9" w:rsidRPr="00273A0B" w:rsidTr="00273A0B">
        <w:trPr>
          <w:trHeight w:val="512"/>
          <w:jc w:val="center"/>
        </w:trPr>
        <w:tc>
          <w:tcPr>
            <w:tcW w:w="0" w:type="auto"/>
            <w:gridSpan w:val="3"/>
            <w:shd w:val="clear" w:color="auto" w:fill="F2F2F2" w:themeFill="background1" w:themeFillShade="F2"/>
            <w:vAlign w:val="center"/>
          </w:tcPr>
          <w:p w:rsidR="00861ED9" w:rsidRPr="00273A0B" w:rsidRDefault="00861ED9" w:rsidP="00273A0B">
            <w:pPr>
              <w:pStyle w:val="15"/>
              <w:jc w:val="center"/>
              <w:rPr>
                <w:rFonts w:ascii="Times New Roman" w:hAnsi="Times New Roman"/>
                <w:lang w:val="uk-UA"/>
              </w:rPr>
            </w:pPr>
            <w:r w:rsidRPr="00273A0B">
              <w:rPr>
                <w:rFonts w:ascii="Times New Roman" w:hAnsi="Times New Roman"/>
                <w:b/>
                <w:bCs/>
                <w:color w:val="000000"/>
                <w:kern w:val="36"/>
                <w:lang w:val="uk-UA"/>
              </w:rPr>
              <w:t xml:space="preserve">Розділ </w:t>
            </w:r>
            <w:r w:rsidRPr="00273A0B">
              <w:rPr>
                <w:rFonts w:ascii="Times New Roman" w:hAnsi="Times New Roman"/>
                <w:b/>
                <w:bCs/>
                <w:color w:val="000000"/>
                <w:kern w:val="36"/>
                <w:lang w:val="en-US"/>
              </w:rPr>
              <w:t>V</w:t>
            </w:r>
            <w:r w:rsidRPr="00273A0B">
              <w:rPr>
                <w:rFonts w:ascii="Times New Roman" w:hAnsi="Times New Roman"/>
                <w:b/>
                <w:bCs/>
                <w:color w:val="000000"/>
                <w:kern w:val="36"/>
                <w:lang w:val="uk-UA"/>
              </w:rPr>
              <w:t>. Оцінка тендерної пропозиції</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1</w:t>
            </w:r>
          </w:p>
        </w:tc>
        <w:tc>
          <w:tcPr>
            <w:tcW w:w="0" w:type="auto"/>
          </w:tcPr>
          <w:p w:rsidR="00861ED9" w:rsidRPr="00273A0B" w:rsidRDefault="00861ED9" w:rsidP="00273A0B">
            <w:pPr>
              <w:pStyle w:val="15"/>
              <w:rPr>
                <w:rFonts w:ascii="Times New Roman" w:hAnsi="Times New Roman"/>
                <w:lang w:val="uk-UA"/>
              </w:rPr>
            </w:pPr>
            <w:r w:rsidRPr="008F5E27">
              <w:rPr>
                <w:rFonts w:ascii="Times New Roman" w:eastAsia="Times New Roman" w:hAnsi="Times New Roman"/>
                <w:b/>
                <w:color w:val="auto"/>
              </w:rPr>
              <w:t>Перелік критеріїв та методика оцінки тендерної пропозиції із зазначенням питомої ваги критерію</w:t>
            </w:r>
          </w:p>
        </w:tc>
        <w:tc>
          <w:tcPr>
            <w:tcW w:w="0" w:type="auto"/>
            <w:vAlign w:val="center"/>
          </w:tcPr>
          <w:p w:rsidR="00861ED9" w:rsidRPr="008F5E27" w:rsidRDefault="00861ED9" w:rsidP="006535DF">
            <w:pPr>
              <w:shd w:val="clear" w:color="auto" w:fill="FFFFFF"/>
              <w:jc w:val="both"/>
              <w:rPr>
                <w:sz w:val="22"/>
                <w:szCs w:val="22"/>
                <w:highlight w:val="white"/>
                <w:lang w:val="uk-UA"/>
              </w:rPr>
            </w:pPr>
            <w:r w:rsidRPr="008F5E27">
              <w:rPr>
                <w:sz w:val="22"/>
                <w:szCs w:val="22"/>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F5E27">
                <w:rPr>
                  <w:sz w:val="22"/>
                  <w:szCs w:val="22"/>
                  <w:highlight w:val="white"/>
                  <w:lang w:val="uk-UA"/>
                </w:rPr>
                <w:t>шістнадцятої</w:t>
              </w:r>
            </w:hyperlink>
            <w:r w:rsidRPr="008F5E27">
              <w:rPr>
                <w:sz w:val="22"/>
                <w:szCs w:val="22"/>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61ED9" w:rsidRPr="008F5E27" w:rsidRDefault="00861ED9" w:rsidP="006535DF">
            <w:pPr>
              <w:widowControl w:val="0"/>
              <w:jc w:val="both"/>
              <w:rPr>
                <w:sz w:val="22"/>
                <w:szCs w:val="22"/>
                <w:highlight w:val="white"/>
              </w:rPr>
            </w:pPr>
            <w:r w:rsidRPr="008F5E27">
              <w:rPr>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1ED9" w:rsidRPr="008F5E27" w:rsidRDefault="00861ED9" w:rsidP="006535DF">
            <w:pPr>
              <w:widowControl w:val="0"/>
              <w:jc w:val="both"/>
              <w:rPr>
                <w:sz w:val="22"/>
                <w:szCs w:val="22"/>
                <w:highlight w:val="white"/>
              </w:rPr>
            </w:pPr>
            <w:r w:rsidRPr="008F5E27">
              <w:rPr>
                <w:sz w:val="22"/>
                <w:szCs w:val="22"/>
                <w:highlight w:val="white"/>
              </w:rPr>
              <w:t>Критерії та методика оцінки визначаються відповідно до статті 29 Закону.</w:t>
            </w:r>
          </w:p>
          <w:p w:rsidR="00861ED9" w:rsidRPr="008F5E27" w:rsidRDefault="00861ED9" w:rsidP="006535DF">
            <w:pPr>
              <w:widowControl w:val="0"/>
              <w:jc w:val="both"/>
              <w:rPr>
                <w:b/>
                <w:sz w:val="22"/>
                <w:szCs w:val="22"/>
                <w:highlight w:val="white"/>
              </w:rPr>
            </w:pPr>
            <w:r w:rsidRPr="008F5E27">
              <w:rPr>
                <w:b/>
                <w:sz w:val="22"/>
                <w:szCs w:val="22"/>
                <w:highlight w:val="white"/>
              </w:rPr>
              <w:t>Перелік критеріїв та методика оцінки тендерної пропозиції із зазначенням питомої ваги критерію:</w:t>
            </w:r>
          </w:p>
          <w:p w:rsidR="00861ED9" w:rsidRPr="008F5E27" w:rsidRDefault="00861ED9" w:rsidP="006535DF">
            <w:pPr>
              <w:widowControl w:val="0"/>
              <w:jc w:val="both"/>
              <w:rPr>
                <w:sz w:val="22"/>
                <w:szCs w:val="22"/>
                <w:highlight w:val="white"/>
              </w:rPr>
            </w:pPr>
            <w:r w:rsidRPr="008F5E27">
              <w:rPr>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61ED9" w:rsidRPr="008F5E27" w:rsidRDefault="00861ED9" w:rsidP="006535DF">
            <w:pPr>
              <w:widowControl w:val="0"/>
              <w:jc w:val="both"/>
              <w:rPr>
                <w:i/>
                <w:sz w:val="22"/>
                <w:szCs w:val="22"/>
                <w:highlight w:val="white"/>
              </w:rPr>
            </w:pPr>
            <w:r w:rsidRPr="008F5E27">
              <w:rPr>
                <w:i/>
                <w:sz w:val="22"/>
                <w:szCs w:val="22"/>
                <w:highlight w:val="white"/>
              </w:rPr>
              <w:t>(у разі якщо подано дві і більше тендерних пропозицій).</w:t>
            </w:r>
          </w:p>
          <w:p w:rsidR="00861ED9" w:rsidRPr="008F5E27" w:rsidRDefault="00861ED9" w:rsidP="006535DF">
            <w:pPr>
              <w:shd w:val="clear" w:color="auto" w:fill="FFFFFF"/>
              <w:jc w:val="both"/>
              <w:rPr>
                <w:sz w:val="22"/>
                <w:szCs w:val="22"/>
                <w:highlight w:val="white"/>
              </w:rPr>
            </w:pPr>
            <w:r w:rsidRPr="008F5E27">
              <w:rPr>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w:t>
            </w:r>
            <w:r w:rsidRPr="008F5E27">
              <w:rPr>
                <w:sz w:val="22"/>
                <w:szCs w:val="22"/>
                <w:highlight w:val="white"/>
              </w:rPr>
              <w:lastRenderedPageBreak/>
              <w:t>пункту щодо її відповідності вимогам тендерної документації.</w:t>
            </w:r>
          </w:p>
          <w:p w:rsidR="00861ED9" w:rsidRPr="008F5E27" w:rsidRDefault="00861ED9" w:rsidP="006535DF">
            <w:pPr>
              <w:rPr>
                <w:sz w:val="22"/>
                <w:szCs w:val="22"/>
              </w:rPr>
            </w:pPr>
            <w:r w:rsidRPr="008F5E27">
              <w:rPr>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1ED9" w:rsidRPr="008F5E27" w:rsidRDefault="00861ED9" w:rsidP="006535DF">
            <w:pPr>
              <w:widowControl w:val="0"/>
              <w:jc w:val="both"/>
              <w:rPr>
                <w:sz w:val="22"/>
                <w:szCs w:val="22"/>
              </w:rPr>
            </w:pPr>
            <w:r w:rsidRPr="008F5E27">
              <w:rPr>
                <w:sz w:val="22"/>
                <w:szCs w:val="22"/>
              </w:rPr>
              <w:t>Оцінка тендерних пропозицій здійснюється на основі критерію „Ціна”. Питома вага – 100 %.</w:t>
            </w:r>
          </w:p>
          <w:p w:rsidR="00861ED9" w:rsidRPr="008F5E27" w:rsidRDefault="00861ED9" w:rsidP="006535DF">
            <w:pPr>
              <w:widowControl w:val="0"/>
              <w:jc w:val="both"/>
              <w:rPr>
                <w:sz w:val="22"/>
                <w:szCs w:val="22"/>
              </w:rPr>
            </w:pPr>
            <w:r w:rsidRPr="008F5E27">
              <w:rPr>
                <w:sz w:val="22"/>
                <w:szCs w:val="22"/>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004E5E12">
              <w:rPr>
                <w:sz w:val="22"/>
                <w:szCs w:val="22"/>
              </w:rPr>
              <w:t>без ПДВ — у разі, якщо учасник </w:t>
            </w:r>
            <w:r w:rsidRPr="008F5E27">
              <w:rPr>
                <w:sz w:val="22"/>
                <w:szCs w:val="22"/>
              </w:rPr>
              <w:t>не є платником ПДВ, а також без ПДВ - якщо предмет закупівлі не оподатковується.</w:t>
            </w:r>
          </w:p>
          <w:p w:rsidR="00861ED9" w:rsidRPr="008F5E27" w:rsidRDefault="00861ED9" w:rsidP="006535DF">
            <w:pPr>
              <w:widowControl w:val="0"/>
              <w:jc w:val="both"/>
              <w:rPr>
                <w:sz w:val="22"/>
                <w:szCs w:val="22"/>
              </w:rPr>
            </w:pPr>
            <w:r w:rsidRPr="008F5E27">
              <w:rPr>
                <w:sz w:val="22"/>
                <w:szCs w:val="22"/>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sidR="004E5E12">
              <w:rPr>
                <w:sz w:val="22"/>
                <w:szCs w:val="22"/>
              </w:rPr>
              <w:t xml:space="preserve"> інших витрат, передбачених для товару </w:t>
            </w:r>
            <w:r w:rsidRPr="008F5E27">
              <w:rPr>
                <w:sz w:val="22"/>
                <w:szCs w:val="22"/>
              </w:rPr>
              <w:t>даного виду.</w:t>
            </w:r>
          </w:p>
          <w:p w:rsidR="00861ED9" w:rsidRPr="008F5E27" w:rsidRDefault="00861ED9" w:rsidP="006535DF">
            <w:pPr>
              <w:widowControl w:val="0"/>
              <w:jc w:val="both"/>
              <w:rPr>
                <w:sz w:val="22"/>
                <w:szCs w:val="22"/>
              </w:rPr>
            </w:pPr>
            <w:r w:rsidRPr="008F5E27">
              <w:rPr>
                <w:sz w:val="22"/>
                <w:szCs w:val="22"/>
                <w:highlight w:val="white"/>
              </w:rPr>
              <w:t xml:space="preserve">Розмір мінімального кроку пониження ціни під час електронного аукціону – </w:t>
            </w:r>
            <w:r w:rsidRPr="008F5E27">
              <w:rPr>
                <w:sz w:val="22"/>
                <w:szCs w:val="22"/>
                <w:highlight w:val="white"/>
                <w:lang w:val="uk-UA"/>
              </w:rPr>
              <w:t xml:space="preserve">0,5 </w:t>
            </w:r>
            <w:r w:rsidRPr="008F5E27">
              <w:rPr>
                <w:sz w:val="22"/>
                <w:szCs w:val="22"/>
                <w:highlight w:val="white"/>
              </w:rPr>
              <w:t>%</w:t>
            </w:r>
          </w:p>
          <w:p w:rsidR="00861ED9" w:rsidRPr="008F5E27" w:rsidRDefault="00861ED9" w:rsidP="006535DF">
            <w:pPr>
              <w:shd w:val="clear" w:color="auto" w:fill="FFFFFF"/>
              <w:jc w:val="both"/>
              <w:rPr>
                <w:sz w:val="22"/>
                <w:szCs w:val="22"/>
                <w:highlight w:val="white"/>
              </w:rPr>
            </w:pPr>
            <w:r w:rsidRPr="008F5E27">
              <w:rPr>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1ED9" w:rsidRPr="008F5E27" w:rsidRDefault="00861ED9" w:rsidP="006535DF">
            <w:pPr>
              <w:keepNext/>
              <w:shd w:val="clear" w:color="auto" w:fill="FFFFFF"/>
              <w:jc w:val="both"/>
              <w:rPr>
                <w:sz w:val="22"/>
                <w:szCs w:val="22"/>
                <w:highlight w:val="white"/>
              </w:rPr>
            </w:pPr>
            <w:r w:rsidRPr="008F5E27">
              <w:rPr>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1ED9" w:rsidRPr="008F5E27" w:rsidRDefault="00861ED9" w:rsidP="006535DF">
            <w:pPr>
              <w:keepNext/>
              <w:shd w:val="clear" w:color="auto" w:fill="FFFFFF"/>
              <w:jc w:val="both"/>
              <w:rPr>
                <w:sz w:val="22"/>
                <w:szCs w:val="22"/>
                <w:highlight w:val="white"/>
              </w:rPr>
            </w:pPr>
            <w:r w:rsidRPr="008F5E27">
              <w:rPr>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1ED9" w:rsidRPr="008F5E27" w:rsidRDefault="00861ED9" w:rsidP="006535DF">
            <w:pPr>
              <w:jc w:val="both"/>
              <w:rPr>
                <w:sz w:val="22"/>
                <w:szCs w:val="22"/>
                <w:highlight w:val="white"/>
              </w:rPr>
            </w:pPr>
            <w:r w:rsidRPr="008F5E27">
              <w:rPr>
                <w:sz w:val="22"/>
                <w:szCs w:val="22"/>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8F5E27">
              <w:rPr>
                <w:sz w:val="22"/>
                <w:szCs w:val="22"/>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1ED9" w:rsidRPr="008F5E27" w:rsidRDefault="00861ED9" w:rsidP="006535DF">
            <w:pPr>
              <w:jc w:val="both"/>
              <w:rPr>
                <w:strike/>
                <w:sz w:val="22"/>
                <w:szCs w:val="22"/>
                <w:highlight w:val="white"/>
              </w:rPr>
            </w:pPr>
            <w:r w:rsidRPr="008F5E27">
              <w:rPr>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1ED9" w:rsidRPr="008F5E27" w:rsidRDefault="00861ED9" w:rsidP="006535DF">
            <w:pPr>
              <w:widowControl w:val="0"/>
              <w:jc w:val="both"/>
              <w:rPr>
                <w:sz w:val="22"/>
                <w:szCs w:val="22"/>
                <w:highlight w:val="white"/>
              </w:rPr>
            </w:pPr>
            <w:r w:rsidRPr="008F5E27">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5E27">
              <w:rPr>
                <w:b/>
                <w:i/>
                <w:sz w:val="22"/>
                <w:szCs w:val="22"/>
              </w:rPr>
              <w:t>протягом 24 годин</w:t>
            </w:r>
            <w:r w:rsidRPr="008F5E27">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F5E27">
              <w:rPr>
                <w:sz w:val="22"/>
                <w:szCs w:val="22"/>
                <w:highlight w:val="white"/>
              </w:rPr>
              <w:t>лених невідповідностей.</w:t>
            </w:r>
          </w:p>
          <w:p w:rsidR="00861ED9" w:rsidRPr="008F5E27" w:rsidRDefault="00861ED9" w:rsidP="006535DF">
            <w:pPr>
              <w:widowControl w:val="0"/>
              <w:jc w:val="both"/>
              <w:rPr>
                <w:sz w:val="22"/>
                <w:szCs w:val="22"/>
                <w:highlight w:val="white"/>
              </w:rPr>
            </w:pPr>
            <w:r w:rsidRPr="008F5E27">
              <w:rPr>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1ED9" w:rsidRPr="006535DF" w:rsidRDefault="00861ED9" w:rsidP="006535DF">
            <w:pPr>
              <w:widowControl w:val="0"/>
              <w:jc w:val="both"/>
            </w:pPr>
            <w:r w:rsidRPr="008F5E27">
              <w:rPr>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2</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Інша інформація</w:t>
            </w:r>
          </w:p>
        </w:tc>
        <w:tc>
          <w:tcPr>
            <w:tcW w:w="0" w:type="auto"/>
            <w:vAlign w:val="center"/>
          </w:tcPr>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ст.29 Закону.</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Обґрунтування аномально низької тендерної пропозиції може містити інформацію про:</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3) отримання учасником державної допомоги згідно із законодавством.</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Замовник розміщує повідомлення з вимогою про усунення невідповідностей в інформації та/або документах:</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1) що підтверджують відповідність учасника процедури закупівлі кваліфікаційним критеріям відповідно до статті 16 Закону;</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2) на підтвердження права підпису тендерної пропозиції та/або договору про закупівлю.</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Повідомлення з вимогою про усунення невідповідностей повинно містити таку інформацію:</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1) перелік виявлених невідповідностей;</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2) посилання на вимогу (вимоги) тендерної документації, щодо якої (яких) виявлені невідповідності;</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3) перелік інформації та/або документів, які повинен подати учасник для усунення виявлених невідповідностей.</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61ED9" w:rsidRPr="00273A0B" w:rsidRDefault="00861ED9" w:rsidP="00273A0B">
            <w:pPr>
              <w:pStyle w:val="15"/>
              <w:jc w:val="both"/>
              <w:rPr>
                <w:rFonts w:ascii="Times New Roman" w:hAnsi="Times New Roman"/>
                <w:lang w:val="uk-UA"/>
              </w:rPr>
            </w:pPr>
          </w:p>
          <w:p w:rsidR="00861ED9" w:rsidRPr="00273A0B" w:rsidRDefault="00861ED9" w:rsidP="00273A0B">
            <w:pPr>
              <w:pStyle w:val="15"/>
              <w:jc w:val="both"/>
              <w:rPr>
                <w:rFonts w:ascii="Times New Roman" w:hAnsi="Times New Roman"/>
                <w:color w:val="auto"/>
                <w:lang w:val="uk-UA"/>
              </w:rPr>
            </w:pPr>
            <w:r w:rsidRPr="00273A0B">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1ED9" w:rsidRPr="00367486" w:rsidTr="00273A0B">
        <w:trPr>
          <w:trHeight w:val="1119"/>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3</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Відхилення тендерних пропозицій</w:t>
            </w:r>
          </w:p>
        </w:tc>
        <w:tc>
          <w:tcPr>
            <w:tcW w:w="0" w:type="auto"/>
            <w:tcBorders>
              <w:bottom w:val="single" w:sz="4" w:space="0" w:color="auto"/>
            </w:tcBorders>
            <w:vAlign w:val="center"/>
          </w:tcPr>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Замовник відхиляє тендерну пропозицію із зазначенням аргументації в електронній системі закупівель у разі, коли:</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1) учасник процедури закупівлі:</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зазначив у тендерній пропозиції недостовірну інформацію, що є суттєвою для визначення результатів відкритих торгів;</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xml:space="preserve">- не надав обґрунтування аномально низької ціни тендерної пропозиції протягом строку, визначеного в частині чотирнадцятій </w:t>
            </w:r>
            <w:r w:rsidRPr="00273A0B">
              <w:rPr>
                <w:rFonts w:ascii="Times New Roman" w:hAnsi="Times New Roman"/>
                <w:color w:val="auto"/>
                <w:lang w:val="uk-UA" w:eastAsia="ru-RU"/>
              </w:rPr>
              <w:lastRenderedPageBreak/>
              <w:t>статті 29 Закону;</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264BA7" w:rsidRPr="00264BA7" w:rsidRDefault="00264BA7" w:rsidP="008F3EC8">
            <w:pPr>
              <w:pStyle w:val="15"/>
              <w:jc w:val="both"/>
              <w:rPr>
                <w:rFonts w:ascii="Times New Roman" w:hAnsi="Times New Roman"/>
                <w:color w:val="auto"/>
                <w:lang w:val="uk-UA" w:eastAsia="ru-RU"/>
              </w:rPr>
            </w:pPr>
            <w:r>
              <w:rPr>
                <w:rFonts w:ascii="Times New Roman" w:hAnsi="Times New Roman"/>
                <w:color w:val="auto"/>
                <w:lang w:val="uk-UA" w:eastAsia="ru-RU"/>
              </w:rPr>
              <w:t xml:space="preserve">- </w:t>
            </w:r>
            <w:r w:rsidRPr="00264BA7">
              <w:rPr>
                <w:rFonts w:ascii="Times New Roman" w:hAnsi="Times New Roman"/>
                <w:color w:val="auto"/>
                <w:lang w:val="uk-UA"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2) тендерна пропозиція учасника:</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відповідає умовам технічної специфікації та іншим вимогам щодо предмета закупівлі тендерної документації;</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є такою, строк дії якої закінчився;</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3) переможець процедури закупівлі:</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xml:space="preserve">-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olor w:val="auto"/>
                <w:lang w:val="uk-UA" w:eastAsia="ru-RU"/>
              </w:rPr>
              <w:t>п.47 Особливостей</w:t>
            </w:r>
            <w:r w:rsidRPr="00273A0B">
              <w:rPr>
                <w:rFonts w:ascii="Times New Roman" w:hAnsi="Times New Roman"/>
                <w:color w:val="auto"/>
                <w:lang w:val="uk-UA" w:eastAsia="ru-RU"/>
              </w:rPr>
              <w:t>;</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надав копію ліцензії або документа дозвільного характеру (у разі їх наявності);</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надав забезпечення виконання договору про закупівлю, якщо таке забезпечення вимагалося замовником;</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надав недостовірну інформацію, що є суттєвою для визначення результатів процедури закупівлі.</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«У зв’язку з військовою агресією Російської Федерації проти України, що стала підставою введення воєнного стану із 05 години 30 хвилин 24.02.2022 строком на 30 діб, відповідно до </w:t>
            </w:r>
            <w:hyperlink r:id="rId12" w:tgtFrame="_blank" w:history="1">
              <w:r w:rsidRPr="00273A0B">
                <w:rPr>
                  <w:rFonts w:ascii="Times New Roman" w:hAnsi="Times New Roman"/>
                  <w:color w:val="auto"/>
                  <w:lang w:val="uk-UA" w:eastAsia="ru-RU"/>
                </w:rPr>
                <w:t xml:space="preserve">Указу Президента України від 24.02.2022 № 64/2022 «Про введення </w:t>
              </w:r>
              <w:r w:rsidRPr="00273A0B">
                <w:rPr>
                  <w:rFonts w:ascii="Times New Roman" w:hAnsi="Times New Roman"/>
                  <w:color w:val="auto"/>
                  <w:lang w:val="uk-UA" w:eastAsia="ru-RU"/>
                </w:rPr>
                <w:lastRenderedPageBreak/>
                <w:t>воєнного стану в Україні», затвердженого Законом України від 24.02.2022 № 2102-IX</w:t>
              </w:r>
            </w:hyperlink>
            <w:r w:rsidRPr="00273A0B">
              <w:rPr>
                <w:rFonts w:ascii="Times New Roman" w:hAnsi="Times New Roman"/>
                <w:color w:val="auto"/>
                <w:lang w:val="uk-UA" w:eastAsia="ru-RU"/>
              </w:rPr>
              <w:t>, який продовжено з  05 години 30 хвилин 21 листопада 2022 року строком на 90 діб, відповідно до </w:t>
            </w:r>
            <w:hyperlink r:id="rId13" w:tgtFrame="_blank" w:history="1">
              <w:r w:rsidRPr="00273A0B">
                <w:rPr>
                  <w:rFonts w:ascii="Times New Roman" w:hAnsi="Times New Roman"/>
                  <w:color w:val="auto"/>
                  <w:lang w:val="uk-UA" w:eastAsia="ru-RU"/>
                </w:rPr>
                <w:t>Указу Президента України «Про продовження строку дії воєнного стану в Україні» від  07 листопада  2022 року № 757/2022, затвердженого Законом України від 16.11.2022 № 2738-IX</w:t>
              </w:r>
            </w:hyperlink>
            <w:r w:rsidRPr="00273A0B">
              <w:rPr>
                <w:rFonts w:ascii="Times New Roman" w:hAnsi="Times New Roman"/>
                <w:color w:val="auto"/>
                <w:lang w:val="uk-UA" w:eastAsia="ru-RU"/>
              </w:rPr>
              <w:t>, уряд встановив обмеження щодо виконання зобов’язань, якщо протилежною стороною таких зобов’язань є представники країни агресора.</w:t>
            </w:r>
            <w:r w:rsidRPr="00273A0B">
              <w:rPr>
                <w:rFonts w:ascii="Times New Roman" w:hAnsi="Times New Roman"/>
                <w:color w:val="auto"/>
                <w:lang w:val="uk-UA"/>
              </w:rPr>
              <w:t xml:space="preserve"> </w:t>
            </w:r>
            <w:r w:rsidRPr="00273A0B">
              <w:rPr>
                <w:rFonts w:ascii="Times New Roman" w:hAnsi="Times New Roman"/>
                <w:color w:val="auto"/>
                <w:lang w:val="uk-UA" w:eastAsia="ru-RU"/>
              </w:rPr>
              <w:t>Так, під час дії воєнного стану Кабінетом Міністрів України винесено постанову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(далі — Постанова № 187).</w:t>
            </w:r>
            <w:r w:rsidRPr="00273A0B">
              <w:rPr>
                <w:rFonts w:ascii="Times New Roman" w:hAnsi="Times New Roman"/>
                <w:color w:val="auto"/>
                <w:lang w:val="uk-UA"/>
              </w:rPr>
              <w:t xml:space="preserve"> </w:t>
            </w:r>
            <w:r w:rsidRPr="00273A0B">
              <w:rPr>
                <w:rFonts w:ascii="Times New Roman" w:hAnsi="Times New Roman"/>
                <w:color w:val="auto"/>
                <w:lang w:val="uk-UA" w:eastAsia="ru-RU"/>
              </w:rPr>
              <w:t>У випадку якщо учасник закупівлі підпадає під дію пункту 1 Постанови № 187, пропозиція такого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eastAsia="ru-RU"/>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 / 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r w:rsidRPr="00273A0B">
              <w:rPr>
                <w:rFonts w:ascii="Times New Roman" w:hAnsi="Times New Roman"/>
                <w:lang w:val="uk-UA"/>
              </w:rPr>
              <w:t>.</w:t>
            </w:r>
          </w:p>
        </w:tc>
      </w:tr>
      <w:tr w:rsidR="00861ED9" w:rsidRPr="00273A0B" w:rsidTr="00273A0B">
        <w:trPr>
          <w:trHeight w:val="472"/>
          <w:jc w:val="center"/>
        </w:trPr>
        <w:tc>
          <w:tcPr>
            <w:tcW w:w="0" w:type="auto"/>
            <w:gridSpan w:val="3"/>
            <w:shd w:val="clear" w:color="auto" w:fill="F2F2F2" w:themeFill="background1" w:themeFillShade="F2"/>
            <w:vAlign w:val="center"/>
          </w:tcPr>
          <w:p w:rsidR="00861ED9" w:rsidRPr="00273A0B" w:rsidRDefault="00861ED9" w:rsidP="00273A0B">
            <w:pPr>
              <w:pStyle w:val="15"/>
              <w:jc w:val="center"/>
              <w:rPr>
                <w:rFonts w:ascii="Times New Roman" w:hAnsi="Times New Roman"/>
                <w:b/>
                <w:lang w:val="uk-UA"/>
              </w:rPr>
            </w:pPr>
            <w:r w:rsidRPr="00273A0B">
              <w:rPr>
                <w:rFonts w:ascii="Times New Roman" w:hAnsi="Times New Roman"/>
                <w:b/>
                <w:color w:val="auto"/>
                <w:lang w:val="uk-UA"/>
              </w:rPr>
              <w:lastRenderedPageBreak/>
              <w:t>Розділ VI. Результати торгів та укладання договору про закупівлю</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1</w:t>
            </w:r>
          </w:p>
        </w:tc>
        <w:tc>
          <w:tcPr>
            <w:tcW w:w="0" w:type="auto"/>
          </w:tcPr>
          <w:p w:rsidR="00861ED9" w:rsidRPr="00273A0B" w:rsidRDefault="00861ED9" w:rsidP="00273A0B">
            <w:pPr>
              <w:pStyle w:val="15"/>
              <w:rPr>
                <w:rFonts w:ascii="Times New Roman" w:hAnsi="Times New Roman"/>
                <w:b/>
                <w:bCs/>
                <w:lang w:val="uk-UA"/>
              </w:rPr>
            </w:pPr>
            <w:r w:rsidRPr="00273A0B">
              <w:rPr>
                <w:rFonts w:ascii="Times New Roman" w:hAnsi="Times New Roman"/>
                <w:b/>
                <w:bCs/>
                <w:lang w:val="uk-UA"/>
              </w:rPr>
              <w:t>Відміна тендеру чи визнання тендеру таким, що не відбувся</w:t>
            </w:r>
          </w:p>
        </w:tc>
        <w:tc>
          <w:tcPr>
            <w:tcW w:w="0" w:type="auto"/>
            <w:vAlign w:val="center"/>
          </w:tcPr>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Замовник відміняє відкриті торги у разі:</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1) відсутності подальшої потреби в закупівлі товарів, робіт чи послуг;</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3) скорочення обсягу видатків на здійснення закупівлі товарів, робіт чи послуг;</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4) коли здійснення закупівлі стало неможливим внаслідок дії обставин непереборної сили.</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 xml:space="preserve"> Відкриті торги автоматично відміняються </w:t>
            </w:r>
            <w:r w:rsidRPr="00273A0B">
              <w:rPr>
                <w:rFonts w:ascii="Times New Roman" w:hAnsi="Times New Roman"/>
                <w:lang w:eastAsia="ru-RU"/>
              </w:rPr>
              <w:t xml:space="preserve"> е</w:t>
            </w:r>
            <w:r w:rsidRPr="00273A0B">
              <w:rPr>
                <w:rFonts w:ascii="Times New Roman" w:hAnsi="Times New Roman"/>
                <w:lang w:val="uk-UA" w:eastAsia="ru-RU"/>
              </w:rPr>
              <w:t>лектронною системою закупівель у разі:</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1ED9" w:rsidRPr="00273A0B" w:rsidRDefault="00861ED9" w:rsidP="008F3EC8">
            <w:pPr>
              <w:pStyle w:val="15"/>
              <w:jc w:val="both"/>
              <w:rPr>
                <w:rFonts w:ascii="Times New Roman" w:hAnsi="Times New Roman"/>
                <w:lang w:eastAsia="ru-RU"/>
              </w:rPr>
            </w:pPr>
            <w:r w:rsidRPr="00273A0B">
              <w:rPr>
                <w:rFonts w:ascii="Times New Roman" w:hAnsi="Times New Roman"/>
                <w:lang w:val="uk-UA" w:eastAsia="ru-RU"/>
              </w:rPr>
              <w:t>Відкриті торги можуть бути відмінені частково (за лотом).</w:t>
            </w:r>
          </w:p>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2</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Строк укладання договору</w:t>
            </w:r>
          </w:p>
        </w:tc>
        <w:tc>
          <w:tcPr>
            <w:tcW w:w="0" w:type="auto"/>
            <w:vAlign w:val="center"/>
          </w:tcPr>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3</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Проект договору про закупівлю</w:t>
            </w:r>
          </w:p>
        </w:tc>
        <w:tc>
          <w:tcPr>
            <w:tcW w:w="0" w:type="auto"/>
            <w:vAlign w:val="center"/>
          </w:tcPr>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Проект Договору про закупівлю викладено в Додатку 3 до цієї тендерної документації.</w:t>
            </w:r>
          </w:p>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Переможець процедури закупівлі під час укладення договору про закупівлю повинен надати:</w:t>
            </w:r>
          </w:p>
          <w:p w:rsidR="00861ED9" w:rsidRPr="00273A0B" w:rsidRDefault="00861ED9" w:rsidP="008F3EC8">
            <w:pPr>
              <w:pStyle w:val="15"/>
              <w:jc w:val="both"/>
              <w:rPr>
                <w:rFonts w:ascii="Times New Roman" w:eastAsia="Times New Roman" w:hAnsi="Times New Roman"/>
                <w:color w:val="auto"/>
                <w:lang w:eastAsia="ru-RU"/>
              </w:rPr>
            </w:pPr>
            <w:r w:rsidRPr="00273A0B">
              <w:rPr>
                <w:rFonts w:ascii="Times New Roman" w:eastAsia="Times New Roman" w:hAnsi="Times New Roman"/>
                <w:color w:val="auto"/>
                <w:lang w:eastAsia="ru-RU"/>
              </w:rPr>
              <w:t>інформацію про право підписання договору про закупівлю;</w:t>
            </w:r>
          </w:p>
          <w:p w:rsidR="00861ED9" w:rsidRPr="00273A0B" w:rsidRDefault="00861ED9" w:rsidP="008F3EC8">
            <w:pPr>
              <w:pStyle w:val="15"/>
              <w:jc w:val="both"/>
              <w:rPr>
                <w:rFonts w:ascii="Times New Roman" w:eastAsia="Times New Roman" w:hAnsi="Times New Roman"/>
                <w:color w:val="auto"/>
                <w:lang w:eastAsia="ru-RU"/>
              </w:rPr>
            </w:pPr>
            <w:r w:rsidRPr="00273A0B">
              <w:rPr>
                <w:rFonts w:ascii="Times New Roman" w:eastAsia="Times New Roman" w:hAnsi="Times New Roman"/>
                <w:lang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61ED9" w:rsidRPr="00273A0B" w:rsidTr="00273A0B">
        <w:trPr>
          <w:trHeight w:val="1420"/>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4</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Істотні умови, що обов’язково включаються до договору про закупівлю</w:t>
            </w:r>
          </w:p>
        </w:tc>
        <w:tc>
          <w:tcPr>
            <w:tcW w:w="0" w:type="auto"/>
            <w:vAlign w:val="center"/>
          </w:tcPr>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 xml:space="preserve">Договір про закупівлю укладається відповідно до норм </w:t>
            </w:r>
            <w:hyperlink r:id="rId14" w:history="1">
              <w:r w:rsidRPr="00273A0B">
                <w:rPr>
                  <w:rFonts w:ascii="Times New Roman" w:hAnsi="Times New Roman"/>
                  <w:color w:val="auto"/>
                  <w:lang w:val="uk-UA"/>
                </w:rPr>
                <w:t>Цивільного кодексу України</w:t>
              </w:r>
            </w:hyperlink>
            <w:r w:rsidRPr="00273A0B">
              <w:rPr>
                <w:rFonts w:ascii="Times New Roman" w:hAnsi="Times New Roman"/>
                <w:color w:val="auto"/>
                <w:lang w:val="uk-UA"/>
              </w:rPr>
              <w:t xml:space="preserve"> та</w:t>
            </w:r>
            <w:hyperlink r:id="rId15" w:history="1">
              <w:r w:rsidRPr="00273A0B">
                <w:rPr>
                  <w:rFonts w:ascii="Times New Roman" w:hAnsi="Times New Roman"/>
                  <w:color w:val="auto"/>
                  <w:lang w:val="uk-UA"/>
                </w:rPr>
                <w:t xml:space="preserve"> Господарського кодексу України</w:t>
              </w:r>
            </w:hyperlink>
            <w:r w:rsidRPr="00273A0B">
              <w:rPr>
                <w:rFonts w:ascii="Times New Roman" w:hAnsi="Times New Roman"/>
                <w:color w:val="auto"/>
                <w:lang w:val="uk-UA"/>
              </w:rPr>
              <w:t xml:space="preserve"> з урахуванням особливостей, визначених Законом.</w:t>
            </w:r>
          </w:p>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Істотними умовами договору про закупівлю є: предмет договору, якість, ціна договору, порядок здійснення оплати, умови постачання, права та обов'язки сторін, відвідальність сторін, строк дії договору.</w:t>
            </w:r>
          </w:p>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1) зменшення обсягів закупівлі, зокрема з урахуванням фактичного обсягу видатків замовника;</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8) зміни умов у зв’язку із застосуванням положень частини шостої статті 41 Закону.</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61ED9" w:rsidRPr="00273A0B" w:rsidRDefault="00861ED9" w:rsidP="008F3EC8">
            <w:pPr>
              <w:pStyle w:val="15"/>
              <w:jc w:val="both"/>
              <w:rPr>
                <w:rFonts w:ascii="Times New Roman" w:hAnsi="Times New Roman"/>
                <w:lang w:val="uk-UA"/>
              </w:rPr>
            </w:pPr>
            <w:r w:rsidRPr="00273A0B">
              <w:rPr>
                <w:rFonts w:ascii="Times New Roman" w:hAnsi="Times New Roman"/>
                <w:color w:val="auto"/>
                <w:lang w:val="uk-UA"/>
              </w:rPr>
              <w:t xml:space="preserve"> Умови договору про закупівлю не повинні відрізнятися від змісту тендерної пропозиції.</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5</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Дії замовника при відмові переможця торгів підписати договір про закупівлю</w:t>
            </w:r>
          </w:p>
        </w:tc>
        <w:tc>
          <w:tcPr>
            <w:tcW w:w="0" w:type="auto"/>
            <w:vAlign w:val="center"/>
          </w:tcPr>
          <w:p w:rsidR="00861ED9" w:rsidRPr="00273A0B" w:rsidRDefault="00861ED9" w:rsidP="008F3EC8">
            <w:pPr>
              <w:pStyle w:val="15"/>
              <w:jc w:val="both"/>
              <w:rPr>
                <w:rFonts w:ascii="Times New Roman" w:hAnsi="Times New Roman"/>
                <w:lang w:val="uk-UA"/>
              </w:rPr>
            </w:pPr>
            <w:r w:rsidRPr="00273A0B">
              <w:rPr>
                <w:rFonts w:ascii="Times New Roman" w:hAnsi="Times New Roman"/>
                <w:color w:val="auto"/>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61ED9" w:rsidRPr="00273A0B" w:rsidTr="00BC2A74">
        <w:trPr>
          <w:trHeight w:val="62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6</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Забезпечення виконання договору про закупівлю</w:t>
            </w:r>
          </w:p>
        </w:tc>
        <w:tc>
          <w:tcPr>
            <w:tcW w:w="0" w:type="auto"/>
          </w:tcPr>
          <w:p w:rsidR="00861ED9" w:rsidRPr="00273A0B" w:rsidRDefault="00861ED9" w:rsidP="00BC2A74">
            <w:pPr>
              <w:pStyle w:val="15"/>
              <w:rPr>
                <w:rFonts w:ascii="Times New Roman" w:hAnsi="Times New Roman"/>
                <w:lang w:val="uk-UA"/>
              </w:rPr>
            </w:pPr>
            <w:r w:rsidRPr="00273A0B">
              <w:rPr>
                <w:rFonts w:ascii="Times New Roman" w:hAnsi="Times New Roman"/>
                <w:lang w:val="uk-UA"/>
              </w:rPr>
              <w:t>Внесення Учасником не пізніше дати укладення договору про закупівлю забезпечення виконання договору не вимагається</w:t>
            </w:r>
          </w:p>
        </w:tc>
      </w:tr>
    </w:tbl>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sectPr w:rsidR="001030B8" w:rsidSect="00F81B6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ios">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E38C4"/>
    <w:multiLevelType w:val="multilevel"/>
    <w:tmpl w:val="93D0FC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FA6405"/>
    <w:multiLevelType w:val="multilevel"/>
    <w:tmpl w:val="B9F6A21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730CC6"/>
    <w:multiLevelType w:val="hybridMultilevel"/>
    <w:tmpl w:val="033C63C8"/>
    <w:lvl w:ilvl="0" w:tplc="1E3E7D1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E37968"/>
    <w:multiLevelType w:val="hybridMultilevel"/>
    <w:tmpl w:val="7396AAF0"/>
    <w:lvl w:ilvl="0" w:tplc="448E7AD6">
      <w:start w:val="1"/>
      <w:numFmt w:val="decimal"/>
      <w:lvlText w:val="%1)"/>
      <w:lvlJc w:val="left"/>
      <w:pPr>
        <w:ind w:left="360" w:hanging="360"/>
      </w:pPr>
      <w:rPr>
        <w:rFonts w:cs="Times New Roman"/>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47653261"/>
    <w:multiLevelType w:val="hybridMultilevel"/>
    <w:tmpl w:val="FE5A563C"/>
    <w:lvl w:ilvl="0" w:tplc="48B00A00">
      <w:start w:val="4"/>
      <w:numFmt w:val="bullet"/>
      <w:lvlText w:val="-"/>
      <w:lvlJc w:val="left"/>
      <w:pPr>
        <w:ind w:left="657" w:hanging="360"/>
      </w:pPr>
      <w:rPr>
        <w:rFonts w:ascii="Times New Roman" w:eastAsia="Times New Roman" w:hAnsi="Times New Roman" w:hint="default"/>
      </w:rPr>
    </w:lvl>
    <w:lvl w:ilvl="1" w:tplc="04220003" w:tentative="1">
      <w:start w:val="1"/>
      <w:numFmt w:val="bullet"/>
      <w:lvlText w:val="o"/>
      <w:lvlJc w:val="left"/>
      <w:pPr>
        <w:ind w:left="1377" w:hanging="360"/>
      </w:pPr>
      <w:rPr>
        <w:rFonts w:ascii="Courier New" w:hAnsi="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15:restartNumberingAfterBreak="0">
    <w:nsid w:val="4A6E132E"/>
    <w:multiLevelType w:val="hybridMultilevel"/>
    <w:tmpl w:val="F7C02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E02C58"/>
    <w:multiLevelType w:val="hybridMultilevel"/>
    <w:tmpl w:val="BB206720"/>
    <w:lvl w:ilvl="0" w:tplc="55B8DF1C">
      <w:start w:val="2"/>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DF14E4"/>
    <w:multiLevelType w:val="hybridMultilevel"/>
    <w:tmpl w:val="50EE3632"/>
    <w:lvl w:ilvl="0" w:tplc="8272D0E6">
      <w:start w:val="1"/>
      <w:numFmt w:val="decimal"/>
      <w:lvlText w:val="%1."/>
      <w:lvlJc w:val="left"/>
      <w:pPr>
        <w:ind w:left="129" w:hanging="275"/>
      </w:pPr>
      <w:rPr>
        <w:rFonts w:ascii="Times New Roman" w:eastAsia="Times New Roman" w:hAnsi="Times New Roman" w:cs="Times New Roman" w:hint="default"/>
        <w:color w:val="1C1C1C"/>
        <w:w w:val="92"/>
        <w:sz w:val="25"/>
        <w:szCs w:val="25"/>
        <w:lang w:val="uk-UA" w:eastAsia="en-US" w:bidi="ar-SA"/>
      </w:rPr>
    </w:lvl>
    <w:lvl w:ilvl="1" w:tplc="B6C88700">
      <w:numFmt w:val="bullet"/>
      <w:lvlText w:val="•"/>
      <w:lvlJc w:val="left"/>
      <w:pPr>
        <w:ind w:left="1090" w:hanging="275"/>
      </w:pPr>
      <w:rPr>
        <w:rFonts w:hint="default"/>
        <w:lang w:val="uk-UA" w:eastAsia="en-US" w:bidi="ar-SA"/>
      </w:rPr>
    </w:lvl>
    <w:lvl w:ilvl="2" w:tplc="95322F7C">
      <w:numFmt w:val="bullet"/>
      <w:lvlText w:val="•"/>
      <w:lvlJc w:val="left"/>
      <w:pPr>
        <w:ind w:left="2060" w:hanging="275"/>
      </w:pPr>
      <w:rPr>
        <w:rFonts w:hint="default"/>
        <w:lang w:val="uk-UA" w:eastAsia="en-US" w:bidi="ar-SA"/>
      </w:rPr>
    </w:lvl>
    <w:lvl w:ilvl="3" w:tplc="F8964CDC">
      <w:numFmt w:val="bullet"/>
      <w:lvlText w:val="•"/>
      <w:lvlJc w:val="left"/>
      <w:pPr>
        <w:ind w:left="3031" w:hanging="275"/>
      </w:pPr>
      <w:rPr>
        <w:rFonts w:hint="default"/>
        <w:lang w:val="uk-UA" w:eastAsia="en-US" w:bidi="ar-SA"/>
      </w:rPr>
    </w:lvl>
    <w:lvl w:ilvl="4" w:tplc="164CE7FE">
      <w:numFmt w:val="bullet"/>
      <w:lvlText w:val="•"/>
      <w:lvlJc w:val="left"/>
      <w:pPr>
        <w:ind w:left="4001" w:hanging="275"/>
      </w:pPr>
      <w:rPr>
        <w:rFonts w:hint="default"/>
        <w:lang w:val="uk-UA" w:eastAsia="en-US" w:bidi="ar-SA"/>
      </w:rPr>
    </w:lvl>
    <w:lvl w:ilvl="5" w:tplc="B112720A">
      <w:numFmt w:val="bullet"/>
      <w:lvlText w:val="•"/>
      <w:lvlJc w:val="left"/>
      <w:pPr>
        <w:ind w:left="4972" w:hanging="275"/>
      </w:pPr>
      <w:rPr>
        <w:rFonts w:hint="default"/>
        <w:lang w:val="uk-UA" w:eastAsia="en-US" w:bidi="ar-SA"/>
      </w:rPr>
    </w:lvl>
    <w:lvl w:ilvl="6" w:tplc="882430C6">
      <w:numFmt w:val="bullet"/>
      <w:lvlText w:val="•"/>
      <w:lvlJc w:val="left"/>
      <w:pPr>
        <w:ind w:left="5942" w:hanging="275"/>
      </w:pPr>
      <w:rPr>
        <w:rFonts w:hint="default"/>
        <w:lang w:val="uk-UA" w:eastAsia="en-US" w:bidi="ar-SA"/>
      </w:rPr>
    </w:lvl>
    <w:lvl w:ilvl="7" w:tplc="9F92109A">
      <w:numFmt w:val="bullet"/>
      <w:lvlText w:val="•"/>
      <w:lvlJc w:val="left"/>
      <w:pPr>
        <w:ind w:left="6912" w:hanging="275"/>
      </w:pPr>
      <w:rPr>
        <w:rFonts w:hint="default"/>
        <w:lang w:val="uk-UA" w:eastAsia="en-US" w:bidi="ar-SA"/>
      </w:rPr>
    </w:lvl>
    <w:lvl w:ilvl="8" w:tplc="2DEE7344">
      <w:numFmt w:val="bullet"/>
      <w:lvlText w:val="•"/>
      <w:lvlJc w:val="left"/>
      <w:pPr>
        <w:ind w:left="7883" w:hanging="275"/>
      </w:pPr>
      <w:rPr>
        <w:rFonts w:hint="default"/>
        <w:lang w:val="uk-UA" w:eastAsia="en-US" w:bidi="ar-SA"/>
      </w:rPr>
    </w:lvl>
  </w:abstractNum>
  <w:abstractNum w:abstractNumId="10" w15:restartNumberingAfterBreak="0">
    <w:nsid w:val="69FF26DE"/>
    <w:multiLevelType w:val="hybridMultilevel"/>
    <w:tmpl w:val="089EFA38"/>
    <w:lvl w:ilvl="0" w:tplc="C422F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64A1B"/>
    <w:multiLevelType w:val="hybridMultilevel"/>
    <w:tmpl w:val="4E88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0"/>
  </w:num>
  <w:num w:numId="5">
    <w:abstractNumId w:val="1"/>
  </w:num>
  <w:num w:numId="6">
    <w:abstractNumId w:val="3"/>
  </w:num>
  <w:num w:numId="7">
    <w:abstractNumId w:val="7"/>
  </w:num>
  <w:num w:numId="8">
    <w:abstractNumId w:val="11"/>
  </w:num>
  <w:num w:numId="9">
    <w:abstractNumId w:val="0"/>
  </w:num>
  <w:num w:numId="10">
    <w:abstractNumId w:val="5"/>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D6"/>
    <w:rsid w:val="000069B2"/>
    <w:rsid w:val="00010F3A"/>
    <w:rsid w:val="00047476"/>
    <w:rsid w:val="0007152C"/>
    <w:rsid w:val="00074A3D"/>
    <w:rsid w:val="00084993"/>
    <w:rsid w:val="000C2515"/>
    <w:rsid w:val="00100F0F"/>
    <w:rsid w:val="001030B8"/>
    <w:rsid w:val="001257DF"/>
    <w:rsid w:val="001359D6"/>
    <w:rsid w:val="00136320"/>
    <w:rsid w:val="00176B20"/>
    <w:rsid w:val="00181826"/>
    <w:rsid w:val="001C5AD4"/>
    <w:rsid w:val="00252C27"/>
    <w:rsid w:val="00264BA7"/>
    <w:rsid w:val="00273A0B"/>
    <w:rsid w:val="0030200C"/>
    <w:rsid w:val="00310DEC"/>
    <w:rsid w:val="003422FF"/>
    <w:rsid w:val="00360C27"/>
    <w:rsid w:val="00361592"/>
    <w:rsid w:val="00367486"/>
    <w:rsid w:val="00370831"/>
    <w:rsid w:val="003D064C"/>
    <w:rsid w:val="00412578"/>
    <w:rsid w:val="00414504"/>
    <w:rsid w:val="00472E51"/>
    <w:rsid w:val="004B05DA"/>
    <w:rsid w:val="004D1CEA"/>
    <w:rsid w:val="004E5E12"/>
    <w:rsid w:val="004E65DF"/>
    <w:rsid w:val="004F15C5"/>
    <w:rsid w:val="00517D8D"/>
    <w:rsid w:val="0054082E"/>
    <w:rsid w:val="00541394"/>
    <w:rsid w:val="00556DB7"/>
    <w:rsid w:val="00586213"/>
    <w:rsid w:val="005A5142"/>
    <w:rsid w:val="005A7A1E"/>
    <w:rsid w:val="005B3382"/>
    <w:rsid w:val="005F314E"/>
    <w:rsid w:val="00625986"/>
    <w:rsid w:val="006535DF"/>
    <w:rsid w:val="006668D4"/>
    <w:rsid w:val="00695D99"/>
    <w:rsid w:val="006A3273"/>
    <w:rsid w:val="006A40C7"/>
    <w:rsid w:val="006D6D33"/>
    <w:rsid w:val="00702EBB"/>
    <w:rsid w:val="00787C0C"/>
    <w:rsid w:val="0079313A"/>
    <w:rsid w:val="00794B62"/>
    <w:rsid w:val="00805EA8"/>
    <w:rsid w:val="00836CCC"/>
    <w:rsid w:val="00861ED9"/>
    <w:rsid w:val="00884D63"/>
    <w:rsid w:val="0089144D"/>
    <w:rsid w:val="008A598D"/>
    <w:rsid w:val="008B2C64"/>
    <w:rsid w:val="008E15B9"/>
    <w:rsid w:val="008E7BC9"/>
    <w:rsid w:val="008F3EC8"/>
    <w:rsid w:val="00946FEE"/>
    <w:rsid w:val="00953473"/>
    <w:rsid w:val="00957AD6"/>
    <w:rsid w:val="00965B44"/>
    <w:rsid w:val="009671AD"/>
    <w:rsid w:val="009A4EB4"/>
    <w:rsid w:val="009D6E01"/>
    <w:rsid w:val="00A246CA"/>
    <w:rsid w:val="00A26289"/>
    <w:rsid w:val="00A60250"/>
    <w:rsid w:val="00A62100"/>
    <w:rsid w:val="00A764A9"/>
    <w:rsid w:val="00AA25B2"/>
    <w:rsid w:val="00AC1D0C"/>
    <w:rsid w:val="00AD310D"/>
    <w:rsid w:val="00AE7AD0"/>
    <w:rsid w:val="00B277B8"/>
    <w:rsid w:val="00B32730"/>
    <w:rsid w:val="00B51AF9"/>
    <w:rsid w:val="00B5507A"/>
    <w:rsid w:val="00BB7119"/>
    <w:rsid w:val="00BC2A74"/>
    <w:rsid w:val="00BE45DB"/>
    <w:rsid w:val="00BE4EE7"/>
    <w:rsid w:val="00C32866"/>
    <w:rsid w:val="00C47B56"/>
    <w:rsid w:val="00C603FD"/>
    <w:rsid w:val="00C66B23"/>
    <w:rsid w:val="00CB22F6"/>
    <w:rsid w:val="00D01073"/>
    <w:rsid w:val="00D02DDB"/>
    <w:rsid w:val="00D21C8D"/>
    <w:rsid w:val="00D617EA"/>
    <w:rsid w:val="00D84B6B"/>
    <w:rsid w:val="00DC2D0D"/>
    <w:rsid w:val="00DC34C9"/>
    <w:rsid w:val="00E0090A"/>
    <w:rsid w:val="00E0731F"/>
    <w:rsid w:val="00E1080B"/>
    <w:rsid w:val="00E13478"/>
    <w:rsid w:val="00E21ABD"/>
    <w:rsid w:val="00E249FC"/>
    <w:rsid w:val="00E27ACB"/>
    <w:rsid w:val="00E45378"/>
    <w:rsid w:val="00E62312"/>
    <w:rsid w:val="00E8478E"/>
    <w:rsid w:val="00F23199"/>
    <w:rsid w:val="00F25F08"/>
    <w:rsid w:val="00F41B93"/>
    <w:rsid w:val="00F512BF"/>
    <w:rsid w:val="00F81B6A"/>
    <w:rsid w:val="00FA7F57"/>
    <w:rsid w:val="00FE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4FB1"/>
  <w15:docId w15:val="{5C10626C-A07F-4081-96DB-EC5BB77A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E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2A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D84B6B"/>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B6A"/>
    <w:rPr>
      <w:rFonts w:ascii="Helios" w:hAnsi="Helios"/>
      <w:sz w:val="16"/>
      <w:lang w:val="en-US" w:eastAsia="x-none"/>
    </w:rPr>
  </w:style>
  <w:style w:type="character" w:customStyle="1" w:styleId="a4">
    <w:name w:val="Основной текст Знак"/>
    <w:basedOn w:val="a0"/>
    <w:link w:val="a3"/>
    <w:rsid w:val="00F81B6A"/>
    <w:rPr>
      <w:rFonts w:ascii="Helios" w:eastAsia="Times New Roman" w:hAnsi="Helios" w:cs="Times New Roman"/>
      <w:sz w:val="16"/>
      <w:szCs w:val="20"/>
      <w:lang w:val="en-US" w:eastAsia="x-none"/>
    </w:rPr>
  </w:style>
  <w:style w:type="paragraph" w:styleId="HTML">
    <w:name w:val="HTML Preformatted"/>
    <w:aliases w:val="Знак9,Знак"/>
    <w:basedOn w:val="a"/>
    <w:link w:val="HTML0"/>
    <w:uiPriority w:val="99"/>
    <w:rsid w:val="00F8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HTML0">
    <w:name w:val="Стандартный HTML Знак"/>
    <w:aliases w:val="Знак9 Знак,Знак Знак"/>
    <w:basedOn w:val="a0"/>
    <w:link w:val="HTML"/>
    <w:uiPriority w:val="99"/>
    <w:rsid w:val="00F81B6A"/>
    <w:rPr>
      <w:rFonts w:ascii="Courier New" w:eastAsia="Times New Roman" w:hAnsi="Courier New" w:cs="Times New Roman"/>
      <w:sz w:val="21"/>
      <w:szCs w:val="21"/>
      <w:lang w:val="x-none" w:eastAsia="x-none"/>
    </w:rPr>
  </w:style>
  <w:style w:type="paragraph" w:customStyle="1" w:styleId="11">
    <w:name w:val="Основной текст1"/>
    <w:basedOn w:val="a"/>
    <w:link w:val="a5"/>
    <w:rsid w:val="00F81B6A"/>
    <w:pPr>
      <w:widowControl w:val="0"/>
    </w:pPr>
    <w:rPr>
      <w:rFonts w:ascii="Arial" w:hAnsi="Arial"/>
      <w:snapToGrid w:val="0"/>
      <w:sz w:val="24"/>
    </w:rPr>
  </w:style>
  <w:style w:type="character" w:styleId="a6">
    <w:name w:val="Hyperlink"/>
    <w:uiPriority w:val="99"/>
    <w:rsid w:val="00F81B6A"/>
    <w:rPr>
      <w:color w:val="0000FF"/>
      <w:u w:val="single"/>
    </w:rPr>
  </w:style>
  <w:style w:type="paragraph" w:styleId="a7">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Обычный (веб) Знак1"/>
    <w:basedOn w:val="a"/>
    <w:link w:val="a8"/>
    <w:uiPriority w:val="99"/>
    <w:rsid w:val="00F81B6A"/>
    <w:pPr>
      <w:spacing w:before="100" w:beforeAutospacing="1" w:after="100" w:afterAutospacing="1"/>
    </w:pPr>
    <w:rPr>
      <w:sz w:val="24"/>
      <w:szCs w:val="24"/>
      <w:lang w:val="uk-UA" w:eastAsia="uk-UA"/>
    </w:rPr>
  </w:style>
  <w:style w:type="character" w:styleId="a9">
    <w:name w:val="Strong"/>
    <w:uiPriority w:val="99"/>
    <w:qFormat/>
    <w:rsid w:val="00F81B6A"/>
    <w:rPr>
      <w:b/>
      <w:bCs/>
    </w:rPr>
  </w:style>
  <w:style w:type="paragraph" w:styleId="aa">
    <w:name w:val="List Paragraph"/>
    <w:basedOn w:val="a"/>
    <w:link w:val="ab"/>
    <w:uiPriority w:val="1"/>
    <w:qFormat/>
    <w:rsid w:val="00F81B6A"/>
    <w:pPr>
      <w:ind w:left="720"/>
      <w:contextualSpacing/>
    </w:pPr>
    <w:rPr>
      <w:rFonts w:eastAsia="Batang"/>
      <w:sz w:val="24"/>
      <w:szCs w:val="24"/>
      <w:lang w:val="uk-UA" w:eastAsia="ko-KR"/>
    </w:rPr>
  </w:style>
  <w:style w:type="table" w:styleId="ac">
    <w:name w:val="Table Grid"/>
    <w:basedOn w:val="a1"/>
    <w:rsid w:val="00F81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99"/>
    <w:qFormat/>
    <w:rsid w:val="00F81B6A"/>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qFormat/>
    <w:rsid w:val="00F81B6A"/>
    <w:pPr>
      <w:spacing w:before="100" w:beforeAutospacing="1" w:after="100" w:afterAutospacing="1"/>
    </w:pPr>
    <w:rPr>
      <w:sz w:val="24"/>
      <w:szCs w:val="24"/>
    </w:rPr>
  </w:style>
  <w:style w:type="character" w:customStyle="1" w:styleId="rvts0">
    <w:name w:val="rvts0"/>
    <w:uiPriority w:val="99"/>
    <w:rsid w:val="00F81B6A"/>
  </w:style>
  <w:style w:type="character" w:customStyle="1" w:styleId="a8">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F81B6A"/>
    <w:rPr>
      <w:rFonts w:ascii="Times New Roman" w:eastAsia="Times New Roman" w:hAnsi="Times New Roman" w:cs="Times New Roman"/>
      <w:sz w:val="24"/>
      <w:szCs w:val="24"/>
      <w:lang w:val="uk-UA" w:eastAsia="uk-UA"/>
    </w:rPr>
  </w:style>
  <w:style w:type="paragraph" w:customStyle="1" w:styleId="LO-normal">
    <w:name w:val="LO-normal"/>
    <w:qFormat/>
    <w:rsid w:val="00F81B6A"/>
    <w:pPr>
      <w:spacing w:after="0"/>
    </w:pPr>
    <w:rPr>
      <w:rFonts w:ascii="Arial" w:eastAsia="Tahoma" w:hAnsi="Arial" w:cs="Arial"/>
      <w:color w:val="000000"/>
      <w:lang w:eastAsia="zh-CN"/>
    </w:rPr>
  </w:style>
  <w:style w:type="paragraph" w:customStyle="1" w:styleId="rvps7">
    <w:name w:val="rvps7"/>
    <w:basedOn w:val="a"/>
    <w:uiPriority w:val="99"/>
    <w:rsid w:val="00F81B6A"/>
    <w:pPr>
      <w:spacing w:before="100" w:beforeAutospacing="1" w:after="100" w:afterAutospacing="1"/>
    </w:pPr>
    <w:rPr>
      <w:sz w:val="24"/>
      <w:szCs w:val="24"/>
      <w:lang w:val="uk-UA"/>
    </w:rPr>
  </w:style>
  <w:style w:type="character" w:customStyle="1" w:styleId="rvts9">
    <w:name w:val="rvts9"/>
    <w:basedOn w:val="a0"/>
    <w:uiPriority w:val="99"/>
    <w:rsid w:val="00F81B6A"/>
    <w:rPr>
      <w:rFonts w:cs="Times New Roman"/>
    </w:rPr>
  </w:style>
  <w:style w:type="character" w:customStyle="1" w:styleId="12">
    <w:name w:val="Гіперпосилання1"/>
    <w:unhideWhenUsed/>
    <w:rsid w:val="00F81B6A"/>
    <w:rPr>
      <w:color w:val="0000FF"/>
      <w:u w:val="single"/>
    </w:rPr>
  </w:style>
  <w:style w:type="character" w:customStyle="1" w:styleId="ab">
    <w:name w:val="Абзац списка Знак"/>
    <w:link w:val="aa"/>
    <w:uiPriority w:val="99"/>
    <w:locked/>
    <w:rsid w:val="00E249FC"/>
    <w:rPr>
      <w:rFonts w:ascii="Times New Roman" w:eastAsia="Batang" w:hAnsi="Times New Roman" w:cs="Times New Roman"/>
      <w:sz w:val="24"/>
      <w:szCs w:val="24"/>
      <w:lang w:val="uk-UA" w:eastAsia="ko-KR"/>
    </w:rPr>
  </w:style>
  <w:style w:type="character" w:customStyle="1" w:styleId="ae">
    <w:name w:val="Без интервала Знак"/>
    <w:link w:val="ad"/>
    <w:uiPriority w:val="99"/>
    <w:locked/>
    <w:rsid w:val="00D617EA"/>
    <w:rPr>
      <w:rFonts w:ascii="Times New Roman" w:eastAsia="Times New Roman" w:hAnsi="Times New Roman" w:cs="Times New Roman"/>
      <w:sz w:val="20"/>
      <w:szCs w:val="20"/>
      <w:lang w:eastAsia="ru-RU"/>
    </w:rPr>
  </w:style>
  <w:style w:type="paragraph" w:customStyle="1" w:styleId="TableParagraph">
    <w:name w:val="Table Paragraph"/>
    <w:basedOn w:val="a"/>
    <w:uiPriority w:val="99"/>
    <w:qFormat/>
    <w:rsid w:val="00D617EA"/>
    <w:pPr>
      <w:widowControl w:val="0"/>
      <w:ind w:left="100"/>
      <w:jc w:val="both"/>
    </w:pPr>
    <w:rPr>
      <w:sz w:val="22"/>
      <w:szCs w:val="22"/>
      <w:lang w:val="en-US" w:eastAsia="en-US"/>
    </w:rPr>
  </w:style>
  <w:style w:type="character" w:customStyle="1" w:styleId="rvts15">
    <w:name w:val="rvts15"/>
    <w:basedOn w:val="a0"/>
    <w:uiPriority w:val="99"/>
    <w:rsid w:val="00D617EA"/>
    <w:rPr>
      <w:rFonts w:cs="Times New Roman"/>
    </w:rPr>
  </w:style>
  <w:style w:type="paragraph" w:customStyle="1" w:styleId="rvps4">
    <w:name w:val="rvps4"/>
    <w:basedOn w:val="a"/>
    <w:uiPriority w:val="99"/>
    <w:rsid w:val="00136320"/>
    <w:pPr>
      <w:spacing w:before="100" w:beforeAutospacing="1" w:after="100" w:afterAutospacing="1"/>
    </w:pPr>
    <w:rPr>
      <w:sz w:val="24"/>
      <w:szCs w:val="24"/>
    </w:rPr>
  </w:style>
  <w:style w:type="paragraph" w:styleId="31">
    <w:name w:val="toc 3"/>
    <w:basedOn w:val="a"/>
    <w:next w:val="a"/>
    <w:autoRedefine/>
    <w:uiPriority w:val="99"/>
    <w:semiHidden/>
    <w:rsid w:val="001030B8"/>
    <w:pPr>
      <w:tabs>
        <w:tab w:val="right" w:leader="dot" w:pos="9639"/>
      </w:tabs>
      <w:jc w:val="both"/>
    </w:pPr>
    <w:rPr>
      <w:bCs/>
      <w:sz w:val="24"/>
      <w:szCs w:val="24"/>
      <w:lang w:val="uk-UA"/>
    </w:rPr>
  </w:style>
  <w:style w:type="paragraph" w:styleId="13">
    <w:name w:val="toc 1"/>
    <w:basedOn w:val="a"/>
    <w:next w:val="a"/>
    <w:autoRedefine/>
    <w:uiPriority w:val="99"/>
    <w:semiHidden/>
    <w:rsid w:val="001030B8"/>
    <w:pPr>
      <w:tabs>
        <w:tab w:val="right" w:leader="dot" w:pos="9639"/>
      </w:tabs>
    </w:pPr>
    <w:rPr>
      <w:sz w:val="24"/>
      <w:szCs w:val="24"/>
      <w:lang w:val="uk-UA"/>
    </w:rPr>
  </w:style>
  <w:style w:type="paragraph" w:styleId="2">
    <w:name w:val="toc 2"/>
    <w:basedOn w:val="a"/>
    <w:next w:val="a"/>
    <w:autoRedefine/>
    <w:uiPriority w:val="99"/>
    <w:semiHidden/>
    <w:rsid w:val="001030B8"/>
    <w:pPr>
      <w:spacing w:line="276" w:lineRule="auto"/>
    </w:pPr>
    <w:rPr>
      <w:rFonts w:ascii="Calibri" w:hAnsi="Calibri"/>
      <w:sz w:val="22"/>
      <w:szCs w:val="22"/>
      <w:lang w:eastAsia="en-US"/>
    </w:rPr>
  </w:style>
  <w:style w:type="character" w:customStyle="1" w:styleId="14">
    <w:name w:val="Основной шрифт абзаца1"/>
    <w:uiPriority w:val="99"/>
    <w:qFormat/>
    <w:locked/>
    <w:rsid w:val="001030B8"/>
    <w:rPr>
      <w:rFonts w:ascii="Verdana" w:hAnsi="Verdana"/>
      <w:lang w:val="en-US" w:eastAsia="en-US"/>
    </w:rPr>
  </w:style>
  <w:style w:type="paragraph" w:customStyle="1" w:styleId="15">
    <w:name w:val="Без інтервалів1"/>
    <w:qFormat/>
    <w:rsid w:val="001030B8"/>
    <w:pPr>
      <w:spacing w:after="0" w:line="240" w:lineRule="auto"/>
    </w:pPr>
    <w:rPr>
      <w:rFonts w:ascii="Calibri" w:eastAsia="Calibri" w:hAnsi="Calibri" w:cs="Times New Roman"/>
      <w:color w:val="00000A"/>
    </w:rPr>
  </w:style>
  <w:style w:type="paragraph" w:customStyle="1" w:styleId="rvps15">
    <w:name w:val="rvps15"/>
    <w:basedOn w:val="a"/>
    <w:uiPriority w:val="99"/>
    <w:rsid w:val="00E62312"/>
    <w:pPr>
      <w:spacing w:before="100" w:beforeAutospacing="1" w:after="100" w:afterAutospacing="1"/>
    </w:pPr>
    <w:rPr>
      <w:sz w:val="24"/>
      <w:szCs w:val="24"/>
    </w:rPr>
  </w:style>
  <w:style w:type="character" w:customStyle="1" w:styleId="30">
    <w:name w:val="Заголовок 3 Знак"/>
    <w:basedOn w:val="a0"/>
    <w:link w:val="3"/>
    <w:rsid w:val="00D84B6B"/>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BC2A74"/>
    <w:rPr>
      <w:rFonts w:asciiTheme="majorHAnsi" w:eastAsiaTheme="majorEastAsia" w:hAnsiTheme="majorHAnsi" w:cstheme="majorBidi"/>
      <w:color w:val="365F91" w:themeColor="accent1" w:themeShade="BF"/>
      <w:sz w:val="32"/>
      <w:szCs w:val="32"/>
      <w:lang w:eastAsia="ru-RU"/>
    </w:rPr>
  </w:style>
  <w:style w:type="character" w:customStyle="1" w:styleId="a5">
    <w:name w:val="Основной текст_"/>
    <w:link w:val="11"/>
    <w:locked/>
    <w:rsid w:val="00E27ACB"/>
    <w:rPr>
      <w:rFonts w:ascii="Arial" w:eastAsia="Times New Roman" w:hAnsi="Arial" w:cs="Times New Roman"/>
      <w:snapToGrid w:val="0"/>
      <w:sz w:val="24"/>
      <w:szCs w:val="20"/>
      <w:lang w:eastAsia="ru-RU"/>
    </w:rPr>
  </w:style>
  <w:style w:type="paragraph" w:styleId="af">
    <w:name w:val="Balloon Text"/>
    <w:basedOn w:val="a"/>
    <w:link w:val="af0"/>
    <w:uiPriority w:val="99"/>
    <w:semiHidden/>
    <w:unhideWhenUsed/>
    <w:rsid w:val="00E27ACB"/>
    <w:rPr>
      <w:rFonts w:ascii="Tahoma" w:hAnsi="Tahoma" w:cs="Tahoma"/>
      <w:sz w:val="16"/>
      <w:szCs w:val="16"/>
    </w:rPr>
  </w:style>
  <w:style w:type="character" w:customStyle="1" w:styleId="af0">
    <w:name w:val="Текст выноски Знак"/>
    <w:basedOn w:val="a0"/>
    <w:link w:val="af"/>
    <w:uiPriority w:val="99"/>
    <w:semiHidden/>
    <w:rsid w:val="00E27ACB"/>
    <w:rPr>
      <w:rFonts w:ascii="Tahoma" w:eastAsia="Times New Roman" w:hAnsi="Tahoma" w:cs="Tahoma"/>
      <w:sz w:val="16"/>
      <w:szCs w:val="16"/>
      <w:lang w:eastAsia="ru-RU"/>
    </w:rPr>
  </w:style>
  <w:style w:type="character" w:styleId="af1">
    <w:name w:val="Placeholder Text"/>
    <w:basedOn w:val="a0"/>
    <w:uiPriority w:val="99"/>
    <w:semiHidden/>
    <w:rsid w:val="00B277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radnuk.com.ua/pravova-baza/ukaz-prezydenta-ukrainy-pro-prodovzhennia-stroku-dii-voiennoho-stanu-v-ukraini-vid-14-03-2022-133-2022/"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radnuk.com.ua/pravova-baza/ukaz-prezydenta-ukrainy-pro-vvedennia-voiennoho-stanu-v-ukrai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299D-1283-4D6B-AB7B-CF44759C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20</Pages>
  <Words>8575</Words>
  <Characters>48880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2024-03-28T13:08:00Z</cp:lastPrinted>
  <dcterms:created xsi:type="dcterms:W3CDTF">2022-01-27T12:37:00Z</dcterms:created>
  <dcterms:modified xsi:type="dcterms:W3CDTF">2024-03-28T13:43:00Z</dcterms:modified>
</cp:coreProperties>
</file>