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B6092" w:rsidP="004E3B0F">
            <w:pPr>
              <w:jc w:val="both"/>
            </w:pPr>
            <w:r>
              <w:t>180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CB6092" w:rsidP="008467D6">
            <w:pPr>
              <w:jc w:val="both"/>
            </w:pPr>
            <w:r>
              <w:t>06.03</w:t>
            </w:r>
          </w:p>
        </w:tc>
        <w:tc>
          <w:tcPr>
            <w:tcW w:w="2835" w:type="dxa"/>
            <w:shd w:val="clear" w:color="auto" w:fill="auto"/>
            <w:vAlign w:val="bottom"/>
          </w:tcPr>
          <w:p w:rsidR="00984CD0" w:rsidRPr="00376823" w:rsidRDefault="00984CD0" w:rsidP="005C4ADF">
            <w:pPr>
              <w:jc w:val="both"/>
            </w:pPr>
            <w:r w:rsidRPr="00376823">
              <w:t>202</w:t>
            </w:r>
            <w:r w:rsidR="004974B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E8666B" w:rsidRPr="003F7E12" w:rsidRDefault="00D2451F" w:rsidP="00E8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w:t>
      </w:r>
      <w:r w:rsidR="00F92305">
        <w:rPr>
          <w:b/>
          <w:i/>
          <w:iCs/>
          <w:sz w:val="28"/>
          <w:szCs w:val="28"/>
        </w:rPr>
        <w:t xml:space="preserve"> </w:t>
      </w:r>
      <w:r w:rsidR="003F7E12" w:rsidRPr="003F7E12">
        <w:rPr>
          <w:b/>
          <w:i/>
          <w:iCs/>
          <w:sz w:val="28"/>
          <w:szCs w:val="28"/>
        </w:rPr>
        <w:t>послуги із забезпече</w:t>
      </w:r>
      <w:r w:rsidR="003F7E12">
        <w:rPr>
          <w:b/>
          <w:i/>
          <w:iCs/>
          <w:sz w:val="28"/>
          <w:szCs w:val="28"/>
        </w:rPr>
        <w:t>ння належного функціонування системи електронного документообігу</w:t>
      </w:r>
    </w:p>
    <w:p w:rsidR="008467D6" w:rsidRPr="003F7E12" w:rsidRDefault="008467D6" w:rsidP="00E8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8467D6" w:rsidRPr="000C64A8" w:rsidRDefault="008467D6" w:rsidP="00E8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E8666B" w:rsidRPr="009E2D79" w:rsidRDefault="00E8666B" w:rsidP="00E8666B">
      <w:pPr>
        <w:pStyle w:val="31"/>
        <w:tabs>
          <w:tab w:val="clear" w:pos="426"/>
        </w:tabs>
        <w:rPr>
          <w:rFonts w:asciiTheme="minorHAnsi" w:hAnsiTheme="minorHAnsi"/>
          <w:i/>
          <w:iCs/>
        </w:rPr>
      </w:pPr>
      <w:r>
        <w:rPr>
          <w:i/>
          <w:iCs/>
        </w:rPr>
        <w:t>(</w:t>
      </w:r>
      <w:r w:rsidRPr="008A03B5">
        <w:rPr>
          <w:i/>
          <w:iCs/>
        </w:rPr>
        <w:t>код ДК 021:2015</w:t>
      </w:r>
      <w:r>
        <w:rPr>
          <w:i/>
          <w:iCs/>
        </w:rPr>
        <w:t>-</w:t>
      </w:r>
      <w:r w:rsidR="003F7E12">
        <w:rPr>
          <w:i/>
          <w:iCs/>
        </w:rPr>
        <w:t>72320000-4 Послуги, пов’язані з базами даних</w:t>
      </w:r>
      <w:r>
        <w:rPr>
          <w:rFonts w:asciiTheme="minorHAnsi" w:hAnsiTheme="minorHAnsi"/>
          <w:sz w:val="27"/>
          <w:szCs w:val="27"/>
          <w:shd w:val="clear" w:color="auto" w:fill="FFFFFF"/>
        </w:rPr>
        <w:t>)</w:t>
      </w:r>
    </w:p>
    <w:p w:rsidR="00D427E5" w:rsidRPr="00A428E4" w:rsidRDefault="00CD66E0" w:rsidP="00E8666B">
      <w:pPr>
        <w:jc w:val="center"/>
      </w:pPr>
      <w:r>
        <w:rPr>
          <w:i/>
          <w:iCs/>
        </w:rPr>
        <w:t xml:space="preserve"> </w:t>
      </w: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CD66E0">
        <w:rPr>
          <w:i/>
          <w:iCs/>
          <w:sz w:val="28"/>
        </w:rPr>
        <w:t>4</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3C00F8" w:rsidRDefault="003C00F8" w:rsidP="008270EF">
      <w:pPr>
        <w:jc w:val="center"/>
        <w:rPr>
          <w:i/>
          <w:iCs/>
          <w:sz w:val="28"/>
        </w:rPr>
      </w:pPr>
    </w:p>
    <w:p w:rsidR="003C00F8" w:rsidRDefault="003C00F8"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893C21" w:rsidRDefault="003F7E12" w:rsidP="00501200">
            <w:pPr>
              <w:pStyle w:val="31"/>
              <w:tabs>
                <w:tab w:val="clear" w:pos="426"/>
              </w:tabs>
              <w:rPr>
                <w:color w:val="000000" w:themeColor="text1"/>
                <w:sz w:val="24"/>
                <w:szCs w:val="24"/>
              </w:rPr>
            </w:pPr>
            <w:r w:rsidRPr="00893C21">
              <w:rPr>
                <w:color w:val="000000" w:themeColor="text1"/>
                <w:sz w:val="24"/>
                <w:szCs w:val="24"/>
              </w:rPr>
              <w:t xml:space="preserve">Послуги щодо забезпечення належного функціонування </w:t>
            </w:r>
          </w:p>
          <w:p w:rsidR="00893C21" w:rsidRDefault="00CB6092" w:rsidP="00501200">
            <w:pPr>
              <w:pStyle w:val="31"/>
              <w:tabs>
                <w:tab w:val="clear" w:pos="426"/>
              </w:tabs>
              <w:rPr>
                <w:b w:val="0"/>
                <w:color w:val="000000" w:themeColor="text1"/>
                <w:sz w:val="24"/>
                <w:szCs w:val="24"/>
              </w:rPr>
            </w:pPr>
            <w:r>
              <w:rPr>
                <w:color w:val="000000" w:themeColor="text1"/>
                <w:sz w:val="24"/>
                <w:szCs w:val="24"/>
              </w:rPr>
              <w:t>с</w:t>
            </w:r>
            <w:r w:rsidR="003F7E12" w:rsidRPr="00893C21">
              <w:rPr>
                <w:color w:val="000000" w:themeColor="text1"/>
                <w:sz w:val="24"/>
                <w:szCs w:val="24"/>
              </w:rPr>
              <w:t>истеми електронного документообігу</w:t>
            </w:r>
            <w:r w:rsidR="003F7E12" w:rsidRPr="00893C21">
              <w:rPr>
                <w:b w:val="0"/>
                <w:color w:val="000000" w:themeColor="text1"/>
                <w:sz w:val="24"/>
                <w:szCs w:val="24"/>
              </w:rPr>
              <w:t xml:space="preserve"> </w:t>
            </w:r>
          </w:p>
          <w:p w:rsidR="003C5A87" w:rsidRPr="00893C21" w:rsidRDefault="003F7E12" w:rsidP="00501200">
            <w:pPr>
              <w:pStyle w:val="31"/>
              <w:tabs>
                <w:tab w:val="clear" w:pos="426"/>
              </w:tabs>
              <w:rPr>
                <w:b w:val="0"/>
                <w:color w:val="000000" w:themeColor="text1"/>
                <w:sz w:val="24"/>
                <w:szCs w:val="24"/>
              </w:rPr>
            </w:pPr>
            <w:r w:rsidRPr="00893C21">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№1749 - 72320000-4 -  Послуги, пов’язані з базами даних)</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t xml:space="preserve">обсяг </w:t>
            </w:r>
            <w:r w:rsidR="00F92305">
              <w:t>надання послуг</w:t>
            </w:r>
          </w:p>
        </w:tc>
        <w:tc>
          <w:tcPr>
            <w:tcW w:w="8406" w:type="dxa"/>
            <w:gridSpan w:val="2"/>
            <w:vAlign w:val="center"/>
          </w:tcPr>
          <w:p w:rsidR="00B31F19" w:rsidRPr="003D6221" w:rsidRDefault="00F92305" w:rsidP="00DF59B2">
            <w:pPr>
              <w:pStyle w:val="a5"/>
              <w:tabs>
                <w:tab w:val="clear" w:pos="4677"/>
                <w:tab w:val="clear" w:pos="9355"/>
                <w:tab w:val="left" w:pos="1260"/>
                <w:tab w:val="left" w:pos="1980"/>
              </w:tabs>
              <w:jc w:val="both"/>
              <w:rPr>
                <w:iCs/>
              </w:rPr>
            </w:pPr>
            <w:r>
              <w:rPr>
                <w:iCs/>
              </w:rPr>
              <w:t>Наведений у Додатку 4</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місце </w:t>
            </w:r>
            <w:r w:rsidR="00F92305">
              <w:t>надання послуг</w:t>
            </w:r>
          </w:p>
        </w:tc>
        <w:tc>
          <w:tcPr>
            <w:tcW w:w="8406" w:type="dxa"/>
            <w:gridSpan w:val="2"/>
            <w:vAlign w:val="center"/>
          </w:tcPr>
          <w:p w:rsidR="00D2451F" w:rsidRPr="003D6221" w:rsidRDefault="00D2451F" w:rsidP="00CB6092">
            <w:pPr>
              <w:pStyle w:val="31"/>
              <w:tabs>
                <w:tab w:val="clear" w:pos="426"/>
              </w:tabs>
              <w:jc w:val="left"/>
              <w:rPr>
                <w:b w:val="0"/>
                <w:sz w:val="24"/>
                <w:szCs w:val="24"/>
              </w:rPr>
            </w:pPr>
            <w:r w:rsidRPr="003D6221">
              <w:rPr>
                <w:b w:val="0"/>
                <w:sz w:val="24"/>
                <w:szCs w:val="24"/>
              </w:rPr>
              <w:t xml:space="preserve"> </w:t>
            </w:r>
            <w:r w:rsidR="004B405C">
              <w:rPr>
                <w:b w:val="0"/>
                <w:sz w:val="24"/>
                <w:szCs w:val="24"/>
              </w:rPr>
              <w:t>вул.</w:t>
            </w:r>
            <w:r w:rsidR="00CB6092">
              <w:rPr>
                <w:b w:val="0"/>
                <w:sz w:val="24"/>
                <w:szCs w:val="24"/>
              </w:rPr>
              <w:t xml:space="preserve"> </w:t>
            </w:r>
            <w:r w:rsidR="004B405C">
              <w:rPr>
                <w:b w:val="0"/>
                <w:sz w:val="24"/>
                <w:szCs w:val="24"/>
              </w:rPr>
              <w:t>Індустріальна,</w:t>
            </w:r>
            <w:r w:rsidR="00CB6092">
              <w:rPr>
                <w:b w:val="0"/>
                <w:sz w:val="24"/>
                <w:szCs w:val="24"/>
              </w:rPr>
              <w:t xml:space="preserve"> </w:t>
            </w:r>
            <w:bookmarkStart w:id="0" w:name="_GoBack"/>
            <w:bookmarkEnd w:id="0"/>
            <w:r w:rsidR="00CB6092">
              <w:rPr>
                <w:b w:val="0"/>
                <w:sz w:val="24"/>
                <w:szCs w:val="24"/>
              </w:rPr>
              <w:t xml:space="preserve">буд. </w:t>
            </w:r>
            <w:r w:rsidR="004B405C">
              <w:rPr>
                <w:b w:val="0"/>
                <w:sz w:val="24"/>
                <w:szCs w:val="24"/>
              </w:rPr>
              <w:t xml:space="preserve">34 </w:t>
            </w:r>
            <w:r w:rsidR="00CB6092">
              <w:rPr>
                <w:b w:val="0"/>
                <w:sz w:val="24"/>
                <w:szCs w:val="24"/>
              </w:rPr>
              <w:t xml:space="preserve"> </w:t>
            </w:r>
            <w:r w:rsidR="00CB6092">
              <w:rPr>
                <w:b w:val="0"/>
                <w:sz w:val="24"/>
                <w:szCs w:val="24"/>
              </w:rPr>
              <w:t>м.</w:t>
            </w:r>
            <w:r w:rsidR="00CB6092">
              <w:rPr>
                <w:b w:val="0"/>
                <w:sz w:val="24"/>
                <w:szCs w:val="24"/>
              </w:rPr>
              <w:t xml:space="preserve"> </w:t>
            </w:r>
            <w:r w:rsidR="00CB6092">
              <w:rPr>
                <w:b w:val="0"/>
                <w:sz w:val="24"/>
                <w:szCs w:val="24"/>
              </w:rPr>
              <w:t>Івано-Франкі</w:t>
            </w:r>
            <w:r w:rsidR="00CB6092">
              <w:rPr>
                <w:b w:val="0"/>
                <w:sz w:val="24"/>
                <w:szCs w:val="24"/>
              </w:rPr>
              <w:t>в</w:t>
            </w:r>
            <w:r w:rsidR="00CB6092">
              <w:rPr>
                <w:b w:val="0"/>
                <w:sz w:val="24"/>
                <w:szCs w:val="24"/>
              </w:rPr>
              <w:t xml:space="preserve">ськ </w:t>
            </w:r>
            <w:r w:rsidR="00CB6092">
              <w:rPr>
                <w:b w:val="0"/>
                <w:sz w:val="24"/>
                <w:szCs w:val="24"/>
              </w:rPr>
              <w:t xml:space="preserve"> 76014 </w:t>
            </w:r>
            <w:r w:rsidRPr="003D6221">
              <w:rPr>
                <w:b w:val="0"/>
                <w:sz w:val="24"/>
                <w:szCs w:val="24"/>
              </w:rPr>
              <w:t>Україна</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893C21">
            <w:pPr>
              <w:pStyle w:val="a5"/>
              <w:tabs>
                <w:tab w:val="clear" w:pos="4677"/>
                <w:tab w:val="clear" w:pos="9355"/>
                <w:tab w:val="left" w:pos="1260"/>
                <w:tab w:val="left" w:pos="1980"/>
              </w:tabs>
              <w:jc w:val="both"/>
            </w:pPr>
            <w:r w:rsidRPr="009E2D79">
              <w:rPr>
                <w:bCs/>
              </w:rPr>
              <w:t xml:space="preserve">до </w:t>
            </w:r>
            <w:r w:rsidR="00893C21">
              <w:rPr>
                <w:bCs/>
              </w:rPr>
              <w:t>31.03.2025р.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lastRenderedPageBreak/>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w:t>
            </w:r>
            <w:r w:rsidRPr="00376823">
              <w:rPr>
                <w:lang w:val="uk-UA"/>
              </w:rPr>
              <w:lastRenderedPageBreak/>
              <w:t xml:space="preserve">тендерної документації </w:t>
            </w:r>
          </w:p>
        </w:tc>
        <w:tc>
          <w:tcPr>
            <w:tcW w:w="8406" w:type="dxa"/>
            <w:gridSpan w:val="2"/>
          </w:tcPr>
          <w:p w:rsidR="0017008B" w:rsidRDefault="0017008B" w:rsidP="0017008B">
            <w:pPr>
              <w:widowControl w:val="0"/>
              <w:jc w:val="both"/>
              <w:rPr>
                <w:highlight w:val="white"/>
              </w:rPr>
            </w:pPr>
            <w:r>
              <w:rPr>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Pr>
                <w:highlight w:val="white"/>
              </w:rPr>
              <w:lastRenderedPageBreak/>
              <w:t xml:space="preserve">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w:t>
            </w:r>
            <w:r w:rsidRPr="003D6221">
              <w:rPr>
                <w:rFonts w:ascii="Times New Roman" w:hAnsi="Times New Roman"/>
                <w:color w:val="000000" w:themeColor="text1"/>
                <w:sz w:val="24"/>
              </w:rPr>
              <w:lastRenderedPageBreak/>
              <w:t xml:space="preserve">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93C21">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93C21">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93C21">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893C21">
              <w:rPr>
                <w:rFonts w:ascii="Times New Roman" w:hAnsi="Times New Roman"/>
                <w:color w:val="000000" w:themeColor="text1"/>
                <w:sz w:val="24"/>
              </w:rPr>
              <w:t>/ Ісламської республіки Іран</w:t>
            </w:r>
            <w:r w:rsidR="00893C2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A82475">
              <w:rPr>
                <w:rFonts w:ascii="Times New Roman" w:hAnsi="Times New Roman"/>
                <w:sz w:val="24"/>
              </w:rPr>
              <w:t xml:space="preserve"> 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e-mail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 xml:space="preserve">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693168" w:rsidRPr="00EB6798" w:rsidRDefault="00693168" w:rsidP="00693168">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w:t>
            </w:r>
            <w:r w:rsidRPr="00EB6798">
              <w:rPr>
                <w:rFonts w:ascii="Times New Roman" w:hAnsi="Times New Roman"/>
                <w:noProof/>
                <w:sz w:val="24"/>
              </w:rPr>
              <w:lastRenderedPageBreak/>
              <w:t xml:space="preserve">№88.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693168" w:rsidRPr="00EB6798" w:rsidRDefault="00693168" w:rsidP="00693168">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693168" w:rsidRDefault="00693168" w:rsidP="00693168">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693168" w:rsidRPr="00EB6798" w:rsidRDefault="00693168" w:rsidP="00693168">
            <w:pPr>
              <w:jc w:val="both"/>
              <w:rPr>
                <w:lang w:eastAsia="uk-UA"/>
              </w:rPr>
            </w:pPr>
          </w:p>
          <w:p w:rsidR="00693168" w:rsidRPr="00EB6798" w:rsidRDefault="00693168" w:rsidP="00693168">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693168" w:rsidRDefault="00693168" w:rsidP="00693168">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sidR="00893C21">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xml:space="preserve">, затвердженим наказом Міністерства фінансів України від 25 лютого 2000 р. №39, зареєстрованим у Міністерстві юстиції України 15 </w:t>
            </w:r>
            <w:r w:rsidRPr="00B85E26">
              <w:rPr>
                <w:color w:val="000000"/>
                <w:lang w:eastAsia="uk-UA"/>
              </w:rPr>
              <w:lastRenderedPageBreak/>
              <w:t>березня 2000 р. за №161/4382 (у редакції наказу Міністерства фінансів Укра</w:t>
            </w:r>
            <w:r w:rsidR="00893C21">
              <w:rPr>
                <w:color w:val="000000"/>
                <w:lang w:eastAsia="uk-UA"/>
              </w:rPr>
              <w:t xml:space="preserve">їни від   </w:t>
            </w:r>
            <w:r w:rsidRPr="00B85E26">
              <w:rPr>
                <w:color w:val="000000"/>
                <w:lang w:eastAsia="uk-UA"/>
              </w:rPr>
              <w:t xml:space="preserve">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sidR="00A82475">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893C21">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F6E9E" w:rsidRPr="00B85E26" w:rsidRDefault="00AF6E9E" w:rsidP="00AF6E9E">
            <w:pPr>
              <w:jc w:val="both"/>
              <w:rPr>
                <w:color w:val="000000"/>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168" w:rsidRPr="008A5A45" w:rsidRDefault="00693168" w:rsidP="002C6200">
            <w:pPr>
              <w:pStyle w:val="HTML"/>
              <w:tabs>
                <w:tab w:val="clear" w:pos="916"/>
                <w:tab w:val="clear" w:pos="1832"/>
                <w:tab w:val="num" w:pos="299"/>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r w:rsidRPr="00123468">
              <w:rPr>
                <w:rFonts w:ascii="Times New Roman" w:hAnsi="Times New Roman"/>
                <w:sz w:val="24"/>
                <w:lang w:eastAsia="uk-UA"/>
              </w:rPr>
              <w:t xml:space="preserve">-  </w:t>
            </w:r>
            <w:r w:rsidRPr="00123468">
              <w:rPr>
                <w:rFonts w:ascii="Times New Roman" w:hAnsi="Times New Roman"/>
                <w:sz w:val="24"/>
              </w:rPr>
              <w:t xml:space="preserve">вимоги до послуг </w:t>
            </w:r>
            <w:r w:rsidR="00693168" w:rsidRPr="002C6200">
              <w:rPr>
                <w:rFonts w:ascii="Times New Roman" w:hAnsi="Times New Roman"/>
                <w:sz w:val="24"/>
              </w:rPr>
              <w:t xml:space="preserve"> що є предметом даних торгів</w:t>
            </w:r>
            <w:r w:rsidR="00693168" w:rsidRPr="00123468">
              <w:rPr>
                <w:rFonts w:ascii="Times New Roman" w:hAnsi="Times New Roman"/>
                <w:sz w:val="24"/>
              </w:rPr>
              <w:t xml:space="preserve"> </w:t>
            </w:r>
            <w:r w:rsidRPr="00123468">
              <w:rPr>
                <w:rFonts w:ascii="Times New Roman" w:hAnsi="Times New Roman"/>
                <w:sz w:val="24"/>
              </w:rPr>
              <w:t>, погоджені згідно з вимогами Додатку №5.</w:t>
            </w: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D6221" w:rsidRDefault="00553EAB" w:rsidP="00553EAB">
            <w:pPr>
              <w:pStyle w:val="HTML"/>
              <w:tabs>
                <w:tab w:val="clear" w:pos="916"/>
                <w:tab w:val="clear" w:pos="1832"/>
                <w:tab w:val="num" w:pos="1352"/>
                <w:tab w:val="num" w:pos="2911"/>
              </w:tabs>
              <w:jc w:val="both"/>
            </w:pPr>
            <w:r w:rsidRPr="003D6221">
              <w:rPr>
                <w:rFonts w:ascii="Times New Roman" w:hAnsi="Times New Roman"/>
                <w:sz w:val="24"/>
              </w:rPr>
              <w:t>не вимагається.</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lastRenderedPageBreak/>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закупівель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A82475" w:rsidRPr="00F51713" w:rsidRDefault="00A82475" w:rsidP="00A82475">
            <w:pPr>
              <w:pStyle w:val="HTML"/>
              <w:tabs>
                <w:tab w:val="clear" w:pos="916"/>
                <w:tab w:val="clear" w:pos="1832"/>
                <w:tab w:val="num" w:pos="1352"/>
                <w:tab w:val="num" w:pos="2911"/>
              </w:tabs>
              <w:jc w:val="both"/>
              <w:rPr>
                <w:rFonts w:ascii="Times New Roman" w:hAnsi="Times New Roman"/>
                <w:b/>
                <w:i/>
                <w:sz w:val="24"/>
                <w:u w:val="single"/>
                <w:lang w:eastAsia="uk-UA"/>
              </w:rPr>
            </w:pPr>
            <w:r w:rsidRPr="00F51713">
              <w:rPr>
                <w:rFonts w:ascii="Times New Roman" w:hAnsi="Times New Roman"/>
                <w:b/>
                <w:i/>
                <w:sz w:val="24"/>
                <w:u w:val="single"/>
                <w:lang w:eastAsia="uk-UA"/>
              </w:rPr>
              <w:t>Документи, що підтверджують відповідність учасника іншим вимогам:</w:t>
            </w:r>
          </w:p>
          <w:p w:rsidR="00A82475" w:rsidRPr="003F5500" w:rsidRDefault="00A82475" w:rsidP="00A82475">
            <w:pPr>
              <w:jc w:val="both"/>
            </w:pPr>
            <w:r>
              <w:t xml:space="preserve">- </w:t>
            </w:r>
            <w:r w:rsidRPr="003F5500">
              <w:t>власна довідка з інформацією про адресу електронної пошти учасника, на яку замовник буде мати змогу надіслати заявки на надання послуг. Довідка надається в довільній формі.</w:t>
            </w:r>
          </w:p>
          <w:p w:rsidR="00A82475" w:rsidRDefault="00CD66E0" w:rsidP="00E8666B">
            <w:pPr>
              <w:jc w:val="both"/>
            </w:pPr>
            <w:r>
              <w:t>-</w:t>
            </w:r>
          </w:p>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 xml:space="preserve">У разі припинення дії визначеної законом підстави для управління активами </w:t>
            </w:r>
            <w:r w:rsidRPr="0039385A">
              <w:rPr>
                <w:rFonts w:ascii="Times New Roman" w:hAnsi="Times New Roman"/>
                <w:sz w:val="24"/>
                <w:lang w:eastAsia="uk-UA"/>
              </w:rPr>
              <w:lastRenderedPageBreak/>
              <w:t>(скасування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w:t>
            </w:r>
            <w:r w:rsidRPr="00376823">
              <w:lastRenderedPageBreak/>
              <w:t xml:space="preserve">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lastRenderedPageBreak/>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893C21" w:rsidP="00553EAB">
            <w:pPr>
              <w:widowControl w:val="0"/>
              <w:ind w:left="40" w:right="120"/>
              <w:jc w:val="both"/>
              <w:rPr>
                <w:b/>
                <w:color w:val="000000" w:themeColor="text1"/>
              </w:rPr>
            </w:pPr>
            <w:r>
              <w:rPr>
                <w:b/>
                <w:color w:val="000000" w:themeColor="text1"/>
              </w:rPr>
              <w:t>25.03</w:t>
            </w:r>
            <w:r w:rsidR="00582AFC">
              <w:rPr>
                <w:b/>
                <w:color w:val="000000" w:themeColor="text1"/>
              </w:rPr>
              <w:t>.</w:t>
            </w:r>
            <w:r w:rsidR="00553EAB" w:rsidRPr="003D6221">
              <w:rPr>
                <w:b/>
                <w:color w:val="000000" w:themeColor="text1"/>
              </w:rPr>
              <w:t>20</w:t>
            </w:r>
            <w:r w:rsidR="00E8666B">
              <w:rPr>
                <w:b/>
                <w:color w:val="000000" w:themeColor="text1"/>
              </w:rPr>
              <w:t>24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w:t>
            </w:r>
            <w:r w:rsidRPr="005C1FDF">
              <w:rPr>
                <w:lang w:val="uk-UA" w:eastAsia="uk-UA"/>
              </w:rPr>
              <w:lastRenderedPageBreak/>
              <w:t>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lastRenderedPageBreak/>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w:t>
            </w:r>
            <w:r w:rsidRPr="003D6221">
              <w:rPr>
                <w:color w:val="000000" w:themeColor="text1"/>
              </w:rPr>
              <w:lastRenderedPageBreak/>
              <w:t>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3D6221">
              <w:rPr>
                <w:color w:val="000000" w:themeColor="text1"/>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3F7E12">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3F7E1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3F7E12">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3F7E12">
                  <w:pPr>
                    <w:framePr w:hSpace="180" w:wrap="around" w:vAnchor="text" w:hAnchor="text" w:xAlign="right" w:y="1"/>
                    <w:suppressOverlap/>
                    <w:jc w:val="both"/>
                    <w:rPr>
                      <w:b/>
                      <w:color w:val="000000" w:themeColor="text1"/>
                      <w:sz w:val="20"/>
                      <w:szCs w:val="20"/>
                    </w:rPr>
                  </w:pPr>
                </w:p>
                <w:p w:rsidR="003F6B66" w:rsidRPr="003D6221" w:rsidRDefault="003F6B66" w:rsidP="003F7E1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3F7E1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3F6B66" w:rsidRPr="003D6221" w:rsidRDefault="003F6B66" w:rsidP="003F7E1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3F7E1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3F7E1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3F7E1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3F7E12">
                  <w:pPr>
                    <w:framePr w:hSpace="180" w:wrap="around" w:vAnchor="text" w:hAnchor="text" w:xAlign="right" w:y="1"/>
                    <w:suppressOverlap/>
                    <w:jc w:val="both"/>
                    <w:rPr>
                      <w:b/>
                      <w:color w:val="000000" w:themeColor="text1"/>
                      <w:sz w:val="20"/>
                      <w:szCs w:val="20"/>
                    </w:rPr>
                  </w:pPr>
                </w:p>
                <w:p w:rsidR="003F6B66" w:rsidRPr="003D6221" w:rsidRDefault="003F6B66" w:rsidP="003F7E1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3F7E1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3F7E1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3F7E1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3F7E1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3F7E12">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3F7E12">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3F7E12">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3F7E12">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3F7E1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3F7E12">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93C21">
                    <w:rPr>
                      <w:color w:val="000000" w:themeColor="text1"/>
                      <w:sz w:val="20"/>
                      <w:szCs w:val="20"/>
                    </w:rPr>
                    <w:t>/</w:t>
                  </w:r>
                  <w:r w:rsidR="00893C21">
                    <w:rPr>
                      <w:color w:val="000000" w:themeColor="text1"/>
                    </w:rPr>
                    <w:t xml:space="preserve"> </w:t>
                  </w:r>
                  <w:r w:rsidR="00893C21" w:rsidRPr="00893C21">
                    <w:rPr>
                      <w:color w:val="000000" w:themeColor="text1"/>
                      <w:sz w:val="20"/>
                      <w:szCs w:val="20"/>
                    </w:rPr>
                    <w:t xml:space="preserve">Ісламської республіки Іран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3F7E12">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3F7E1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3F7E12">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3F7E1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3F7E12">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3F7E1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3F7E12">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3F7E12">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3F7E12">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3F7E1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3F7E12">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3B459D" w:rsidP="00464082">
            <w:pPr>
              <w:pStyle w:val="a5"/>
              <w:tabs>
                <w:tab w:val="left" w:pos="1260"/>
                <w:tab w:val="left" w:pos="1980"/>
              </w:tabs>
              <w:jc w:val="both"/>
              <w:rPr>
                <w:color w:val="000000" w:themeColor="text1"/>
              </w:rPr>
            </w:pPr>
            <w:r>
              <w:rPr>
                <w:color w:val="000000" w:themeColor="text1"/>
              </w:rPr>
              <w:t>Учасник, який за результатом аукціону</w:t>
            </w:r>
            <w:r w:rsidR="00CD66E0">
              <w:rPr>
                <w:color w:val="000000" w:themeColor="text1"/>
              </w:rPr>
              <w:t xml:space="preserve"> </w:t>
            </w:r>
            <w:r>
              <w:rPr>
                <w:color w:val="000000" w:themeColor="text1"/>
              </w:rPr>
              <w:t>,визнаний переможцем повинен завантажити оновлену цінову пропозицію.</w:t>
            </w:r>
            <w:r w:rsidR="00CD66E0">
              <w:rPr>
                <w:color w:val="000000" w:themeColor="text1"/>
              </w:rPr>
              <w:t xml:space="preserve"> </w:t>
            </w:r>
            <w:r w:rsidR="00464082"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93C21">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93C21">
              <w:rPr>
                <w:color w:val="000000" w:themeColor="text1"/>
              </w:rPr>
              <w:t>/ Ісламської республіки Іран</w:t>
            </w:r>
            <w:r w:rsidRPr="003D6221">
              <w:rPr>
                <w:color w:val="000000" w:themeColor="text1"/>
              </w:rPr>
              <w:t>, громадянин Російської Федерації/Республіки Білорусь</w:t>
            </w:r>
            <w:r w:rsidR="00893C21">
              <w:rPr>
                <w:color w:val="000000" w:themeColor="text1"/>
              </w:rPr>
              <w:t>/ Ісламської республіки Іран</w:t>
            </w:r>
            <w:r w:rsidR="00893C21"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93C21">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93C21">
              <w:rPr>
                <w:color w:val="000000" w:themeColor="text1"/>
              </w:rPr>
              <w:t>/ Ісламської республіки Іран</w:t>
            </w:r>
            <w:r w:rsidR="00893C21"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 xml:space="preserve">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CD66E0">
          <w:footerReference w:type="even" r:id="rId22"/>
          <w:footerReference w:type="default" r:id="rId23"/>
          <w:pgSz w:w="11906" w:h="16838" w:code="9"/>
          <w:pgMar w:top="1134"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CD66E0">
          <w:pgSz w:w="11906" w:h="16838" w:code="9"/>
          <w:pgMar w:top="1134" w:right="746" w:bottom="1134" w:left="1200" w:header="720" w:footer="720" w:gutter="0"/>
          <w:paperSrc w:first="7" w:other="7"/>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0767C" w:rsidRDefault="00E0767C" w:rsidP="00E0767C">
      <w:pPr>
        <w:widowControl w:val="0"/>
        <w:spacing w:after="60"/>
        <w:jc w:val="both"/>
      </w:pPr>
      <w:r w:rsidRPr="00FC28D3">
        <w:t xml:space="preserve">                                                                                                                             </w:t>
      </w:r>
    </w:p>
    <w:p w:rsidR="003C00F8" w:rsidRDefault="003C00F8" w:rsidP="003C00F8">
      <w:pPr>
        <w:rPr>
          <w:sz w:val="2"/>
          <w:szCs w:val="2"/>
        </w:rPr>
      </w:pPr>
    </w:p>
    <w:p w:rsidR="00893C21" w:rsidRPr="007150F1" w:rsidRDefault="008467D6" w:rsidP="00893C21">
      <w:pPr>
        <w:widowControl w:val="0"/>
        <w:jc w:val="center"/>
      </w:pPr>
      <w:r w:rsidRPr="004C182C">
        <w:rPr>
          <w:b/>
          <w:snapToGrid w:val="0"/>
          <w:sz w:val="22"/>
          <w:szCs w:val="22"/>
        </w:rPr>
        <w:t xml:space="preserve">ДОГОВОР </w:t>
      </w:r>
      <w:r>
        <w:rPr>
          <w:b/>
          <w:snapToGrid w:val="0"/>
          <w:sz w:val="22"/>
          <w:szCs w:val="22"/>
        </w:rPr>
        <w:t xml:space="preserve"> (ПРОЕКТ) </w:t>
      </w:r>
      <w:r w:rsidRPr="004C182C">
        <w:rPr>
          <w:b/>
          <w:color w:val="000000" w:themeColor="text1"/>
          <w:sz w:val="22"/>
          <w:szCs w:val="22"/>
          <w:lang w:eastAsia="ar-SA"/>
        </w:rPr>
        <w:t xml:space="preserve">№ </w:t>
      </w:r>
      <w:r w:rsidR="00893C21" w:rsidRPr="007150F1">
        <w:rPr>
          <w:b/>
          <w:sz w:val="22"/>
          <w:szCs w:val="22"/>
        </w:rPr>
        <w:t>202</w:t>
      </w:r>
      <w:r w:rsidR="00893C21">
        <w:rPr>
          <w:b/>
          <w:sz w:val="22"/>
          <w:szCs w:val="22"/>
        </w:rPr>
        <w:t>4</w:t>
      </w:r>
      <w:r w:rsidR="00893C21" w:rsidRPr="007150F1">
        <w:rPr>
          <w:b/>
          <w:sz w:val="22"/>
          <w:szCs w:val="22"/>
        </w:rPr>
        <w:t>/_______________</w:t>
      </w:r>
    </w:p>
    <w:p w:rsidR="00893C21" w:rsidRPr="007150F1" w:rsidRDefault="00893C21" w:rsidP="00893C21">
      <w:pPr>
        <w:widowControl w:val="0"/>
        <w:jc w:val="center"/>
      </w:pPr>
      <w:r w:rsidRPr="007150F1">
        <w:rPr>
          <w:b/>
          <w:sz w:val="22"/>
          <w:szCs w:val="22"/>
        </w:rPr>
        <w:t>про надання послуг</w:t>
      </w:r>
    </w:p>
    <w:p w:rsidR="00893C21" w:rsidRPr="007150F1" w:rsidRDefault="00893C21" w:rsidP="00893C21">
      <w:pPr>
        <w:widowControl w:val="0"/>
        <w:jc w:val="both"/>
        <w:rPr>
          <w:sz w:val="22"/>
          <w:szCs w:val="22"/>
        </w:rPr>
      </w:pPr>
    </w:p>
    <w:tbl>
      <w:tblPr>
        <w:tblW w:w="0" w:type="auto"/>
        <w:tblLayout w:type="fixed"/>
        <w:tblLook w:val="0000" w:firstRow="0" w:lastRow="0" w:firstColumn="0" w:lastColumn="0" w:noHBand="0" w:noVBand="0"/>
      </w:tblPr>
      <w:tblGrid>
        <w:gridCol w:w="4428"/>
        <w:gridCol w:w="5745"/>
      </w:tblGrid>
      <w:tr w:rsidR="00893C21" w:rsidRPr="007150F1" w:rsidTr="00893C21">
        <w:trPr>
          <w:trHeight w:val="361"/>
        </w:trPr>
        <w:tc>
          <w:tcPr>
            <w:tcW w:w="4428" w:type="dxa"/>
            <w:shd w:val="clear" w:color="auto" w:fill="auto"/>
          </w:tcPr>
          <w:p w:rsidR="00893C21" w:rsidRPr="007150F1" w:rsidRDefault="00893C21" w:rsidP="00893C21">
            <w:pPr>
              <w:widowControl w:val="0"/>
            </w:pPr>
            <w:r w:rsidRPr="007150F1">
              <w:rPr>
                <w:sz w:val="22"/>
                <w:szCs w:val="22"/>
              </w:rPr>
              <w:t>м. Івано-Франківськ</w:t>
            </w:r>
          </w:p>
        </w:tc>
        <w:tc>
          <w:tcPr>
            <w:tcW w:w="5745" w:type="dxa"/>
            <w:shd w:val="clear" w:color="auto" w:fill="auto"/>
          </w:tcPr>
          <w:p w:rsidR="00893C21" w:rsidRPr="007150F1" w:rsidRDefault="00893C21" w:rsidP="00893C21">
            <w:pPr>
              <w:widowControl w:val="0"/>
              <w:ind w:right="-108" w:firstLine="709"/>
              <w:jc w:val="right"/>
            </w:pPr>
            <w:r w:rsidRPr="007150F1">
              <w:rPr>
                <w:sz w:val="22"/>
                <w:szCs w:val="22"/>
              </w:rPr>
              <w:t>"__" ____________ 202</w:t>
            </w:r>
            <w:r>
              <w:rPr>
                <w:sz w:val="22"/>
                <w:szCs w:val="22"/>
              </w:rPr>
              <w:t>4</w:t>
            </w:r>
            <w:r w:rsidRPr="007150F1">
              <w:rPr>
                <w:sz w:val="22"/>
                <w:szCs w:val="22"/>
              </w:rPr>
              <w:t xml:space="preserve"> р.</w:t>
            </w:r>
          </w:p>
        </w:tc>
      </w:tr>
    </w:tbl>
    <w:p w:rsidR="00893C21" w:rsidRPr="007150F1" w:rsidRDefault="00893C21" w:rsidP="00893C21">
      <w:r w:rsidRPr="007150F1">
        <w:rPr>
          <w:sz w:val="22"/>
          <w:szCs w:val="22"/>
        </w:rPr>
        <w:t xml:space="preserve">                                  </w:t>
      </w:r>
    </w:p>
    <w:p w:rsidR="00893C21" w:rsidRPr="007150F1" w:rsidRDefault="00893C21" w:rsidP="00893C21">
      <w:pPr>
        <w:tabs>
          <w:tab w:val="left" w:pos="1134"/>
        </w:tabs>
        <w:jc w:val="both"/>
      </w:pPr>
      <w:r w:rsidRPr="007150F1">
        <w:rPr>
          <w:b/>
          <w:sz w:val="22"/>
          <w:szCs w:val="22"/>
        </w:rPr>
        <w:t>Приватне акціонерне товариство «Прикарпаттяобленерго»</w:t>
      </w:r>
      <w:r w:rsidRPr="007150F1">
        <w:rPr>
          <w:sz w:val="22"/>
          <w:szCs w:val="22"/>
        </w:rPr>
        <w:t xml:space="preserve">, в особі заступника Голови Правління з адміністративної діяльності Чернявського М.О., який діє підставі довіреності № 415 від 14.02.2019 р., надалі </w:t>
      </w:r>
      <w:r w:rsidRPr="007150F1">
        <w:rPr>
          <w:sz w:val="22"/>
          <w:szCs w:val="22"/>
          <w:lang w:eastAsia="uk-UA"/>
        </w:rPr>
        <w:t>іменується</w:t>
      </w:r>
      <w:r w:rsidRPr="007150F1">
        <w:rPr>
          <w:sz w:val="22"/>
          <w:szCs w:val="22"/>
        </w:rPr>
        <w:t xml:space="preserve"> «Замовник», з однієї сторони, та</w:t>
      </w:r>
    </w:p>
    <w:p w:rsidR="00893C21" w:rsidRPr="007150F1" w:rsidRDefault="00893C21" w:rsidP="00893C21">
      <w:pPr>
        <w:tabs>
          <w:tab w:val="left" w:pos="1134"/>
        </w:tabs>
        <w:jc w:val="both"/>
      </w:pPr>
      <w:r w:rsidRPr="007150F1">
        <w:rPr>
          <w:sz w:val="22"/>
          <w:szCs w:val="22"/>
        </w:rPr>
        <w:t>_______________________________</w:t>
      </w:r>
      <w:r>
        <w:rPr>
          <w:sz w:val="22"/>
          <w:szCs w:val="22"/>
        </w:rPr>
        <w:t>______________</w:t>
      </w:r>
      <w:r w:rsidRPr="007150F1">
        <w:rPr>
          <w:sz w:val="22"/>
          <w:szCs w:val="22"/>
        </w:rPr>
        <w:t>___,</w:t>
      </w:r>
      <w:r w:rsidRPr="007150F1">
        <w:rPr>
          <w:b/>
          <w:bCs/>
          <w:sz w:val="22"/>
          <w:szCs w:val="22"/>
        </w:rPr>
        <w:t xml:space="preserve"> </w:t>
      </w:r>
      <w:r w:rsidRPr="007150F1">
        <w:rPr>
          <w:sz w:val="22"/>
          <w:szCs w:val="22"/>
        </w:rPr>
        <w:t>в особі ________________________________, що діє на підставі ___________________________, надалі іменується «Виконавець», з іншої сторони, разом - Сторони, уклали цей Договір про наступне (далі - Договір):</w:t>
      </w:r>
    </w:p>
    <w:p w:rsidR="00893C21" w:rsidRPr="007150F1" w:rsidRDefault="00893C21" w:rsidP="00893C21">
      <w:pPr>
        <w:widowControl w:val="0"/>
        <w:jc w:val="center"/>
        <w:rPr>
          <w:b/>
          <w:sz w:val="22"/>
          <w:szCs w:val="22"/>
        </w:rPr>
      </w:pPr>
    </w:p>
    <w:p w:rsidR="00893C21" w:rsidRPr="007150F1" w:rsidRDefault="00893C21" w:rsidP="00893C21">
      <w:pPr>
        <w:widowControl w:val="0"/>
        <w:jc w:val="center"/>
      </w:pPr>
      <w:r w:rsidRPr="007150F1">
        <w:rPr>
          <w:b/>
          <w:sz w:val="22"/>
          <w:szCs w:val="22"/>
        </w:rPr>
        <w:t>1. Предмет Договору</w:t>
      </w:r>
    </w:p>
    <w:p w:rsidR="00893C21" w:rsidRPr="007150F1" w:rsidRDefault="00893C21" w:rsidP="00893C21">
      <w:pPr>
        <w:widowControl w:val="0"/>
        <w:ind w:firstLine="567"/>
        <w:jc w:val="both"/>
      </w:pPr>
      <w:r w:rsidRPr="007150F1">
        <w:rPr>
          <w:sz w:val="22"/>
          <w:szCs w:val="22"/>
        </w:rPr>
        <w:t xml:space="preserve">1.1. Виконавець бере на себе зобов'язання виконати, а Замовник прийняти та оплатити  послуги із забезпечення належного функціонування СЕД «CleverForms» (далі – «Послуги»). </w:t>
      </w:r>
    </w:p>
    <w:p w:rsidR="00893C21" w:rsidRPr="007150F1" w:rsidRDefault="00893C21" w:rsidP="00893C21">
      <w:pPr>
        <w:widowControl w:val="0"/>
        <w:ind w:firstLine="567"/>
        <w:jc w:val="both"/>
      </w:pPr>
      <w:r w:rsidRPr="007150F1">
        <w:rPr>
          <w:sz w:val="22"/>
          <w:szCs w:val="22"/>
        </w:rPr>
        <w:t>1.2. Перелік Послуг та Технічні характеристики вказано в Додатку 1 до Договору.</w:t>
      </w:r>
    </w:p>
    <w:p w:rsidR="00893C21" w:rsidRPr="007150F1" w:rsidRDefault="00893C21" w:rsidP="00893C21">
      <w:pPr>
        <w:widowControl w:val="0"/>
        <w:ind w:firstLine="567"/>
        <w:jc w:val="both"/>
      </w:pPr>
      <w:r w:rsidRPr="007150F1">
        <w:rPr>
          <w:sz w:val="22"/>
          <w:szCs w:val="22"/>
        </w:rPr>
        <w:t>1.3. Об’єми споживання послуг вказані в Додатку 2 до Договору.</w:t>
      </w:r>
    </w:p>
    <w:p w:rsidR="00893C21" w:rsidRPr="007150F1" w:rsidRDefault="00893C21" w:rsidP="00893C21">
      <w:pPr>
        <w:widowControl w:val="0"/>
        <w:ind w:firstLine="567"/>
        <w:jc w:val="both"/>
      </w:pPr>
      <w:r w:rsidRPr="007150F1">
        <w:rPr>
          <w:sz w:val="22"/>
          <w:szCs w:val="22"/>
        </w:rPr>
        <w:t>1.4. Виконавець може залучати до надання Послуг третіх осіб лише за попередньою письмовою згодою Замовника. Сторони домовились про те, що будь-які претензії таких залучених Виконавцем осіб до Замовника, мають бути задоволені силами та за рахунок Виконавця без залучення Замовника.</w:t>
      </w:r>
    </w:p>
    <w:p w:rsidR="00893C21" w:rsidRPr="007150F1" w:rsidRDefault="00893C21" w:rsidP="00893C21">
      <w:pPr>
        <w:widowControl w:val="0"/>
        <w:ind w:firstLine="567"/>
        <w:jc w:val="both"/>
      </w:pPr>
      <w:r w:rsidRPr="007150F1">
        <w:rPr>
          <w:sz w:val="22"/>
          <w:szCs w:val="22"/>
        </w:rPr>
        <w:t>1.5.  Послуги за цим Договором надаються Виконавцем і фіксуються в Акті приймання-передачі послуг.</w:t>
      </w:r>
    </w:p>
    <w:p w:rsidR="00893C21" w:rsidRPr="007150F1" w:rsidRDefault="00893C21" w:rsidP="00893C21">
      <w:pPr>
        <w:widowControl w:val="0"/>
        <w:ind w:firstLine="567"/>
        <w:jc w:val="both"/>
      </w:pPr>
      <w:r w:rsidRPr="007150F1">
        <w:rPr>
          <w:sz w:val="22"/>
          <w:szCs w:val="22"/>
        </w:rPr>
        <w:t>1.6. Послуга надається за місцем розташування обладнання.</w:t>
      </w:r>
    </w:p>
    <w:p w:rsidR="00893C21" w:rsidRPr="007150F1" w:rsidRDefault="00893C21" w:rsidP="00893C21">
      <w:pPr>
        <w:widowControl w:val="0"/>
        <w:jc w:val="both"/>
        <w:rPr>
          <w:sz w:val="22"/>
          <w:szCs w:val="22"/>
        </w:rPr>
      </w:pPr>
    </w:p>
    <w:p w:rsidR="00893C21" w:rsidRPr="007150F1" w:rsidRDefault="00893C21" w:rsidP="00893C21">
      <w:pPr>
        <w:widowControl w:val="0"/>
        <w:jc w:val="center"/>
      </w:pPr>
      <w:r w:rsidRPr="007150F1">
        <w:rPr>
          <w:b/>
          <w:sz w:val="22"/>
          <w:szCs w:val="22"/>
        </w:rPr>
        <w:t>2. Права та обов'язки сторін</w:t>
      </w:r>
    </w:p>
    <w:p w:rsidR="00893C21" w:rsidRPr="007150F1" w:rsidRDefault="00893C21" w:rsidP="00893C21">
      <w:pPr>
        <w:widowControl w:val="0"/>
        <w:ind w:firstLine="567"/>
        <w:jc w:val="both"/>
      </w:pPr>
      <w:r w:rsidRPr="007150F1">
        <w:rPr>
          <w:b/>
          <w:sz w:val="22"/>
          <w:szCs w:val="22"/>
        </w:rPr>
        <w:t>2.1. Обов'язки Замовника:</w:t>
      </w:r>
    </w:p>
    <w:p w:rsidR="00893C21" w:rsidRPr="007150F1" w:rsidRDefault="00893C21" w:rsidP="00893C21">
      <w:pPr>
        <w:widowControl w:val="0"/>
        <w:ind w:firstLine="567"/>
        <w:jc w:val="both"/>
      </w:pPr>
      <w:r w:rsidRPr="007150F1">
        <w:rPr>
          <w:sz w:val="22"/>
          <w:szCs w:val="22"/>
        </w:rPr>
        <w:t>2.1.1. Прийняти надані послуги і здійснити остаточний розрахунок за них відповідно до умов та строків цього Договору.</w:t>
      </w:r>
    </w:p>
    <w:p w:rsidR="00893C21" w:rsidRPr="007150F1" w:rsidRDefault="00893C21" w:rsidP="00893C21">
      <w:pPr>
        <w:widowControl w:val="0"/>
        <w:ind w:firstLine="567"/>
        <w:jc w:val="both"/>
      </w:pPr>
      <w:r w:rsidRPr="007150F1">
        <w:rPr>
          <w:sz w:val="22"/>
          <w:szCs w:val="22"/>
        </w:rPr>
        <w:t>2.1.2. Надати Виконавцеві інформацію, необхідну для надання Послуг протягом 2 (двох) робочих днів з моменту запиту Виконавця.</w:t>
      </w:r>
    </w:p>
    <w:p w:rsidR="00893C21" w:rsidRPr="007150F1" w:rsidRDefault="00893C21" w:rsidP="00893C21">
      <w:pPr>
        <w:widowControl w:val="0"/>
        <w:ind w:firstLine="567"/>
        <w:jc w:val="both"/>
      </w:pPr>
      <w:r w:rsidRPr="007150F1">
        <w:rPr>
          <w:b/>
          <w:sz w:val="22"/>
          <w:szCs w:val="22"/>
        </w:rPr>
        <w:t>2.2. Права Замовника:</w:t>
      </w:r>
    </w:p>
    <w:p w:rsidR="00893C21" w:rsidRPr="007150F1" w:rsidRDefault="00893C21" w:rsidP="00893C21">
      <w:pPr>
        <w:widowControl w:val="0"/>
        <w:ind w:firstLine="567"/>
        <w:jc w:val="both"/>
      </w:pPr>
      <w:r w:rsidRPr="007150F1">
        <w:rPr>
          <w:sz w:val="22"/>
          <w:szCs w:val="22"/>
        </w:rPr>
        <w:t>2.2.1. Контролювати хід надання Послуг та їх якість, вимагати від Виконавця надання Послуг в обумовлений Договором строк та забезпечення належної якості.</w:t>
      </w:r>
    </w:p>
    <w:p w:rsidR="00893C21" w:rsidRPr="007150F1" w:rsidRDefault="00893C21" w:rsidP="00893C21">
      <w:pPr>
        <w:widowControl w:val="0"/>
        <w:ind w:firstLine="567"/>
        <w:jc w:val="both"/>
      </w:pPr>
      <w:r w:rsidRPr="007150F1">
        <w:rPr>
          <w:sz w:val="22"/>
          <w:szCs w:val="22"/>
        </w:rPr>
        <w:t>2.2.2. Відмовитися від прийняття Послуг та/чи оплати рахунку у випадку неналежного оформлення документів: відсутність або невірні банківські реквізити, відсутність або недостатній об’єм інформації про предмет оплати, невірно вказана вартість Послуг. Замовник звільнюється від відповідальності за несвоєчасну оплату неналежним чином оформленого рахунку за умови негайного повідомлення Виконавця про виявлені порушення.</w:t>
      </w:r>
    </w:p>
    <w:p w:rsidR="00893C21" w:rsidRPr="007150F1" w:rsidRDefault="00893C21" w:rsidP="00893C21">
      <w:pPr>
        <w:widowControl w:val="0"/>
        <w:ind w:firstLine="567"/>
        <w:jc w:val="both"/>
      </w:pPr>
      <w:r w:rsidRPr="007150F1">
        <w:rPr>
          <w:sz w:val="22"/>
          <w:szCs w:val="22"/>
        </w:rPr>
        <w:t xml:space="preserve">2.2.3. Надавати Виконавцю рекомендації та вказівки щодо процесу надання Послуг, які є обов’язковими до виконання Виконавцем. </w:t>
      </w:r>
    </w:p>
    <w:p w:rsidR="00893C21" w:rsidRPr="007150F1" w:rsidRDefault="00893C21" w:rsidP="00893C21">
      <w:pPr>
        <w:widowControl w:val="0"/>
        <w:ind w:firstLine="567"/>
        <w:jc w:val="both"/>
      </w:pPr>
      <w:r w:rsidRPr="007150F1">
        <w:rPr>
          <w:b/>
          <w:sz w:val="22"/>
          <w:szCs w:val="22"/>
        </w:rPr>
        <w:t>2.3. Обов'язки Виконавця:</w:t>
      </w:r>
    </w:p>
    <w:p w:rsidR="00893C21" w:rsidRPr="007150F1" w:rsidRDefault="00893C21" w:rsidP="00893C21">
      <w:pPr>
        <w:widowControl w:val="0"/>
        <w:ind w:firstLine="540"/>
        <w:jc w:val="both"/>
      </w:pPr>
      <w:r w:rsidRPr="007150F1">
        <w:rPr>
          <w:sz w:val="22"/>
          <w:szCs w:val="22"/>
        </w:rPr>
        <w:t xml:space="preserve">2.3.1 Забезпечити належну доступність та працездатність СЕД «CleverForms»: допустимий сумарний збій доступності та працездатності 2 години на місяць, крім випадків проведення Виконавцем планових оновлень та регламентних робіт на сервері, які попередньо узгоджені із Замовником у письмовій чи електронній формі. </w:t>
      </w:r>
    </w:p>
    <w:p w:rsidR="00893C21" w:rsidRPr="007150F1" w:rsidRDefault="00893C21" w:rsidP="00893C21">
      <w:pPr>
        <w:widowControl w:val="0"/>
        <w:ind w:firstLine="540"/>
        <w:jc w:val="both"/>
      </w:pPr>
      <w:r w:rsidRPr="007150F1">
        <w:rPr>
          <w:sz w:val="22"/>
          <w:szCs w:val="22"/>
        </w:rPr>
        <w:t>2.3.2. У випадку можливості прострочення терміну чи якості надання Послуг завчасно письмово повідомити про це Замовника.</w:t>
      </w:r>
    </w:p>
    <w:p w:rsidR="00893C21" w:rsidRPr="007150F1" w:rsidRDefault="00893C21" w:rsidP="00893C21">
      <w:pPr>
        <w:widowControl w:val="0"/>
        <w:ind w:firstLine="540"/>
        <w:jc w:val="both"/>
      </w:pPr>
      <w:r w:rsidRPr="007150F1">
        <w:rPr>
          <w:sz w:val="22"/>
          <w:szCs w:val="22"/>
        </w:rPr>
        <w:t>2.3.3. Забезпечити захист сервера, на якому розміщена СЕД «CleverForms», від несанкціонованого доступу і захист від несанкціонованих змін, знищення чи фальсифікації інформації, що знаходяться на ньому.</w:t>
      </w:r>
    </w:p>
    <w:p w:rsidR="00893C21" w:rsidRPr="007150F1" w:rsidRDefault="00893C21" w:rsidP="00893C21">
      <w:pPr>
        <w:widowControl w:val="0"/>
        <w:ind w:firstLine="540"/>
        <w:jc w:val="both"/>
      </w:pPr>
      <w:r w:rsidRPr="007150F1">
        <w:rPr>
          <w:sz w:val="22"/>
          <w:szCs w:val="22"/>
        </w:rPr>
        <w:lastRenderedPageBreak/>
        <w:t>2.3.4. Здійснювати налаштування і підтримку операційної системи сервера та інших програмних продуктів, що забезпечують безперебійну роботу сервера і ПЗ «CleverForms».</w:t>
      </w:r>
    </w:p>
    <w:p w:rsidR="00893C21" w:rsidRPr="007150F1" w:rsidRDefault="00893C21" w:rsidP="00893C21">
      <w:pPr>
        <w:widowControl w:val="0"/>
        <w:ind w:firstLine="540"/>
        <w:jc w:val="both"/>
      </w:pPr>
      <w:r w:rsidRPr="007150F1">
        <w:rPr>
          <w:sz w:val="22"/>
          <w:szCs w:val="22"/>
        </w:rPr>
        <w:t>2.3.5. Надавати Замовнику всю необхідну йому інформацію, за відповідним запитом, у випадку настання інциденту інформаційної безпеки, що пов’язаний з витоком конфіденційної інформації Замовника.</w:t>
      </w:r>
    </w:p>
    <w:p w:rsidR="00893C21" w:rsidRPr="007150F1" w:rsidRDefault="00893C21" w:rsidP="00893C21">
      <w:pPr>
        <w:widowControl w:val="0"/>
        <w:ind w:firstLine="540"/>
        <w:jc w:val="both"/>
      </w:pPr>
      <w:r w:rsidRPr="007150F1">
        <w:rPr>
          <w:sz w:val="22"/>
          <w:szCs w:val="22"/>
        </w:rPr>
        <w:t>2.3.6. Виконавець зобов’язаний дотримуватись вимог нормативних документів з інформаційної безпеки Замовника.</w:t>
      </w:r>
    </w:p>
    <w:p w:rsidR="00893C21" w:rsidRPr="007150F1" w:rsidRDefault="00893C21" w:rsidP="00893C21">
      <w:pPr>
        <w:widowControl w:val="0"/>
        <w:ind w:firstLine="540"/>
        <w:jc w:val="both"/>
      </w:pPr>
      <w:r w:rsidRPr="007150F1">
        <w:rPr>
          <w:sz w:val="22"/>
          <w:szCs w:val="22"/>
        </w:rPr>
        <w:t>2.3.7. Виконавець зобов’язаний, беручи до уваги вимоги Угоди про нерозголошення конфіденційної інформації, ознайомити найманих працівників або підрядників, що надають послуги АТ, з вимогами діючих документів з інформаційної безпеки Замовника .</w:t>
      </w:r>
    </w:p>
    <w:p w:rsidR="00893C21" w:rsidRPr="007150F1" w:rsidRDefault="00893C21" w:rsidP="00893C21">
      <w:pPr>
        <w:widowControl w:val="0"/>
        <w:ind w:firstLine="567"/>
      </w:pPr>
      <w:r w:rsidRPr="007150F1">
        <w:rPr>
          <w:b/>
          <w:sz w:val="22"/>
          <w:szCs w:val="22"/>
        </w:rPr>
        <w:t>2.4. Права Виконавця:</w:t>
      </w:r>
    </w:p>
    <w:p w:rsidR="00893C21" w:rsidRPr="007150F1" w:rsidRDefault="00893C21" w:rsidP="00893C21">
      <w:pPr>
        <w:widowControl w:val="0"/>
        <w:ind w:firstLine="540"/>
        <w:jc w:val="both"/>
      </w:pPr>
      <w:r w:rsidRPr="007150F1">
        <w:rPr>
          <w:sz w:val="22"/>
          <w:szCs w:val="22"/>
        </w:rPr>
        <w:t>2.4.1. Виконавець має право для виконання ним цього Договору використовувати конфіденційну інформацію та зобов’язаний підписати Угоду про нерозголошення конфіденційної інформації, що є Додатком 2 до цього Договору.</w:t>
      </w:r>
    </w:p>
    <w:p w:rsidR="00893C21" w:rsidRPr="007150F1" w:rsidRDefault="00893C21" w:rsidP="00893C21">
      <w:pPr>
        <w:widowControl w:val="0"/>
        <w:ind w:firstLine="540"/>
        <w:jc w:val="both"/>
      </w:pPr>
      <w:r w:rsidRPr="007150F1">
        <w:rPr>
          <w:sz w:val="22"/>
          <w:szCs w:val="22"/>
        </w:rPr>
        <w:t>2.4.2. Отримати від Замовника оплату за надані Послуги в передбаченому Договором розмірі та строк.</w:t>
      </w:r>
    </w:p>
    <w:p w:rsidR="00893C21" w:rsidRPr="007150F1" w:rsidRDefault="00893C21" w:rsidP="00893C21">
      <w:pPr>
        <w:widowControl w:val="0"/>
        <w:jc w:val="center"/>
      </w:pPr>
      <w:r w:rsidRPr="007150F1">
        <w:rPr>
          <w:b/>
          <w:sz w:val="22"/>
          <w:szCs w:val="22"/>
        </w:rPr>
        <w:t>3. Відповідальність сторін</w:t>
      </w:r>
    </w:p>
    <w:p w:rsidR="00893C21" w:rsidRPr="007150F1" w:rsidRDefault="00893C21" w:rsidP="00893C21">
      <w:pPr>
        <w:ind w:firstLine="567"/>
        <w:jc w:val="both"/>
      </w:pPr>
      <w:r w:rsidRPr="007150F1">
        <w:rPr>
          <w:bCs/>
          <w:sz w:val="22"/>
          <w:szCs w:val="22"/>
        </w:rPr>
        <w:t>3.1.</w:t>
      </w:r>
      <w:r w:rsidRPr="007150F1">
        <w:rPr>
          <w:sz w:val="22"/>
          <w:szCs w:val="22"/>
        </w:rPr>
        <w:t xml:space="preserve"> За невиконання або неналежне виконання зобов’язань за цим Договором Виконавець і Замовник несуть майнову відповідальність відповідно до діючого законодавства України.</w:t>
      </w:r>
    </w:p>
    <w:p w:rsidR="00893C21" w:rsidRPr="007150F1" w:rsidRDefault="00893C21" w:rsidP="00893C21">
      <w:pPr>
        <w:ind w:firstLine="567"/>
        <w:jc w:val="both"/>
      </w:pPr>
      <w:r w:rsidRPr="007150F1">
        <w:rPr>
          <w:bCs/>
          <w:sz w:val="22"/>
          <w:szCs w:val="22"/>
        </w:rPr>
        <w:t xml:space="preserve">3.2. </w:t>
      </w:r>
      <w:r w:rsidRPr="007150F1">
        <w:rPr>
          <w:sz w:val="22"/>
          <w:szCs w:val="22"/>
        </w:rPr>
        <w:t>У випадку неякісного надання Послуг Виконавець зобов’язаний протягом одного робочого дня виконати за свій рахунок усунення виявлених недоліків. При простроченні вищевказаного строку або в разі відмови від усунення недоліків Послуг Виконавець сплачує Замовнику штраф у розмірі 100% від вартості неякісно наданої Послуги.</w:t>
      </w:r>
    </w:p>
    <w:p w:rsidR="00893C21" w:rsidRPr="007150F1" w:rsidRDefault="00893C21" w:rsidP="00893C21">
      <w:pPr>
        <w:ind w:firstLine="567"/>
        <w:jc w:val="both"/>
      </w:pPr>
      <w:r w:rsidRPr="007150F1">
        <w:rPr>
          <w:sz w:val="22"/>
          <w:szCs w:val="22"/>
        </w:rPr>
        <w:t>3.3. За несвоєчасне надання Послуг, згідно п. 1.1 даного Договору, Виконавець сплачує Замовнику штраф у розмірі 20% від суми даного Договору за кожен факт такого порушення.</w:t>
      </w:r>
    </w:p>
    <w:p w:rsidR="00893C21" w:rsidRPr="007150F1" w:rsidRDefault="00893C21" w:rsidP="00893C21">
      <w:pPr>
        <w:ind w:firstLine="567"/>
        <w:jc w:val="both"/>
      </w:pPr>
      <w:r w:rsidRPr="007150F1">
        <w:rPr>
          <w:sz w:val="22"/>
          <w:szCs w:val="22"/>
        </w:rPr>
        <w:t>3.4. Сторони несуть відповідальність за шкоду, спричинену невиконанням, неналежним виконанням умов даного Договору у повному обсязі.</w:t>
      </w:r>
    </w:p>
    <w:p w:rsidR="00893C21" w:rsidRPr="007150F1" w:rsidRDefault="00893C21" w:rsidP="00893C21">
      <w:pPr>
        <w:ind w:firstLine="567"/>
        <w:jc w:val="both"/>
      </w:pPr>
      <w:r w:rsidRPr="007150F1">
        <w:rPr>
          <w:sz w:val="22"/>
          <w:szCs w:val="22"/>
        </w:rPr>
        <w:t>3.5. За порушення термінів оплати Замовник виплачує Виконавцю пеню в розмірі подвійної облікової ставки Національного банку України від суми заборгованості за кожний день прострочення.</w:t>
      </w:r>
    </w:p>
    <w:p w:rsidR="00893C21" w:rsidRPr="007150F1" w:rsidRDefault="00893C21" w:rsidP="00893C21">
      <w:pPr>
        <w:ind w:firstLine="567"/>
        <w:jc w:val="both"/>
      </w:pPr>
      <w:r w:rsidRPr="007150F1">
        <w:rPr>
          <w:sz w:val="22"/>
          <w:szCs w:val="22"/>
        </w:rPr>
        <w:t>3.6. У разі відмови від виконання даного Договору Виконавець сплачує Замовнику штраф в розмірі 50% від суми даного Договору.</w:t>
      </w:r>
    </w:p>
    <w:p w:rsidR="00893C21" w:rsidRPr="007150F1" w:rsidRDefault="00893C21" w:rsidP="00893C21">
      <w:pPr>
        <w:ind w:firstLine="567"/>
        <w:jc w:val="both"/>
      </w:pPr>
      <w:r w:rsidRPr="007150F1">
        <w:rPr>
          <w:sz w:val="22"/>
          <w:szCs w:val="22"/>
        </w:rPr>
        <w:t xml:space="preserve">3.7. Сплата штрафних санкцій не звільняє сторони від виконання зобов’язань по Договору. </w:t>
      </w:r>
      <w:r w:rsidRPr="007150F1">
        <w:rPr>
          <w:bCs/>
          <w:sz w:val="22"/>
          <w:szCs w:val="22"/>
        </w:rPr>
        <w:t>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893C21" w:rsidRPr="007150F1" w:rsidRDefault="00893C21" w:rsidP="00893C21">
      <w:pPr>
        <w:ind w:firstLine="567"/>
        <w:jc w:val="both"/>
      </w:pPr>
      <w:r w:rsidRPr="007150F1">
        <w:rPr>
          <w:bCs/>
          <w:sz w:val="22"/>
          <w:szCs w:val="22"/>
        </w:rPr>
        <w:t>3.8. 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893C21" w:rsidRPr="007150F1" w:rsidRDefault="00893C21" w:rsidP="00893C21">
      <w:pPr>
        <w:numPr>
          <w:ilvl w:val="1"/>
          <w:numId w:val="21"/>
        </w:numPr>
        <w:tabs>
          <w:tab w:val="clear" w:pos="360"/>
          <w:tab w:val="num" w:pos="0"/>
        </w:tabs>
        <w:ind w:left="567" w:hanging="284"/>
        <w:jc w:val="both"/>
      </w:pPr>
      <w:r w:rsidRPr="007150F1">
        <w:rPr>
          <w:sz w:val="22"/>
          <w:szCs w:val="22"/>
        </w:rPr>
        <w:t>прострочення виконання зобов’язань на строк більш ніж 30 (тридцять) календарних днів при наданні послуг;</w:t>
      </w:r>
    </w:p>
    <w:p w:rsidR="00893C21" w:rsidRPr="007150F1" w:rsidRDefault="00893C21" w:rsidP="00893C21">
      <w:pPr>
        <w:numPr>
          <w:ilvl w:val="1"/>
          <w:numId w:val="21"/>
        </w:numPr>
        <w:tabs>
          <w:tab w:val="clear" w:pos="360"/>
          <w:tab w:val="num" w:pos="0"/>
        </w:tabs>
        <w:ind w:left="567" w:hanging="284"/>
        <w:jc w:val="both"/>
      </w:pPr>
      <w:r w:rsidRPr="007150F1">
        <w:rPr>
          <w:sz w:val="22"/>
          <w:szCs w:val="22"/>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893C21" w:rsidRPr="007150F1" w:rsidRDefault="00893C21" w:rsidP="00893C21">
      <w:pPr>
        <w:numPr>
          <w:ilvl w:val="1"/>
          <w:numId w:val="22"/>
        </w:numPr>
        <w:ind w:left="567" w:hanging="284"/>
        <w:jc w:val="both"/>
      </w:pPr>
      <w:r w:rsidRPr="007150F1">
        <w:rPr>
          <w:sz w:val="22"/>
          <w:szCs w:val="22"/>
        </w:rPr>
        <w:t>відмова від усунення недоліків, в тому числі прихованих недоліків наданих Послуг, у порядку, передбаченому цим Договором;</w:t>
      </w:r>
    </w:p>
    <w:p w:rsidR="00893C21" w:rsidRPr="007150F1" w:rsidRDefault="00893C21" w:rsidP="00893C21">
      <w:pPr>
        <w:numPr>
          <w:ilvl w:val="1"/>
          <w:numId w:val="22"/>
        </w:numPr>
        <w:ind w:left="567" w:hanging="284"/>
        <w:jc w:val="both"/>
      </w:pPr>
      <w:r w:rsidRPr="007150F1">
        <w:rPr>
          <w:sz w:val="22"/>
          <w:szCs w:val="22"/>
        </w:rPr>
        <w:t>невиконання та/або неналежне виконання гарантійних зобов’язань;</w:t>
      </w:r>
    </w:p>
    <w:p w:rsidR="00893C21" w:rsidRPr="007150F1" w:rsidRDefault="00893C21" w:rsidP="00893C21">
      <w:pPr>
        <w:numPr>
          <w:ilvl w:val="1"/>
          <w:numId w:val="22"/>
        </w:numPr>
        <w:ind w:left="567" w:hanging="284"/>
        <w:jc w:val="both"/>
      </w:pPr>
      <w:r w:rsidRPr="007150F1">
        <w:rPr>
          <w:sz w:val="22"/>
          <w:szCs w:val="22"/>
        </w:rPr>
        <w:t>розголошення передбаченої умовами цього Договору конфіденційної інформації та іншої інформації з обмеженим доступом;</w:t>
      </w:r>
    </w:p>
    <w:p w:rsidR="00893C21" w:rsidRPr="007150F1" w:rsidRDefault="00893C21" w:rsidP="00893C21">
      <w:pPr>
        <w:numPr>
          <w:ilvl w:val="1"/>
          <w:numId w:val="22"/>
        </w:numPr>
        <w:ind w:left="567" w:hanging="284"/>
        <w:jc w:val="both"/>
      </w:pPr>
      <w:r w:rsidRPr="007150F1">
        <w:rPr>
          <w:sz w:val="22"/>
          <w:szCs w:val="22"/>
        </w:rPr>
        <w:t>виявлення в ході виконання цього Договору факту подання Виконавцем недостовірної інформації та/або підроблених супровідних документів.</w:t>
      </w:r>
    </w:p>
    <w:p w:rsidR="00893C21" w:rsidRPr="007150F1" w:rsidRDefault="00893C21" w:rsidP="00893C21">
      <w:pPr>
        <w:ind w:firstLine="567"/>
        <w:jc w:val="both"/>
      </w:pPr>
      <w:r w:rsidRPr="007150F1">
        <w:rPr>
          <w:bCs/>
          <w:sz w:val="22"/>
          <w:szCs w:val="22"/>
        </w:rPr>
        <w:t>3.9. Строк прострочення виконання зобов’язань обчислюється сумарно на підставі положень цього Договору.</w:t>
      </w:r>
    </w:p>
    <w:p w:rsidR="00893C21" w:rsidRPr="007150F1" w:rsidRDefault="00893C21" w:rsidP="00893C21">
      <w:pPr>
        <w:ind w:firstLine="567"/>
        <w:jc w:val="both"/>
      </w:pPr>
      <w:r w:rsidRPr="007150F1">
        <w:rPr>
          <w:bCs/>
          <w:sz w:val="22"/>
          <w:szCs w:val="22"/>
        </w:rPr>
        <w:t>3.10. 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7150F1">
        <w:rPr>
          <w:sz w:val="22"/>
          <w:szCs w:val="22"/>
        </w:rPr>
        <w:t>’</w:t>
      </w:r>
      <w:r w:rsidRPr="007150F1">
        <w:rPr>
          <w:bCs/>
          <w:sz w:val="22"/>
          <w:szCs w:val="22"/>
        </w:rPr>
        <w:t>язання, приймається Замовником самостійно.</w:t>
      </w:r>
    </w:p>
    <w:p w:rsidR="00893C21" w:rsidRPr="007150F1" w:rsidRDefault="00893C21" w:rsidP="00893C21">
      <w:pPr>
        <w:ind w:firstLine="567"/>
        <w:jc w:val="both"/>
      </w:pPr>
      <w:r w:rsidRPr="007150F1">
        <w:rPr>
          <w:bCs/>
          <w:sz w:val="22"/>
          <w:szCs w:val="22"/>
        </w:rPr>
        <w:t>3.11. 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юридичною адресою, зазначеною в цьому Договорі, та надсилає копію листа на електронну адресу Виконавця. 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893C21" w:rsidRPr="007150F1" w:rsidRDefault="00893C21" w:rsidP="00893C21">
      <w:pPr>
        <w:ind w:firstLine="567"/>
        <w:jc w:val="both"/>
      </w:pPr>
      <w:r w:rsidRPr="007150F1">
        <w:rPr>
          <w:bCs/>
          <w:sz w:val="22"/>
          <w:szCs w:val="22"/>
        </w:rPr>
        <w:lastRenderedPageBreak/>
        <w:t>3.12. Застосування оперативної господарської санкції може бути оскаржено в судовому порядку.</w:t>
      </w:r>
    </w:p>
    <w:p w:rsidR="00893C21" w:rsidRPr="007150F1" w:rsidRDefault="00893C21" w:rsidP="00893C21">
      <w:pPr>
        <w:widowControl w:val="0"/>
        <w:jc w:val="center"/>
        <w:rPr>
          <w:b/>
          <w:bCs/>
          <w:sz w:val="22"/>
          <w:szCs w:val="22"/>
        </w:rPr>
      </w:pPr>
    </w:p>
    <w:p w:rsidR="00893C21" w:rsidRPr="007150F1" w:rsidRDefault="00893C21" w:rsidP="00893C21">
      <w:pPr>
        <w:widowControl w:val="0"/>
        <w:jc w:val="center"/>
      </w:pPr>
      <w:r w:rsidRPr="007150F1">
        <w:rPr>
          <w:b/>
          <w:sz w:val="22"/>
          <w:szCs w:val="22"/>
        </w:rPr>
        <w:t>4. Розмір і порядок оплати</w:t>
      </w:r>
    </w:p>
    <w:p w:rsidR="00893C21" w:rsidRPr="007150F1" w:rsidRDefault="00893C21" w:rsidP="00893C21">
      <w:pPr>
        <w:ind w:firstLine="510"/>
        <w:jc w:val="both"/>
      </w:pPr>
      <w:r w:rsidRPr="007150F1">
        <w:rPr>
          <w:sz w:val="22"/>
          <w:szCs w:val="22"/>
        </w:rPr>
        <w:t>4.1. Ціна Договору становить ____________ (________________________) грн. __ коп.</w:t>
      </w:r>
      <w:r w:rsidRPr="007150F1">
        <w:rPr>
          <w:bCs/>
          <w:sz w:val="22"/>
          <w:szCs w:val="22"/>
        </w:rPr>
        <w:t xml:space="preserve">, у тому числі </w:t>
      </w:r>
      <w:r>
        <w:rPr>
          <w:bCs/>
          <w:sz w:val="22"/>
          <w:szCs w:val="22"/>
        </w:rPr>
        <w:t>ПДВ</w:t>
      </w:r>
      <w:r w:rsidRPr="007150F1">
        <w:rPr>
          <w:bCs/>
          <w:sz w:val="22"/>
          <w:szCs w:val="22"/>
        </w:rPr>
        <w:t xml:space="preserve"> у розмірі __________ (_______________) грн. __ коп. </w:t>
      </w:r>
    </w:p>
    <w:p w:rsidR="00893C21" w:rsidRPr="007150F1" w:rsidRDefault="00893C21" w:rsidP="00893C21">
      <w:pPr>
        <w:widowControl w:val="0"/>
        <w:ind w:firstLine="510"/>
        <w:jc w:val="both"/>
      </w:pPr>
      <w:r w:rsidRPr="007150F1">
        <w:rPr>
          <w:sz w:val="22"/>
          <w:szCs w:val="22"/>
        </w:rPr>
        <w:t>Загальна фактична вартість Договору визначається як сума вартості наданих Послуг згідно підписаних обома Сторонами Актів приймання-передачі послуг і не вимагає підписання будь-яких додаткових документів.</w:t>
      </w:r>
    </w:p>
    <w:p w:rsidR="00893C21" w:rsidRPr="007150F1" w:rsidRDefault="00893C21" w:rsidP="00893C21">
      <w:pPr>
        <w:ind w:firstLine="510"/>
        <w:jc w:val="both"/>
      </w:pPr>
      <w:r w:rsidRPr="007150F1">
        <w:rPr>
          <w:sz w:val="22"/>
          <w:szCs w:val="22"/>
        </w:rPr>
        <w:t xml:space="preserve">4.2. Щомісячна вартість наданих Послуг за даним Договором узгоджується Сторонами письмово з використанням електронних засобів зв’язку та після їх належного надання фіксується у відповідному Акті приймання-передачі, який Виконавець надає Замовнику не пізніше </w:t>
      </w:r>
      <w:r>
        <w:rPr>
          <w:sz w:val="22"/>
          <w:szCs w:val="22"/>
        </w:rPr>
        <w:t>05</w:t>
      </w:r>
      <w:r w:rsidRPr="007150F1">
        <w:rPr>
          <w:sz w:val="22"/>
          <w:szCs w:val="22"/>
        </w:rPr>
        <w:t xml:space="preserve"> числа наступного місяця за звітним.</w:t>
      </w:r>
    </w:p>
    <w:p w:rsidR="00893C21" w:rsidRPr="007150F1" w:rsidRDefault="00893C21" w:rsidP="00893C21">
      <w:pPr>
        <w:widowControl w:val="0"/>
        <w:ind w:firstLine="510"/>
        <w:jc w:val="both"/>
      </w:pPr>
      <w:r w:rsidRPr="007150F1">
        <w:rPr>
          <w:sz w:val="22"/>
          <w:szCs w:val="22"/>
        </w:rPr>
        <w:t>4.3. Замовник здійснює оплату після надання Послуг банківським переказом протягом 90 (дев’яносто) календарних днів згідно наданого Виконавцем рахунку-фактури та підписаного Акту приймання-передачі послуг.</w:t>
      </w:r>
    </w:p>
    <w:p w:rsidR="00893C21" w:rsidRPr="007150F1" w:rsidRDefault="00893C21" w:rsidP="00893C21">
      <w:pPr>
        <w:widowControl w:val="0"/>
        <w:ind w:firstLine="510"/>
        <w:jc w:val="both"/>
      </w:pPr>
      <w:r w:rsidRPr="007150F1">
        <w:rPr>
          <w:sz w:val="22"/>
          <w:szCs w:val="22"/>
        </w:rPr>
        <w:t>4.4. Оплата повинна бути проведена у гривнях банківським переказом на банківський рахунок Виконавця, що вказується у даному Договорі.</w:t>
      </w:r>
    </w:p>
    <w:p w:rsidR="00893C21" w:rsidRPr="007150F1" w:rsidRDefault="00893C21" w:rsidP="00893C21">
      <w:pPr>
        <w:widowControl w:val="0"/>
        <w:ind w:firstLine="510"/>
        <w:jc w:val="both"/>
      </w:pPr>
      <w:r w:rsidRPr="007150F1">
        <w:rPr>
          <w:sz w:val="22"/>
          <w:szCs w:val="22"/>
        </w:rPr>
        <w:t>4.5. Датою оплати буде вважатися дата списання коштів з розрахункового рахунку Замовника.</w:t>
      </w:r>
    </w:p>
    <w:p w:rsidR="00893C21" w:rsidRPr="007150F1" w:rsidRDefault="00893C21" w:rsidP="00893C21">
      <w:pPr>
        <w:widowControl w:val="0"/>
        <w:ind w:firstLine="426"/>
        <w:jc w:val="both"/>
        <w:rPr>
          <w:sz w:val="22"/>
          <w:szCs w:val="22"/>
        </w:rPr>
      </w:pPr>
    </w:p>
    <w:p w:rsidR="00893C21" w:rsidRPr="007150F1" w:rsidRDefault="00893C21" w:rsidP="00893C21">
      <w:pPr>
        <w:widowControl w:val="0"/>
        <w:jc w:val="center"/>
      </w:pPr>
      <w:r w:rsidRPr="007150F1">
        <w:rPr>
          <w:b/>
          <w:sz w:val="22"/>
          <w:szCs w:val="22"/>
        </w:rPr>
        <w:t>5. Строк дії Договору</w:t>
      </w:r>
    </w:p>
    <w:p w:rsidR="00893C21" w:rsidRPr="007150F1" w:rsidRDefault="00893C21" w:rsidP="00893C21">
      <w:pPr>
        <w:ind w:firstLine="567"/>
        <w:jc w:val="both"/>
      </w:pPr>
      <w:r w:rsidRPr="007150F1">
        <w:rPr>
          <w:sz w:val="22"/>
          <w:szCs w:val="22"/>
        </w:rPr>
        <w:t xml:space="preserve">5.1. Цей Договір вважається укладеним і набирає чинності </w:t>
      </w:r>
      <w:r>
        <w:rPr>
          <w:sz w:val="22"/>
          <w:szCs w:val="22"/>
        </w:rPr>
        <w:t>з моменту його підписання Сторонами і діє до 31.03.2025 року</w:t>
      </w:r>
      <w:r w:rsidRPr="007150F1">
        <w:rPr>
          <w:sz w:val="22"/>
          <w:szCs w:val="22"/>
        </w:rPr>
        <w:t>, але в будь-якому випадку до повного виконання Сторонами своїх зобов’язань за цим Договором.</w:t>
      </w:r>
    </w:p>
    <w:p w:rsidR="00893C21" w:rsidRPr="007150F1" w:rsidRDefault="00893C21" w:rsidP="00893C21">
      <w:pPr>
        <w:ind w:firstLine="567"/>
        <w:jc w:val="both"/>
      </w:pPr>
      <w:r w:rsidRPr="007150F1">
        <w:rPr>
          <w:sz w:val="22"/>
          <w:szCs w:val="22"/>
        </w:rPr>
        <w:t>5.2. Припинення або закінчення дії цього Договору не звільняє жодну з Сторін від зобов’язань або обов’язків, які вона може мати по відношенню до іншої Сторони, які витікають або пов’язані з діями або відсутністю дій, які сталися до дати такого припинення або закінчення дії Договору. Зокрема, Послуги, що належним чином надано до моменту припинення або закінчення дії Договору та оформлено належним чином так, як це визначено цим Договором, повинні бути оплачені відповідно до умов цього Договору.</w:t>
      </w:r>
    </w:p>
    <w:p w:rsidR="00893C21" w:rsidRPr="007150F1" w:rsidRDefault="00893C21" w:rsidP="00893C21">
      <w:pPr>
        <w:widowControl w:val="0"/>
        <w:jc w:val="center"/>
        <w:rPr>
          <w:b/>
          <w:sz w:val="22"/>
          <w:szCs w:val="22"/>
        </w:rPr>
      </w:pPr>
    </w:p>
    <w:p w:rsidR="00893C21" w:rsidRPr="007150F1" w:rsidRDefault="00893C21" w:rsidP="00893C21">
      <w:pPr>
        <w:widowControl w:val="0"/>
        <w:jc w:val="center"/>
      </w:pPr>
      <w:r w:rsidRPr="007150F1">
        <w:rPr>
          <w:b/>
          <w:sz w:val="22"/>
          <w:szCs w:val="22"/>
        </w:rPr>
        <w:t>6. Інші умови</w:t>
      </w:r>
    </w:p>
    <w:p w:rsidR="00893C21" w:rsidRPr="007150F1" w:rsidRDefault="00893C21" w:rsidP="00893C21">
      <w:pPr>
        <w:widowControl w:val="0"/>
        <w:ind w:firstLine="567"/>
        <w:jc w:val="both"/>
      </w:pPr>
      <w:r w:rsidRPr="007150F1">
        <w:rPr>
          <w:sz w:val="22"/>
          <w:szCs w:val="22"/>
        </w:rPr>
        <w:t>6.1. Цей Договір припинить свою дію достроково (при цьому кожна із Сторін, що підписує цей Договір, дає свою офіційну та безумовну згоду на визначений механізм припинення), якщо:</w:t>
      </w:r>
    </w:p>
    <w:p w:rsidR="00893C21" w:rsidRPr="007150F1" w:rsidRDefault="00893C21" w:rsidP="00893C21">
      <w:pPr>
        <w:widowControl w:val="0"/>
        <w:ind w:firstLine="567"/>
        <w:jc w:val="both"/>
      </w:pPr>
      <w:r w:rsidRPr="007150F1">
        <w:rPr>
          <w:sz w:val="22"/>
          <w:szCs w:val="22"/>
        </w:rPr>
        <w:t>6.1.1. Будь-яка із Сторін не виконує умови цього Договору не зважаючи на письмове попередження іншої Сторони. В цьому випадку датою припинення Договору є дата, вказана в письмовому повідомленні Стороні, що порушила Договір, від іншої Сторони, про припинення Договору, направленого як мінімум за 7 (сім) календарних днів до такого припинення;</w:t>
      </w:r>
    </w:p>
    <w:p w:rsidR="00893C21" w:rsidRPr="007150F1" w:rsidRDefault="00893C21" w:rsidP="00893C21">
      <w:pPr>
        <w:widowControl w:val="0"/>
        <w:ind w:firstLine="567"/>
        <w:jc w:val="both"/>
      </w:pPr>
      <w:r w:rsidRPr="007150F1">
        <w:rPr>
          <w:sz w:val="22"/>
          <w:szCs w:val="22"/>
        </w:rPr>
        <w:t>6.1.2. Якщо ініціююча Сторона не пізніше ніж за 10 (десять) календарних днів до дати передбачуваного припинення Договору повідомить іншу Сторону про припинення цього Договору.</w:t>
      </w:r>
    </w:p>
    <w:p w:rsidR="00893C21" w:rsidRPr="007150F1" w:rsidRDefault="00893C21" w:rsidP="00893C21">
      <w:pPr>
        <w:widowControl w:val="0"/>
        <w:ind w:firstLine="567"/>
        <w:jc w:val="both"/>
      </w:pPr>
      <w:r w:rsidRPr="007150F1">
        <w:rPr>
          <w:sz w:val="22"/>
          <w:szCs w:val="22"/>
        </w:rPr>
        <w:t>6.2. Зміна умов та дострокове розірвання Договору можливе за домовленістю Сторін. При цьому вартість уже виконаних належним чином Послуг Замовнику не повертається.</w:t>
      </w:r>
    </w:p>
    <w:p w:rsidR="00893C21" w:rsidRPr="007150F1" w:rsidRDefault="00893C21" w:rsidP="00893C21">
      <w:pPr>
        <w:widowControl w:val="0"/>
        <w:ind w:firstLine="567"/>
        <w:jc w:val="both"/>
      </w:pPr>
      <w:r w:rsidRPr="007150F1">
        <w:rPr>
          <w:sz w:val="22"/>
          <w:szCs w:val="22"/>
        </w:rPr>
        <w:t>6.3. Цей Договір складено в двох примірниках українською мовою. Обидва примірника мають юридичну силу та вступають в дію з моменту підписання.</w:t>
      </w:r>
    </w:p>
    <w:p w:rsidR="00893C21" w:rsidRPr="007150F1" w:rsidRDefault="00893C21" w:rsidP="00893C21">
      <w:pPr>
        <w:widowControl w:val="0"/>
        <w:ind w:firstLine="567"/>
        <w:jc w:val="both"/>
      </w:pPr>
      <w:r w:rsidRPr="007150F1">
        <w:rPr>
          <w:sz w:val="22"/>
          <w:szCs w:val="22"/>
        </w:rPr>
        <w:t>6.4. Істотні умови цього Договору не можуть змінюватися після його підписання до виконання зобов’язань «Сторонами» у повному обсязі, крім випадків:</w:t>
      </w:r>
    </w:p>
    <w:p w:rsidR="00893C21" w:rsidRPr="007150F1" w:rsidRDefault="00893C21" w:rsidP="00893C21">
      <w:pPr>
        <w:numPr>
          <w:ilvl w:val="0"/>
          <w:numId w:val="23"/>
        </w:numPr>
        <w:ind w:left="284" w:hanging="284"/>
        <w:jc w:val="both"/>
      </w:pPr>
      <w:r w:rsidRPr="007150F1">
        <w:rPr>
          <w:bCs/>
          <w:sz w:val="22"/>
          <w:szCs w:val="22"/>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робіт або послуг;</w:t>
      </w:r>
    </w:p>
    <w:p w:rsidR="00893C21" w:rsidRPr="007150F1" w:rsidRDefault="00893C21" w:rsidP="00893C21">
      <w:pPr>
        <w:numPr>
          <w:ilvl w:val="0"/>
          <w:numId w:val="23"/>
        </w:numPr>
        <w:ind w:left="284" w:hanging="284"/>
        <w:jc w:val="both"/>
      </w:pPr>
      <w:r w:rsidRPr="007150F1">
        <w:rPr>
          <w:bCs/>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893C21" w:rsidRPr="007150F1" w:rsidRDefault="00893C21" w:rsidP="00893C21">
      <w:pPr>
        <w:numPr>
          <w:ilvl w:val="0"/>
          <w:numId w:val="23"/>
        </w:numPr>
        <w:ind w:left="284" w:hanging="284"/>
        <w:jc w:val="both"/>
      </w:pPr>
      <w:r w:rsidRPr="007150F1">
        <w:rPr>
          <w:bCs/>
          <w:sz w:val="22"/>
          <w:szCs w:val="22"/>
        </w:rPr>
        <w:t>продовження строку дії Договору про закупівлю та</w:t>
      </w:r>
      <w:r>
        <w:rPr>
          <w:bCs/>
          <w:sz w:val="22"/>
          <w:szCs w:val="22"/>
        </w:rPr>
        <w:t>/або</w:t>
      </w:r>
      <w:r w:rsidRPr="007150F1">
        <w:rPr>
          <w:bCs/>
          <w:sz w:val="22"/>
          <w:szCs w:val="22"/>
        </w:rPr>
        <w:t xml:space="preserve">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3C21" w:rsidRPr="007150F1" w:rsidRDefault="00893C21" w:rsidP="00893C21">
      <w:pPr>
        <w:numPr>
          <w:ilvl w:val="0"/>
          <w:numId w:val="23"/>
        </w:numPr>
        <w:ind w:left="284" w:hanging="284"/>
        <w:jc w:val="both"/>
      </w:pPr>
      <w:r w:rsidRPr="007150F1">
        <w:rPr>
          <w:bCs/>
          <w:sz w:val="22"/>
          <w:szCs w:val="22"/>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893C21" w:rsidRPr="007150F1" w:rsidRDefault="00893C21" w:rsidP="00893C21">
      <w:pPr>
        <w:numPr>
          <w:ilvl w:val="0"/>
          <w:numId w:val="23"/>
        </w:numPr>
        <w:ind w:left="284" w:hanging="284"/>
        <w:jc w:val="both"/>
      </w:pPr>
      <w:r w:rsidRPr="007150F1">
        <w:rPr>
          <w:bCs/>
          <w:sz w:val="22"/>
          <w:szCs w:val="22"/>
        </w:rPr>
        <w:lastRenderedPageBreak/>
        <w:t>зміни ціни в Договорі про закупівлю у зв’язку зі зміною ставок податків і зборів та/або зміною умовою щодо надання пільг з оподаткуванням – пропорційно до зміни таких ставок та/або пільг з оподаткування;</w:t>
      </w:r>
    </w:p>
    <w:p w:rsidR="00893C21" w:rsidRPr="007150F1" w:rsidRDefault="00893C21" w:rsidP="00893C21">
      <w:pPr>
        <w:numPr>
          <w:ilvl w:val="0"/>
          <w:numId w:val="23"/>
        </w:numPr>
        <w:ind w:left="284" w:hanging="284"/>
        <w:jc w:val="both"/>
      </w:pPr>
      <w:r w:rsidRPr="007150F1">
        <w:rPr>
          <w:bCs/>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93C21" w:rsidRPr="007150F1" w:rsidRDefault="00893C21" w:rsidP="00893C21">
      <w:pPr>
        <w:numPr>
          <w:ilvl w:val="0"/>
          <w:numId w:val="23"/>
        </w:numPr>
        <w:ind w:left="284" w:hanging="284"/>
        <w:jc w:val="both"/>
      </w:pPr>
      <w:r w:rsidRPr="007150F1">
        <w:rPr>
          <w:bCs/>
          <w:sz w:val="22"/>
          <w:szCs w:val="22"/>
        </w:rPr>
        <w:t>зміни умов у зв’язку із застосуванням положень п. 6.2 цього Договору.</w:t>
      </w:r>
    </w:p>
    <w:p w:rsidR="00893C21" w:rsidRPr="007150F1" w:rsidRDefault="00893C21" w:rsidP="00893C21">
      <w:pPr>
        <w:widowControl w:val="0"/>
        <w:ind w:firstLine="709"/>
        <w:jc w:val="both"/>
        <w:rPr>
          <w:bCs/>
          <w:sz w:val="22"/>
          <w:szCs w:val="22"/>
        </w:rPr>
      </w:pPr>
    </w:p>
    <w:p w:rsidR="00893C21" w:rsidRPr="007150F1" w:rsidRDefault="00893C21" w:rsidP="00893C21">
      <w:pPr>
        <w:widowControl w:val="0"/>
        <w:jc w:val="center"/>
      </w:pPr>
      <w:r w:rsidRPr="007150F1">
        <w:rPr>
          <w:b/>
          <w:sz w:val="22"/>
          <w:szCs w:val="22"/>
        </w:rPr>
        <w:t>7. Електронна кореспонденція</w:t>
      </w:r>
    </w:p>
    <w:p w:rsidR="00893C21" w:rsidRPr="007150F1" w:rsidRDefault="00893C21" w:rsidP="00893C21">
      <w:pPr>
        <w:widowControl w:val="0"/>
        <w:ind w:firstLine="567"/>
        <w:jc w:val="both"/>
      </w:pPr>
      <w:r w:rsidRPr="007150F1">
        <w:rPr>
          <w:sz w:val="22"/>
          <w:szCs w:val="22"/>
        </w:rPr>
        <w:t>7.1. Будь-які документи (включаючи замовлення, повідомлення, ін.), які, згідно з положеннями цього Договору, відправляються будь-якою із Сторін по факсу чи електронній пошті іншій Стороні, мають повну юридичну силу, породжують права та обов'язки для Сторін, можуть бути представлені до судових інстанцій в якості належних доказів та не можуть заперечуватись жодною зі Сторін.</w:t>
      </w:r>
    </w:p>
    <w:p w:rsidR="00893C21" w:rsidRPr="007150F1" w:rsidRDefault="00893C21" w:rsidP="00893C21">
      <w:pPr>
        <w:widowControl w:val="0"/>
        <w:ind w:firstLine="567"/>
        <w:jc w:val="both"/>
      </w:pPr>
      <w:r w:rsidRPr="007150F1">
        <w:rPr>
          <w:sz w:val="22"/>
          <w:szCs w:val="22"/>
        </w:rPr>
        <w:t>7.2. Належним підтвердженням направлення документу та його отримання відповідною Стороною є звичайне технічне підтвердження відповідного обладнання Сторони, що відправляє документ/повідомлення, про відправлення документу/повідомлення (звіт факсимільного апарату, звіт серверу про відправлення електронного повідомлення, та інше).</w:t>
      </w:r>
    </w:p>
    <w:p w:rsidR="00893C21" w:rsidRPr="007150F1" w:rsidRDefault="00893C21" w:rsidP="00893C21">
      <w:pPr>
        <w:widowControl w:val="0"/>
        <w:ind w:firstLine="567"/>
        <w:jc w:val="both"/>
      </w:pPr>
      <w:r w:rsidRPr="007150F1">
        <w:rPr>
          <w:sz w:val="22"/>
          <w:szCs w:val="22"/>
        </w:rPr>
        <w:t>7.3. Кожна зі Сторін визначає перелік контактних осіб для отримання кореспонденції/документів/ повідомлень в рамках цього Договору, та гарантує наявність постійного доступу до неї осіб, уповноважених працювати з інформацією в рамках цього Договору (в т.ч. з фінансовою інформацією) від імені відповідної Сторони:</w:t>
      </w:r>
    </w:p>
    <w:p w:rsidR="00893C21" w:rsidRPr="007150F1" w:rsidRDefault="00893C21" w:rsidP="00893C21">
      <w:pPr>
        <w:widowControl w:val="0"/>
        <w:ind w:firstLine="426"/>
        <w:jc w:val="both"/>
        <w:rPr>
          <w:sz w:val="22"/>
          <w:szCs w:val="22"/>
        </w:rPr>
      </w:pPr>
    </w:p>
    <w:tbl>
      <w:tblPr>
        <w:tblW w:w="0" w:type="auto"/>
        <w:tblInd w:w="108" w:type="dxa"/>
        <w:tblLayout w:type="fixed"/>
        <w:tblLook w:val="0000" w:firstRow="0" w:lastRow="0" w:firstColumn="0" w:lastColumn="0" w:noHBand="0" w:noVBand="0"/>
      </w:tblPr>
      <w:tblGrid>
        <w:gridCol w:w="4766"/>
        <w:gridCol w:w="2576"/>
        <w:gridCol w:w="2079"/>
      </w:tblGrid>
      <w:tr w:rsidR="00893C21" w:rsidRPr="007150F1" w:rsidTr="00CB6092">
        <w:trPr>
          <w:trHeight w:val="262"/>
        </w:trPr>
        <w:tc>
          <w:tcPr>
            <w:tcW w:w="47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tabs>
                <w:tab w:val="left" w:pos="0"/>
              </w:tabs>
              <w:autoSpaceDE w:val="0"/>
            </w:pPr>
            <w:r w:rsidRPr="007150F1">
              <w:rPr>
                <w:b/>
                <w:bCs/>
                <w:sz w:val="22"/>
                <w:szCs w:val="22"/>
              </w:rPr>
              <w:t xml:space="preserve">Тематика звернення </w:t>
            </w:r>
          </w:p>
        </w:tc>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tabs>
                <w:tab w:val="left" w:pos="0"/>
              </w:tabs>
              <w:autoSpaceDE w:val="0"/>
              <w:jc w:val="center"/>
            </w:pPr>
            <w:r w:rsidRPr="007150F1">
              <w:rPr>
                <w:b/>
                <w:bCs/>
                <w:sz w:val="22"/>
                <w:szCs w:val="22"/>
              </w:rPr>
              <w:t>Від Замовника</w:t>
            </w:r>
          </w:p>
        </w:tc>
        <w:tc>
          <w:tcPr>
            <w:tcW w:w="20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tabs>
                <w:tab w:val="left" w:pos="0"/>
              </w:tabs>
              <w:autoSpaceDE w:val="0"/>
              <w:jc w:val="center"/>
            </w:pPr>
            <w:r w:rsidRPr="007150F1">
              <w:rPr>
                <w:b/>
                <w:bCs/>
                <w:sz w:val="22"/>
                <w:szCs w:val="22"/>
              </w:rPr>
              <w:t>Від Виконавця</w:t>
            </w:r>
          </w:p>
        </w:tc>
      </w:tr>
      <w:tr w:rsidR="00893C21" w:rsidRPr="007150F1" w:rsidTr="00CB6092">
        <w:trPr>
          <w:trHeight w:val="246"/>
        </w:trPr>
        <w:tc>
          <w:tcPr>
            <w:tcW w:w="4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ind w:right="-78"/>
            </w:pPr>
            <w:r w:rsidRPr="007150F1">
              <w:rPr>
                <w:sz w:val="22"/>
                <w:szCs w:val="22"/>
              </w:rPr>
              <w:t>Загальні адміністративні питання</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snapToGrid w:val="0"/>
              <w:jc w:val="center"/>
              <w:rPr>
                <w:sz w:val="22"/>
                <w:szCs w:val="22"/>
              </w:rPr>
            </w:pPr>
          </w:p>
        </w:tc>
      </w:tr>
      <w:tr w:rsidR="00893C21" w:rsidRPr="007150F1" w:rsidTr="00CB6092">
        <w:trPr>
          <w:trHeight w:val="262"/>
        </w:trPr>
        <w:tc>
          <w:tcPr>
            <w:tcW w:w="4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r w:rsidRPr="007150F1">
              <w:rPr>
                <w:sz w:val="22"/>
                <w:szCs w:val="22"/>
              </w:rPr>
              <w:t>Технічні питання, в т.ч. щодо каналів передачі даних</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snapToGrid w:val="0"/>
              <w:jc w:val="center"/>
              <w:rPr>
                <w:sz w:val="22"/>
                <w:szCs w:val="22"/>
              </w:rPr>
            </w:pPr>
          </w:p>
        </w:tc>
      </w:tr>
      <w:tr w:rsidR="00893C21" w:rsidRPr="007150F1" w:rsidTr="00CB6092">
        <w:trPr>
          <w:trHeight w:val="141"/>
        </w:trPr>
        <w:tc>
          <w:tcPr>
            <w:tcW w:w="4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r w:rsidRPr="007150F1">
              <w:rPr>
                <w:sz w:val="22"/>
                <w:szCs w:val="22"/>
              </w:rPr>
              <w:t xml:space="preserve">Питання інформаційної безпеки </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snapToGrid w:val="0"/>
              <w:ind w:right="-69"/>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snapToGrid w:val="0"/>
              <w:ind w:right="-69"/>
              <w:jc w:val="center"/>
              <w:rPr>
                <w:sz w:val="22"/>
                <w:szCs w:val="22"/>
              </w:rPr>
            </w:pPr>
          </w:p>
        </w:tc>
      </w:tr>
      <w:tr w:rsidR="00893C21" w:rsidRPr="007150F1" w:rsidTr="00CB6092">
        <w:trPr>
          <w:trHeight w:val="262"/>
        </w:trPr>
        <w:tc>
          <w:tcPr>
            <w:tcW w:w="4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r w:rsidRPr="007150F1">
              <w:rPr>
                <w:sz w:val="22"/>
                <w:szCs w:val="22"/>
              </w:rPr>
              <w:t>Питання бізнес-логіки СЕД «CleverForms»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893C21" w:rsidRPr="007150F1" w:rsidRDefault="00893C21" w:rsidP="00893C21">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893C21" w:rsidRPr="007150F1" w:rsidRDefault="00893C21" w:rsidP="00893C21">
            <w:pPr>
              <w:snapToGrid w:val="0"/>
              <w:jc w:val="center"/>
              <w:rPr>
                <w:sz w:val="22"/>
                <w:szCs w:val="22"/>
              </w:rPr>
            </w:pPr>
          </w:p>
        </w:tc>
      </w:tr>
      <w:tr w:rsidR="00893C21" w:rsidRPr="007150F1" w:rsidTr="00CB6092">
        <w:trPr>
          <w:trHeight w:val="141"/>
        </w:trPr>
        <w:tc>
          <w:tcPr>
            <w:tcW w:w="4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r w:rsidRPr="007150F1">
              <w:rPr>
                <w:sz w:val="22"/>
                <w:szCs w:val="22"/>
              </w:rPr>
              <w:t>Питання інтеграції з іншим ПЗ Замовника</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snapToGrid w:val="0"/>
              <w:ind w:right="-69"/>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tabs>
                <w:tab w:val="left" w:pos="0"/>
              </w:tabs>
              <w:autoSpaceDE w:val="0"/>
              <w:snapToGrid w:val="0"/>
              <w:ind w:right="-69"/>
              <w:jc w:val="center"/>
              <w:rPr>
                <w:sz w:val="22"/>
                <w:szCs w:val="22"/>
              </w:rPr>
            </w:pPr>
          </w:p>
        </w:tc>
      </w:tr>
    </w:tbl>
    <w:p w:rsidR="00893C21" w:rsidRPr="007150F1" w:rsidRDefault="00893C21" w:rsidP="00893C21">
      <w:pPr>
        <w:widowControl w:val="0"/>
        <w:jc w:val="both"/>
        <w:rPr>
          <w:sz w:val="22"/>
          <w:szCs w:val="22"/>
        </w:rPr>
      </w:pPr>
    </w:p>
    <w:p w:rsidR="00893C21" w:rsidRPr="007150F1" w:rsidRDefault="00893C21" w:rsidP="00893C21">
      <w:pPr>
        <w:widowControl w:val="0"/>
        <w:jc w:val="center"/>
      </w:pPr>
      <w:r w:rsidRPr="007150F1">
        <w:rPr>
          <w:b/>
          <w:sz w:val="22"/>
          <w:szCs w:val="22"/>
        </w:rPr>
        <w:t>8. Форс-Мажор</w:t>
      </w:r>
    </w:p>
    <w:p w:rsidR="00893C21" w:rsidRPr="007150F1" w:rsidRDefault="00893C21" w:rsidP="00893C21">
      <w:pPr>
        <w:widowControl w:val="0"/>
        <w:ind w:firstLine="567"/>
        <w:jc w:val="both"/>
      </w:pPr>
      <w:r w:rsidRPr="007150F1">
        <w:rPr>
          <w:sz w:val="22"/>
          <w:szCs w:val="22"/>
        </w:rPr>
        <w:t>8.1. Жодна із Сторін не несе повної або часткової відповідальності по даному Договору у випадку, коли обставини непереборної сили такі як: землетрус, повінь, війна, військові конфлікти, постанови Уряду та значні економічні зміни безпосередньо перешкоджають або впливають на своєчасне виконання зобов’язань по даному Договору. При цьому існування будь-яких вищезгаданих обставин повинно бути підтверджено Торгово-Промисловою Палатою України або іншим уповноваженим органом, а термін виконання обов’язків по Договору відкладається відповідно до часу, на протязі якого діяли ці обставини.</w:t>
      </w:r>
    </w:p>
    <w:p w:rsidR="00893C21" w:rsidRPr="007150F1" w:rsidRDefault="00893C21" w:rsidP="00893C21">
      <w:pPr>
        <w:widowControl w:val="0"/>
        <w:ind w:firstLine="567"/>
        <w:jc w:val="both"/>
      </w:pPr>
      <w:r w:rsidRPr="007150F1">
        <w:rPr>
          <w:sz w:val="22"/>
          <w:szCs w:val="22"/>
        </w:rPr>
        <w:t>8.2. Сторона, для якої склалися форс-мажорні обставини зобов’язана повідомити про це іншу сторону письмово не пізніше ніж у 2 (два) дні з моменту початку дії форс-мажорних обставин.</w:t>
      </w:r>
    </w:p>
    <w:p w:rsidR="00893C21" w:rsidRPr="007150F1" w:rsidRDefault="00893C21" w:rsidP="00893C21">
      <w:pPr>
        <w:widowControl w:val="0"/>
        <w:ind w:firstLine="567"/>
        <w:jc w:val="both"/>
      </w:pPr>
      <w:r w:rsidRPr="007150F1">
        <w:rPr>
          <w:sz w:val="22"/>
          <w:szCs w:val="22"/>
        </w:rPr>
        <w:t>8.3. Якщо форс-мажорні обставини будуть діяти більше 2 (двох) місяців, будь-яка Сторона має право розірвати Договір без відшкодування будь-яких збитків.</w:t>
      </w:r>
    </w:p>
    <w:p w:rsidR="00893C21" w:rsidRPr="007150F1" w:rsidRDefault="00893C21" w:rsidP="00893C21">
      <w:pPr>
        <w:widowControl w:val="0"/>
        <w:jc w:val="both"/>
        <w:rPr>
          <w:sz w:val="22"/>
          <w:szCs w:val="22"/>
        </w:rPr>
      </w:pPr>
    </w:p>
    <w:p w:rsidR="00893C21" w:rsidRPr="007150F1" w:rsidRDefault="00893C21" w:rsidP="00893C21">
      <w:pPr>
        <w:widowControl w:val="0"/>
        <w:jc w:val="center"/>
      </w:pPr>
      <w:r w:rsidRPr="007150F1">
        <w:rPr>
          <w:b/>
          <w:sz w:val="22"/>
          <w:szCs w:val="22"/>
        </w:rPr>
        <w:t>9. Вирішення спорів</w:t>
      </w:r>
    </w:p>
    <w:p w:rsidR="00893C21" w:rsidRPr="007150F1" w:rsidRDefault="00893C21" w:rsidP="00893C21">
      <w:pPr>
        <w:widowControl w:val="0"/>
        <w:ind w:firstLine="567"/>
        <w:jc w:val="both"/>
      </w:pPr>
      <w:r w:rsidRPr="007150F1">
        <w:rPr>
          <w:sz w:val="22"/>
          <w:szCs w:val="22"/>
        </w:rPr>
        <w:t>9.1. Цей Договір регулюється відповідно до законодавства України.</w:t>
      </w:r>
    </w:p>
    <w:p w:rsidR="00893C21" w:rsidRPr="007150F1" w:rsidRDefault="00893C21" w:rsidP="00893C21">
      <w:pPr>
        <w:widowControl w:val="0"/>
        <w:ind w:firstLine="567"/>
        <w:jc w:val="both"/>
      </w:pPr>
      <w:r w:rsidRPr="007150F1">
        <w:rPr>
          <w:sz w:val="22"/>
          <w:szCs w:val="22"/>
        </w:rPr>
        <w:t>9.2. У випадку виникнення спорів або суперечок з приводу виконання даного Договору Сторони зроблять все можливе, щоб розв’язати їх шляхом переговорів.</w:t>
      </w:r>
    </w:p>
    <w:p w:rsidR="00893C21" w:rsidRPr="007150F1" w:rsidRDefault="00893C21" w:rsidP="00893C21">
      <w:pPr>
        <w:widowControl w:val="0"/>
        <w:ind w:firstLine="567"/>
        <w:jc w:val="both"/>
      </w:pPr>
      <w:r w:rsidRPr="007150F1">
        <w:rPr>
          <w:sz w:val="22"/>
          <w:szCs w:val="22"/>
        </w:rPr>
        <w:t>9.3. У випадку, якщо Сторони не дійдуть згоди, справа підлягає розгляду у відповідності до чинного законодавства України.</w:t>
      </w:r>
    </w:p>
    <w:p w:rsidR="00893C21" w:rsidRPr="007150F1" w:rsidRDefault="00893C21" w:rsidP="00893C21">
      <w:pPr>
        <w:widowControl w:val="0"/>
        <w:jc w:val="both"/>
        <w:rPr>
          <w:sz w:val="22"/>
          <w:szCs w:val="22"/>
        </w:rPr>
      </w:pPr>
    </w:p>
    <w:p w:rsidR="00893C21" w:rsidRPr="007150F1" w:rsidRDefault="00893C21" w:rsidP="00893C21">
      <w:pPr>
        <w:jc w:val="both"/>
      </w:pPr>
      <w:r w:rsidRPr="007150F1">
        <w:rPr>
          <w:sz w:val="22"/>
          <w:szCs w:val="22"/>
        </w:rPr>
        <w:t>До цього Договору додаються та є його невід'ємною частиною:</w:t>
      </w:r>
    </w:p>
    <w:p w:rsidR="00893C21" w:rsidRPr="007150F1" w:rsidRDefault="00893C21" w:rsidP="00893C21">
      <w:pPr>
        <w:widowControl w:val="0"/>
        <w:spacing w:line="256" w:lineRule="auto"/>
        <w:ind w:left="567"/>
      </w:pPr>
      <w:r w:rsidRPr="007150F1">
        <w:rPr>
          <w:rFonts w:eastAsia="Droid Sans Fallback"/>
          <w:bCs/>
          <w:sz w:val="22"/>
          <w:szCs w:val="22"/>
          <w:lang w:eastAsia="en-US"/>
        </w:rPr>
        <w:t>- Додаток 1  – «П</w:t>
      </w:r>
      <w:r w:rsidRPr="007150F1">
        <w:rPr>
          <w:rFonts w:eastAsia="Droid Sans Fallback"/>
          <w:bCs/>
          <w:sz w:val="22"/>
        </w:rPr>
        <w:t>ерелік послуг та технічні характеристики»</w:t>
      </w:r>
    </w:p>
    <w:p w:rsidR="00893C21" w:rsidRPr="007150F1" w:rsidRDefault="00893C21" w:rsidP="00893C21">
      <w:pPr>
        <w:widowControl w:val="0"/>
        <w:spacing w:line="256" w:lineRule="auto"/>
        <w:ind w:left="567"/>
      </w:pPr>
      <w:r w:rsidRPr="007150F1">
        <w:rPr>
          <w:rFonts w:eastAsia="Droid Sans Fallback"/>
          <w:bCs/>
          <w:sz w:val="22"/>
        </w:rPr>
        <w:t xml:space="preserve">- </w:t>
      </w:r>
      <w:r w:rsidRPr="007150F1">
        <w:rPr>
          <w:sz w:val="22"/>
          <w:szCs w:val="22"/>
        </w:rPr>
        <w:t>Додаток 2 - «Об’єми споживання послуг</w:t>
      </w:r>
      <w:r w:rsidRPr="007150F1">
        <w:rPr>
          <w:rFonts w:eastAsia="Droid Sans Fallback"/>
          <w:bCs/>
          <w:sz w:val="22"/>
          <w:szCs w:val="22"/>
          <w:lang w:eastAsia="en-US"/>
        </w:rPr>
        <w:t>»</w:t>
      </w:r>
    </w:p>
    <w:p w:rsidR="00893C21" w:rsidRPr="007150F1" w:rsidRDefault="00893C21" w:rsidP="00893C21">
      <w:pPr>
        <w:widowControl w:val="0"/>
        <w:spacing w:line="256" w:lineRule="auto"/>
        <w:ind w:left="567"/>
        <w:contextualSpacing/>
      </w:pPr>
      <w:r w:rsidRPr="007150F1">
        <w:rPr>
          <w:sz w:val="22"/>
          <w:szCs w:val="22"/>
        </w:rPr>
        <w:t>- Додаток 3 - «</w:t>
      </w:r>
      <w:r w:rsidRPr="007150F1">
        <w:rPr>
          <w:bCs/>
          <w:sz w:val="22"/>
          <w:szCs w:val="22"/>
        </w:rPr>
        <w:t>Угода про нерозголошення конфіденційної інформації»</w:t>
      </w:r>
    </w:p>
    <w:p w:rsidR="00893C21" w:rsidRPr="007150F1" w:rsidRDefault="00893C21" w:rsidP="00893C21">
      <w:pPr>
        <w:pStyle w:val="a3"/>
        <w:widowControl w:val="0"/>
        <w:spacing w:before="120"/>
        <w:ind w:right="-6"/>
        <w:rPr>
          <w:b/>
          <w:sz w:val="22"/>
          <w:szCs w:val="22"/>
        </w:rPr>
      </w:pPr>
      <w:r w:rsidRPr="007150F1">
        <w:rPr>
          <w:b/>
          <w:sz w:val="22"/>
          <w:szCs w:val="22"/>
        </w:rPr>
        <w:t>10. Реквізити сторін</w:t>
      </w:r>
    </w:p>
    <w:tbl>
      <w:tblPr>
        <w:tblW w:w="0" w:type="auto"/>
        <w:tblInd w:w="-176" w:type="dxa"/>
        <w:tblLayout w:type="fixed"/>
        <w:tblLook w:val="0000" w:firstRow="0" w:lastRow="0" w:firstColumn="0" w:lastColumn="0" w:noHBand="0" w:noVBand="0"/>
      </w:tblPr>
      <w:tblGrid>
        <w:gridCol w:w="5071"/>
        <w:gridCol w:w="5561"/>
      </w:tblGrid>
      <w:tr w:rsidR="00893C21" w:rsidRPr="007150F1" w:rsidTr="00893C21">
        <w:tc>
          <w:tcPr>
            <w:tcW w:w="5071" w:type="dxa"/>
            <w:shd w:val="clear" w:color="auto" w:fill="auto"/>
          </w:tcPr>
          <w:p w:rsidR="00893C21" w:rsidRPr="007150F1" w:rsidRDefault="00893C21" w:rsidP="00893C21">
            <w:pPr>
              <w:tabs>
                <w:tab w:val="left" w:pos="1080"/>
                <w:tab w:val="left" w:pos="1134"/>
              </w:tabs>
              <w:ind w:hanging="108"/>
            </w:pPr>
            <w:r w:rsidRPr="007150F1">
              <w:rPr>
                <w:b/>
                <w:sz w:val="22"/>
                <w:szCs w:val="22"/>
              </w:rPr>
              <w:t>Виконавець</w:t>
            </w:r>
          </w:p>
        </w:tc>
        <w:tc>
          <w:tcPr>
            <w:tcW w:w="5561" w:type="dxa"/>
            <w:shd w:val="clear" w:color="auto" w:fill="auto"/>
          </w:tcPr>
          <w:p w:rsidR="00893C21" w:rsidRPr="007150F1" w:rsidRDefault="00893C21" w:rsidP="00893C21">
            <w:pPr>
              <w:tabs>
                <w:tab w:val="left" w:pos="1080"/>
                <w:tab w:val="left" w:pos="1134"/>
              </w:tabs>
              <w:ind w:firstLine="33"/>
            </w:pPr>
            <w:r w:rsidRPr="007150F1">
              <w:rPr>
                <w:b/>
                <w:sz w:val="22"/>
                <w:szCs w:val="22"/>
              </w:rPr>
              <w:t>Замовник</w:t>
            </w:r>
          </w:p>
        </w:tc>
      </w:tr>
      <w:tr w:rsidR="00893C21" w:rsidRPr="007150F1" w:rsidTr="00893C21">
        <w:trPr>
          <w:trHeight w:val="3855"/>
        </w:trPr>
        <w:tc>
          <w:tcPr>
            <w:tcW w:w="5071" w:type="dxa"/>
            <w:shd w:val="clear" w:color="auto" w:fill="auto"/>
          </w:tcPr>
          <w:p w:rsidR="00893C21" w:rsidRPr="007150F1" w:rsidRDefault="00893C21" w:rsidP="00893C21">
            <w:pPr>
              <w:tabs>
                <w:tab w:val="left" w:pos="1080"/>
                <w:tab w:val="left" w:pos="1134"/>
              </w:tabs>
              <w:snapToGrid w:val="0"/>
              <w:ind w:left="34"/>
              <w:rPr>
                <w:b/>
                <w:color w:val="000080"/>
                <w:sz w:val="22"/>
                <w:szCs w:val="22"/>
              </w:rPr>
            </w:pPr>
          </w:p>
        </w:tc>
        <w:tc>
          <w:tcPr>
            <w:tcW w:w="5561" w:type="dxa"/>
            <w:shd w:val="clear" w:color="auto" w:fill="auto"/>
          </w:tcPr>
          <w:p w:rsidR="00893C21" w:rsidRPr="007150F1" w:rsidRDefault="00893C21" w:rsidP="00893C21">
            <w:pPr>
              <w:widowControl w:val="0"/>
              <w:autoSpaceDE w:val="0"/>
            </w:pPr>
            <w:r w:rsidRPr="007150F1">
              <w:rPr>
                <w:b/>
                <w:sz w:val="22"/>
                <w:szCs w:val="22"/>
                <w:lang w:eastAsia="uk-UA"/>
              </w:rPr>
              <w:t>АТ „Прикарпаттяобленерго”</w:t>
            </w:r>
          </w:p>
          <w:p w:rsidR="00893C21" w:rsidRPr="007150F1" w:rsidRDefault="00893C21" w:rsidP="00893C21">
            <w:pPr>
              <w:widowControl w:val="0"/>
              <w:autoSpaceDE w:val="0"/>
            </w:pPr>
            <w:r w:rsidRPr="007150F1">
              <w:rPr>
                <w:sz w:val="22"/>
                <w:szCs w:val="22"/>
                <w:lang w:eastAsia="uk-UA"/>
              </w:rPr>
              <w:t>вул. Індустріальна, буд. 34</w:t>
            </w:r>
          </w:p>
          <w:p w:rsidR="00893C21" w:rsidRPr="007150F1" w:rsidRDefault="00893C21" w:rsidP="00893C21">
            <w:pPr>
              <w:widowControl w:val="0"/>
              <w:autoSpaceDE w:val="0"/>
            </w:pPr>
            <w:r w:rsidRPr="007150F1">
              <w:rPr>
                <w:sz w:val="22"/>
                <w:szCs w:val="22"/>
                <w:lang w:eastAsia="uk-UA"/>
              </w:rPr>
              <w:t>м. Івано-Франківськ, 76014</w:t>
            </w:r>
          </w:p>
          <w:p w:rsidR="00893C21" w:rsidRPr="007150F1" w:rsidRDefault="00893C21" w:rsidP="00893C21">
            <w:pPr>
              <w:widowControl w:val="0"/>
              <w:autoSpaceDE w:val="0"/>
            </w:pPr>
            <w:r w:rsidRPr="007150F1">
              <w:rPr>
                <w:sz w:val="22"/>
                <w:szCs w:val="22"/>
                <w:lang w:eastAsia="uk-UA"/>
              </w:rPr>
              <w:t>тел. (0342) 52-05-27, факс (03422) 2-39-38</w:t>
            </w:r>
          </w:p>
          <w:p w:rsidR="00893C21" w:rsidRPr="007150F1" w:rsidRDefault="00893C21" w:rsidP="00893C21">
            <w:pPr>
              <w:widowControl w:val="0"/>
              <w:autoSpaceDE w:val="0"/>
            </w:pPr>
            <w:r w:rsidRPr="007150F1">
              <w:rPr>
                <w:sz w:val="22"/>
                <w:szCs w:val="22"/>
                <w:lang w:eastAsia="uk-UA"/>
              </w:rPr>
              <w:t>IBAN UA023365030000026001300018152</w:t>
            </w:r>
          </w:p>
          <w:p w:rsidR="00893C21" w:rsidRPr="007150F1" w:rsidRDefault="00893C21" w:rsidP="00893C21">
            <w:pPr>
              <w:widowControl w:val="0"/>
              <w:autoSpaceDE w:val="0"/>
            </w:pPr>
            <w:r w:rsidRPr="007150F1">
              <w:rPr>
                <w:sz w:val="22"/>
                <w:szCs w:val="22"/>
                <w:lang w:eastAsia="uk-UA"/>
              </w:rPr>
              <w:t xml:space="preserve">Банк ТВБВ 10008/0143 м. Івано-Франківська </w:t>
            </w:r>
          </w:p>
          <w:p w:rsidR="00893C21" w:rsidRPr="007150F1" w:rsidRDefault="00893C21" w:rsidP="00893C21">
            <w:pPr>
              <w:widowControl w:val="0"/>
              <w:autoSpaceDE w:val="0"/>
            </w:pPr>
            <w:r w:rsidRPr="007150F1">
              <w:rPr>
                <w:sz w:val="22"/>
                <w:szCs w:val="22"/>
                <w:lang w:eastAsia="uk-UA"/>
              </w:rPr>
              <w:t xml:space="preserve">філії Івано-Франківське обласне управління </w:t>
            </w:r>
          </w:p>
          <w:p w:rsidR="00893C21" w:rsidRPr="007150F1" w:rsidRDefault="00893C21" w:rsidP="00893C21">
            <w:pPr>
              <w:widowControl w:val="0"/>
              <w:autoSpaceDE w:val="0"/>
            </w:pPr>
            <w:r w:rsidRPr="007150F1">
              <w:rPr>
                <w:sz w:val="22"/>
                <w:szCs w:val="22"/>
                <w:lang w:eastAsia="uk-UA"/>
              </w:rPr>
              <w:t>АТ "Ощадбанк" МФО</w:t>
            </w:r>
            <w:r w:rsidRPr="007150F1">
              <w:rPr>
                <w:b/>
                <w:sz w:val="22"/>
                <w:szCs w:val="22"/>
                <w:lang w:eastAsia="uk-UA"/>
              </w:rPr>
              <w:t xml:space="preserve"> </w:t>
            </w:r>
            <w:r w:rsidRPr="007150F1">
              <w:rPr>
                <w:sz w:val="22"/>
                <w:szCs w:val="22"/>
                <w:lang w:eastAsia="uk-UA"/>
              </w:rPr>
              <w:t>336503,</w:t>
            </w:r>
          </w:p>
          <w:p w:rsidR="00893C21" w:rsidRPr="007150F1" w:rsidRDefault="00893C21" w:rsidP="00893C21">
            <w:pPr>
              <w:widowControl w:val="0"/>
              <w:tabs>
                <w:tab w:val="center" w:pos="4153"/>
                <w:tab w:val="right" w:pos="8306"/>
              </w:tabs>
            </w:pPr>
            <w:r w:rsidRPr="007150F1">
              <w:rPr>
                <w:sz w:val="22"/>
                <w:szCs w:val="22"/>
              </w:rPr>
              <w:t>код ЄДРПОУ 00131564   ІПН 001315609158</w:t>
            </w:r>
          </w:p>
          <w:p w:rsidR="00893C21" w:rsidRPr="007150F1" w:rsidRDefault="00893C21" w:rsidP="00893C21">
            <w:pPr>
              <w:widowControl w:val="0"/>
              <w:autoSpaceDE w:val="0"/>
            </w:pPr>
            <w:r w:rsidRPr="007150F1">
              <w:rPr>
                <w:sz w:val="22"/>
                <w:szCs w:val="22"/>
                <w:lang w:eastAsia="uk-UA"/>
              </w:rPr>
              <w:t>св.пл.ПДВ № 100335651</w:t>
            </w:r>
          </w:p>
          <w:p w:rsidR="00893C21" w:rsidRPr="007150F1" w:rsidRDefault="00893C21" w:rsidP="00893C21">
            <w:pPr>
              <w:widowControl w:val="0"/>
              <w:autoSpaceDE w:val="0"/>
              <w:rPr>
                <w:sz w:val="22"/>
                <w:szCs w:val="22"/>
                <w:lang w:eastAsia="uk-UA"/>
              </w:rPr>
            </w:pPr>
          </w:p>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 xml:space="preserve">Заступник Голови Правління з </w:t>
            </w:r>
          </w:p>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 xml:space="preserve">адміністративної діяльності </w:t>
            </w:r>
          </w:p>
          <w:p w:rsidR="00893C21" w:rsidRPr="007150F1" w:rsidRDefault="00893C21" w:rsidP="00893C21">
            <w:pPr>
              <w:widowControl w:val="0"/>
              <w:tabs>
                <w:tab w:val="left" w:pos="567"/>
                <w:tab w:val="left" w:pos="8505"/>
              </w:tabs>
              <w:autoSpaceDE w:val="0"/>
              <w:ind w:right="108"/>
              <w:rPr>
                <w:b/>
                <w:color w:val="000000"/>
                <w:sz w:val="22"/>
                <w:szCs w:val="22"/>
                <w:lang w:eastAsia="uk-UA"/>
              </w:rPr>
            </w:pPr>
          </w:p>
          <w:p w:rsidR="00893C21" w:rsidRPr="007150F1" w:rsidRDefault="00893C21" w:rsidP="00893C21">
            <w:pPr>
              <w:tabs>
                <w:tab w:val="left" w:pos="1080"/>
                <w:tab w:val="left" w:pos="1134"/>
              </w:tabs>
            </w:pPr>
            <w:r>
              <w:rPr>
                <w:b/>
                <w:color w:val="000000"/>
                <w:sz w:val="22"/>
                <w:szCs w:val="22"/>
                <w:lang w:eastAsia="uk-UA"/>
              </w:rPr>
              <w:t>_________________Микола ЧЕРНЯВСЬКИЙ</w:t>
            </w:r>
          </w:p>
        </w:tc>
      </w:tr>
    </w:tbl>
    <w:p w:rsidR="00893C21" w:rsidRPr="007150F1" w:rsidRDefault="00893C21" w:rsidP="00893C21">
      <w:pPr>
        <w:widowControl w:val="0"/>
        <w:jc w:val="both"/>
        <w:rPr>
          <w:sz w:val="22"/>
          <w:szCs w:val="22"/>
        </w:rPr>
      </w:pPr>
    </w:p>
    <w:p w:rsidR="00893C21" w:rsidRPr="007150F1" w:rsidRDefault="00893C21" w:rsidP="00893C21">
      <w:pPr>
        <w:pageBreakBefore/>
        <w:widowControl w:val="0"/>
        <w:ind w:left="6803"/>
        <w:jc w:val="both"/>
      </w:pPr>
      <w:r w:rsidRPr="007150F1">
        <w:rPr>
          <w:rFonts w:eastAsia="Droid Sans Fallback"/>
          <w:sz w:val="22"/>
          <w:szCs w:val="22"/>
        </w:rPr>
        <w:lastRenderedPageBreak/>
        <w:t>Додаток 1</w:t>
      </w:r>
    </w:p>
    <w:p w:rsidR="00893C21" w:rsidRPr="007150F1" w:rsidRDefault="00893C21" w:rsidP="00893C21">
      <w:pPr>
        <w:widowControl w:val="0"/>
        <w:ind w:left="6803"/>
      </w:pPr>
      <w:r w:rsidRPr="007150F1">
        <w:rPr>
          <w:rFonts w:eastAsia="Droid Sans Fallback"/>
          <w:sz w:val="22"/>
        </w:rPr>
        <w:t>до Договор</w:t>
      </w:r>
      <w:r w:rsidRPr="007150F1">
        <w:rPr>
          <w:rFonts w:eastAsia="Droid Sans Fallback"/>
          <w:sz w:val="22"/>
          <w:szCs w:val="22"/>
        </w:rPr>
        <w:t>у № 202</w:t>
      </w:r>
      <w:r>
        <w:rPr>
          <w:rFonts w:eastAsia="Droid Sans Fallback"/>
          <w:sz w:val="22"/>
          <w:szCs w:val="22"/>
        </w:rPr>
        <w:t>4</w:t>
      </w:r>
      <w:r w:rsidRPr="007150F1">
        <w:rPr>
          <w:rFonts w:eastAsia="Droid Sans Fallback"/>
          <w:sz w:val="22"/>
          <w:szCs w:val="22"/>
        </w:rPr>
        <w:t>/_______</w:t>
      </w:r>
    </w:p>
    <w:p w:rsidR="00893C21" w:rsidRPr="007150F1" w:rsidRDefault="00893C21" w:rsidP="00893C21">
      <w:pPr>
        <w:widowControl w:val="0"/>
        <w:ind w:left="6803"/>
        <w:jc w:val="both"/>
      </w:pPr>
      <w:r w:rsidRPr="007150F1">
        <w:rPr>
          <w:rFonts w:eastAsia="Droid Sans Fallback"/>
          <w:sz w:val="22"/>
          <w:szCs w:val="22"/>
        </w:rPr>
        <w:t>від _____._____ 202</w:t>
      </w:r>
      <w:r>
        <w:rPr>
          <w:rFonts w:eastAsia="Droid Sans Fallback"/>
          <w:sz w:val="22"/>
          <w:szCs w:val="22"/>
        </w:rPr>
        <w:t xml:space="preserve">4 </w:t>
      </w:r>
      <w:r w:rsidRPr="007150F1">
        <w:rPr>
          <w:rFonts w:eastAsia="Droid Sans Fallback"/>
          <w:sz w:val="22"/>
          <w:szCs w:val="22"/>
        </w:rPr>
        <w:t>р.</w:t>
      </w:r>
    </w:p>
    <w:p w:rsidR="00893C21" w:rsidRPr="007150F1" w:rsidRDefault="00893C21" w:rsidP="00893C21">
      <w:pPr>
        <w:pStyle w:val="1f"/>
        <w:spacing w:after="3" w:line="256" w:lineRule="auto"/>
        <w:ind w:left="0"/>
        <w:jc w:val="center"/>
        <w:rPr>
          <w:szCs w:val="24"/>
          <w:lang w:val="uk-UA"/>
        </w:rPr>
      </w:pPr>
    </w:p>
    <w:p w:rsidR="00893C21" w:rsidRPr="007150F1" w:rsidRDefault="00893C21" w:rsidP="00893C21">
      <w:pPr>
        <w:pStyle w:val="1f"/>
        <w:spacing w:after="3" w:line="256" w:lineRule="auto"/>
        <w:ind w:left="0"/>
        <w:jc w:val="center"/>
        <w:rPr>
          <w:lang w:val="uk-UA"/>
        </w:rPr>
      </w:pPr>
      <w:r w:rsidRPr="007150F1">
        <w:rPr>
          <w:b/>
          <w:szCs w:val="24"/>
          <w:lang w:val="uk-UA"/>
        </w:rPr>
        <w:t>ПЕРЕЛІК ПОСЛУГ ТА ТЕХНІЧНІ ХАРАКТЕРИСТИКИ</w:t>
      </w:r>
    </w:p>
    <w:p w:rsidR="00893C21" w:rsidRPr="007150F1" w:rsidRDefault="00893C21" w:rsidP="00893C21">
      <w:pPr>
        <w:pStyle w:val="1f"/>
        <w:numPr>
          <w:ilvl w:val="0"/>
          <w:numId w:val="24"/>
        </w:numPr>
        <w:spacing w:after="237" w:line="256" w:lineRule="auto"/>
        <w:ind w:left="0"/>
        <w:rPr>
          <w:lang w:val="uk-UA"/>
        </w:rPr>
      </w:pPr>
      <w:r w:rsidRPr="007150F1">
        <w:rPr>
          <w:b/>
          <w:szCs w:val="24"/>
          <w:lang w:val="uk-UA"/>
        </w:rPr>
        <w:t>Загальні вимоги</w:t>
      </w:r>
    </w:p>
    <w:p w:rsidR="00893C21" w:rsidRPr="007150F1" w:rsidRDefault="00893C21" w:rsidP="00893C21">
      <w:pPr>
        <w:pStyle w:val="1f"/>
        <w:widowControl w:val="0"/>
        <w:numPr>
          <w:ilvl w:val="1"/>
          <w:numId w:val="27"/>
        </w:numPr>
        <w:spacing w:after="4" w:line="264" w:lineRule="auto"/>
        <w:jc w:val="both"/>
        <w:rPr>
          <w:lang w:val="uk-UA"/>
        </w:rPr>
      </w:pPr>
      <w:r w:rsidRPr="007150F1">
        <w:rPr>
          <w:szCs w:val="24"/>
          <w:lang w:val="uk-UA"/>
        </w:rPr>
        <w:t xml:space="preserve">Забезпечення безперебійного доступу Замовнику до власної інформації, що знаходиться за веб-адресою </w:t>
      </w:r>
      <w:hyperlink r:id="rId24" w:history="1">
        <w:r w:rsidRPr="007150F1">
          <w:rPr>
            <w:rStyle w:val="af8"/>
          </w:rPr>
          <w:t>___________________________</w:t>
        </w:r>
      </w:hyperlink>
      <w:r w:rsidRPr="007150F1">
        <w:rPr>
          <w:szCs w:val="24"/>
          <w:lang w:val="uk-UA"/>
        </w:rPr>
        <w:t>;</w:t>
      </w:r>
    </w:p>
    <w:p w:rsidR="00893C21" w:rsidRPr="007150F1" w:rsidRDefault="00893C21" w:rsidP="00893C21">
      <w:pPr>
        <w:pStyle w:val="1f"/>
        <w:widowControl w:val="0"/>
        <w:numPr>
          <w:ilvl w:val="1"/>
          <w:numId w:val="27"/>
        </w:numPr>
        <w:spacing w:after="4" w:line="264" w:lineRule="auto"/>
        <w:jc w:val="both"/>
        <w:rPr>
          <w:lang w:val="uk-UA"/>
        </w:rPr>
      </w:pPr>
      <w:r w:rsidRPr="007150F1">
        <w:rPr>
          <w:szCs w:val="24"/>
          <w:lang w:val="uk-UA"/>
        </w:rPr>
        <w:t>Забезпечення необхідної потужності сервера, його технічне обслуговування та адміністрування для забезпечення належного функціонування СЕД «Clever</w:t>
      </w:r>
      <w:r w:rsidRPr="007150F1">
        <w:rPr>
          <w:lang w:val="uk-UA"/>
        </w:rPr>
        <w:t>Forms”</w:t>
      </w:r>
    </w:p>
    <w:p w:rsidR="00893C21" w:rsidRPr="007150F1" w:rsidRDefault="00893C21" w:rsidP="00893C21">
      <w:pPr>
        <w:pStyle w:val="1f"/>
        <w:widowControl w:val="0"/>
        <w:numPr>
          <w:ilvl w:val="1"/>
          <w:numId w:val="27"/>
        </w:numPr>
        <w:spacing w:after="4" w:line="264" w:lineRule="auto"/>
        <w:jc w:val="both"/>
        <w:rPr>
          <w:lang w:val="uk-UA"/>
        </w:rPr>
      </w:pPr>
      <w:r w:rsidRPr="007150F1">
        <w:rPr>
          <w:szCs w:val="24"/>
          <w:lang w:val="uk-UA"/>
        </w:rPr>
        <w:t xml:space="preserve">Забезпечення належної доступності та працездатності СЕД «CleverForms» </w:t>
      </w:r>
    </w:p>
    <w:p w:rsidR="00893C21" w:rsidRPr="007150F1" w:rsidRDefault="00893C21" w:rsidP="00893C21">
      <w:pPr>
        <w:pStyle w:val="1f"/>
        <w:widowControl w:val="0"/>
        <w:numPr>
          <w:ilvl w:val="1"/>
          <w:numId w:val="27"/>
        </w:numPr>
        <w:spacing w:after="4" w:line="264" w:lineRule="auto"/>
        <w:jc w:val="both"/>
        <w:rPr>
          <w:lang w:val="uk-UA"/>
        </w:rPr>
      </w:pPr>
      <w:r w:rsidRPr="007150F1">
        <w:rPr>
          <w:szCs w:val="24"/>
          <w:lang w:val="uk-UA"/>
        </w:rPr>
        <w:t>Забезпечення захисту сервера, на якому розміщена СЕД «CleverForms», від несанкціонованого доступу і захист від несанкціонованих змін, знищення чи фальсифікації інформації, що знаходяться на ньому.</w:t>
      </w:r>
    </w:p>
    <w:p w:rsidR="00893C21" w:rsidRPr="007150F1" w:rsidRDefault="00893C21" w:rsidP="00893C21">
      <w:pPr>
        <w:pStyle w:val="1f"/>
        <w:widowControl w:val="0"/>
        <w:numPr>
          <w:ilvl w:val="1"/>
          <w:numId w:val="27"/>
        </w:numPr>
        <w:spacing w:after="4" w:line="264" w:lineRule="auto"/>
        <w:jc w:val="both"/>
        <w:rPr>
          <w:lang w:val="uk-UA"/>
        </w:rPr>
      </w:pPr>
      <w:r w:rsidRPr="007150F1">
        <w:rPr>
          <w:szCs w:val="24"/>
          <w:lang w:val="uk-UA"/>
        </w:rPr>
        <w:t>Налаштування і підтримка операційної системи сервера та інших програмних продуктів, що забезпечують безперебійну роботу сервера і ПЗ «CleverForms».</w:t>
      </w:r>
    </w:p>
    <w:p w:rsidR="00893C21" w:rsidRPr="007150F1" w:rsidRDefault="00893C21" w:rsidP="00893C21">
      <w:pPr>
        <w:pStyle w:val="1f"/>
        <w:numPr>
          <w:ilvl w:val="0"/>
          <w:numId w:val="27"/>
        </w:numPr>
        <w:spacing w:after="125" w:line="264" w:lineRule="auto"/>
        <w:jc w:val="both"/>
        <w:rPr>
          <w:lang w:val="uk-UA"/>
        </w:rPr>
      </w:pPr>
      <w:r w:rsidRPr="007150F1">
        <w:rPr>
          <w:b/>
          <w:szCs w:val="24"/>
          <w:lang w:val="uk-UA"/>
        </w:rPr>
        <w:t>Загальні вимоги до ЦОД, в яких розміщується хмарна інфраструктура.</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Резервування системи безперебійного живлення — N+l .</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Наявність системи резервного живлення.</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Резервування системи охолодження — N+1.</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Забезпечення фізичної охорони периметру ЦОД та контролю доступу.</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Наявність системи відеоспостереження та зберігання відеоархіву не менше 15 днів.</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Технічна підтримка у режимі 24/7.</w:t>
      </w:r>
    </w:p>
    <w:p w:rsidR="00893C21" w:rsidRPr="007150F1" w:rsidRDefault="00893C21" w:rsidP="00893C21">
      <w:pPr>
        <w:pStyle w:val="1f"/>
        <w:numPr>
          <w:ilvl w:val="0"/>
          <w:numId w:val="27"/>
        </w:numPr>
        <w:spacing w:after="125" w:line="264" w:lineRule="auto"/>
        <w:jc w:val="both"/>
        <w:rPr>
          <w:lang w:val="uk-UA"/>
        </w:rPr>
      </w:pPr>
      <w:r w:rsidRPr="007150F1">
        <w:rPr>
          <w:b/>
          <w:szCs w:val="24"/>
          <w:lang w:val="uk-UA"/>
        </w:rPr>
        <w:t>Вимоги до інженерного оснащення ЦОД</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Серверне приміщення обладнане шиною заземлення.</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Доступ у серверне приміщення є строго обмеженим. Двері серверного приміщення обладнано механічним замком та електронним замком с системою доступу на базі безконтактно карти.</w:t>
      </w:r>
    </w:p>
    <w:p w:rsidR="00893C21" w:rsidRPr="007150F1" w:rsidRDefault="00893C21" w:rsidP="00893C21">
      <w:pPr>
        <w:pStyle w:val="1f"/>
        <w:numPr>
          <w:ilvl w:val="0"/>
          <w:numId w:val="27"/>
        </w:numPr>
        <w:spacing w:after="125" w:line="264" w:lineRule="auto"/>
        <w:jc w:val="both"/>
        <w:rPr>
          <w:lang w:val="uk-UA"/>
        </w:rPr>
      </w:pPr>
      <w:r w:rsidRPr="007150F1">
        <w:rPr>
          <w:b/>
          <w:szCs w:val="24"/>
          <w:lang w:val="uk-UA"/>
        </w:rPr>
        <w:t>Вимоги до систем електропостачання.</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Встановлений АВР (автоматичне введення резерву) для автоматичного перемикання живлення устаткування на працездатний ввід.</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Живлення серверу резервоване автономним джерелом живлення на базі електрогенератору.</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Живлення серверу здійснюється через джерело безперервного живлення з подвійним перетворенням.</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Запас палива забезпечує час автономної роботи електрогенератору під повним навантаженням не менше 8 годин.</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Електрогенератори достатньої потужності.</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Резервні джерела живлення (UPS).</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Напруга системи безперебійного живлення (по кожній лінії)— 230В ± 10%.</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Частота вихідної напруги системи безперебійного живлення — 50 Гц ± 1,0Гц.</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Електричний опір заземлення інформаційного контуру не перевищує 4 Ом.</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Моніторинг параметрів електроживлення.</w:t>
      </w:r>
    </w:p>
    <w:p w:rsidR="00893C21" w:rsidRPr="007150F1" w:rsidRDefault="00893C21" w:rsidP="00893C21">
      <w:pPr>
        <w:pStyle w:val="1f"/>
        <w:numPr>
          <w:ilvl w:val="0"/>
          <w:numId w:val="27"/>
        </w:numPr>
        <w:spacing w:after="4" w:line="264" w:lineRule="auto"/>
        <w:jc w:val="both"/>
        <w:rPr>
          <w:lang w:val="uk-UA"/>
        </w:rPr>
      </w:pPr>
      <w:r w:rsidRPr="007150F1">
        <w:rPr>
          <w:b/>
          <w:szCs w:val="24"/>
          <w:lang w:val="uk-UA"/>
        </w:rPr>
        <w:t xml:space="preserve"> Вимоги до системи безперебійного охолодження (клімат-контролю</w:t>
      </w:r>
      <w:r w:rsidRPr="007150F1">
        <w:rPr>
          <w:szCs w:val="24"/>
          <w:lang w:val="uk-UA"/>
        </w:rPr>
        <w:t>).</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Система охолодження повинна забезпечити температуру:</w:t>
      </w:r>
    </w:p>
    <w:p w:rsidR="00893C21" w:rsidRPr="007150F1" w:rsidRDefault="00893C21" w:rsidP="00893C21">
      <w:pPr>
        <w:pStyle w:val="1f"/>
        <w:numPr>
          <w:ilvl w:val="0"/>
          <w:numId w:val="26"/>
        </w:numPr>
        <w:spacing w:after="125" w:line="264" w:lineRule="auto"/>
        <w:jc w:val="both"/>
        <w:rPr>
          <w:lang w:val="uk-UA"/>
        </w:rPr>
      </w:pPr>
      <w:r w:rsidRPr="007150F1">
        <w:rPr>
          <w:szCs w:val="24"/>
          <w:lang w:val="uk-UA"/>
        </w:rPr>
        <w:t>Робочий діапазон від + 17</w:t>
      </w:r>
      <w:r w:rsidRPr="007150F1">
        <w:rPr>
          <w:szCs w:val="24"/>
          <w:vertAlign w:val="superscript"/>
          <w:lang w:val="uk-UA"/>
        </w:rPr>
        <w:t xml:space="preserve"> о</w:t>
      </w:r>
      <w:r w:rsidRPr="007150F1">
        <w:rPr>
          <w:szCs w:val="24"/>
          <w:lang w:val="uk-UA"/>
        </w:rPr>
        <w:t xml:space="preserve"> С до + 21</w:t>
      </w:r>
      <w:r w:rsidRPr="007150F1">
        <w:rPr>
          <w:szCs w:val="24"/>
          <w:vertAlign w:val="superscript"/>
          <w:lang w:val="uk-UA"/>
        </w:rPr>
        <w:t>о</w:t>
      </w:r>
      <w:r w:rsidRPr="007150F1">
        <w:rPr>
          <w:szCs w:val="24"/>
          <w:lang w:val="uk-UA"/>
        </w:rPr>
        <w:t xml:space="preserve"> с та відносна вологість від 40% до 60%.</w:t>
      </w:r>
    </w:p>
    <w:p w:rsidR="00893C21" w:rsidRPr="007150F1" w:rsidRDefault="00893C21" w:rsidP="00893C21">
      <w:pPr>
        <w:pStyle w:val="1f"/>
        <w:numPr>
          <w:ilvl w:val="0"/>
          <w:numId w:val="26"/>
        </w:numPr>
        <w:spacing w:after="125" w:line="264" w:lineRule="auto"/>
        <w:jc w:val="both"/>
        <w:rPr>
          <w:lang w:val="uk-UA"/>
        </w:rPr>
      </w:pPr>
      <w:r w:rsidRPr="007150F1">
        <w:rPr>
          <w:szCs w:val="24"/>
          <w:lang w:val="uk-UA"/>
        </w:rPr>
        <w:t>Допустимий діапазон від + 15</w:t>
      </w:r>
      <w:r w:rsidRPr="007150F1">
        <w:rPr>
          <w:szCs w:val="24"/>
          <w:vertAlign w:val="superscript"/>
          <w:lang w:val="uk-UA"/>
        </w:rPr>
        <w:t xml:space="preserve"> о</w:t>
      </w:r>
      <w:r w:rsidRPr="007150F1">
        <w:rPr>
          <w:szCs w:val="24"/>
          <w:lang w:val="uk-UA"/>
        </w:rPr>
        <w:t xml:space="preserve"> С до + 23</w:t>
      </w:r>
      <w:r w:rsidRPr="007150F1">
        <w:rPr>
          <w:szCs w:val="24"/>
          <w:vertAlign w:val="superscript"/>
          <w:lang w:val="uk-UA"/>
        </w:rPr>
        <w:t xml:space="preserve"> о</w:t>
      </w:r>
      <w:r w:rsidRPr="007150F1">
        <w:rPr>
          <w:szCs w:val="24"/>
          <w:lang w:val="uk-UA"/>
        </w:rPr>
        <w:t xml:space="preserve"> С та відносна вологість від 20% до 80%.</w:t>
      </w:r>
    </w:p>
    <w:p w:rsidR="00893C21" w:rsidRPr="007150F1" w:rsidRDefault="00893C21" w:rsidP="00893C21">
      <w:pPr>
        <w:pStyle w:val="1f"/>
        <w:numPr>
          <w:ilvl w:val="1"/>
          <w:numId w:val="27"/>
        </w:numPr>
        <w:spacing w:after="125" w:line="264" w:lineRule="auto"/>
        <w:jc w:val="both"/>
        <w:rPr>
          <w:lang w:val="uk-UA"/>
        </w:rPr>
      </w:pPr>
      <w:r w:rsidRPr="007150F1">
        <w:rPr>
          <w:szCs w:val="24"/>
          <w:lang w:val="uk-UA"/>
        </w:rPr>
        <w:t xml:space="preserve"> Працездатність встановленої системи не залежна від погодних умов.</w:t>
      </w:r>
    </w:p>
    <w:p w:rsidR="00893C21" w:rsidRPr="007150F1" w:rsidRDefault="00893C21" w:rsidP="00893C21">
      <w:pPr>
        <w:pStyle w:val="1f"/>
        <w:numPr>
          <w:ilvl w:val="1"/>
          <w:numId w:val="27"/>
        </w:numPr>
        <w:spacing w:after="125" w:line="264" w:lineRule="auto"/>
        <w:ind w:left="0" w:firstLine="0"/>
        <w:jc w:val="both"/>
        <w:rPr>
          <w:lang w:val="uk-UA"/>
        </w:rPr>
      </w:pPr>
      <w:r w:rsidRPr="007150F1">
        <w:rPr>
          <w:szCs w:val="24"/>
          <w:lang w:val="uk-UA"/>
        </w:rPr>
        <w:t xml:space="preserve"> Система резервована за принципом N+. При виході з ладу одного з кондиціонерів ті, що залишились, забезпечують температуру у серверному приміщенні в діапазоні, зазначеному вище.</w:t>
      </w:r>
    </w:p>
    <w:p w:rsidR="00893C21" w:rsidRPr="007150F1" w:rsidRDefault="00893C21" w:rsidP="00893C21">
      <w:pPr>
        <w:spacing w:after="125"/>
        <w:ind w:firstLine="170"/>
        <w:jc w:val="both"/>
        <w:rPr>
          <w:b/>
        </w:rPr>
      </w:pPr>
    </w:p>
    <w:p w:rsidR="00893C21" w:rsidRPr="007150F1" w:rsidRDefault="00893C21" w:rsidP="00893C21">
      <w:pPr>
        <w:spacing w:after="125"/>
        <w:ind w:firstLine="170"/>
        <w:jc w:val="both"/>
      </w:pPr>
      <w:r w:rsidRPr="007150F1">
        <w:rPr>
          <w:b/>
        </w:rPr>
        <w:lastRenderedPageBreak/>
        <w:t>6. Вимоги до системи фізичного доступу та безпеки</w:t>
      </w:r>
    </w:p>
    <w:p w:rsidR="00893C21" w:rsidRPr="007150F1" w:rsidRDefault="00893C21" w:rsidP="00893C21">
      <w:pPr>
        <w:spacing w:after="125"/>
        <w:jc w:val="both"/>
      </w:pPr>
      <w:r w:rsidRPr="007150F1">
        <w:t>6.1. ЦОД знаходиться у приміщенні, в якому наявна цілодобова охорона.</w:t>
      </w:r>
    </w:p>
    <w:p w:rsidR="00893C21" w:rsidRPr="007150F1" w:rsidRDefault="00893C21" w:rsidP="00893C21">
      <w:pPr>
        <w:pStyle w:val="1f"/>
        <w:numPr>
          <w:ilvl w:val="1"/>
          <w:numId w:val="25"/>
        </w:numPr>
        <w:spacing w:after="125" w:line="264" w:lineRule="auto"/>
        <w:jc w:val="both"/>
        <w:rPr>
          <w:lang w:val="uk-UA"/>
        </w:rPr>
      </w:pPr>
      <w:r w:rsidRPr="007150F1">
        <w:rPr>
          <w:szCs w:val="24"/>
          <w:lang w:val="uk-UA"/>
        </w:rPr>
        <w:t xml:space="preserve"> Всередині ЦОД є наявність не менше ніж однієї камери відеоспостереження, таким чином, щоб охоплювати двері та максимальний об’єм приміщення.</w:t>
      </w:r>
    </w:p>
    <w:p w:rsidR="00893C21" w:rsidRPr="007150F1" w:rsidRDefault="00893C21" w:rsidP="00893C21">
      <w:pPr>
        <w:pStyle w:val="1f"/>
        <w:numPr>
          <w:ilvl w:val="1"/>
          <w:numId w:val="25"/>
        </w:numPr>
        <w:spacing w:after="125" w:line="264" w:lineRule="auto"/>
        <w:jc w:val="both"/>
        <w:rPr>
          <w:lang w:val="uk-UA"/>
        </w:rPr>
      </w:pPr>
      <w:r w:rsidRPr="007150F1">
        <w:rPr>
          <w:szCs w:val="24"/>
          <w:lang w:val="uk-UA"/>
        </w:rPr>
        <w:t xml:space="preserve"> Запис з камер відеоспостереження вмикається автоматично при спрацьовуванні датчиків руху або при відкритті дверей.</w:t>
      </w:r>
    </w:p>
    <w:p w:rsidR="00893C21" w:rsidRPr="007150F1" w:rsidRDefault="00893C21" w:rsidP="00893C21">
      <w:pPr>
        <w:spacing w:after="56"/>
        <w:ind w:firstLine="170"/>
        <w:jc w:val="both"/>
      </w:pPr>
      <w:r w:rsidRPr="007150F1">
        <w:rPr>
          <w:b/>
        </w:rPr>
        <w:t>7. Вимоги до технічної служби підтримки Виконавця</w:t>
      </w:r>
    </w:p>
    <w:p w:rsidR="00893C21" w:rsidRPr="007150F1" w:rsidRDefault="00893C21" w:rsidP="00893C21">
      <w:pPr>
        <w:pStyle w:val="1f"/>
        <w:numPr>
          <w:ilvl w:val="1"/>
          <w:numId w:val="28"/>
        </w:numPr>
        <w:spacing w:after="3" w:line="256" w:lineRule="auto"/>
        <w:jc w:val="both"/>
        <w:rPr>
          <w:lang w:val="uk-UA"/>
        </w:rPr>
      </w:pPr>
      <w:r>
        <w:rPr>
          <w:szCs w:val="24"/>
          <w:lang w:val="uk-UA"/>
        </w:rPr>
        <w:t xml:space="preserve"> </w:t>
      </w:r>
      <w:r w:rsidRPr="007150F1">
        <w:rPr>
          <w:szCs w:val="24"/>
          <w:lang w:val="uk-UA"/>
        </w:rPr>
        <w:t>Служба підтримки Виконавця надає послуги 24 години 7 днів на тиждень, 365 днів на рік.</w:t>
      </w:r>
    </w:p>
    <w:p w:rsidR="00893C21" w:rsidRPr="007150F1" w:rsidRDefault="00893C21" w:rsidP="00893C21">
      <w:pPr>
        <w:pStyle w:val="1f"/>
        <w:numPr>
          <w:ilvl w:val="1"/>
          <w:numId w:val="28"/>
        </w:numPr>
        <w:spacing w:after="328" w:line="264" w:lineRule="auto"/>
        <w:jc w:val="both"/>
        <w:rPr>
          <w:lang w:val="uk-UA"/>
        </w:rPr>
      </w:pPr>
      <w:r>
        <w:rPr>
          <w:szCs w:val="24"/>
          <w:lang w:val="uk-UA"/>
        </w:rPr>
        <w:t xml:space="preserve"> </w:t>
      </w:r>
      <w:r w:rsidRPr="007150F1">
        <w:rPr>
          <w:szCs w:val="24"/>
          <w:lang w:val="uk-UA"/>
        </w:rPr>
        <w:t>Працівники служби підтримки Виконавця є сертифікованими спеціалістами по обслуговуванню серверної програмної платформи CleverForms та мають відповідний досвід не менше 2 років.</w:t>
      </w:r>
    </w:p>
    <w:p w:rsidR="00893C21" w:rsidRPr="007150F1" w:rsidRDefault="00893C21" w:rsidP="00893C21">
      <w:pPr>
        <w:pStyle w:val="1f"/>
        <w:spacing w:after="328"/>
        <w:rPr>
          <w:szCs w:val="24"/>
          <w:lang w:val="uk-UA"/>
        </w:rPr>
      </w:pPr>
    </w:p>
    <w:tbl>
      <w:tblPr>
        <w:tblW w:w="0" w:type="auto"/>
        <w:tblLayout w:type="fixed"/>
        <w:tblLook w:val="0000" w:firstRow="0" w:lastRow="0" w:firstColumn="0" w:lastColumn="0" w:noHBand="0" w:noVBand="0"/>
      </w:tblPr>
      <w:tblGrid>
        <w:gridCol w:w="5283"/>
        <w:gridCol w:w="5283"/>
      </w:tblGrid>
      <w:tr w:rsidR="00893C21" w:rsidRPr="007150F1" w:rsidTr="00893C21">
        <w:tc>
          <w:tcPr>
            <w:tcW w:w="5283" w:type="dxa"/>
            <w:shd w:val="clear" w:color="auto" w:fill="auto"/>
          </w:tcPr>
          <w:p w:rsidR="00893C21" w:rsidRPr="00BD1602" w:rsidRDefault="00893C21" w:rsidP="00893C21">
            <w:pPr>
              <w:pStyle w:val="afd"/>
              <w:spacing w:after="0" w:line="240" w:lineRule="auto"/>
              <w:ind w:left="0"/>
            </w:pPr>
            <w:r w:rsidRPr="00BD1602">
              <w:rPr>
                <w:rFonts w:ascii="Times New Roman" w:eastAsia="Times New Roman" w:hAnsi="Times New Roman"/>
                <w:b/>
                <w:lang w:eastAsia="uk-UA"/>
              </w:rPr>
              <w:t>Виконавець</w:t>
            </w:r>
          </w:p>
        </w:tc>
        <w:tc>
          <w:tcPr>
            <w:tcW w:w="5283" w:type="dxa"/>
            <w:shd w:val="clear" w:color="auto" w:fill="auto"/>
          </w:tcPr>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Замовник</w:t>
            </w:r>
          </w:p>
          <w:p w:rsidR="00893C21" w:rsidRPr="007150F1" w:rsidRDefault="00893C21" w:rsidP="00893C21">
            <w:pPr>
              <w:widowControl w:val="0"/>
              <w:tabs>
                <w:tab w:val="left" w:pos="567"/>
                <w:tab w:val="left" w:pos="8505"/>
              </w:tabs>
              <w:autoSpaceDE w:val="0"/>
              <w:ind w:right="108"/>
              <w:rPr>
                <w:b/>
                <w:color w:val="000000"/>
                <w:sz w:val="22"/>
                <w:szCs w:val="22"/>
                <w:lang w:eastAsia="uk-UA"/>
              </w:rPr>
            </w:pPr>
          </w:p>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 xml:space="preserve">Заступник Голови Правління з </w:t>
            </w:r>
          </w:p>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 xml:space="preserve">адміністративної діяльності </w:t>
            </w:r>
          </w:p>
          <w:p w:rsidR="00893C21" w:rsidRPr="007150F1" w:rsidRDefault="00893C21" w:rsidP="00893C21">
            <w:pPr>
              <w:widowControl w:val="0"/>
              <w:tabs>
                <w:tab w:val="left" w:pos="567"/>
                <w:tab w:val="left" w:pos="8505"/>
              </w:tabs>
              <w:autoSpaceDE w:val="0"/>
              <w:ind w:right="108"/>
              <w:rPr>
                <w:b/>
                <w:color w:val="000000"/>
                <w:sz w:val="22"/>
                <w:szCs w:val="22"/>
                <w:lang w:eastAsia="uk-UA"/>
              </w:rPr>
            </w:pPr>
          </w:p>
          <w:p w:rsidR="00893C21" w:rsidRPr="007150F1" w:rsidRDefault="00893C21" w:rsidP="00893C21">
            <w:pPr>
              <w:tabs>
                <w:tab w:val="left" w:pos="1080"/>
                <w:tab w:val="left" w:pos="1134"/>
              </w:tabs>
              <w:rPr>
                <w:b/>
                <w:color w:val="000080"/>
                <w:sz w:val="20"/>
                <w:szCs w:val="20"/>
                <w:lang w:eastAsia="uk-UA"/>
              </w:rPr>
            </w:pPr>
            <w:r>
              <w:rPr>
                <w:b/>
                <w:sz w:val="22"/>
                <w:szCs w:val="22"/>
                <w:lang w:eastAsia="uk-UA"/>
              </w:rPr>
              <w:t>________________Микола ЧЕРНЯВСЬКИЙ</w:t>
            </w:r>
          </w:p>
        </w:tc>
      </w:tr>
    </w:tbl>
    <w:p w:rsidR="00893C21" w:rsidRPr="007150F1" w:rsidRDefault="00893C21" w:rsidP="00893C21">
      <w:pPr>
        <w:pStyle w:val="afd"/>
        <w:spacing w:after="0" w:line="240" w:lineRule="auto"/>
        <w:ind w:left="0"/>
        <w:rPr>
          <w:rFonts w:ascii="Times New Roman" w:hAnsi="Times New Roman"/>
        </w:rPr>
      </w:pPr>
    </w:p>
    <w:p w:rsidR="00893C21" w:rsidRPr="007150F1" w:rsidRDefault="00893C21" w:rsidP="00893C21">
      <w:pPr>
        <w:pageBreakBefore/>
        <w:widowControl w:val="0"/>
        <w:ind w:left="6803"/>
      </w:pPr>
      <w:r w:rsidRPr="007150F1">
        <w:rPr>
          <w:rFonts w:eastAsia="Droid Sans Fallback"/>
          <w:sz w:val="22"/>
          <w:szCs w:val="22"/>
        </w:rPr>
        <w:lastRenderedPageBreak/>
        <w:t xml:space="preserve">Додаток 2 </w:t>
      </w:r>
    </w:p>
    <w:p w:rsidR="00893C21" w:rsidRPr="007150F1" w:rsidRDefault="00893C21" w:rsidP="00893C21">
      <w:pPr>
        <w:widowControl w:val="0"/>
        <w:ind w:left="6803"/>
      </w:pPr>
      <w:r w:rsidRPr="007150F1">
        <w:rPr>
          <w:rFonts w:eastAsia="Droid Sans Fallback"/>
          <w:sz w:val="22"/>
          <w:szCs w:val="22"/>
        </w:rPr>
        <w:t>до Договору № 202</w:t>
      </w:r>
      <w:r>
        <w:rPr>
          <w:rFonts w:eastAsia="Droid Sans Fallback"/>
          <w:sz w:val="22"/>
          <w:szCs w:val="22"/>
        </w:rPr>
        <w:t>4</w:t>
      </w:r>
      <w:r w:rsidRPr="007150F1">
        <w:rPr>
          <w:rFonts w:eastAsia="Droid Sans Fallback"/>
          <w:sz w:val="22"/>
          <w:szCs w:val="22"/>
        </w:rPr>
        <w:t>/_______</w:t>
      </w:r>
    </w:p>
    <w:p w:rsidR="00893C21" w:rsidRPr="007150F1" w:rsidRDefault="00893C21" w:rsidP="00893C21">
      <w:pPr>
        <w:widowControl w:val="0"/>
        <w:ind w:left="6803"/>
      </w:pPr>
      <w:r w:rsidRPr="007150F1">
        <w:rPr>
          <w:rFonts w:eastAsia="Droid Sans Fallback"/>
          <w:sz w:val="22"/>
          <w:szCs w:val="22"/>
        </w:rPr>
        <w:t>від _____._____ 202</w:t>
      </w:r>
      <w:r>
        <w:rPr>
          <w:rFonts w:eastAsia="Droid Sans Fallback"/>
          <w:sz w:val="22"/>
          <w:szCs w:val="22"/>
        </w:rPr>
        <w:t xml:space="preserve">4 </w:t>
      </w:r>
      <w:r w:rsidRPr="007150F1">
        <w:rPr>
          <w:rFonts w:eastAsia="Droid Sans Fallback"/>
          <w:sz w:val="22"/>
          <w:szCs w:val="22"/>
        </w:rPr>
        <w:t>р.</w:t>
      </w:r>
    </w:p>
    <w:p w:rsidR="00893C21" w:rsidRPr="007150F1" w:rsidRDefault="00893C21" w:rsidP="00893C21">
      <w:pPr>
        <w:widowControl w:val="0"/>
        <w:ind w:left="360"/>
        <w:jc w:val="center"/>
        <w:rPr>
          <w:rFonts w:eastAsia="Droid Sans Fallback"/>
          <w:sz w:val="22"/>
          <w:szCs w:val="22"/>
        </w:rPr>
      </w:pPr>
    </w:p>
    <w:p w:rsidR="00893C21" w:rsidRPr="007150F1" w:rsidRDefault="00893C21" w:rsidP="00893C21">
      <w:pPr>
        <w:widowControl w:val="0"/>
        <w:jc w:val="center"/>
      </w:pPr>
      <w:r w:rsidRPr="007150F1">
        <w:rPr>
          <w:b/>
          <w:sz w:val="22"/>
          <w:szCs w:val="22"/>
        </w:rPr>
        <w:t>ОБ’ЄМИ СПОЖИВАННЯ ПОСЛУГ</w:t>
      </w:r>
    </w:p>
    <w:p w:rsidR="00893C21" w:rsidRPr="007150F1" w:rsidRDefault="00893C21" w:rsidP="00893C21">
      <w:pPr>
        <w:widowControl w:val="0"/>
        <w:ind w:left="360"/>
        <w:jc w:val="center"/>
        <w:rPr>
          <w:rFonts w:eastAsia="Droid Sans Fallback"/>
          <w:sz w:val="22"/>
          <w:szCs w:val="22"/>
        </w:rPr>
      </w:pPr>
    </w:p>
    <w:p w:rsidR="00893C21" w:rsidRPr="007150F1" w:rsidRDefault="00893C21" w:rsidP="00893C21">
      <w:pPr>
        <w:jc w:val="center"/>
      </w:pPr>
      <w:r w:rsidRPr="007150F1">
        <w:rPr>
          <w:b/>
          <w:sz w:val="22"/>
          <w:szCs w:val="22"/>
        </w:rPr>
        <w:t>1. Об’єми споживання послуг ХЦОД</w:t>
      </w:r>
    </w:p>
    <w:p w:rsidR="00893C21" w:rsidRPr="007150F1" w:rsidRDefault="00893C21" w:rsidP="00893C21">
      <w:pPr>
        <w:ind w:left="1491"/>
        <w:jc w:val="center"/>
      </w:pPr>
    </w:p>
    <w:p w:rsidR="00893C21" w:rsidRPr="007150F1" w:rsidRDefault="00893C21" w:rsidP="00893C21">
      <w:pPr>
        <w:jc w:val="center"/>
      </w:pPr>
      <w:r w:rsidRPr="007150F1">
        <w:rPr>
          <w:b/>
          <w:sz w:val="20"/>
          <w:szCs w:val="20"/>
        </w:rPr>
        <w:t xml:space="preserve">Таблиця 1 </w:t>
      </w:r>
      <w:r w:rsidRPr="007150F1">
        <w:t xml:space="preserve">– Об’єм споживання ресурсів Замовником для серверу документообігу </w:t>
      </w:r>
    </w:p>
    <w:tbl>
      <w:tblPr>
        <w:tblW w:w="0" w:type="auto"/>
        <w:jc w:val="center"/>
        <w:tblLayout w:type="fixed"/>
        <w:tblLook w:val="0000" w:firstRow="0" w:lastRow="0" w:firstColumn="0" w:lastColumn="0" w:noHBand="0" w:noVBand="0"/>
      </w:tblPr>
      <w:tblGrid>
        <w:gridCol w:w="555"/>
        <w:gridCol w:w="5385"/>
        <w:gridCol w:w="1500"/>
        <w:gridCol w:w="1895"/>
      </w:tblGrid>
      <w:tr w:rsidR="00893C21" w:rsidRPr="007150F1" w:rsidTr="00893C21">
        <w:trPr>
          <w:trHeight w:val="518"/>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ind w:firstLine="29"/>
              <w:jc w:val="center"/>
            </w:pPr>
            <w:bookmarkStart w:id="1" w:name="_tyjcwt"/>
            <w:bookmarkEnd w:id="1"/>
            <w:r w:rsidRPr="007150F1">
              <w:rPr>
                <w:rFonts w:eastAsia="Arial Unicode MS"/>
                <w:b/>
                <w:sz w:val="20"/>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Кількість</w:t>
            </w:r>
          </w:p>
        </w:tc>
      </w:tr>
      <w:tr w:rsidR="00893C21" w:rsidRPr="007150F1" w:rsidTr="00893C21">
        <w:trPr>
          <w:trHeight w:val="37"/>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16</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96</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ind w:firstLine="29"/>
            </w:pPr>
            <w:r w:rsidRPr="007150F1">
              <w:rPr>
                <w:sz w:val="20"/>
                <w:szCs w:val="20"/>
              </w:rPr>
              <w:t>Віртуальний диск</w:t>
            </w:r>
            <w:r w:rsidRPr="007150F1">
              <w:rPr>
                <w:sz w:val="20"/>
                <w:szCs w:val="20"/>
                <w:vertAlign w:val="superscript"/>
              </w:rPr>
              <w:t xml:space="preserve"> </w:t>
            </w:r>
            <w:r w:rsidRPr="007150F1">
              <w:rPr>
                <w:sz w:val="20"/>
                <w:szCs w:val="20"/>
              </w:rPr>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400</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ind w:firstLine="29"/>
            </w:pPr>
            <w:r w:rsidRPr="007150F1">
              <w:rPr>
                <w:sz w:val="20"/>
                <w:szCs w:val="20"/>
              </w:rPr>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color w:val="000000"/>
                <w:sz w:val="20"/>
                <w:szCs w:val="20"/>
              </w:rPr>
              <w:t>4000</w:t>
            </w:r>
          </w:p>
        </w:tc>
      </w:tr>
      <w:tr w:rsidR="00893C21" w:rsidRPr="007150F1" w:rsidTr="00893C21">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r w:rsidRPr="007150F1">
              <w:rPr>
                <w:sz w:val="20"/>
                <w:szCs w:val="20"/>
              </w:rPr>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1</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1</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1</w:t>
            </w:r>
          </w:p>
        </w:tc>
      </w:tr>
    </w:tbl>
    <w:p w:rsidR="00893C21" w:rsidRPr="007150F1" w:rsidRDefault="00893C21" w:rsidP="00893C21">
      <w:pPr>
        <w:shd w:val="clear" w:color="auto" w:fill="FFFFFF"/>
        <w:rPr>
          <w:color w:val="222222"/>
          <w:sz w:val="20"/>
          <w:szCs w:val="20"/>
          <w:lang w:eastAsia="uk-UA"/>
        </w:rPr>
      </w:pPr>
    </w:p>
    <w:p w:rsidR="00893C21" w:rsidRPr="007150F1" w:rsidRDefault="00893C21" w:rsidP="00893C21">
      <w:pPr>
        <w:ind w:firstLine="567"/>
        <w:jc w:val="both"/>
      </w:pPr>
      <w:r w:rsidRPr="007150F1">
        <w:rPr>
          <w:b/>
          <w:sz w:val="20"/>
          <w:szCs w:val="20"/>
        </w:rPr>
        <w:t>Таблиця 2</w:t>
      </w:r>
      <w:r w:rsidRPr="007150F1">
        <w:rPr>
          <w:b/>
        </w:rPr>
        <w:t xml:space="preserve"> - </w:t>
      </w:r>
      <w:r w:rsidRPr="007150F1">
        <w:t>Об’єм споживання ресурсів Замовником для резервування серверу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893C21" w:rsidRPr="007150F1" w:rsidTr="00893C21">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ind w:firstLine="29"/>
              <w:jc w:val="center"/>
            </w:pPr>
            <w:r w:rsidRPr="007150F1">
              <w:rPr>
                <w:rFonts w:eastAsia="Arial Unicode MS"/>
                <w:b/>
                <w:sz w:val="20"/>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Кількість</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8</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24</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ind w:firstLine="29"/>
            </w:pPr>
            <w:r w:rsidRPr="007150F1">
              <w:rPr>
                <w:sz w:val="20"/>
                <w:szCs w:val="20"/>
              </w:rPr>
              <w:t>Віртуальний диск</w:t>
            </w:r>
            <w:r w:rsidRPr="007150F1">
              <w:rPr>
                <w:sz w:val="20"/>
                <w:szCs w:val="20"/>
                <w:vertAlign w:val="superscript"/>
              </w:rPr>
              <w:t xml:space="preserve"> </w:t>
            </w:r>
            <w:r w:rsidRPr="007150F1">
              <w:rPr>
                <w:sz w:val="20"/>
                <w:szCs w:val="20"/>
              </w:rPr>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 xml:space="preserve">0 </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ind w:firstLine="29"/>
            </w:pPr>
            <w:r w:rsidRPr="007150F1">
              <w:rPr>
                <w:sz w:val="20"/>
                <w:szCs w:val="20"/>
              </w:rPr>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color w:val="000000"/>
                <w:sz w:val="20"/>
                <w:szCs w:val="20"/>
              </w:rPr>
              <w:t>4000</w:t>
            </w:r>
          </w:p>
        </w:tc>
      </w:tr>
      <w:tr w:rsidR="00893C21" w:rsidRPr="007150F1" w:rsidTr="00893C21">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r w:rsidRPr="007150F1">
              <w:rPr>
                <w:sz w:val="20"/>
                <w:szCs w:val="20"/>
              </w:rPr>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1</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1</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1</w:t>
            </w:r>
          </w:p>
        </w:tc>
      </w:tr>
    </w:tbl>
    <w:p w:rsidR="00893C21" w:rsidRPr="007150F1" w:rsidRDefault="00893C21" w:rsidP="00893C21">
      <w:pPr>
        <w:shd w:val="clear" w:color="auto" w:fill="FFFFFF"/>
        <w:rPr>
          <w:color w:val="222222"/>
          <w:sz w:val="20"/>
          <w:szCs w:val="20"/>
          <w:lang w:eastAsia="uk-UA"/>
        </w:rPr>
      </w:pPr>
    </w:p>
    <w:p w:rsidR="00893C21" w:rsidRPr="007150F1" w:rsidRDefault="00893C21" w:rsidP="00893C21">
      <w:r w:rsidRPr="007150F1">
        <w:rPr>
          <w:b/>
          <w:sz w:val="20"/>
          <w:szCs w:val="20"/>
        </w:rPr>
        <w:t xml:space="preserve">Таблиця 3 </w:t>
      </w:r>
      <w:r w:rsidRPr="007150F1">
        <w:t>– Об’єм споживання ресурсів Замовником для тестового серверу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893C21" w:rsidRPr="007150F1" w:rsidTr="00893C21">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ind w:firstLine="29"/>
              <w:jc w:val="center"/>
            </w:pPr>
            <w:r w:rsidRPr="007150F1">
              <w:rPr>
                <w:rFonts w:eastAsia="Arial Unicode MS"/>
                <w:b/>
                <w:sz w:val="20"/>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Кількість</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8</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24</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ind w:firstLine="29"/>
            </w:pPr>
            <w:r w:rsidRPr="007150F1">
              <w:rPr>
                <w:sz w:val="20"/>
                <w:szCs w:val="20"/>
              </w:rPr>
              <w:t>Віртуальний диск</w:t>
            </w:r>
            <w:r w:rsidRPr="007150F1">
              <w:rPr>
                <w:sz w:val="20"/>
                <w:szCs w:val="20"/>
                <w:vertAlign w:val="superscript"/>
              </w:rPr>
              <w:t xml:space="preserve"> </w:t>
            </w:r>
            <w:r w:rsidRPr="007150F1">
              <w:rPr>
                <w:sz w:val="20"/>
                <w:szCs w:val="20"/>
              </w:rPr>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 xml:space="preserve">0 </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ind w:firstLine="29"/>
            </w:pPr>
            <w:r w:rsidRPr="007150F1">
              <w:rPr>
                <w:sz w:val="20"/>
                <w:szCs w:val="20"/>
              </w:rPr>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800</w:t>
            </w:r>
          </w:p>
        </w:tc>
      </w:tr>
      <w:tr w:rsidR="00893C21" w:rsidRPr="007150F1" w:rsidTr="00893C21">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r w:rsidRPr="007150F1">
              <w:rPr>
                <w:sz w:val="20"/>
                <w:szCs w:val="20"/>
              </w:rPr>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1</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1</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893C21" w:rsidRPr="007150F1" w:rsidRDefault="00893C21" w:rsidP="00893C21">
            <w:pPr>
              <w:ind w:firstLine="29"/>
              <w:jc w:val="center"/>
            </w:pPr>
            <w:r w:rsidRPr="007150F1">
              <w:rPr>
                <w:sz w:val="20"/>
                <w:szCs w:val="20"/>
              </w:rPr>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1</w:t>
            </w:r>
          </w:p>
        </w:tc>
      </w:tr>
    </w:tbl>
    <w:p w:rsidR="00893C21" w:rsidRPr="007150F1" w:rsidRDefault="00893C21" w:rsidP="00893C21">
      <w:pPr>
        <w:rPr>
          <w:sz w:val="20"/>
          <w:szCs w:val="20"/>
          <w:lang w:eastAsia="uk-UA"/>
        </w:rPr>
      </w:pPr>
    </w:p>
    <w:p w:rsidR="00893C21" w:rsidRPr="007150F1" w:rsidRDefault="00893C21" w:rsidP="00893C21">
      <w:pPr>
        <w:pStyle w:val="afd"/>
        <w:spacing w:after="0" w:line="240" w:lineRule="auto"/>
        <w:ind w:left="1491"/>
        <w:jc w:val="center"/>
      </w:pPr>
      <w:r w:rsidRPr="007150F1">
        <w:rPr>
          <w:rFonts w:ascii="Times New Roman" w:hAnsi="Times New Roman"/>
          <w:b/>
          <w:sz w:val="20"/>
          <w:szCs w:val="20"/>
        </w:rPr>
        <w:t>2. Об’єм споживання послуг технічного обслуговування замовником</w:t>
      </w:r>
    </w:p>
    <w:p w:rsidR="00893C21" w:rsidRPr="007150F1" w:rsidRDefault="00893C21" w:rsidP="00893C21">
      <w:r w:rsidRPr="007150F1">
        <w:rPr>
          <w:b/>
          <w:sz w:val="20"/>
          <w:szCs w:val="20"/>
        </w:rPr>
        <w:t xml:space="preserve">Таблиця 4  </w:t>
      </w:r>
      <w:r w:rsidRPr="007150F1">
        <w:t>– Адміністрування системного програмного забезпечення серверів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893C21" w:rsidRPr="007150F1" w:rsidTr="00893C21">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ind w:firstLine="29"/>
              <w:jc w:val="center"/>
            </w:pPr>
            <w:r w:rsidRPr="007150F1">
              <w:rPr>
                <w:rFonts w:eastAsia="Arial Unicode MS"/>
                <w:b/>
                <w:sz w:val="20"/>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3C21" w:rsidRPr="007150F1" w:rsidRDefault="00893C21" w:rsidP="00893C21">
            <w:pPr>
              <w:jc w:val="center"/>
            </w:pPr>
            <w:r w:rsidRPr="007150F1">
              <w:rPr>
                <w:b/>
                <w:sz w:val="20"/>
                <w:szCs w:val="20"/>
              </w:rPr>
              <w:t>Кількість</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Адміністрування ОС “Debian”</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3</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pPr>
            <w:r w:rsidRPr="007150F1">
              <w:rPr>
                <w:sz w:val="20"/>
                <w:szCs w:val="20"/>
              </w:rPr>
              <w:t>Адміністрування СКБД PostgreSQL</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3</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ind w:firstLine="29"/>
            </w:pPr>
            <w:r w:rsidRPr="007150F1">
              <w:rPr>
                <w:sz w:val="20"/>
                <w:szCs w:val="20"/>
              </w:rPr>
              <w:t>Адміністрування СЕД “CleverForms”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3C21" w:rsidRPr="007150F1" w:rsidRDefault="00893C21" w:rsidP="00893C21">
            <w:pPr>
              <w:ind w:firstLine="29"/>
              <w:jc w:val="center"/>
            </w:pPr>
            <w:r w:rsidRPr="007150F1">
              <w:rPr>
                <w:sz w:val="20"/>
                <w:szCs w:val="20"/>
              </w:rPr>
              <w:t xml:space="preserve">3 </w:t>
            </w:r>
          </w:p>
        </w:tc>
      </w:tr>
      <w:tr w:rsidR="00893C21" w:rsidRPr="007150F1" w:rsidTr="00893C21">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C21" w:rsidRPr="007150F1" w:rsidRDefault="00893C21" w:rsidP="00893C21">
            <w:pPr>
              <w:ind w:firstLine="29"/>
            </w:pPr>
            <w:r w:rsidRPr="007150F1">
              <w:rPr>
                <w:sz w:val="20"/>
                <w:szCs w:val="20"/>
              </w:rPr>
              <w:t>Адміністрування «Програмного комплексу користувача центру сертифікації ключів «ІІТ Користувач ЦСК-1»</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C21" w:rsidRPr="007150F1" w:rsidRDefault="00893C21" w:rsidP="00893C21">
            <w:pPr>
              <w:ind w:firstLine="29"/>
              <w:jc w:val="center"/>
            </w:pPr>
            <w:r w:rsidRPr="007150F1">
              <w:rPr>
                <w:sz w:val="20"/>
                <w:szCs w:val="20"/>
              </w:rPr>
              <w:t>3</w:t>
            </w:r>
          </w:p>
        </w:tc>
      </w:tr>
    </w:tbl>
    <w:p w:rsidR="00893C21" w:rsidRPr="007150F1" w:rsidRDefault="00893C21" w:rsidP="00893C21">
      <w:pPr>
        <w:pStyle w:val="afd"/>
        <w:spacing w:after="0" w:line="240" w:lineRule="auto"/>
        <w:ind w:left="0"/>
        <w:rPr>
          <w:rFonts w:ascii="Times New Roman" w:eastAsia="Times New Roman" w:hAnsi="Times New Roman"/>
          <w:sz w:val="20"/>
          <w:szCs w:val="20"/>
          <w:lang w:eastAsia="uk-UA"/>
        </w:rPr>
      </w:pPr>
    </w:p>
    <w:p w:rsidR="00893C21" w:rsidRPr="007150F1" w:rsidRDefault="00893C21" w:rsidP="00893C21">
      <w:pPr>
        <w:pStyle w:val="afd"/>
        <w:spacing w:after="0" w:line="240" w:lineRule="auto"/>
      </w:pPr>
      <w:r w:rsidRPr="007150F1">
        <w:rPr>
          <w:rFonts w:ascii="Times New Roman" w:eastAsia="Times New Roman" w:hAnsi="Times New Roman"/>
          <w:sz w:val="20"/>
          <w:szCs w:val="20"/>
          <w:lang w:eastAsia="uk-UA"/>
        </w:rPr>
        <w:t>3. Резервне копіювання відбувається автоматично в проміжок часу з 00:00 до 7:00 з основного серверу на резервний.</w:t>
      </w:r>
    </w:p>
    <w:p w:rsidR="00893C21" w:rsidRPr="007150F1" w:rsidRDefault="00893C21" w:rsidP="00893C21">
      <w:pPr>
        <w:pStyle w:val="afd"/>
        <w:spacing w:after="0" w:line="240" w:lineRule="auto"/>
        <w:ind w:left="0"/>
        <w:rPr>
          <w:rFonts w:ascii="Times New Roman" w:eastAsia="Times New Roman" w:hAnsi="Times New Roman"/>
          <w:sz w:val="20"/>
          <w:szCs w:val="20"/>
          <w:highlight w:val="yellow"/>
          <w:lang w:eastAsia="uk-UA"/>
        </w:rPr>
      </w:pPr>
    </w:p>
    <w:tbl>
      <w:tblPr>
        <w:tblW w:w="0" w:type="auto"/>
        <w:tblLayout w:type="fixed"/>
        <w:tblLook w:val="0000" w:firstRow="0" w:lastRow="0" w:firstColumn="0" w:lastColumn="0" w:noHBand="0" w:noVBand="0"/>
      </w:tblPr>
      <w:tblGrid>
        <w:gridCol w:w="5283"/>
        <w:gridCol w:w="5283"/>
      </w:tblGrid>
      <w:tr w:rsidR="00893C21" w:rsidRPr="007150F1" w:rsidTr="00893C21">
        <w:tc>
          <w:tcPr>
            <w:tcW w:w="5283" w:type="dxa"/>
            <w:shd w:val="clear" w:color="auto" w:fill="auto"/>
          </w:tcPr>
          <w:p w:rsidR="00893C21" w:rsidRPr="00CB51BD" w:rsidRDefault="00893C21" w:rsidP="00893C21">
            <w:pPr>
              <w:pStyle w:val="afd"/>
              <w:spacing w:after="0" w:line="240" w:lineRule="auto"/>
              <w:ind w:left="0"/>
            </w:pPr>
            <w:r w:rsidRPr="00CB51BD">
              <w:rPr>
                <w:rFonts w:ascii="Times New Roman" w:eastAsia="Times New Roman" w:hAnsi="Times New Roman"/>
                <w:b/>
                <w:lang w:eastAsia="uk-UA"/>
              </w:rPr>
              <w:t>Виконавець</w:t>
            </w:r>
          </w:p>
        </w:tc>
        <w:tc>
          <w:tcPr>
            <w:tcW w:w="5283" w:type="dxa"/>
            <w:shd w:val="clear" w:color="auto" w:fill="auto"/>
          </w:tcPr>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Замовник</w:t>
            </w:r>
          </w:p>
          <w:p w:rsidR="00893C21" w:rsidRPr="007150F1" w:rsidRDefault="00893C21" w:rsidP="00893C21">
            <w:pPr>
              <w:widowControl w:val="0"/>
              <w:tabs>
                <w:tab w:val="left" w:pos="567"/>
                <w:tab w:val="left" w:pos="8505"/>
              </w:tabs>
              <w:autoSpaceDE w:val="0"/>
              <w:ind w:right="108"/>
              <w:rPr>
                <w:b/>
                <w:color w:val="000000"/>
                <w:sz w:val="22"/>
                <w:szCs w:val="22"/>
                <w:lang w:eastAsia="uk-UA"/>
              </w:rPr>
            </w:pPr>
          </w:p>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 xml:space="preserve">Заступник Голови Правління з </w:t>
            </w:r>
          </w:p>
          <w:p w:rsidR="00893C21" w:rsidRPr="007150F1" w:rsidRDefault="00893C21" w:rsidP="00CB6092">
            <w:pPr>
              <w:widowControl w:val="0"/>
              <w:tabs>
                <w:tab w:val="left" w:pos="567"/>
                <w:tab w:val="left" w:pos="8505"/>
              </w:tabs>
              <w:autoSpaceDE w:val="0"/>
              <w:ind w:right="108"/>
            </w:pPr>
            <w:r w:rsidRPr="007150F1">
              <w:rPr>
                <w:b/>
                <w:color w:val="000000"/>
                <w:sz w:val="22"/>
                <w:szCs w:val="22"/>
                <w:lang w:eastAsia="uk-UA"/>
              </w:rPr>
              <w:t xml:space="preserve">адміністративної діяльності </w:t>
            </w:r>
            <w:r>
              <w:rPr>
                <w:b/>
                <w:sz w:val="22"/>
                <w:szCs w:val="22"/>
                <w:lang w:eastAsia="uk-UA"/>
              </w:rPr>
              <w:t>________________Микола ЧЕРНЯВСЬКИЙ</w:t>
            </w:r>
          </w:p>
          <w:p w:rsidR="00893C21" w:rsidRPr="007150F1" w:rsidRDefault="00893C21" w:rsidP="00893C21">
            <w:pPr>
              <w:pStyle w:val="afd"/>
              <w:spacing w:after="0" w:line="240" w:lineRule="auto"/>
              <w:ind w:left="0"/>
              <w:rPr>
                <w:rFonts w:ascii="Times New Roman" w:eastAsia="Times New Roman" w:hAnsi="Times New Roman"/>
                <w:b/>
                <w:color w:val="000080"/>
                <w:sz w:val="20"/>
                <w:szCs w:val="20"/>
                <w:lang w:eastAsia="uk-UA"/>
              </w:rPr>
            </w:pPr>
          </w:p>
        </w:tc>
      </w:tr>
    </w:tbl>
    <w:p w:rsidR="00893C21" w:rsidRPr="007150F1" w:rsidRDefault="00893C21" w:rsidP="00893C21">
      <w:pPr>
        <w:pageBreakBefore/>
        <w:widowControl w:val="0"/>
        <w:ind w:left="6803"/>
      </w:pPr>
      <w:r w:rsidRPr="007150F1">
        <w:rPr>
          <w:sz w:val="22"/>
          <w:szCs w:val="22"/>
        </w:rPr>
        <w:lastRenderedPageBreak/>
        <w:t>Додаток 3</w:t>
      </w:r>
    </w:p>
    <w:p w:rsidR="00893C21" w:rsidRPr="007150F1" w:rsidRDefault="00893C21" w:rsidP="00893C21">
      <w:pPr>
        <w:widowControl w:val="0"/>
        <w:ind w:left="6803"/>
      </w:pPr>
      <w:r w:rsidRPr="007150F1">
        <w:rPr>
          <w:sz w:val="22"/>
          <w:szCs w:val="22"/>
        </w:rPr>
        <w:t>до Договору № 202</w:t>
      </w:r>
      <w:r>
        <w:rPr>
          <w:sz w:val="22"/>
          <w:szCs w:val="22"/>
        </w:rPr>
        <w:t>4</w:t>
      </w:r>
      <w:r w:rsidRPr="007150F1">
        <w:rPr>
          <w:sz w:val="22"/>
          <w:szCs w:val="22"/>
        </w:rPr>
        <w:t>/___</w:t>
      </w:r>
    </w:p>
    <w:p w:rsidR="00893C21" w:rsidRPr="007150F1" w:rsidRDefault="00893C21" w:rsidP="00893C21">
      <w:pPr>
        <w:widowControl w:val="0"/>
        <w:ind w:left="6803"/>
      </w:pPr>
      <w:r w:rsidRPr="007150F1">
        <w:rPr>
          <w:sz w:val="22"/>
          <w:szCs w:val="22"/>
        </w:rPr>
        <w:t>від _____._____ 202</w:t>
      </w:r>
      <w:r>
        <w:rPr>
          <w:sz w:val="22"/>
          <w:szCs w:val="22"/>
        </w:rPr>
        <w:t>4</w:t>
      </w:r>
      <w:r w:rsidRPr="007150F1">
        <w:rPr>
          <w:sz w:val="22"/>
          <w:szCs w:val="22"/>
        </w:rPr>
        <w:t xml:space="preserve"> р.</w:t>
      </w:r>
    </w:p>
    <w:p w:rsidR="00893C21" w:rsidRPr="007150F1" w:rsidRDefault="00893C21" w:rsidP="00893C21">
      <w:pPr>
        <w:widowControl w:val="0"/>
        <w:jc w:val="center"/>
        <w:rPr>
          <w:sz w:val="22"/>
          <w:szCs w:val="22"/>
        </w:rPr>
      </w:pPr>
    </w:p>
    <w:p w:rsidR="00893C21" w:rsidRPr="007150F1" w:rsidRDefault="00893C21" w:rsidP="00893C21">
      <w:pPr>
        <w:widowControl w:val="0"/>
        <w:jc w:val="center"/>
      </w:pPr>
      <w:r w:rsidRPr="007150F1">
        <w:rPr>
          <w:b/>
          <w:sz w:val="22"/>
          <w:szCs w:val="22"/>
        </w:rPr>
        <w:t xml:space="preserve">УГОДА ПРО НЕРОЗГОЛОШЕННЯ </w:t>
      </w:r>
    </w:p>
    <w:p w:rsidR="00893C21" w:rsidRPr="007150F1" w:rsidRDefault="00893C21" w:rsidP="00893C21">
      <w:pPr>
        <w:widowControl w:val="0"/>
        <w:jc w:val="center"/>
      </w:pPr>
      <w:r w:rsidRPr="007150F1">
        <w:rPr>
          <w:b/>
          <w:sz w:val="22"/>
          <w:szCs w:val="22"/>
        </w:rPr>
        <w:t>КОНФІДЕНЦІЙНОЇ ІНФОРМАЦІЇ</w:t>
      </w:r>
    </w:p>
    <w:p w:rsidR="00893C21" w:rsidRPr="007150F1" w:rsidRDefault="00893C21" w:rsidP="00893C21">
      <w:pPr>
        <w:widowControl w:val="0"/>
        <w:jc w:val="center"/>
      </w:pPr>
      <w:r w:rsidRPr="007150F1">
        <w:rPr>
          <w:b/>
          <w:bCs/>
          <w:sz w:val="22"/>
          <w:szCs w:val="22"/>
        </w:rPr>
        <w:t>NDA (Non-disclosure agreement)</w:t>
      </w:r>
    </w:p>
    <w:p w:rsidR="00893C21" w:rsidRPr="007150F1" w:rsidRDefault="00893C21" w:rsidP="00893C21">
      <w:pPr>
        <w:widowControl w:val="0"/>
        <w:rPr>
          <w:b/>
          <w:sz w:val="22"/>
          <w:szCs w:val="22"/>
        </w:rPr>
      </w:pPr>
    </w:p>
    <w:p w:rsidR="00893C21" w:rsidRPr="007150F1" w:rsidRDefault="00893C21" w:rsidP="00893C21">
      <w:pPr>
        <w:widowControl w:val="0"/>
        <w:tabs>
          <w:tab w:val="left" w:pos="6224"/>
        </w:tabs>
        <w:jc w:val="center"/>
      </w:pPr>
      <w:r w:rsidRPr="007150F1">
        <w:rPr>
          <w:sz w:val="22"/>
          <w:szCs w:val="22"/>
        </w:rPr>
        <w:t>м. Івано-Франківськ</w:t>
      </w:r>
      <w:r w:rsidRPr="007150F1">
        <w:rPr>
          <w:sz w:val="22"/>
          <w:szCs w:val="22"/>
        </w:rPr>
        <w:tab/>
        <w:t>___ ____________ 202</w:t>
      </w:r>
      <w:r>
        <w:rPr>
          <w:sz w:val="22"/>
          <w:szCs w:val="22"/>
        </w:rPr>
        <w:t xml:space="preserve">4 </w:t>
      </w:r>
      <w:r w:rsidRPr="007150F1">
        <w:rPr>
          <w:sz w:val="22"/>
          <w:szCs w:val="22"/>
        </w:rPr>
        <w:t xml:space="preserve"> року  </w:t>
      </w:r>
    </w:p>
    <w:p w:rsidR="00893C21" w:rsidRPr="007150F1" w:rsidRDefault="00893C21" w:rsidP="00893C21">
      <w:pPr>
        <w:widowControl w:val="0"/>
        <w:ind w:firstLine="708"/>
        <w:jc w:val="both"/>
        <w:rPr>
          <w:b/>
          <w:sz w:val="22"/>
          <w:szCs w:val="22"/>
        </w:rPr>
      </w:pPr>
    </w:p>
    <w:p w:rsidR="00893C21" w:rsidRPr="007150F1" w:rsidRDefault="00893C21" w:rsidP="00893C21">
      <w:pPr>
        <w:widowControl w:val="0"/>
        <w:ind w:firstLine="708"/>
        <w:jc w:val="both"/>
      </w:pPr>
      <w:r w:rsidRPr="007150F1">
        <w:rPr>
          <w:b/>
          <w:sz w:val="22"/>
          <w:szCs w:val="22"/>
        </w:rPr>
        <w:t xml:space="preserve">Приватне акціонерне товариство «Прикарпаттяобленерго», </w:t>
      </w:r>
      <w:r w:rsidRPr="007150F1">
        <w:rPr>
          <w:sz w:val="22"/>
          <w:szCs w:val="22"/>
        </w:rPr>
        <w:t>іменоване надалі  «Розкриваюча сторона», в особі заступника Голови Правління з адміністративної діяльності</w:t>
      </w:r>
      <w:r w:rsidRPr="007150F1">
        <w:rPr>
          <w:b/>
          <w:sz w:val="22"/>
          <w:szCs w:val="22"/>
        </w:rPr>
        <w:t xml:space="preserve"> Чернявського Миколи Олександровича, </w:t>
      </w:r>
      <w:r w:rsidRPr="007150F1">
        <w:rPr>
          <w:sz w:val="22"/>
          <w:szCs w:val="22"/>
        </w:rPr>
        <w:t>який діє на підставі Довіреності № 415 від 14.02.2019 р.,  з</w:t>
      </w:r>
      <w:r w:rsidRPr="007150F1">
        <w:rPr>
          <w:b/>
          <w:sz w:val="22"/>
          <w:szCs w:val="22"/>
        </w:rPr>
        <w:t xml:space="preserve"> </w:t>
      </w:r>
      <w:r w:rsidRPr="007150F1">
        <w:rPr>
          <w:sz w:val="22"/>
          <w:szCs w:val="22"/>
        </w:rPr>
        <w:t xml:space="preserve">однієї сторони та  </w:t>
      </w:r>
    </w:p>
    <w:p w:rsidR="00893C21" w:rsidRPr="007150F1" w:rsidRDefault="00893C21" w:rsidP="00893C21">
      <w:pPr>
        <w:widowControl w:val="0"/>
        <w:ind w:firstLine="708"/>
        <w:jc w:val="both"/>
        <w:rPr>
          <w:sz w:val="22"/>
          <w:szCs w:val="22"/>
        </w:rPr>
      </w:pPr>
    </w:p>
    <w:p w:rsidR="00893C21" w:rsidRPr="007150F1" w:rsidRDefault="00893C21" w:rsidP="00893C21">
      <w:pPr>
        <w:widowControl w:val="0"/>
        <w:jc w:val="both"/>
      </w:pPr>
      <w:r w:rsidRPr="007150F1">
        <w:rPr>
          <w:b/>
          <w:sz w:val="22"/>
          <w:szCs w:val="22"/>
        </w:rPr>
        <w:t>____________________________</w:t>
      </w:r>
      <w:r>
        <w:rPr>
          <w:b/>
          <w:sz w:val="22"/>
          <w:szCs w:val="22"/>
        </w:rPr>
        <w:t>__</w:t>
      </w:r>
      <w:r w:rsidRPr="007150F1">
        <w:rPr>
          <w:sz w:val="22"/>
          <w:szCs w:val="22"/>
        </w:rPr>
        <w:t>, іменоване надалі «Приймаюча сторона»,</w:t>
      </w:r>
      <w:r>
        <w:rPr>
          <w:sz w:val="22"/>
          <w:szCs w:val="22"/>
        </w:rPr>
        <w:t xml:space="preserve"> в особі_________________ , який діє на підставі_____________________</w:t>
      </w:r>
      <w:r w:rsidRPr="007150F1">
        <w:rPr>
          <w:sz w:val="22"/>
          <w:szCs w:val="22"/>
        </w:rPr>
        <w:t xml:space="preserve"> з іншої сторони, надалі спільно іменовані «Сторони», а окремо «Сторона», уклали дану Угоду про наступне:</w:t>
      </w:r>
    </w:p>
    <w:p w:rsidR="00893C21" w:rsidRPr="007150F1" w:rsidRDefault="00893C21" w:rsidP="00893C21">
      <w:pPr>
        <w:widowControl w:val="0"/>
        <w:spacing w:before="120"/>
        <w:jc w:val="center"/>
      </w:pPr>
      <w:r w:rsidRPr="007150F1">
        <w:rPr>
          <w:b/>
          <w:bCs/>
          <w:iCs/>
          <w:sz w:val="22"/>
          <w:szCs w:val="22"/>
        </w:rPr>
        <w:t>Термінологія, скорочення</w:t>
      </w:r>
    </w:p>
    <w:p w:rsidR="00893C21" w:rsidRPr="007150F1" w:rsidRDefault="00893C21" w:rsidP="00893C21">
      <w:pPr>
        <w:widowControl w:val="0"/>
        <w:jc w:val="both"/>
      </w:pPr>
      <w:r w:rsidRPr="007150F1">
        <w:rPr>
          <w:iCs/>
          <w:sz w:val="22"/>
          <w:szCs w:val="22"/>
        </w:rPr>
        <w:t>В цій Угоді використовуються такі терміни:</w:t>
      </w:r>
    </w:p>
    <w:p w:rsidR="00893C21" w:rsidRPr="007150F1" w:rsidRDefault="00893C21" w:rsidP="00893C21">
      <w:pPr>
        <w:widowControl w:val="0"/>
        <w:ind w:firstLine="540"/>
        <w:jc w:val="both"/>
      </w:pPr>
      <w:r w:rsidRPr="007150F1">
        <w:rPr>
          <w:b/>
          <w:bCs/>
          <w:iCs/>
          <w:sz w:val="22"/>
          <w:szCs w:val="22"/>
        </w:rPr>
        <w:t xml:space="preserve">Власник конфіденційної інформації </w:t>
      </w:r>
      <w:r w:rsidRPr="007150F1">
        <w:rPr>
          <w:iCs/>
          <w:sz w:val="22"/>
          <w:szCs w:val="22"/>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893C21" w:rsidRPr="007150F1" w:rsidRDefault="00893C21" w:rsidP="00893C21">
      <w:pPr>
        <w:widowControl w:val="0"/>
        <w:ind w:firstLine="540"/>
        <w:jc w:val="both"/>
      </w:pPr>
      <w:r w:rsidRPr="007150F1">
        <w:rPr>
          <w:b/>
          <w:bCs/>
          <w:iCs/>
          <w:sz w:val="22"/>
          <w:szCs w:val="22"/>
        </w:rPr>
        <w:t xml:space="preserve">Доступ до конфіденційної інформації </w:t>
      </w:r>
      <w:r w:rsidRPr="007150F1">
        <w:rPr>
          <w:iCs/>
          <w:sz w:val="22"/>
          <w:szCs w:val="22"/>
        </w:rPr>
        <w:t>- ознайомлення певних осіб з інформацією, що є конфіденційною, за згодою її власника або на іншій законній підставі за умови збереження конфіденційності цієї інформації.</w:t>
      </w:r>
    </w:p>
    <w:p w:rsidR="00893C21" w:rsidRPr="007150F1" w:rsidRDefault="00893C21" w:rsidP="00893C21">
      <w:pPr>
        <w:widowControl w:val="0"/>
        <w:ind w:firstLine="540"/>
        <w:jc w:val="both"/>
      </w:pPr>
      <w:r w:rsidRPr="007150F1">
        <w:rPr>
          <w:b/>
          <w:bCs/>
          <w:iCs/>
          <w:sz w:val="22"/>
          <w:szCs w:val="22"/>
        </w:rPr>
        <w:t xml:space="preserve">Конфіденційна інформація - </w:t>
      </w:r>
      <w:r w:rsidRPr="007150F1">
        <w:rPr>
          <w:iCs/>
          <w:sz w:val="22"/>
          <w:szCs w:val="22"/>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893C21" w:rsidRPr="007150F1" w:rsidRDefault="00893C21" w:rsidP="00893C21">
      <w:pPr>
        <w:widowControl w:val="0"/>
        <w:ind w:firstLine="540"/>
        <w:jc w:val="both"/>
      </w:pPr>
      <w:r w:rsidRPr="007150F1">
        <w:rPr>
          <w:b/>
          <w:bCs/>
          <w:iCs/>
          <w:sz w:val="22"/>
          <w:szCs w:val="22"/>
        </w:rPr>
        <w:t xml:space="preserve">Комерційна таємниця </w:t>
      </w:r>
      <w:r w:rsidRPr="007150F1">
        <w:rPr>
          <w:iCs/>
          <w:sz w:val="22"/>
          <w:szCs w:val="22"/>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893C21" w:rsidRPr="007150F1" w:rsidRDefault="00893C21" w:rsidP="00893C21">
      <w:pPr>
        <w:widowControl w:val="0"/>
        <w:ind w:firstLine="540"/>
        <w:jc w:val="both"/>
      </w:pPr>
      <w:r w:rsidRPr="007150F1">
        <w:rPr>
          <w:b/>
          <w:bCs/>
          <w:iCs/>
          <w:sz w:val="22"/>
          <w:szCs w:val="22"/>
        </w:rPr>
        <w:t xml:space="preserve">Контрагент </w:t>
      </w:r>
      <w:r w:rsidRPr="007150F1">
        <w:rPr>
          <w:iCs/>
          <w:sz w:val="22"/>
          <w:szCs w:val="22"/>
        </w:rPr>
        <w:t>- сторона цивільно-правової угоди, якій власник конфіденційної інформації передав цю інформацію.</w:t>
      </w:r>
    </w:p>
    <w:p w:rsidR="00893C21" w:rsidRPr="007150F1" w:rsidRDefault="00893C21" w:rsidP="00893C21">
      <w:pPr>
        <w:widowControl w:val="0"/>
        <w:ind w:firstLine="540"/>
        <w:jc w:val="both"/>
      </w:pPr>
      <w:r w:rsidRPr="007150F1">
        <w:rPr>
          <w:b/>
          <w:bCs/>
          <w:iCs/>
          <w:sz w:val="22"/>
          <w:szCs w:val="22"/>
        </w:rPr>
        <w:t xml:space="preserve">Конфіденційність інформації </w:t>
      </w:r>
      <w:r w:rsidRPr="007150F1">
        <w:rPr>
          <w:iCs/>
          <w:sz w:val="22"/>
          <w:szCs w:val="22"/>
        </w:rPr>
        <w:t>- властивість інформації бути захищеною від несанкціонованого ознайомлення.</w:t>
      </w:r>
    </w:p>
    <w:p w:rsidR="00893C21" w:rsidRPr="007150F1" w:rsidRDefault="00893C21" w:rsidP="00893C21">
      <w:pPr>
        <w:widowControl w:val="0"/>
        <w:ind w:firstLine="540"/>
        <w:jc w:val="both"/>
      </w:pPr>
      <w:r w:rsidRPr="007150F1">
        <w:rPr>
          <w:b/>
          <w:bCs/>
          <w:iCs/>
          <w:sz w:val="22"/>
          <w:szCs w:val="22"/>
        </w:rPr>
        <w:t xml:space="preserve">Передача конфіденційної інформації </w:t>
      </w:r>
      <w:r w:rsidRPr="007150F1">
        <w:rPr>
          <w:iCs/>
          <w:sz w:val="22"/>
          <w:szCs w:val="22"/>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893C21" w:rsidRPr="007150F1" w:rsidRDefault="00893C21" w:rsidP="00893C21">
      <w:pPr>
        <w:widowControl w:val="0"/>
        <w:ind w:firstLine="540"/>
        <w:jc w:val="both"/>
      </w:pPr>
      <w:r w:rsidRPr="007150F1">
        <w:rPr>
          <w:b/>
          <w:bCs/>
          <w:iCs/>
          <w:sz w:val="22"/>
          <w:szCs w:val="22"/>
        </w:rPr>
        <w:t xml:space="preserve">Об’єкти інтелектуальної власності АТ «Прикарпаттяобленерго» </w:t>
      </w:r>
      <w:r w:rsidRPr="007150F1">
        <w:rPr>
          <w:iCs/>
          <w:sz w:val="22"/>
          <w:szCs w:val="22"/>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893C21" w:rsidRPr="007150F1" w:rsidRDefault="00893C21" w:rsidP="00893C21">
      <w:pPr>
        <w:widowControl w:val="0"/>
        <w:ind w:firstLine="540"/>
        <w:jc w:val="both"/>
      </w:pPr>
      <w:r w:rsidRPr="007150F1">
        <w:rPr>
          <w:b/>
          <w:iCs/>
          <w:sz w:val="22"/>
          <w:szCs w:val="22"/>
        </w:rPr>
        <w:t>Позначка конфіденційності</w:t>
      </w:r>
      <w:r w:rsidRPr="007150F1">
        <w:rPr>
          <w:iCs/>
          <w:sz w:val="22"/>
          <w:szCs w:val="22"/>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893C21" w:rsidRPr="007150F1" w:rsidRDefault="00893C21" w:rsidP="00893C21">
      <w:pPr>
        <w:widowControl w:val="0"/>
        <w:ind w:firstLine="540"/>
        <w:jc w:val="both"/>
      </w:pPr>
      <w:r w:rsidRPr="007150F1">
        <w:rPr>
          <w:b/>
          <w:bCs/>
          <w:iCs/>
          <w:sz w:val="22"/>
          <w:szCs w:val="22"/>
        </w:rPr>
        <w:t xml:space="preserve">Режим збереження (захисту) конфіденційної інформації </w:t>
      </w:r>
      <w:r w:rsidRPr="007150F1">
        <w:rPr>
          <w:iCs/>
          <w:sz w:val="22"/>
          <w:szCs w:val="22"/>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893C21" w:rsidRPr="007150F1" w:rsidRDefault="00893C21" w:rsidP="00893C21">
      <w:pPr>
        <w:widowControl w:val="0"/>
        <w:ind w:firstLine="540"/>
        <w:jc w:val="both"/>
      </w:pPr>
      <w:r w:rsidRPr="007150F1">
        <w:rPr>
          <w:b/>
          <w:bCs/>
          <w:iCs/>
          <w:sz w:val="22"/>
          <w:szCs w:val="22"/>
        </w:rPr>
        <w:t xml:space="preserve">Розголошення конфіденційної інформації </w:t>
      </w:r>
      <w:r w:rsidRPr="007150F1">
        <w:rPr>
          <w:iCs/>
          <w:sz w:val="22"/>
          <w:szCs w:val="22"/>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893C21" w:rsidRPr="007150F1" w:rsidRDefault="00893C21" w:rsidP="00893C21">
      <w:pPr>
        <w:widowControl w:val="0"/>
        <w:jc w:val="both"/>
        <w:rPr>
          <w:iCs/>
          <w:sz w:val="22"/>
          <w:szCs w:val="22"/>
        </w:rPr>
      </w:pPr>
    </w:p>
    <w:p w:rsidR="00893C21" w:rsidRPr="007150F1" w:rsidRDefault="00893C21" w:rsidP="00893C21">
      <w:pPr>
        <w:widowControl w:val="0"/>
        <w:jc w:val="both"/>
      </w:pPr>
      <w:r w:rsidRPr="007150F1">
        <w:rPr>
          <w:iCs/>
          <w:sz w:val="22"/>
          <w:szCs w:val="22"/>
        </w:rPr>
        <w:t>У цій Угоді застосовуються такі скорочення:</w:t>
      </w:r>
    </w:p>
    <w:p w:rsidR="00893C21" w:rsidRPr="007150F1" w:rsidRDefault="00893C21" w:rsidP="00893C21">
      <w:pPr>
        <w:widowControl w:val="0"/>
        <w:jc w:val="both"/>
      </w:pPr>
      <w:r w:rsidRPr="007150F1">
        <w:rPr>
          <w:b/>
          <w:iCs/>
          <w:sz w:val="22"/>
          <w:szCs w:val="22"/>
        </w:rPr>
        <w:t>КТ</w:t>
      </w:r>
      <w:r w:rsidRPr="007150F1">
        <w:rPr>
          <w:iCs/>
          <w:sz w:val="22"/>
          <w:szCs w:val="22"/>
        </w:rPr>
        <w:t xml:space="preserve"> - комерційна таємниця.</w:t>
      </w:r>
    </w:p>
    <w:p w:rsidR="00893C21" w:rsidRPr="007150F1" w:rsidRDefault="00893C21" w:rsidP="00893C21">
      <w:pPr>
        <w:widowControl w:val="0"/>
        <w:jc w:val="both"/>
      </w:pPr>
      <w:r w:rsidRPr="007150F1">
        <w:rPr>
          <w:b/>
          <w:bCs/>
          <w:iCs/>
          <w:sz w:val="22"/>
          <w:szCs w:val="22"/>
        </w:rPr>
        <w:t xml:space="preserve">СІ – </w:t>
      </w:r>
      <w:r w:rsidRPr="007150F1">
        <w:rPr>
          <w:bCs/>
          <w:iCs/>
          <w:sz w:val="22"/>
          <w:szCs w:val="22"/>
        </w:rPr>
        <w:t>службова інформація.</w:t>
      </w:r>
    </w:p>
    <w:p w:rsidR="00893C21" w:rsidRPr="007150F1" w:rsidRDefault="00893C21" w:rsidP="00893C21">
      <w:pPr>
        <w:widowControl w:val="0"/>
        <w:jc w:val="both"/>
      </w:pPr>
      <w:r w:rsidRPr="007150F1">
        <w:rPr>
          <w:b/>
          <w:bCs/>
          <w:iCs/>
          <w:sz w:val="22"/>
          <w:szCs w:val="22"/>
        </w:rPr>
        <w:t xml:space="preserve">КІ </w:t>
      </w:r>
      <w:r w:rsidRPr="007150F1">
        <w:rPr>
          <w:iCs/>
          <w:sz w:val="22"/>
          <w:szCs w:val="22"/>
        </w:rPr>
        <w:t>- конфіденційна інформація.</w:t>
      </w:r>
    </w:p>
    <w:p w:rsidR="00893C21" w:rsidRPr="007150F1" w:rsidRDefault="00893C21" w:rsidP="00893C21">
      <w:pPr>
        <w:widowControl w:val="0"/>
        <w:jc w:val="both"/>
      </w:pPr>
      <w:r w:rsidRPr="007150F1">
        <w:rPr>
          <w:b/>
          <w:sz w:val="22"/>
          <w:szCs w:val="22"/>
        </w:rPr>
        <w:t>ПК</w:t>
      </w:r>
      <w:r w:rsidRPr="007150F1">
        <w:rPr>
          <w:sz w:val="22"/>
          <w:szCs w:val="22"/>
        </w:rPr>
        <w:t xml:space="preserve"> – позначка конфіденційності.</w:t>
      </w:r>
    </w:p>
    <w:p w:rsidR="00893C21" w:rsidRPr="007150F1" w:rsidRDefault="00893C21" w:rsidP="00893C21">
      <w:pPr>
        <w:widowControl w:val="0"/>
        <w:spacing w:before="120"/>
        <w:jc w:val="center"/>
      </w:pPr>
      <w:r w:rsidRPr="007150F1">
        <w:rPr>
          <w:b/>
          <w:bCs/>
          <w:sz w:val="22"/>
          <w:szCs w:val="22"/>
        </w:rPr>
        <w:t>1. Предмет угоди</w:t>
      </w:r>
    </w:p>
    <w:p w:rsidR="00893C21" w:rsidRPr="007150F1" w:rsidRDefault="00893C21" w:rsidP="00893C21">
      <w:pPr>
        <w:widowControl w:val="0"/>
      </w:pPr>
      <w:r w:rsidRPr="007150F1">
        <w:rPr>
          <w:sz w:val="22"/>
          <w:szCs w:val="22"/>
        </w:rPr>
        <w:lastRenderedPageBreak/>
        <w:t>1.1 Сторони підтверджують, що:</w:t>
      </w:r>
    </w:p>
    <w:p w:rsidR="00893C21" w:rsidRPr="007150F1" w:rsidRDefault="00893C21" w:rsidP="00893C21">
      <w:pPr>
        <w:widowControl w:val="0"/>
        <w:jc w:val="both"/>
      </w:pPr>
      <w:r w:rsidRPr="007150F1">
        <w:rPr>
          <w:sz w:val="22"/>
          <w:szCs w:val="22"/>
        </w:rPr>
        <w:t>1.1.1 Розкриваюча сторона, з метою належного виконання Договору № 202</w:t>
      </w:r>
      <w:r>
        <w:rPr>
          <w:sz w:val="22"/>
          <w:szCs w:val="22"/>
        </w:rPr>
        <w:t>4/_____ від _</w:t>
      </w:r>
      <w:r w:rsidRPr="007150F1">
        <w:rPr>
          <w:sz w:val="22"/>
          <w:szCs w:val="22"/>
        </w:rPr>
        <w:t>_ __202</w:t>
      </w:r>
      <w:r>
        <w:rPr>
          <w:sz w:val="22"/>
          <w:szCs w:val="22"/>
        </w:rPr>
        <w:t xml:space="preserve">4   </w:t>
      </w:r>
      <w:r w:rsidRPr="007150F1">
        <w:rPr>
          <w:sz w:val="22"/>
          <w:szCs w:val="22"/>
        </w:rPr>
        <w:t xml:space="preserve"> року, укладеного між </w:t>
      </w:r>
      <w:r w:rsidRPr="007150F1">
        <w:rPr>
          <w:b/>
          <w:sz w:val="22"/>
          <w:szCs w:val="22"/>
        </w:rPr>
        <w:t>АТ «Прикарпаттяобленерго»</w:t>
      </w:r>
      <w:r w:rsidRPr="007150F1">
        <w:rPr>
          <w:sz w:val="22"/>
          <w:szCs w:val="22"/>
        </w:rPr>
        <w:t xml:space="preserve"> та </w:t>
      </w:r>
      <w:r w:rsidRPr="007150F1">
        <w:rPr>
          <w:b/>
          <w:sz w:val="22"/>
          <w:szCs w:val="22"/>
        </w:rPr>
        <w:t xml:space="preserve">____________________________________ </w:t>
      </w:r>
      <w:r w:rsidRPr="007150F1">
        <w:rPr>
          <w:sz w:val="22"/>
          <w:szCs w:val="22"/>
        </w:rPr>
        <w:t xml:space="preserve">(надалі іменується Основний договір), надає Приймаючій стороні доступ до конфіденційної інформації Розкриваючої сторони. </w:t>
      </w:r>
    </w:p>
    <w:p w:rsidR="00893C21" w:rsidRPr="007150F1" w:rsidRDefault="00893C21" w:rsidP="00893C21">
      <w:pPr>
        <w:widowControl w:val="0"/>
        <w:jc w:val="both"/>
      </w:pPr>
      <w:r w:rsidRPr="007150F1">
        <w:rPr>
          <w:sz w:val="22"/>
          <w:szCs w:val="22"/>
        </w:rPr>
        <w:t xml:space="preserve">1.1.2 В цій Угоді під конфіденційною інформацією також розуміється будь-яка інформація (далі - Інформація), представлена Розкриваючою стороною Приймаючій стороні в письмовому, усному, електронному або будь-якому іншому вигляді і відноситься до господарсько-комерційної діяльності або технічних можливостей Розкриваючої сторони, а також до виробів, послуг, фактичних і аналітичних даних, висновків і матеріалів, елементів новітніх технічних рішень (так званих ноу-хау), включаючи, але не обмежуючись, нотатки, документацію і листування, за умови, що будь-яка із Сторін прямо вкаже на неї письмово або шляхом проставлення на матеріальному носії відповідної позначки конфіденційності. Конфіденційною є також 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Розкриваючою стороною. </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1.1.3 Приймаюча сторона отримує доступ до конфіденційної інформації виключно для виконання робіт (надання послуг) за замовленням Розкриваючої сторони, та не має права використовувати її для будь-яких інших цілей.</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1.1.4 Будь-яка інформація, передавання якої мало місце на підставі Основного Договору та визначена Сторонами у п. 1.1.2 цієї Угоди, вважається конфіденційною за цією Угодою і щодо неї діє режим збереження конфіденційної інформації згідно чинного законодавства та цього Договору.</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1.1.5 Передавання інформації від Розкриваючої сторони, до Приймаючої сторони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893C21" w:rsidRPr="007150F1" w:rsidRDefault="00893C21" w:rsidP="00893C21">
      <w:pPr>
        <w:pStyle w:val="af6"/>
        <w:widowControl w:val="0"/>
        <w:spacing w:before="0" w:beforeAutospacing="0" w:after="0" w:afterAutospacing="0"/>
        <w:jc w:val="center"/>
        <w:rPr>
          <w:lang w:val="uk-UA"/>
        </w:rPr>
      </w:pPr>
      <w:r w:rsidRPr="007150F1">
        <w:rPr>
          <w:rStyle w:val="afb"/>
          <w:sz w:val="22"/>
          <w:szCs w:val="22"/>
        </w:rPr>
        <w:t>2. Обов'язки сторін</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893C21" w:rsidRPr="007150F1" w:rsidRDefault="00893C21" w:rsidP="00893C21">
      <w:pPr>
        <w:pStyle w:val="af6"/>
        <w:widowControl w:val="0"/>
        <w:spacing w:before="0" w:beforeAutospacing="0" w:after="0" w:afterAutospacing="0"/>
        <w:rPr>
          <w:lang w:val="uk-UA"/>
        </w:rPr>
      </w:pPr>
      <w:r w:rsidRPr="007150F1">
        <w:rPr>
          <w:sz w:val="22"/>
          <w:szCs w:val="22"/>
          <w:lang w:val="uk-UA"/>
        </w:rPr>
        <w:t>2.1.1 З дня набрання чинності цією Угодою Приймаюча сторона, зобов'язується:</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2.1.1.1 Не розголошувати конфіденційної інформації, отриманої нею від Розкриваючої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пп. 1.1.3  цієї Угоди. Вказаний обов’язок діє також протягом п’яти років після закінчення терміну дії цієї Угоди.</w:t>
      </w:r>
    </w:p>
    <w:p w:rsidR="00893C21" w:rsidRPr="007150F1" w:rsidRDefault="00893C21" w:rsidP="00893C21">
      <w:pPr>
        <w:widowControl w:val="0"/>
        <w:jc w:val="both"/>
      </w:pPr>
      <w:r w:rsidRPr="007150F1">
        <w:rPr>
          <w:sz w:val="22"/>
          <w:szCs w:val="22"/>
        </w:rPr>
        <w:t xml:space="preserve">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 </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 Приймаюча сторона, зобов’язується вжити всіх необхідних заходів для збереження конфіденційної інформації, в тому числі:</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Розкриваючої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Розкриваючою стороною  за порушення умов щодо конфіденційності такими працівниками буде нести Приймаюча сторона.</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2.1.2.2 Приймаюча сторона, зобов’язана надати перелік працівників, які будуть використовувати КІ для виробничих потреб.</w:t>
      </w:r>
    </w:p>
    <w:p w:rsidR="00893C21" w:rsidRPr="007150F1" w:rsidRDefault="00893C21" w:rsidP="00893C21">
      <w:pPr>
        <w:widowControl w:val="0"/>
        <w:jc w:val="both"/>
      </w:pPr>
      <w:r w:rsidRPr="007150F1">
        <w:rPr>
          <w:sz w:val="22"/>
          <w:szCs w:val="22"/>
        </w:rPr>
        <w:t xml:space="preserve">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 </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2.1.2.4 Здійснювати реєстрацію доступу своїх працівників до конфіденційної інформації і надавати Розкриваючій стороні за її вимогою відомості про такий доступ, із зазначенням  прізвища, ім’я та по-батькові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2.1.2.5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їх подальшому збереження не буде необхідності.</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lastRenderedPageBreak/>
        <w:t>2.1.2.6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2.1.2.7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2.1.2.8 Призначити осіб, відповідальних за розробку і практичне здійснення заходів по забезпеченню конфіденційності інформації.</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2.1.2.9 За письмовим запитом Розкриваючої сторони (який може бути зроблений в будь-який час) Приймаюча сторона, зобов’язана:</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 у випадку, якщо носії конфіденційної інформації є власністю Приймаючої сторони – знищити конфіденційну  інформацію з таких носіїв, або самі носії до ступеня неможливості відновлення;</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 у випадку, якщо носії конфіденційної інформації є власністю Розкриваючої сторони – забезпечити повернення всіх таких носіїв. У кожному такому випадку Приймаюча сторона зобов’язана проінформувати Розкриваючу сторону, про виконання своїх обов’язків у письмовій формі.</w:t>
      </w:r>
    </w:p>
    <w:p w:rsidR="00893C21" w:rsidRPr="007150F1" w:rsidRDefault="00893C21" w:rsidP="00893C21">
      <w:pPr>
        <w:pStyle w:val="af6"/>
        <w:widowControl w:val="0"/>
        <w:spacing w:before="0" w:beforeAutospacing="0" w:after="0" w:afterAutospacing="0"/>
        <w:ind w:firstLine="708"/>
        <w:jc w:val="both"/>
        <w:rPr>
          <w:lang w:val="uk-UA"/>
        </w:rPr>
      </w:pPr>
      <w:r w:rsidRPr="007150F1">
        <w:rPr>
          <w:sz w:val="22"/>
          <w:szCs w:val="22"/>
          <w:lang w:val="uk-UA"/>
        </w:rPr>
        <w:t>Термін виконання Приймаючою стороною обов’язків по цьому пункту складає 10 днів з моменту подання Розкриваючою стороною відповідного запиту.</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2.1.2.10 Не схиляти до розголошення КІ будь-яких інших осіб, яким така інформація є відомою з тих чи інших причин.</w:t>
      </w:r>
    </w:p>
    <w:p w:rsidR="00893C21" w:rsidRPr="007150F1" w:rsidRDefault="00893C21" w:rsidP="00893C21">
      <w:pPr>
        <w:widowControl w:val="0"/>
        <w:jc w:val="both"/>
      </w:pPr>
      <w:r w:rsidRPr="007150F1">
        <w:rPr>
          <w:sz w:val="22"/>
          <w:szCs w:val="22"/>
        </w:rPr>
        <w:t xml:space="preserve">2.1.3 У разі виникнення потреби в розкритті інформації третім особам, в т.ч.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 </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б) негайно повідомити про такий запит Розкриваючу сторону;</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в) отримати згоду Розкриваючої сторони на надання такої інформації;</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г) погодити з Розкриваючою стороною, зміст і обсяг інформації, яка буде надаватися;</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ґ) у разі запиту правоохоронних органів направити копію зазначеного запиту Розкриваючій стороні, та отримати відповідні інструкції щодо конкретного запиту. Надати відповідь на запит лише в разі письмової згоди Розкриваючої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цієї Угоди, повідомити про такі факти Розкриваючу сторону в найкоротші терміни, але не пізніше 5 (п’яти) днів з моменту виявлення.</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2.1.6 Розкриваюча сторона залишає за собою право проводити аналіз заходів по захисту конфіденційної інформації, вжитих Приймаючою стороною. При відмові надати інформацію про заходи щодо захисту конфіденційної інформації  чи виявленні недостатності (неналежного рівня) вжитих заходів по захисту конфіденційної інформації Розкриваюча сторона має право відмовитись в наданні конфіденційної інформації чи розірвати Основний Договір достроково.</w:t>
      </w:r>
    </w:p>
    <w:p w:rsidR="00893C21" w:rsidRPr="007150F1" w:rsidRDefault="00893C21" w:rsidP="00893C21">
      <w:pPr>
        <w:pStyle w:val="af6"/>
        <w:widowControl w:val="0"/>
        <w:spacing w:before="120" w:beforeAutospacing="0" w:after="0" w:afterAutospacing="0"/>
        <w:jc w:val="center"/>
        <w:rPr>
          <w:lang w:val="uk-UA"/>
        </w:rPr>
      </w:pPr>
      <w:r w:rsidRPr="007150F1">
        <w:rPr>
          <w:rStyle w:val="afb"/>
          <w:sz w:val="22"/>
          <w:szCs w:val="22"/>
        </w:rPr>
        <w:t>3. Відповідальність сторін і вирішення спорів</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3.1 У випадку невиконання або неналежного виконання своїх зобов’язань за цією Угодою Приймаюча сторона зобов’язується відшкодувати завдані збитки (включаючи упущену вигоду).</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3.2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3.3  Приймаюча сторона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Розкриваючої сторони іншим особам. </w:t>
      </w:r>
    </w:p>
    <w:p w:rsidR="00893C21" w:rsidRPr="007150F1" w:rsidRDefault="00893C21" w:rsidP="00893C21">
      <w:pPr>
        <w:pStyle w:val="af6"/>
        <w:widowControl w:val="0"/>
        <w:spacing w:before="120" w:beforeAutospacing="0" w:after="0" w:afterAutospacing="0"/>
        <w:jc w:val="center"/>
        <w:rPr>
          <w:lang w:val="uk-UA"/>
        </w:rPr>
      </w:pPr>
      <w:r w:rsidRPr="007150F1">
        <w:rPr>
          <w:rStyle w:val="afb"/>
          <w:sz w:val="22"/>
          <w:szCs w:val="22"/>
        </w:rPr>
        <w:t>4. Розкриття інформації</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 xml:space="preserve">4.1 Якщо третя сторона пред'явить позов або вчинить іншу юридичну дію з вимогою розкрити будь-яку конфіденційну інформацію, Приймаюча сторона зобов'язана негайно повідомити про це Розкриваючу сторону і забезпечити їй в розумних межах таку допомогу, якої Розкриваюча сторона буде потребувати </w:t>
      </w:r>
      <w:r w:rsidRPr="007150F1">
        <w:rPr>
          <w:sz w:val="22"/>
          <w:szCs w:val="22"/>
          <w:lang w:val="uk-UA"/>
        </w:rPr>
        <w:lastRenderedPageBreak/>
        <w:t>для запобігання розголошенню КІ.</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4.2 Жодна із сторін зобов’язується не розголошувати факт існування цієї Угоди та Основного Договору без попередньої письмової згоди другої сторони.</w:t>
      </w:r>
    </w:p>
    <w:p w:rsidR="00893C21" w:rsidRPr="007150F1" w:rsidRDefault="00893C21" w:rsidP="00893C21">
      <w:pPr>
        <w:widowControl w:val="0"/>
        <w:jc w:val="both"/>
      </w:pPr>
      <w:r w:rsidRPr="007150F1">
        <w:rPr>
          <w:sz w:val="22"/>
          <w:szCs w:val="22"/>
        </w:rPr>
        <w:t xml:space="preserve">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 </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4.4  Приймаюча сторона лише з письмової згоди Розкриваючої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Розкриваючою стороною за дотримання третьою стороною режиму конфіденційності стосовно розкритої інформації за умовами  розділу 4 цієї Угоди.</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4.5 Вся конфіденційна інформація за цим Договором є виключною власністю Розкриваючої сторони.</w:t>
      </w:r>
    </w:p>
    <w:p w:rsidR="00893C21" w:rsidRPr="007150F1" w:rsidRDefault="00893C21" w:rsidP="00893C21">
      <w:pPr>
        <w:pStyle w:val="af6"/>
        <w:widowControl w:val="0"/>
        <w:spacing w:before="120" w:beforeAutospacing="0" w:after="0" w:afterAutospacing="0"/>
        <w:jc w:val="center"/>
        <w:rPr>
          <w:lang w:val="uk-UA"/>
        </w:rPr>
      </w:pPr>
      <w:r w:rsidRPr="007150F1">
        <w:rPr>
          <w:rStyle w:val="afb"/>
          <w:sz w:val="22"/>
          <w:szCs w:val="22"/>
        </w:rPr>
        <w:t>5. Дія Договору</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 xml:space="preserve">5.1 Ця Угода вважається укладеною і набирає чинності з моменту її підписання Сторонами. </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5.2  Строк дії починає свій перебіг у момент, визначений у п. 5.1 цієї Угоди та закінчується через 5 років після закінчення строку дії Основного Договору.</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5.3  Закінчення строку дії цієї Угоди не звільняє Сторони від відповідальності за її порушення, яке мало місце під час дії цієї Угоди.</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893C21" w:rsidRPr="007150F1" w:rsidRDefault="00893C21" w:rsidP="00893C21">
      <w:pPr>
        <w:pStyle w:val="af6"/>
        <w:widowControl w:val="0"/>
        <w:spacing w:before="0" w:beforeAutospacing="0" w:after="0" w:afterAutospacing="0"/>
        <w:jc w:val="center"/>
        <w:rPr>
          <w:lang w:val="uk-UA"/>
        </w:rPr>
      </w:pPr>
      <w:r w:rsidRPr="007150F1">
        <w:rPr>
          <w:b/>
          <w:sz w:val="22"/>
          <w:szCs w:val="22"/>
          <w:lang w:val="uk-UA"/>
        </w:rPr>
        <w:t>6. Прикінцеві положення</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893C21" w:rsidRPr="007150F1" w:rsidRDefault="00893C21" w:rsidP="00893C21">
      <w:pPr>
        <w:pStyle w:val="af6"/>
        <w:widowControl w:val="0"/>
        <w:spacing w:before="0" w:beforeAutospacing="0" w:after="0" w:afterAutospacing="0"/>
        <w:jc w:val="both"/>
        <w:rPr>
          <w:lang w:val="uk-UA"/>
        </w:rPr>
      </w:pPr>
      <w:r w:rsidRPr="007150F1">
        <w:rPr>
          <w:sz w:val="22"/>
          <w:szCs w:val="22"/>
          <w:lang w:val="uk-UA"/>
        </w:rPr>
        <w:t>6.6 Всі повідомлення, враховуючи повідомлення про зміну фактичної і/чи юридичної адреси, повинні бути в трьохденний термін відправлені у письмовій формі рекомендованим листом на адресу іншої Сторони.</w:t>
      </w:r>
    </w:p>
    <w:p w:rsidR="00893C21" w:rsidRDefault="00893C21" w:rsidP="00893C21">
      <w:pPr>
        <w:pStyle w:val="af6"/>
        <w:widowControl w:val="0"/>
        <w:spacing w:before="0" w:beforeAutospacing="0" w:after="0" w:afterAutospacing="0"/>
        <w:jc w:val="both"/>
        <w:rPr>
          <w:lang w:val="uk-UA"/>
        </w:rPr>
      </w:pPr>
      <w:r w:rsidRPr="007150F1">
        <w:rPr>
          <w:lang w:val="uk-UA"/>
        </w:rPr>
        <w:t>6.7 Ця Угода складена при повному розумінні Сторонами її умов та термінології українською мовою у двох автентичних примірниках, які мають однакову юридичну силу, по одному для кожної із Сторін.</w:t>
      </w:r>
    </w:p>
    <w:p w:rsidR="00893C21" w:rsidRPr="007150F1" w:rsidRDefault="00893C21" w:rsidP="00893C21">
      <w:pPr>
        <w:pStyle w:val="af6"/>
        <w:widowControl w:val="0"/>
        <w:spacing w:before="0" w:beforeAutospacing="0" w:after="0" w:afterAutospacing="0"/>
        <w:jc w:val="both"/>
        <w:rPr>
          <w:lang w:val="uk-UA"/>
        </w:rPr>
      </w:pPr>
    </w:p>
    <w:tbl>
      <w:tblPr>
        <w:tblW w:w="10242" w:type="dxa"/>
        <w:tblInd w:w="-284" w:type="dxa"/>
        <w:tblLayout w:type="fixed"/>
        <w:tblLook w:val="0000" w:firstRow="0" w:lastRow="0" w:firstColumn="0" w:lastColumn="0" w:noHBand="0" w:noVBand="0"/>
      </w:tblPr>
      <w:tblGrid>
        <w:gridCol w:w="393"/>
        <w:gridCol w:w="4697"/>
        <w:gridCol w:w="5152"/>
      </w:tblGrid>
      <w:tr w:rsidR="00893C21" w:rsidRPr="007150F1" w:rsidTr="00CB6092">
        <w:trPr>
          <w:trHeight w:val="3227"/>
        </w:trPr>
        <w:tc>
          <w:tcPr>
            <w:tcW w:w="393" w:type="dxa"/>
            <w:shd w:val="clear" w:color="auto" w:fill="auto"/>
            <w:tcMar>
              <w:left w:w="0" w:type="dxa"/>
              <w:right w:w="0" w:type="dxa"/>
            </w:tcMar>
          </w:tcPr>
          <w:p w:rsidR="00893C21" w:rsidRDefault="00893C21" w:rsidP="00893C21">
            <w:pPr>
              <w:pStyle w:val="afc"/>
              <w:snapToGrid w:val="0"/>
              <w:rPr>
                <w:rFonts w:cs="Times New Roman"/>
                <w:b/>
                <w:sz w:val="22"/>
                <w:szCs w:val="22"/>
                <w:lang w:val="uk-UA"/>
              </w:rPr>
            </w:pPr>
          </w:p>
          <w:p w:rsidR="00893C21" w:rsidRPr="007150F1" w:rsidRDefault="00893C21" w:rsidP="00893C21">
            <w:pPr>
              <w:pStyle w:val="afc"/>
              <w:snapToGrid w:val="0"/>
              <w:rPr>
                <w:rFonts w:cs="Times New Roman"/>
                <w:b/>
                <w:sz w:val="22"/>
                <w:szCs w:val="22"/>
                <w:lang w:val="uk-UA"/>
              </w:rPr>
            </w:pPr>
          </w:p>
        </w:tc>
        <w:tc>
          <w:tcPr>
            <w:tcW w:w="4697" w:type="dxa"/>
            <w:shd w:val="clear" w:color="auto" w:fill="auto"/>
          </w:tcPr>
          <w:p w:rsidR="00893C21" w:rsidRPr="007150F1" w:rsidRDefault="00893C21" w:rsidP="00893C21">
            <w:pPr>
              <w:tabs>
                <w:tab w:val="left" w:pos="1134"/>
              </w:tabs>
              <w:ind w:left="34" w:hanging="424"/>
            </w:pPr>
            <w:r w:rsidRPr="007150F1">
              <w:rPr>
                <w:b/>
                <w:sz w:val="22"/>
                <w:szCs w:val="22"/>
              </w:rPr>
              <w:t>Ви Виконавець</w:t>
            </w:r>
          </w:p>
        </w:tc>
        <w:tc>
          <w:tcPr>
            <w:tcW w:w="5152" w:type="dxa"/>
            <w:shd w:val="clear" w:color="auto" w:fill="auto"/>
          </w:tcPr>
          <w:p w:rsidR="00893C21" w:rsidRPr="007150F1" w:rsidRDefault="00893C21" w:rsidP="00893C21">
            <w:pPr>
              <w:widowControl w:val="0"/>
              <w:autoSpaceDE w:val="0"/>
            </w:pPr>
            <w:r w:rsidRPr="007150F1">
              <w:rPr>
                <w:b/>
                <w:sz w:val="22"/>
                <w:szCs w:val="22"/>
              </w:rPr>
              <w:t>Замовник</w:t>
            </w:r>
            <w:r w:rsidRPr="007150F1">
              <w:rPr>
                <w:sz w:val="22"/>
                <w:szCs w:val="22"/>
                <w:lang w:eastAsia="uk-UA"/>
              </w:rPr>
              <w:t xml:space="preserve"> </w:t>
            </w:r>
          </w:p>
          <w:p w:rsidR="00893C21" w:rsidRPr="007150F1" w:rsidRDefault="00893C21" w:rsidP="00893C21">
            <w:pPr>
              <w:widowControl w:val="0"/>
              <w:autoSpaceDE w:val="0"/>
            </w:pPr>
            <w:r w:rsidRPr="007150F1">
              <w:rPr>
                <w:sz w:val="22"/>
                <w:szCs w:val="22"/>
                <w:lang w:eastAsia="uk-UA"/>
              </w:rPr>
              <w:t>АТ „Прикарпаттяобленерго”</w:t>
            </w:r>
          </w:p>
          <w:p w:rsidR="00893C21" w:rsidRPr="007150F1" w:rsidRDefault="00893C21" w:rsidP="00893C21">
            <w:pPr>
              <w:widowControl w:val="0"/>
              <w:autoSpaceDE w:val="0"/>
            </w:pPr>
            <w:r w:rsidRPr="007150F1">
              <w:rPr>
                <w:sz w:val="22"/>
                <w:szCs w:val="22"/>
                <w:lang w:eastAsia="uk-UA"/>
              </w:rPr>
              <w:t>вул. Індустріальна, буд. 34</w:t>
            </w:r>
          </w:p>
          <w:p w:rsidR="00893C21" w:rsidRPr="007150F1" w:rsidRDefault="00893C21" w:rsidP="00893C21">
            <w:pPr>
              <w:widowControl w:val="0"/>
              <w:autoSpaceDE w:val="0"/>
            </w:pPr>
            <w:r w:rsidRPr="007150F1">
              <w:rPr>
                <w:sz w:val="22"/>
                <w:szCs w:val="22"/>
                <w:lang w:eastAsia="uk-UA"/>
              </w:rPr>
              <w:t>м. Івано-Франківськ, 76014</w:t>
            </w:r>
          </w:p>
          <w:p w:rsidR="00893C21" w:rsidRPr="007150F1" w:rsidRDefault="00893C21" w:rsidP="00893C21">
            <w:pPr>
              <w:widowControl w:val="0"/>
              <w:autoSpaceDE w:val="0"/>
            </w:pPr>
            <w:r w:rsidRPr="007150F1">
              <w:rPr>
                <w:sz w:val="22"/>
                <w:szCs w:val="22"/>
                <w:lang w:eastAsia="uk-UA"/>
              </w:rPr>
              <w:t>тел. (0342) 52-05-27, факс (03422) 2-39-38</w:t>
            </w:r>
          </w:p>
          <w:p w:rsidR="00893C21" w:rsidRPr="007150F1" w:rsidRDefault="00893C21" w:rsidP="00893C21">
            <w:pPr>
              <w:widowControl w:val="0"/>
              <w:autoSpaceDE w:val="0"/>
            </w:pPr>
            <w:r w:rsidRPr="007150F1">
              <w:rPr>
                <w:sz w:val="22"/>
                <w:szCs w:val="22"/>
                <w:lang w:eastAsia="uk-UA"/>
              </w:rPr>
              <w:t>IBAN UA023365030000026001300018152</w:t>
            </w:r>
          </w:p>
          <w:p w:rsidR="00893C21" w:rsidRPr="007150F1" w:rsidRDefault="00893C21" w:rsidP="00893C21">
            <w:pPr>
              <w:widowControl w:val="0"/>
              <w:autoSpaceDE w:val="0"/>
            </w:pPr>
            <w:r w:rsidRPr="007150F1">
              <w:rPr>
                <w:sz w:val="22"/>
                <w:szCs w:val="22"/>
                <w:lang w:eastAsia="uk-UA"/>
              </w:rPr>
              <w:t xml:space="preserve">Банк ТВБВ 10008/0143 м. Івано-Франківська </w:t>
            </w:r>
          </w:p>
          <w:p w:rsidR="00893C21" w:rsidRPr="007150F1" w:rsidRDefault="00893C21" w:rsidP="00893C21">
            <w:pPr>
              <w:widowControl w:val="0"/>
              <w:autoSpaceDE w:val="0"/>
            </w:pPr>
            <w:r w:rsidRPr="007150F1">
              <w:rPr>
                <w:sz w:val="22"/>
                <w:szCs w:val="22"/>
                <w:lang w:eastAsia="uk-UA"/>
              </w:rPr>
              <w:t xml:space="preserve">філії Івано-Франківське обласне управління </w:t>
            </w:r>
          </w:p>
          <w:p w:rsidR="00893C21" w:rsidRPr="007150F1" w:rsidRDefault="00893C21" w:rsidP="00893C21">
            <w:pPr>
              <w:widowControl w:val="0"/>
              <w:autoSpaceDE w:val="0"/>
            </w:pPr>
            <w:r w:rsidRPr="007150F1">
              <w:rPr>
                <w:sz w:val="22"/>
                <w:szCs w:val="22"/>
                <w:lang w:eastAsia="uk-UA"/>
              </w:rPr>
              <w:t>АТ "Ощадбанк" МФО 336503,</w:t>
            </w:r>
          </w:p>
          <w:p w:rsidR="00893C21" w:rsidRPr="007150F1" w:rsidRDefault="00893C21" w:rsidP="00893C21">
            <w:pPr>
              <w:widowControl w:val="0"/>
              <w:tabs>
                <w:tab w:val="center" w:pos="4153"/>
                <w:tab w:val="right" w:pos="8306"/>
              </w:tabs>
            </w:pPr>
            <w:r w:rsidRPr="007150F1">
              <w:rPr>
                <w:sz w:val="22"/>
                <w:szCs w:val="22"/>
              </w:rPr>
              <w:t>код ЄДРПОУ 00131564   ІПН 001315609158</w:t>
            </w:r>
          </w:p>
          <w:p w:rsidR="00893C21" w:rsidRPr="007150F1" w:rsidRDefault="00893C21" w:rsidP="00893C21">
            <w:pPr>
              <w:widowControl w:val="0"/>
              <w:autoSpaceDE w:val="0"/>
            </w:pPr>
            <w:r w:rsidRPr="007150F1">
              <w:rPr>
                <w:sz w:val="22"/>
                <w:szCs w:val="22"/>
                <w:lang w:eastAsia="uk-UA"/>
              </w:rPr>
              <w:t>св.пл.ПДВ № 100335651</w:t>
            </w:r>
          </w:p>
          <w:p w:rsidR="00893C21" w:rsidRPr="007150F1" w:rsidRDefault="00893C21" w:rsidP="00893C21">
            <w:pPr>
              <w:widowControl w:val="0"/>
              <w:autoSpaceDE w:val="0"/>
              <w:rPr>
                <w:sz w:val="22"/>
                <w:szCs w:val="22"/>
                <w:lang w:eastAsia="uk-UA"/>
              </w:rPr>
            </w:pPr>
          </w:p>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 xml:space="preserve">Заступник Голови Правління з </w:t>
            </w:r>
          </w:p>
          <w:p w:rsidR="00893C21" w:rsidRPr="007150F1" w:rsidRDefault="00893C21" w:rsidP="00893C21">
            <w:pPr>
              <w:widowControl w:val="0"/>
              <w:tabs>
                <w:tab w:val="left" w:pos="567"/>
                <w:tab w:val="left" w:pos="8505"/>
              </w:tabs>
              <w:autoSpaceDE w:val="0"/>
              <w:ind w:right="108"/>
            </w:pPr>
            <w:r w:rsidRPr="007150F1">
              <w:rPr>
                <w:b/>
                <w:color w:val="000000"/>
                <w:sz w:val="22"/>
                <w:szCs w:val="22"/>
                <w:lang w:eastAsia="uk-UA"/>
              </w:rPr>
              <w:t xml:space="preserve">адміністративної діяльності </w:t>
            </w:r>
          </w:p>
          <w:p w:rsidR="00893C21" w:rsidRPr="007150F1" w:rsidRDefault="00893C21" w:rsidP="00893C21">
            <w:pPr>
              <w:widowControl w:val="0"/>
              <w:tabs>
                <w:tab w:val="left" w:pos="567"/>
                <w:tab w:val="left" w:pos="8505"/>
              </w:tabs>
              <w:autoSpaceDE w:val="0"/>
              <w:ind w:right="108"/>
              <w:rPr>
                <w:b/>
                <w:color w:val="000000"/>
                <w:sz w:val="22"/>
                <w:szCs w:val="22"/>
                <w:lang w:eastAsia="uk-UA"/>
              </w:rPr>
            </w:pPr>
          </w:p>
          <w:p w:rsidR="00893C21" w:rsidRPr="007150F1" w:rsidRDefault="00893C21" w:rsidP="00893C21">
            <w:pPr>
              <w:tabs>
                <w:tab w:val="left" w:pos="1080"/>
                <w:tab w:val="left" w:pos="1134"/>
              </w:tabs>
            </w:pPr>
            <w:r>
              <w:rPr>
                <w:b/>
                <w:sz w:val="22"/>
                <w:szCs w:val="22"/>
                <w:lang w:eastAsia="uk-UA"/>
              </w:rPr>
              <w:t>__________________Микола ЧЕРНЯВСЬКИЙ</w:t>
            </w:r>
          </w:p>
        </w:tc>
      </w:tr>
    </w:tbl>
    <w:p w:rsidR="00893C21" w:rsidRPr="007150F1" w:rsidRDefault="00893C21" w:rsidP="00893C21">
      <w:pPr>
        <w:pStyle w:val="afd"/>
        <w:spacing w:after="0" w:line="240" w:lineRule="auto"/>
        <w:ind w:left="0"/>
        <w:rPr>
          <w:rFonts w:ascii="Times New Roman" w:hAnsi="Times New Roman"/>
        </w:rPr>
      </w:pPr>
    </w:p>
    <w:p w:rsidR="00893C21" w:rsidRPr="007150F1" w:rsidRDefault="00893C21" w:rsidP="00893C21"/>
    <w:p w:rsidR="008467D6" w:rsidRPr="004C182C" w:rsidRDefault="008467D6" w:rsidP="00893C21">
      <w:pPr>
        <w:widowControl w:val="0"/>
        <w:ind w:left="3600" w:right="3658"/>
        <w:jc w:val="center"/>
        <w:rPr>
          <w:color w:val="000000" w:themeColor="text1"/>
          <w:sz w:val="22"/>
          <w:szCs w:val="22"/>
        </w:rPr>
      </w:pPr>
    </w:p>
    <w:p w:rsidR="00A82475" w:rsidRPr="00300B8B" w:rsidRDefault="00A82475" w:rsidP="00A82475">
      <w:pPr>
        <w:jc w:val="right"/>
        <w:rPr>
          <w:rFonts w:ascii="Times New Roman CYR" w:hAnsi="Times New Roman CYR" w:cs="Times New Roman CYR"/>
          <w:sz w:val="22"/>
          <w:szCs w:val="22"/>
        </w:rPr>
      </w:pPr>
      <w:r w:rsidRPr="00300B8B">
        <w:rPr>
          <w:rFonts w:ascii="Times New Roman CYR" w:hAnsi="Times New Roman CYR" w:cs="Times New Roman CYR"/>
          <w:sz w:val="22"/>
          <w:szCs w:val="22"/>
        </w:rPr>
        <w:br w:type="page"/>
      </w:r>
    </w:p>
    <w:p w:rsidR="00A82475" w:rsidRDefault="00A82475" w:rsidP="00CD66E0">
      <w:pPr>
        <w:widowControl w:val="0"/>
        <w:jc w:val="both"/>
        <w:outlineLvl w:val="0"/>
      </w:pPr>
      <w:r>
        <w:lastRenderedPageBreak/>
        <w:t xml:space="preserve">                                                                                                                              </w:t>
      </w:r>
    </w:p>
    <w:p w:rsidR="00A82475" w:rsidRDefault="00A82475" w:rsidP="00A82475"/>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CB6092" w:rsidRPr="00E1431A" w:rsidRDefault="00CB6092" w:rsidP="00CB6092">
      <w:r w:rsidRPr="00E1431A">
        <w:t>Ми, _____________________________________________________________________________,</w:t>
      </w:r>
    </w:p>
    <w:p w:rsidR="00CB6092" w:rsidRPr="00A428E4" w:rsidRDefault="00CB6092" w:rsidP="00CB6092">
      <w:pPr>
        <w:tabs>
          <w:tab w:val="left" w:pos="5040"/>
        </w:tabs>
        <w:jc w:val="center"/>
        <w:rPr>
          <w:sz w:val="18"/>
          <w:szCs w:val="18"/>
        </w:rPr>
      </w:pPr>
      <w:r w:rsidRPr="00E1431A">
        <w:rPr>
          <w:sz w:val="18"/>
          <w:szCs w:val="18"/>
        </w:rPr>
        <w:t>(повна назва підприємства переможця процедури закупівлі)</w:t>
      </w:r>
    </w:p>
    <w:p w:rsidR="00CB6092" w:rsidRPr="00A428E4" w:rsidRDefault="00CB6092" w:rsidP="00CB6092">
      <w:pPr>
        <w:tabs>
          <w:tab w:val="left" w:pos="5040"/>
        </w:tabs>
        <w:jc w:val="center"/>
        <w:rPr>
          <w:sz w:val="18"/>
          <w:szCs w:val="18"/>
        </w:rPr>
      </w:pPr>
    </w:p>
    <w:p w:rsidR="00CB6092" w:rsidRDefault="00CB6092" w:rsidP="00CB6092">
      <w:pPr>
        <w:ind w:firstLine="540"/>
        <w:jc w:val="both"/>
      </w:pPr>
      <w:r>
        <w:t>надаємо цінову пропозицію за результатами проведеного електронного аукціону згідно з технічними та іншими вимогами Замовника торгів.</w:t>
      </w:r>
    </w:p>
    <w:p w:rsidR="00CB6092" w:rsidRPr="00A428E4" w:rsidRDefault="00CB6092" w:rsidP="00CB6092">
      <w:pPr>
        <w:ind w:firstLine="540"/>
        <w:jc w:val="both"/>
        <w:rPr>
          <w:sz w:val="12"/>
          <w:szCs w:val="12"/>
        </w:rPr>
      </w:pPr>
      <w: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CB6092" w:rsidRPr="00A428E4" w:rsidRDefault="00CB6092" w:rsidP="00CB6092">
      <w:pPr>
        <w:shd w:val="clear" w:color="auto" w:fill="FFFFFF"/>
        <w:tabs>
          <w:tab w:val="left" w:pos="475"/>
        </w:tabs>
        <w:jc w:val="both"/>
        <w:rPr>
          <w:sz w:val="10"/>
          <w:szCs w:val="10"/>
        </w:rPr>
      </w:pPr>
    </w:p>
    <w:p w:rsidR="00CB6092" w:rsidRPr="00A428E4" w:rsidRDefault="00CB6092" w:rsidP="00CB6092">
      <w:pPr>
        <w:tabs>
          <w:tab w:val="num" w:pos="720"/>
          <w:tab w:val="center" w:pos="4153"/>
          <w:tab w:val="right" w:pos="8306"/>
        </w:tabs>
        <w:ind w:left="502"/>
        <w:jc w:val="both"/>
        <w:rPr>
          <w:b/>
        </w:rPr>
      </w:pPr>
      <w:r w:rsidRPr="00A428E4">
        <w:rPr>
          <w:b/>
        </w:rPr>
        <w:t>ЗАПРОПОНОВАНА ЦІНА:</w:t>
      </w: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34"/>
        <w:gridCol w:w="1080"/>
        <w:gridCol w:w="1472"/>
        <w:gridCol w:w="1629"/>
      </w:tblGrid>
      <w:tr w:rsidR="00CB6092" w:rsidRPr="009C4D25" w:rsidTr="000317D4">
        <w:tc>
          <w:tcPr>
            <w:tcW w:w="540" w:type="dxa"/>
            <w:shd w:val="clear" w:color="auto" w:fill="DEEAF6" w:themeFill="accent1" w:themeFillTint="33"/>
            <w:vAlign w:val="center"/>
          </w:tcPr>
          <w:p w:rsidR="00CB6092" w:rsidRPr="009C4D25" w:rsidRDefault="00CB6092" w:rsidP="000317D4">
            <w:pPr>
              <w:jc w:val="center"/>
              <w:rPr>
                <w:b/>
                <w:sz w:val="22"/>
                <w:szCs w:val="22"/>
              </w:rPr>
            </w:pPr>
            <w:r w:rsidRPr="009C4D25">
              <w:rPr>
                <w:b/>
                <w:sz w:val="22"/>
                <w:szCs w:val="22"/>
              </w:rPr>
              <w:t>№ п/п</w:t>
            </w:r>
          </w:p>
        </w:tc>
        <w:tc>
          <w:tcPr>
            <w:tcW w:w="4138" w:type="dxa"/>
            <w:shd w:val="clear" w:color="auto" w:fill="DEEAF6" w:themeFill="accent1" w:themeFillTint="33"/>
            <w:vAlign w:val="center"/>
          </w:tcPr>
          <w:p w:rsidR="00CB6092" w:rsidRPr="009C4D25" w:rsidRDefault="00CB6092" w:rsidP="000317D4">
            <w:pPr>
              <w:jc w:val="center"/>
              <w:rPr>
                <w:b/>
                <w:sz w:val="22"/>
                <w:szCs w:val="22"/>
              </w:rPr>
            </w:pPr>
            <w:r w:rsidRPr="009C4D25">
              <w:rPr>
                <w:b/>
                <w:sz w:val="22"/>
                <w:szCs w:val="22"/>
              </w:rPr>
              <w:t>Найменування послуги</w:t>
            </w:r>
          </w:p>
        </w:tc>
        <w:tc>
          <w:tcPr>
            <w:tcW w:w="1134" w:type="dxa"/>
            <w:shd w:val="clear" w:color="auto" w:fill="DEEAF6" w:themeFill="accent1" w:themeFillTint="33"/>
            <w:vAlign w:val="center"/>
          </w:tcPr>
          <w:p w:rsidR="00CB6092" w:rsidRPr="009C4D25" w:rsidRDefault="00CB6092" w:rsidP="000317D4">
            <w:pPr>
              <w:ind w:left="-108" w:right="-108"/>
              <w:jc w:val="center"/>
              <w:rPr>
                <w:b/>
                <w:sz w:val="22"/>
                <w:szCs w:val="22"/>
              </w:rPr>
            </w:pPr>
            <w:r w:rsidRPr="009C4D25">
              <w:rPr>
                <w:b/>
                <w:sz w:val="22"/>
                <w:szCs w:val="22"/>
              </w:rPr>
              <w:t>Одиниці виміру</w:t>
            </w:r>
          </w:p>
        </w:tc>
        <w:tc>
          <w:tcPr>
            <w:tcW w:w="1080" w:type="dxa"/>
            <w:shd w:val="clear" w:color="auto" w:fill="DEEAF6" w:themeFill="accent1" w:themeFillTint="33"/>
            <w:vAlign w:val="center"/>
          </w:tcPr>
          <w:p w:rsidR="00CB6092" w:rsidRPr="009C4D25" w:rsidRDefault="00CB6092" w:rsidP="000317D4">
            <w:pPr>
              <w:jc w:val="center"/>
              <w:rPr>
                <w:b/>
                <w:sz w:val="22"/>
                <w:szCs w:val="22"/>
              </w:rPr>
            </w:pPr>
            <w:r w:rsidRPr="009C4D25">
              <w:rPr>
                <w:b/>
                <w:sz w:val="22"/>
                <w:szCs w:val="22"/>
              </w:rPr>
              <w:t>Кіль-кість</w:t>
            </w:r>
          </w:p>
        </w:tc>
        <w:tc>
          <w:tcPr>
            <w:tcW w:w="1472" w:type="dxa"/>
            <w:shd w:val="clear" w:color="auto" w:fill="DEEAF6" w:themeFill="accent1" w:themeFillTint="33"/>
            <w:vAlign w:val="center"/>
          </w:tcPr>
          <w:p w:rsidR="00CB6092" w:rsidRPr="009C4D25" w:rsidRDefault="00CB6092" w:rsidP="000317D4">
            <w:pPr>
              <w:ind w:left="-108" w:right="-108"/>
              <w:jc w:val="center"/>
              <w:rPr>
                <w:b/>
                <w:sz w:val="22"/>
                <w:szCs w:val="22"/>
              </w:rPr>
            </w:pPr>
            <w:r w:rsidRPr="009C4D25">
              <w:rPr>
                <w:b/>
                <w:sz w:val="22"/>
                <w:szCs w:val="22"/>
              </w:rPr>
              <w:t>Ціна послуги</w:t>
            </w:r>
          </w:p>
          <w:p w:rsidR="00CB6092" w:rsidRPr="009C4D25" w:rsidRDefault="00CB6092" w:rsidP="000317D4">
            <w:pPr>
              <w:ind w:left="-108" w:right="-108"/>
              <w:jc w:val="center"/>
              <w:rPr>
                <w:b/>
                <w:sz w:val="22"/>
                <w:szCs w:val="22"/>
                <w:lang w:val="ru-RU"/>
              </w:rPr>
            </w:pPr>
            <w:r w:rsidRPr="009C4D25">
              <w:rPr>
                <w:b/>
                <w:sz w:val="22"/>
                <w:szCs w:val="22"/>
              </w:rPr>
              <w:t>(без ПДВ), грн.</w:t>
            </w:r>
          </w:p>
        </w:tc>
        <w:tc>
          <w:tcPr>
            <w:tcW w:w="1629" w:type="dxa"/>
            <w:shd w:val="clear" w:color="auto" w:fill="DEEAF6" w:themeFill="accent1" w:themeFillTint="33"/>
            <w:vAlign w:val="center"/>
          </w:tcPr>
          <w:p w:rsidR="00CB6092" w:rsidRPr="009C4D25" w:rsidRDefault="00CB6092" w:rsidP="000317D4">
            <w:pPr>
              <w:ind w:left="-108" w:right="-108"/>
              <w:jc w:val="center"/>
              <w:rPr>
                <w:b/>
                <w:sz w:val="22"/>
                <w:szCs w:val="22"/>
              </w:rPr>
            </w:pPr>
            <w:r w:rsidRPr="009C4D25">
              <w:rPr>
                <w:b/>
                <w:sz w:val="22"/>
                <w:szCs w:val="22"/>
              </w:rPr>
              <w:t>Вартість послуги</w:t>
            </w:r>
          </w:p>
          <w:p w:rsidR="00CB6092" w:rsidRPr="009C4D25" w:rsidRDefault="00CB6092" w:rsidP="000317D4">
            <w:pPr>
              <w:ind w:left="-108" w:right="-108"/>
              <w:jc w:val="center"/>
              <w:rPr>
                <w:b/>
                <w:sz w:val="22"/>
                <w:szCs w:val="22"/>
              </w:rPr>
            </w:pPr>
            <w:r w:rsidRPr="009C4D25">
              <w:rPr>
                <w:b/>
                <w:sz w:val="22"/>
                <w:szCs w:val="22"/>
              </w:rPr>
              <w:t xml:space="preserve">(без ПДВ), </w:t>
            </w:r>
          </w:p>
          <w:p w:rsidR="00CB6092" w:rsidRPr="009C4D25" w:rsidRDefault="00CB6092" w:rsidP="000317D4">
            <w:pPr>
              <w:ind w:left="-108" w:right="-108"/>
              <w:jc w:val="center"/>
              <w:rPr>
                <w:b/>
                <w:bCs/>
                <w:sz w:val="22"/>
                <w:szCs w:val="22"/>
              </w:rPr>
            </w:pPr>
            <w:r w:rsidRPr="009C4D25">
              <w:rPr>
                <w:b/>
                <w:sz w:val="22"/>
                <w:szCs w:val="22"/>
              </w:rPr>
              <w:t>грн.</w:t>
            </w:r>
          </w:p>
        </w:tc>
      </w:tr>
      <w:tr w:rsidR="00CB6092" w:rsidRPr="009C4D25" w:rsidTr="000317D4">
        <w:tc>
          <w:tcPr>
            <w:tcW w:w="540" w:type="dxa"/>
            <w:vAlign w:val="center"/>
          </w:tcPr>
          <w:p w:rsidR="00CB6092" w:rsidRPr="009C4D25" w:rsidRDefault="00CB6092" w:rsidP="000317D4">
            <w:pPr>
              <w:jc w:val="center"/>
              <w:rPr>
                <w:sz w:val="22"/>
                <w:szCs w:val="22"/>
              </w:rPr>
            </w:pPr>
            <w:r w:rsidRPr="009C4D25">
              <w:rPr>
                <w:sz w:val="22"/>
                <w:szCs w:val="22"/>
              </w:rPr>
              <w:t>1</w:t>
            </w:r>
          </w:p>
        </w:tc>
        <w:tc>
          <w:tcPr>
            <w:tcW w:w="4138" w:type="dxa"/>
            <w:vAlign w:val="center"/>
          </w:tcPr>
          <w:p w:rsidR="00CB6092" w:rsidRPr="009C4D25" w:rsidRDefault="00CB6092" w:rsidP="000317D4">
            <w:pPr>
              <w:jc w:val="center"/>
              <w:rPr>
                <w:sz w:val="22"/>
                <w:szCs w:val="22"/>
              </w:rPr>
            </w:pPr>
            <w:r w:rsidRPr="009C4D25">
              <w:rPr>
                <w:sz w:val="22"/>
                <w:szCs w:val="22"/>
              </w:rPr>
              <w:t>2</w:t>
            </w:r>
          </w:p>
        </w:tc>
        <w:tc>
          <w:tcPr>
            <w:tcW w:w="1134" w:type="dxa"/>
            <w:vAlign w:val="center"/>
          </w:tcPr>
          <w:p w:rsidR="00CB6092" w:rsidRPr="009C4D25" w:rsidRDefault="00CB6092" w:rsidP="000317D4">
            <w:pPr>
              <w:ind w:left="-108" w:right="-108"/>
              <w:jc w:val="center"/>
              <w:rPr>
                <w:sz w:val="22"/>
                <w:szCs w:val="22"/>
              </w:rPr>
            </w:pPr>
            <w:r w:rsidRPr="009C4D25">
              <w:rPr>
                <w:sz w:val="22"/>
                <w:szCs w:val="22"/>
              </w:rPr>
              <w:t>3</w:t>
            </w:r>
          </w:p>
        </w:tc>
        <w:tc>
          <w:tcPr>
            <w:tcW w:w="1080" w:type="dxa"/>
            <w:vAlign w:val="center"/>
          </w:tcPr>
          <w:p w:rsidR="00CB6092" w:rsidRPr="009C4D25" w:rsidRDefault="00CB6092" w:rsidP="000317D4">
            <w:pPr>
              <w:jc w:val="center"/>
              <w:rPr>
                <w:sz w:val="22"/>
                <w:szCs w:val="22"/>
              </w:rPr>
            </w:pPr>
            <w:r w:rsidRPr="009C4D25">
              <w:rPr>
                <w:sz w:val="22"/>
                <w:szCs w:val="22"/>
              </w:rPr>
              <w:t>4</w:t>
            </w:r>
          </w:p>
        </w:tc>
        <w:tc>
          <w:tcPr>
            <w:tcW w:w="1472" w:type="dxa"/>
            <w:vAlign w:val="center"/>
          </w:tcPr>
          <w:p w:rsidR="00CB6092" w:rsidRPr="009C4D25" w:rsidRDefault="00CB6092" w:rsidP="000317D4">
            <w:pPr>
              <w:jc w:val="center"/>
              <w:rPr>
                <w:sz w:val="22"/>
                <w:szCs w:val="22"/>
              </w:rPr>
            </w:pPr>
            <w:r w:rsidRPr="009C4D25">
              <w:rPr>
                <w:sz w:val="22"/>
                <w:szCs w:val="22"/>
              </w:rPr>
              <w:t>5</w:t>
            </w:r>
          </w:p>
        </w:tc>
        <w:tc>
          <w:tcPr>
            <w:tcW w:w="1629" w:type="dxa"/>
            <w:vAlign w:val="center"/>
          </w:tcPr>
          <w:p w:rsidR="00CB6092" w:rsidRPr="009C4D25" w:rsidRDefault="00CB6092" w:rsidP="000317D4">
            <w:pPr>
              <w:jc w:val="center"/>
              <w:rPr>
                <w:sz w:val="22"/>
                <w:szCs w:val="22"/>
              </w:rPr>
            </w:pPr>
            <w:r w:rsidRPr="009C4D25">
              <w:rPr>
                <w:sz w:val="22"/>
                <w:szCs w:val="22"/>
              </w:rPr>
              <w:t>6</w:t>
            </w:r>
          </w:p>
        </w:tc>
      </w:tr>
      <w:tr w:rsidR="00CB6092" w:rsidRPr="009C4D25" w:rsidTr="000317D4">
        <w:tc>
          <w:tcPr>
            <w:tcW w:w="540" w:type="dxa"/>
            <w:vAlign w:val="center"/>
          </w:tcPr>
          <w:p w:rsidR="00CB6092" w:rsidRPr="009C4D25" w:rsidRDefault="00CB6092" w:rsidP="000317D4">
            <w:pPr>
              <w:jc w:val="center"/>
              <w:rPr>
                <w:sz w:val="22"/>
                <w:szCs w:val="22"/>
                <w:lang w:val="en-US"/>
              </w:rPr>
            </w:pPr>
            <w:r w:rsidRPr="009C4D25">
              <w:rPr>
                <w:sz w:val="22"/>
                <w:szCs w:val="22"/>
                <w:lang w:val="en-US"/>
              </w:rPr>
              <w:t>1.</w:t>
            </w:r>
          </w:p>
        </w:tc>
        <w:tc>
          <w:tcPr>
            <w:tcW w:w="4138" w:type="dxa"/>
            <w:vAlign w:val="center"/>
          </w:tcPr>
          <w:p w:rsidR="00CB6092" w:rsidRPr="009C4D25" w:rsidRDefault="00CB6092" w:rsidP="00CB6092">
            <w:pPr>
              <w:rPr>
                <w:sz w:val="22"/>
                <w:szCs w:val="22"/>
              </w:rPr>
            </w:pPr>
            <w:r w:rsidRPr="0081271C">
              <w:rPr>
                <w:rFonts w:eastAsia="Calibri"/>
                <w:color w:val="000000"/>
                <w:sz w:val="22"/>
                <w:szCs w:val="22"/>
              </w:rPr>
              <w:t xml:space="preserve">Послуги щодо забезпечення належного функціонування Системи електронного документообігу </w:t>
            </w:r>
            <w:r w:rsidRPr="005C4E60">
              <w:rPr>
                <w:sz w:val="20"/>
                <w:szCs w:val="20"/>
                <w:highlight w:val="white"/>
                <w:lang w:val="uk" w:eastAsia="uk-UA"/>
              </w:rPr>
              <w:t>«</w:t>
            </w:r>
            <w:r>
              <w:rPr>
                <w:sz w:val="20"/>
                <w:szCs w:val="20"/>
                <w:highlight w:val="white"/>
                <w:lang w:val="en-US" w:eastAsia="uk-UA"/>
              </w:rPr>
              <w:t>CleverForms</w:t>
            </w:r>
            <w:r w:rsidRPr="005C4E60">
              <w:rPr>
                <w:sz w:val="20"/>
                <w:szCs w:val="20"/>
                <w:highlight w:val="white"/>
                <w:lang w:val="uk" w:eastAsia="uk-UA"/>
              </w:rPr>
              <w:t>»</w:t>
            </w:r>
          </w:p>
        </w:tc>
        <w:tc>
          <w:tcPr>
            <w:tcW w:w="1134" w:type="dxa"/>
            <w:vAlign w:val="center"/>
          </w:tcPr>
          <w:p w:rsidR="00CB6092" w:rsidRPr="009C4D25" w:rsidRDefault="00CB6092" w:rsidP="000317D4">
            <w:pPr>
              <w:jc w:val="center"/>
              <w:rPr>
                <w:sz w:val="22"/>
                <w:szCs w:val="22"/>
              </w:rPr>
            </w:pPr>
            <w:r>
              <w:rPr>
                <w:sz w:val="22"/>
                <w:szCs w:val="22"/>
              </w:rPr>
              <w:t>послуга</w:t>
            </w:r>
          </w:p>
        </w:tc>
        <w:tc>
          <w:tcPr>
            <w:tcW w:w="1080" w:type="dxa"/>
            <w:vAlign w:val="center"/>
          </w:tcPr>
          <w:p w:rsidR="00CB6092" w:rsidRPr="00F06C04" w:rsidRDefault="00CB6092" w:rsidP="000317D4">
            <w:pPr>
              <w:jc w:val="center"/>
              <w:rPr>
                <w:sz w:val="22"/>
                <w:szCs w:val="22"/>
              </w:rPr>
            </w:pPr>
            <w:r>
              <w:rPr>
                <w:sz w:val="22"/>
                <w:szCs w:val="22"/>
              </w:rPr>
              <w:t>12</w:t>
            </w:r>
          </w:p>
        </w:tc>
        <w:tc>
          <w:tcPr>
            <w:tcW w:w="1472" w:type="dxa"/>
            <w:vAlign w:val="center"/>
          </w:tcPr>
          <w:p w:rsidR="00CB6092" w:rsidRPr="009C4D25" w:rsidRDefault="00CB6092" w:rsidP="000317D4">
            <w:pPr>
              <w:jc w:val="center"/>
              <w:rPr>
                <w:sz w:val="22"/>
                <w:szCs w:val="22"/>
              </w:rPr>
            </w:pPr>
          </w:p>
        </w:tc>
        <w:tc>
          <w:tcPr>
            <w:tcW w:w="1629" w:type="dxa"/>
            <w:vAlign w:val="center"/>
          </w:tcPr>
          <w:p w:rsidR="00CB6092" w:rsidRPr="009C4D25" w:rsidRDefault="00CB6092" w:rsidP="000317D4">
            <w:pPr>
              <w:jc w:val="center"/>
              <w:rPr>
                <w:sz w:val="22"/>
                <w:szCs w:val="22"/>
              </w:rPr>
            </w:pPr>
          </w:p>
        </w:tc>
      </w:tr>
    </w:tbl>
    <w:p w:rsidR="00CB6092" w:rsidRDefault="00CB6092" w:rsidP="00CB6092"/>
    <w:p w:rsidR="00CB6092" w:rsidRPr="00A428E4" w:rsidRDefault="00CB6092" w:rsidP="00CB6092">
      <w:pPr>
        <w:jc w:val="both"/>
      </w:pPr>
      <w:r w:rsidRPr="00A428E4">
        <w:rPr>
          <w:b/>
        </w:rPr>
        <w:t>Всього вартість закупівлі:</w:t>
      </w:r>
      <w:r w:rsidRPr="00A428E4">
        <w:t xml:space="preserve"> ______________ грн. (_________________________________) грн.</w:t>
      </w:r>
    </w:p>
    <w:p w:rsidR="00CB6092" w:rsidRPr="00A428E4" w:rsidRDefault="00CB6092" w:rsidP="00CB6092">
      <w:pPr>
        <w:tabs>
          <w:tab w:val="left" w:pos="3420"/>
          <w:tab w:val="left" w:pos="7020"/>
        </w:tabs>
        <w:ind w:left="360" w:firstLine="540"/>
        <w:jc w:val="both"/>
        <w:rPr>
          <w:sz w:val="18"/>
          <w:szCs w:val="18"/>
        </w:rPr>
      </w:pPr>
      <w:r w:rsidRPr="00A428E4">
        <w:rPr>
          <w:b/>
        </w:rPr>
        <w:tab/>
      </w:r>
      <w:r w:rsidRPr="00A428E4">
        <w:rPr>
          <w:sz w:val="18"/>
          <w:szCs w:val="18"/>
        </w:rPr>
        <w:t>(цифрами)</w:t>
      </w:r>
      <w:r w:rsidRPr="00A428E4">
        <w:rPr>
          <w:sz w:val="18"/>
          <w:szCs w:val="18"/>
        </w:rPr>
        <w:tab/>
        <w:t>(прописом)</w:t>
      </w:r>
    </w:p>
    <w:p w:rsidR="00CB6092" w:rsidRPr="00A428E4" w:rsidRDefault="00CB6092" w:rsidP="00CB6092">
      <w:pPr>
        <w:jc w:val="both"/>
      </w:pPr>
      <w:r w:rsidRPr="00A428E4">
        <w:rPr>
          <w:b/>
        </w:rPr>
        <w:t>ПДВ 20%:</w:t>
      </w:r>
      <w:r w:rsidRPr="00A428E4">
        <w:t xml:space="preserve"> ______________ грн. (_______________________________________________) грн.</w:t>
      </w:r>
    </w:p>
    <w:p w:rsidR="00CB6092" w:rsidRPr="00A428E4" w:rsidRDefault="00CB6092" w:rsidP="00CB6092">
      <w:pPr>
        <w:tabs>
          <w:tab w:val="left" w:pos="1800"/>
          <w:tab w:val="left" w:pos="6120"/>
        </w:tabs>
        <w:jc w:val="both"/>
      </w:pPr>
      <w:r w:rsidRPr="00A428E4">
        <w:rPr>
          <w:b/>
        </w:rPr>
        <w:tab/>
      </w:r>
      <w:r w:rsidRPr="00A428E4">
        <w:rPr>
          <w:sz w:val="18"/>
          <w:szCs w:val="18"/>
        </w:rPr>
        <w:t>(цифрами)</w:t>
      </w:r>
      <w:r w:rsidRPr="00A428E4">
        <w:rPr>
          <w:sz w:val="18"/>
          <w:szCs w:val="18"/>
        </w:rPr>
        <w:tab/>
        <w:t>(прописом)</w:t>
      </w:r>
    </w:p>
    <w:p w:rsidR="00CB6092" w:rsidRPr="00A428E4" w:rsidRDefault="00CB6092" w:rsidP="00CB6092">
      <w:pPr>
        <w:tabs>
          <w:tab w:val="left" w:pos="2160"/>
        </w:tabs>
        <w:jc w:val="both"/>
      </w:pPr>
      <w:r w:rsidRPr="00A428E4">
        <w:rPr>
          <w:b/>
        </w:rPr>
        <w:t>Разом з ПДВ:</w:t>
      </w:r>
      <w:r w:rsidRPr="00A428E4">
        <w:t xml:space="preserve"> ______________ грн. (_____________________________________________) грн.</w:t>
      </w:r>
    </w:p>
    <w:p w:rsidR="00CB6092" w:rsidRPr="00A428E4" w:rsidRDefault="00CB6092" w:rsidP="00CB6092">
      <w:pPr>
        <w:tabs>
          <w:tab w:val="left" w:pos="1980"/>
          <w:tab w:val="left" w:pos="6120"/>
        </w:tabs>
        <w:jc w:val="both"/>
        <w:rPr>
          <w:sz w:val="18"/>
          <w:szCs w:val="18"/>
        </w:rPr>
      </w:pPr>
      <w:r w:rsidRPr="00A428E4">
        <w:rPr>
          <w:b/>
        </w:rPr>
        <w:tab/>
      </w:r>
      <w:r w:rsidRPr="00A428E4">
        <w:rPr>
          <w:sz w:val="18"/>
          <w:szCs w:val="18"/>
        </w:rPr>
        <w:t>(цифрами)</w:t>
      </w:r>
      <w:r w:rsidRPr="00A428E4">
        <w:rPr>
          <w:sz w:val="18"/>
          <w:szCs w:val="18"/>
        </w:rPr>
        <w:tab/>
        <w:t>(прописом)</w:t>
      </w:r>
    </w:p>
    <w:p w:rsidR="00CB6092" w:rsidRPr="00A428E4" w:rsidRDefault="00CB6092" w:rsidP="00CB6092">
      <w:pPr>
        <w:tabs>
          <w:tab w:val="left" w:pos="0"/>
          <w:tab w:val="center" w:pos="4153"/>
          <w:tab w:val="right" w:pos="8306"/>
        </w:tabs>
        <w:jc w:val="both"/>
      </w:pPr>
    </w:p>
    <w:p w:rsidR="00CB6092" w:rsidRPr="001C66E1" w:rsidRDefault="00CB6092" w:rsidP="00CB6092">
      <w:pPr>
        <w:tabs>
          <w:tab w:val="left" w:pos="0"/>
          <w:tab w:val="center" w:pos="4153"/>
          <w:tab w:val="right" w:pos="8306"/>
        </w:tabs>
        <w:ind w:firstLine="540"/>
        <w:jc w:val="both"/>
      </w:pPr>
      <w:r w:rsidRPr="001C66E1">
        <w:t xml:space="preserve">Ми погоджуємося дотримуватись умов цієї пропозиції протягом </w:t>
      </w:r>
      <w:r w:rsidRPr="001C66E1">
        <w:rPr>
          <w:iCs/>
        </w:rPr>
        <w:t xml:space="preserve">120 (ста двадцяти) </w:t>
      </w:r>
      <w:r w:rsidRPr="001C66E1">
        <w:rPr>
          <w:lang w:eastAsia="uk-UA"/>
        </w:rPr>
        <w:t>днів із дати кінцевого строку подання тендерних пропозицій</w:t>
      </w:r>
      <w:r w:rsidRPr="001C66E1">
        <w:t>, встановленого вами.</w:t>
      </w:r>
    </w:p>
    <w:p w:rsidR="00CB6092" w:rsidRPr="001C66E1" w:rsidRDefault="00CB6092" w:rsidP="00CB6092">
      <w:pPr>
        <w:tabs>
          <w:tab w:val="left" w:pos="0"/>
          <w:tab w:val="center" w:pos="4153"/>
          <w:tab w:val="right" w:pos="8306"/>
        </w:tabs>
        <w:ind w:firstLine="540"/>
        <w:jc w:val="both"/>
      </w:pPr>
      <w:r w:rsidRPr="001C66E1">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CB6092" w:rsidRPr="001C66E1" w:rsidRDefault="00CB6092" w:rsidP="00CB6092">
      <w:pPr>
        <w:widowControl w:val="0"/>
        <w:autoSpaceDE w:val="0"/>
        <w:ind w:firstLine="540"/>
        <w:jc w:val="both"/>
      </w:pPr>
      <w:r w:rsidRPr="001C66E1">
        <w:t>Ми погоджуємося з умовами, що Ви можете відхилити нашу пропозицію згідно з умовами тендерної документації.</w:t>
      </w:r>
    </w:p>
    <w:p w:rsidR="00CB6092" w:rsidRPr="001C66E1" w:rsidRDefault="00CB6092" w:rsidP="00CB6092">
      <w:pPr>
        <w:widowControl w:val="0"/>
        <w:autoSpaceDE w:val="0"/>
        <w:ind w:firstLine="540"/>
        <w:jc w:val="both"/>
      </w:pPr>
      <w:r w:rsidRPr="001C66E1">
        <w:t>Ми погоджуємося, що укладення Договору між нами та вами відбудеться не раніше, ніж через 5 (п</w:t>
      </w:r>
      <w:r>
        <w:t>’</w:t>
      </w:r>
      <w:r w:rsidRPr="001C66E1">
        <w:t>ять) днів з дати оприлюднення в електронній системі закупівель повідомлення про намір укласти договір про закупівлю, але не пізніше, ніж через 15 (п</w:t>
      </w:r>
      <w:r>
        <w:t>’</w:t>
      </w:r>
      <w:r w:rsidRPr="001C66E1">
        <w:t xml:space="preserve">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CB6092" w:rsidRPr="00A428E4" w:rsidRDefault="00CB6092" w:rsidP="00CB6092">
      <w:pPr>
        <w:widowControl w:val="0"/>
        <w:autoSpaceDE w:val="0"/>
        <w:jc w:val="both"/>
      </w:pPr>
    </w:p>
    <w:p w:rsidR="00CB6092" w:rsidRPr="000C7032" w:rsidRDefault="00CB6092" w:rsidP="00CB6092">
      <w:pPr>
        <w:tabs>
          <w:tab w:val="left" w:pos="3402"/>
          <w:tab w:val="left" w:pos="5954"/>
        </w:tabs>
        <w:jc w:val="center"/>
      </w:pPr>
      <w:r w:rsidRPr="00C941C6">
        <w:rPr>
          <w:bCs/>
        </w:rPr>
        <w:t xml:space="preserve">«___» ___________ </w:t>
      </w:r>
      <w:r w:rsidRPr="00C941C6">
        <w:t xml:space="preserve">202_ р. </w:t>
      </w:r>
      <w:r w:rsidRPr="00C941C6">
        <w:tab/>
      </w:r>
      <w:r>
        <w:tab/>
      </w:r>
      <w:r w:rsidRPr="000C7032">
        <w:t xml:space="preserve">(Посада, власне ім’я та прізвище </w:t>
      </w:r>
    </w:p>
    <w:p w:rsidR="00CB6092" w:rsidRPr="00C941C6" w:rsidRDefault="00CB6092" w:rsidP="00CB6092">
      <w:pPr>
        <w:tabs>
          <w:tab w:val="left" w:pos="3402"/>
          <w:tab w:val="left" w:pos="5954"/>
        </w:tabs>
        <w:jc w:val="center"/>
      </w:pPr>
      <w:r w:rsidRPr="000C7032">
        <w:tab/>
      </w:r>
      <w:r w:rsidRPr="000C7032">
        <w:tab/>
        <w:t>(останнє великими літерами), підпис)</w:t>
      </w:r>
    </w:p>
    <w:p w:rsidR="00CB6092" w:rsidRPr="00676467" w:rsidRDefault="00CB6092" w:rsidP="00CB6092">
      <w:pPr>
        <w:rPr>
          <w:b/>
          <w:bCs/>
          <w:lang w:val="en-US"/>
        </w:rPr>
      </w:pPr>
    </w:p>
    <w:p w:rsidR="00CB6092" w:rsidRDefault="00CB6092" w:rsidP="00CB6092">
      <w:pPr>
        <w:ind w:firstLine="8505"/>
        <w:rPr>
          <w:b/>
          <w:bCs/>
        </w:rPr>
      </w:pPr>
    </w:p>
    <w:p w:rsidR="00CB6092" w:rsidRDefault="00CB6092" w:rsidP="00CB6092">
      <w:pPr>
        <w:ind w:firstLine="8505"/>
        <w:rPr>
          <w:b/>
          <w:bCs/>
        </w:rPr>
      </w:pPr>
    </w:p>
    <w:p w:rsidR="00CB6092" w:rsidRDefault="00CB6092" w:rsidP="00CB6092">
      <w:pPr>
        <w:ind w:firstLine="8505"/>
        <w:rPr>
          <w:b/>
          <w:bCs/>
        </w:rPr>
      </w:pPr>
    </w:p>
    <w:p w:rsidR="00CB6092" w:rsidRDefault="00CB6092" w:rsidP="00CB6092">
      <w:pPr>
        <w:ind w:firstLine="8505"/>
        <w:rPr>
          <w:b/>
          <w:bCs/>
        </w:rPr>
      </w:pPr>
    </w:p>
    <w:p w:rsidR="00CB6092" w:rsidRDefault="00CB6092" w:rsidP="00CB6092">
      <w:pPr>
        <w:ind w:firstLine="8505"/>
        <w:rPr>
          <w:b/>
          <w:bCs/>
        </w:rPr>
      </w:pPr>
    </w:p>
    <w:p w:rsidR="00CB6092" w:rsidRDefault="00CB6092" w:rsidP="00CB6092">
      <w:pPr>
        <w:ind w:firstLine="8505"/>
        <w:rPr>
          <w:b/>
          <w:bCs/>
        </w:rPr>
      </w:pPr>
    </w:p>
    <w:p w:rsidR="00CB6092" w:rsidRDefault="00CB6092" w:rsidP="00CB6092">
      <w:pPr>
        <w:ind w:firstLine="8505"/>
        <w:rPr>
          <w:b/>
          <w:bCs/>
        </w:rPr>
      </w:pPr>
    </w:p>
    <w:p w:rsidR="00CB6092" w:rsidRDefault="00CB6092" w:rsidP="00CB6092">
      <w:pPr>
        <w:ind w:firstLine="8505"/>
        <w:rPr>
          <w:b/>
          <w:bCs/>
        </w:rPr>
      </w:pPr>
    </w:p>
    <w:p w:rsidR="00CB6092" w:rsidRDefault="00CB6092" w:rsidP="00CB6092">
      <w:pPr>
        <w:ind w:firstLine="8505"/>
        <w:rPr>
          <w:b/>
          <w:bCs/>
        </w:rPr>
      </w:pPr>
    </w:p>
    <w:p w:rsidR="00CB6092" w:rsidRDefault="00CB6092" w:rsidP="00CB6092">
      <w:pPr>
        <w:ind w:firstLine="8505"/>
        <w:rPr>
          <w:b/>
          <w:bCs/>
        </w:rPr>
      </w:pPr>
    </w:p>
    <w:p w:rsidR="000D5B84" w:rsidRDefault="000D5B84" w:rsidP="0001003C">
      <w:pPr>
        <w:jc w:val="right"/>
        <w:rPr>
          <w:b/>
          <w:bCs/>
        </w:rPr>
      </w:pPr>
      <w:r w:rsidRPr="006F5888">
        <w:rPr>
          <w:b/>
          <w:bCs/>
        </w:rPr>
        <w:t>Додаток №4</w:t>
      </w:r>
    </w:p>
    <w:p w:rsidR="00623D1E" w:rsidRDefault="002C6200" w:rsidP="002C6200">
      <w:pPr>
        <w:jc w:val="center"/>
        <w:rPr>
          <w:b/>
          <w:bCs/>
        </w:rPr>
      </w:pPr>
      <w:r>
        <w:rPr>
          <w:b/>
          <w:bCs/>
        </w:rPr>
        <w:t>ТЕХНІЧНІ ТА ЯКІСНІ ВИМОГИ ДО ПРЕДМЕТУ ЗАКУПІВЛІ</w:t>
      </w:r>
    </w:p>
    <w:p w:rsidR="00CB6092" w:rsidRPr="000C4784" w:rsidRDefault="00CB6092" w:rsidP="00CB6092">
      <w:pPr>
        <w:pStyle w:val="1f"/>
        <w:spacing w:after="3" w:line="256" w:lineRule="auto"/>
        <w:ind w:left="0"/>
        <w:jc w:val="center"/>
        <w:rPr>
          <w:b/>
          <w:sz w:val="24"/>
          <w:szCs w:val="24"/>
          <w:lang w:val="uk-UA"/>
        </w:rPr>
      </w:pPr>
      <w:r w:rsidRPr="000C4784">
        <w:rPr>
          <w:b/>
          <w:sz w:val="24"/>
          <w:szCs w:val="24"/>
          <w:lang w:val="uk-UA"/>
        </w:rPr>
        <w:t>Вимоги до надання послуг</w:t>
      </w:r>
    </w:p>
    <w:p w:rsidR="00CB6092" w:rsidRPr="000C4784" w:rsidRDefault="00CB6092" w:rsidP="00CB6092">
      <w:pPr>
        <w:pStyle w:val="1f"/>
        <w:numPr>
          <w:ilvl w:val="0"/>
          <w:numId w:val="24"/>
        </w:numPr>
        <w:spacing w:after="237" w:line="256" w:lineRule="auto"/>
        <w:ind w:left="0"/>
        <w:rPr>
          <w:sz w:val="24"/>
          <w:szCs w:val="24"/>
          <w:lang w:val="uk-UA"/>
        </w:rPr>
      </w:pPr>
      <w:r w:rsidRPr="000C4784">
        <w:rPr>
          <w:b/>
          <w:sz w:val="24"/>
          <w:szCs w:val="24"/>
          <w:lang w:val="uk-UA"/>
        </w:rPr>
        <w:t>Загальні вимоги</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 xml:space="preserve">Забезпечення безперебійного доступу Замовнику до власної інформації, що знаходиться за веб-адресою </w:t>
      </w:r>
      <w:hyperlink r:id="rId25" w:history="1">
        <w:r w:rsidRPr="000C4784">
          <w:rPr>
            <w:rStyle w:val="af8"/>
            <w:rFonts w:eastAsia="Calibri"/>
            <w:sz w:val="24"/>
            <w:szCs w:val="24"/>
            <w:lang w:val="uk-UA"/>
          </w:rPr>
          <w:t>___________________________</w:t>
        </w:r>
      </w:hyperlink>
      <w:r w:rsidRPr="000C4784">
        <w:rPr>
          <w:sz w:val="24"/>
          <w:szCs w:val="24"/>
          <w:lang w:val="uk-UA"/>
        </w:rPr>
        <w:t>;</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Забезпечення необхідної потужності сервера, його технічне обслуговування та адміністрування для забезпечення належного функціонування СЕД «CleverForms”</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 xml:space="preserve">Забезпечення належної доступності та працездатності СЕД «CleverForms» </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Забезпечення захисту сервера, на якому розміщена СЕД «CleverForms», від несанкціонованого доступу і захист від несанкціонованих змін, знищення чи фальсифікації інформації, що знаходяться на ньому.</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Налаштування і підтримка операційної системи сервера та інших програмних продуктів, що забезпечують безперебійну роботу сервера і ПЗ «CleverForms».</w:t>
      </w:r>
    </w:p>
    <w:p w:rsidR="00CB6092" w:rsidRPr="000C4784" w:rsidRDefault="00CB6092" w:rsidP="00CB6092">
      <w:pPr>
        <w:pStyle w:val="1f"/>
        <w:numPr>
          <w:ilvl w:val="0"/>
          <w:numId w:val="27"/>
        </w:numPr>
        <w:spacing w:after="125" w:line="264" w:lineRule="auto"/>
        <w:jc w:val="both"/>
        <w:rPr>
          <w:sz w:val="24"/>
          <w:szCs w:val="24"/>
          <w:lang w:val="uk-UA"/>
        </w:rPr>
      </w:pPr>
      <w:r w:rsidRPr="000C4784">
        <w:rPr>
          <w:b/>
          <w:sz w:val="24"/>
          <w:szCs w:val="24"/>
          <w:lang w:val="uk-UA"/>
        </w:rPr>
        <w:t>Загальні вимоги до ЦОД, в яких розміщується хмарна інфраструктура.</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Резервування системи безперебійного живлення — N+l .</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Наявність системи резервного живлення.</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Резервування системи охолодження — N+1.</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Забезпечення фізичної охорони периметру ЦОД та контролю доступу.</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Наявність системи відеоспостереження та зберігання відеоархіву не менше 15 днів.</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Технічна підтримка у режимі 24/7.</w:t>
      </w:r>
    </w:p>
    <w:p w:rsidR="00CB6092" w:rsidRPr="000C4784" w:rsidRDefault="00CB6092" w:rsidP="00CB6092">
      <w:pPr>
        <w:pStyle w:val="1f"/>
        <w:numPr>
          <w:ilvl w:val="0"/>
          <w:numId w:val="27"/>
        </w:numPr>
        <w:spacing w:after="125" w:line="264" w:lineRule="auto"/>
        <w:jc w:val="both"/>
        <w:rPr>
          <w:sz w:val="24"/>
          <w:szCs w:val="24"/>
          <w:lang w:val="uk-UA"/>
        </w:rPr>
      </w:pPr>
      <w:r w:rsidRPr="000C4784">
        <w:rPr>
          <w:b/>
          <w:sz w:val="24"/>
          <w:szCs w:val="24"/>
          <w:lang w:val="uk-UA"/>
        </w:rPr>
        <w:t>Вимоги до інженерного оснащення ЦОД</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Серверне приміщення обладнане шиною заземлення.</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Доступ у серверне приміщення є строго обмеженим. Двері серверного приміщення обладнано механічним замком та електронним замком с системою доступу на базі безконтактно карти.</w:t>
      </w:r>
    </w:p>
    <w:p w:rsidR="00CB6092" w:rsidRPr="000C4784" w:rsidRDefault="00CB6092" w:rsidP="00CB6092">
      <w:pPr>
        <w:pStyle w:val="1f"/>
        <w:numPr>
          <w:ilvl w:val="0"/>
          <w:numId w:val="27"/>
        </w:numPr>
        <w:spacing w:after="125" w:line="264" w:lineRule="auto"/>
        <w:jc w:val="both"/>
        <w:rPr>
          <w:sz w:val="24"/>
          <w:szCs w:val="24"/>
          <w:lang w:val="uk-UA"/>
        </w:rPr>
      </w:pPr>
      <w:r w:rsidRPr="000C4784">
        <w:rPr>
          <w:b/>
          <w:sz w:val="24"/>
          <w:szCs w:val="24"/>
          <w:lang w:val="uk-UA"/>
        </w:rPr>
        <w:t>Вимоги до систем електропостачання.</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Встановлений АВР (автоматичне введення резерву) для автоматичного перемикання живлення устаткування на працездатний ввід.</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Живлення серверу резервоване автономним джерелом живлення на базі електрогенератору.</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Живлення серверу здійснюється через джерело безперервного живлення з подвійним перетворенням.</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Запас палива забезпечує час автономної роботи електрогенератору під повним навантаженням не менше 8 годин.</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Електрогенератори достатньої потужності.</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Резервні джерела живлення (UPS).</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Напруга системи безперебійного живлення (по кожній лінії)— 230В ± 10%.</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Частота вихідної напруги системи безперебійного живлення — 50 Гц ± 1,0Гц.</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Електричний опір заземлення інформаційного контуру не перевищує 4 Ом.</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Моніторинг параметрів електроживлення.</w:t>
      </w:r>
    </w:p>
    <w:p w:rsidR="00CB6092" w:rsidRPr="000C4784" w:rsidRDefault="00CB6092" w:rsidP="00CB6092">
      <w:pPr>
        <w:pStyle w:val="1f"/>
        <w:numPr>
          <w:ilvl w:val="0"/>
          <w:numId w:val="27"/>
        </w:numPr>
        <w:spacing w:after="4" w:line="264" w:lineRule="auto"/>
        <w:jc w:val="both"/>
        <w:rPr>
          <w:sz w:val="24"/>
          <w:szCs w:val="24"/>
          <w:lang w:val="uk-UA"/>
        </w:rPr>
      </w:pPr>
      <w:r w:rsidRPr="000C4784">
        <w:rPr>
          <w:b/>
          <w:sz w:val="24"/>
          <w:szCs w:val="24"/>
          <w:lang w:val="uk-UA"/>
        </w:rPr>
        <w:t xml:space="preserve"> Вимоги до системи безперебійного охолодження (клімат-контролю</w:t>
      </w:r>
      <w:r w:rsidRPr="000C4784">
        <w:rPr>
          <w:sz w:val="24"/>
          <w:szCs w:val="24"/>
          <w:lang w:val="uk-UA"/>
        </w:rPr>
        <w:t>).</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Система охолодження повинна забезпечити температуру:</w:t>
      </w:r>
    </w:p>
    <w:p w:rsidR="00CB6092" w:rsidRPr="000C4784" w:rsidRDefault="00CB6092" w:rsidP="00CB6092">
      <w:pPr>
        <w:pStyle w:val="1f"/>
        <w:numPr>
          <w:ilvl w:val="0"/>
          <w:numId w:val="26"/>
        </w:numPr>
        <w:spacing w:after="125" w:line="264" w:lineRule="auto"/>
        <w:jc w:val="both"/>
        <w:rPr>
          <w:sz w:val="24"/>
          <w:szCs w:val="24"/>
          <w:lang w:val="uk-UA"/>
        </w:rPr>
      </w:pPr>
      <w:r w:rsidRPr="000C4784">
        <w:rPr>
          <w:sz w:val="24"/>
          <w:szCs w:val="24"/>
          <w:lang w:val="uk-UA"/>
        </w:rPr>
        <w:t>Робочий діапазон від + 17</w:t>
      </w:r>
      <w:r w:rsidRPr="000C4784">
        <w:rPr>
          <w:sz w:val="24"/>
          <w:szCs w:val="24"/>
          <w:vertAlign w:val="superscript"/>
          <w:lang w:val="uk-UA"/>
        </w:rPr>
        <w:t xml:space="preserve"> о</w:t>
      </w:r>
      <w:r w:rsidRPr="000C4784">
        <w:rPr>
          <w:sz w:val="24"/>
          <w:szCs w:val="24"/>
          <w:lang w:val="uk-UA"/>
        </w:rPr>
        <w:t xml:space="preserve"> С до + 21</w:t>
      </w:r>
      <w:r w:rsidRPr="000C4784">
        <w:rPr>
          <w:sz w:val="24"/>
          <w:szCs w:val="24"/>
          <w:vertAlign w:val="superscript"/>
          <w:lang w:val="uk-UA"/>
        </w:rPr>
        <w:t>о</w:t>
      </w:r>
      <w:r w:rsidRPr="000C4784">
        <w:rPr>
          <w:sz w:val="24"/>
          <w:szCs w:val="24"/>
          <w:lang w:val="uk-UA"/>
        </w:rPr>
        <w:t xml:space="preserve"> с та відносна вологість від 40% до 60%.</w:t>
      </w:r>
    </w:p>
    <w:p w:rsidR="00CB6092" w:rsidRPr="000C4784" w:rsidRDefault="00CB6092" w:rsidP="00CB6092">
      <w:pPr>
        <w:pStyle w:val="1f"/>
        <w:numPr>
          <w:ilvl w:val="0"/>
          <w:numId w:val="26"/>
        </w:numPr>
        <w:spacing w:after="125" w:line="264" w:lineRule="auto"/>
        <w:jc w:val="both"/>
        <w:rPr>
          <w:sz w:val="24"/>
          <w:szCs w:val="24"/>
          <w:lang w:val="uk-UA"/>
        </w:rPr>
      </w:pPr>
      <w:r w:rsidRPr="000C4784">
        <w:rPr>
          <w:sz w:val="24"/>
          <w:szCs w:val="24"/>
          <w:lang w:val="uk-UA"/>
        </w:rPr>
        <w:t>Допустимий діапазон від + 15</w:t>
      </w:r>
      <w:r w:rsidRPr="000C4784">
        <w:rPr>
          <w:sz w:val="24"/>
          <w:szCs w:val="24"/>
          <w:vertAlign w:val="superscript"/>
          <w:lang w:val="uk-UA"/>
        </w:rPr>
        <w:t xml:space="preserve"> о</w:t>
      </w:r>
      <w:r w:rsidRPr="000C4784">
        <w:rPr>
          <w:sz w:val="24"/>
          <w:szCs w:val="24"/>
          <w:lang w:val="uk-UA"/>
        </w:rPr>
        <w:t xml:space="preserve"> С до + 23</w:t>
      </w:r>
      <w:r w:rsidRPr="000C4784">
        <w:rPr>
          <w:sz w:val="24"/>
          <w:szCs w:val="24"/>
          <w:vertAlign w:val="superscript"/>
          <w:lang w:val="uk-UA"/>
        </w:rPr>
        <w:t xml:space="preserve"> о</w:t>
      </w:r>
      <w:r w:rsidRPr="000C4784">
        <w:rPr>
          <w:sz w:val="24"/>
          <w:szCs w:val="24"/>
          <w:lang w:val="uk-UA"/>
        </w:rPr>
        <w:t xml:space="preserve"> С та відносна вологість від 20% до 80%.</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lastRenderedPageBreak/>
        <w:t xml:space="preserve"> Працездатність встановленої системи не залежна від погодних умов.</w:t>
      </w:r>
    </w:p>
    <w:p w:rsidR="00CB6092" w:rsidRPr="000C4784" w:rsidRDefault="00CB6092" w:rsidP="00CB6092">
      <w:pPr>
        <w:pStyle w:val="1f"/>
        <w:numPr>
          <w:ilvl w:val="1"/>
          <w:numId w:val="27"/>
        </w:numPr>
        <w:spacing w:after="125" w:line="264" w:lineRule="auto"/>
        <w:ind w:left="0" w:firstLine="0"/>
        <w:jc w:val="both"/>
        <w:rPr>
          <w:sz w:val="24"/>
          <w:szCs w:val="24"/>
          <w:lang w:val="uk-UA"/>
        </w:rPr>
      </w:pPr>
      <w:r w:rsidRPr="000C4784">
        <w:rPr>
          <w:sz w:val="24"/>
          <w:szCs w:val="24"/>
          <w:lang w:val="uk-UA"/>
        </w:rPr>
        <w:t xml:space="preserve"> Система резервована за принципом N+. При виході з ладу одного з кондиціонерів ті, що залишились, забезпечують температуру у серверному приміщенні в діапазоні, зазначеному вище.</w:t>
      </w:r>
    </w:p>
    <w:p w:rsidR="00CB6092" w:rsidRPr="000C4784" w:rsidRDefault="00CB6092" w:rsidP="00CB6092">
      <w:pPr>
        <w:spacing w:after="125"/>
        <w:ind w:firstLine="170"/>
        <w:jc w:val="both"/>
        <w:rPr>
          <w:b/>
        </w:rPr>
      </w:pPr>
    </w:p>
    <w:p w:rsidR="00CB6092" w:rsidRPr="000C4784" w:rsidRDefault="00CB6092" w:rsidP="00CB6092">
      <w:pPr>
        <w:spacing w:after="125"/>
        <w:ind w:firstLine="170"/>
        <w:jc w:val="both"/>
      </w:pPr>
      <w:r w:rsidRPr="000C4784">
        <w:rPr>
          <w:b/>
        </w:rPr>
        <w:t>6. Вимоги до системи фізичного доступу та безпеки</w:t>
      </w:r>
    </w:p>
    <w:p w:rsidR="00CB6092" w:rsidRPr="000C4784" w:rsidRDefault="00CB6092" w:rsidP="00CB6092">
      <w:pPr>
        <w:spacing w:after="125"/>
        <w:jc w:val="both"/>
      </w:pPr>
      <w:r w:rsidRPr="000C4784">
        <w:t>6.1. ЦОД знаходиться у приміщенні, в якому наявна цілодобова охорона.</w:t>
      </w:r>
    </w:p>
    <w:p w:rsidR="00CB6092" w:rsidRPr="000C4784" w:rsidRDefault="00CB6092" w:rsidP="00CB6092">
      <w:pPr>
        <w:pStyle w:val="1f"/>
        <w:numPr>
          <w:ilvl w:val="1"/>
          <w:numId w:val="25"/>
        </w:numPr>
        <w:spacing w:after="125" w:line="264" w:lineRule="auto"/>
        <w:jc w:val="both"/>
        <w:rPr>
          <w:sz w:val="24"/>
          <w:szCs w:val="24"/>
          <w:lang w:val="uk-UA"/>
        </w:rPr>
      </w:pPr>
      <w:r w:rsidRPr="000C4784">
        <w:rPr>
          <w:sz w:val="24"/>
          <w:szCs w:val="24"/>
          <w:lang w:val="uk-UA"/>
        </w:rPr>
        <w:t xml:space="preserve"> Всередині ЦОД є наявність не менше ніж однієї камери відеоспостереження, таким чином, щоб охоплювати двері та максимальний об’єм приміщення.</w:t>
      </w:r>
    </w:p>
    <w:p w:rsidR="00CB6092" w:rsidRPr="000C4784" w:rsidRDefault="00CB6092" w:rsidP="00CB6092">
      <w:pPr>
        <w:pStyle w:val="1f"/>
        <w:numPr>
          <w:ilvl w:val="1"/>
          <w:numId w:val="25"/>
        </w:numPr>
        <w:spacing w:after="125" w:line="264" w:lineRule="auto"/>
        <w:jc w:val="both"/>
        <w:rPr>
          <w:sz w:val="24"/>
          <w:szCs w:val="24"/>
          <w:lang w:val="uk-UA"/>
        </w:rPr>
      </w:pPr>
      <w:r w:rsidRPr="000C4784">
        <w:rPr>
          <w:sz w:val="24"/>
          <w:szCs w:val="24"/>
          <w:lang w:val="uk-UA"/>
        </w:rPr>
        <w:t xml:space="preserve"> Запис з камер відеоспостереження вмикається автоматично при спрацьовуванні датчиків руху або при відкритті дверей.</w:t>
      </w:r>
    </w:p>
    <w:p w:rsidR="00CB6092" w:rsidRPr="000C4784" w:rsidRDefault="00CB6092" w:rsidP="00CB6092">
      <w:pPr>
        <w:spacing w:after="56"/>
        <w:ind w:firstLine="170"/>
        <w:jc w:val="both"/>
      </w:pPr>
      <w:r w:rsidRPr="000C4784">
        <w:rPr>
          <w:b/>
        </w:rPr>
        <w:t>7. Вимоги до технічної служби підтримки Виконавця</w:t>
      </w:r>
    </w:p>
    <w:p w:rsidR="00CB6092" w:rsidRPr="000C4784" w:rsidRDefault="00CB6092" w:rsidP="00CB6092">
      <w:pPr>
        <w:pStyle w:val="1f"/>
        <w:numPr>
          <w:ilvl w:val="1"/>
          <w:numId w:val="28"/>
        </w:numPr>
        <w:spacing w:after="3" w:line="256" w:lineRule="auto"/>
        <w:jc w:val="both"/>
        <w:rPr>
          <w:sz w:val="24"/>
          <w:szCs w:val="24"/>
          <w:lang w:val="uk-UA"/>
        </w:rPr>
      </w:pPr>
      <w:r w:rsidRPr="000C4784">
        <w:rPr>
          <w:sz w:val="24"/>
          <w:szCs w:val="24"/>
          <w:lang w:val="uk-UA"/>
        </w:rPr>
        <w:t xml:space="preserve"> Служба підтримки Виконавця надає послуги 24 години 7 днів на тиждень, 365 днів на рік.</w:t>
      </w:r>
    </w:p>
    <w:p w:rsidR="00CB6092" w:rsidRPr="000C4784" w:rsidRDefault="00CB6092" w:rsidP="00CB6092">
      <w:pPr>
        <w:pStyle w:val="1f"/>
        <w:numPr>
          <w:ilvl w:val="1"/>
          <w:numId w:val="28"/>
        </w:numPr>
        <w:spacing w:after="328" w:line="264" w:lineRule="auto"/>
        <w:jc w:val="both"/>
        <w:rPr>
          <w:sz w:val="24"/>
          <w:szCs w:val="24"/>
          <w:lang w:val="uk-UA"/>
        </w:rPr>
      </w:pPr>
      <w:r w:rsidRPr="000C4784">
        <w:rPr>
          <w:sz w:val="24"/>
          <w:szCs w:val="24"/>
          <w:lang w:val="uk-UA"/>
        </w:rPr>
        <w:t xml:space="preserve"> Працівники служби підтримки Виконавця є сертифікованими спеціалістами по обслуговуванню серверної програмної платформи CleverForms та мають відповідний досвід не менше 2 років.</w:t>
      </w:r>
    </w:p>
    <w:p w:rsidR="00CB6092" w:rsidRPr="000C4784" w:rsidRDefault="00CB6092" w:rsidP="00CB6092">
      <w:pPr>
        <w:widowControl w:val="0"/>
        <w:jc w:val="center"/>
      </w:pPr>
      <w:r w:rsidRPr="000C4784">
        <w:rPr>
          <w:b/>
        </w:rPr>
        <w:t>ОБ’ЄМИ СПОЖИВАННЯ ПОСЛУГ</w:t>
      </w:r>
    </w:p>
    <w:p w:rsidR="00CB6092" w:rsidRPr="000C4784" w:rsidRDefault="00CB6092" w:rsidP="00CB6092">
      <w:pPr>
        <w:widowControl w:val="0"/>
        <w:ind w:left="360"/>
        <w:jc w:val="center"/>
        <w:rPr>
          <w:rFonts w:eastAsia="Droid Sans Fallback"/>
        </w:rPr>
      </w:pPr>
    </w:p>
    <w:p w:rsidR="00CB6092" w:rsidRPr="000C4784" w:rsidRDefault="00CB6092" w:rsidP="00CB6092">
      <w:pPr>
        <w:jc w:val="center"/>
      </w:pPr>
      <w:r w:rsidRPr="000C4784">
        <w:rPr>
          <w:b/>
        </w:rPr>
        <w:t>1. Об’єми споживання послуг ХЦОД</w:t>
      </w:r>
    </w:p>
    <w:p w:rsidR="00CB6092" w:rsidRPr="000C4784" w:rsidRDefault="00CB6092" w:rsidP="00CB6092">
      <w:pPr>
        <w:ind w:left="1491"/>
        <w:jc w:val="center"/>
      </w:pPr>
    </w:p>
    <w:p w:rsidR="00CB6092" w:rsidRPr="000C4784" w:rsidRDefault="00CB6092" w:rsidP="00CB6092">
      <w:pPr>
        <w:jc w:val="center"/>
      </w:pPr>
      <w:r w:rsidRPr="000C4784">
        <w:rPr>
          <w:b/>
        </w:rPr>
        <w:t xml:space="preserve">Таблиця 1 </w:t>
      </w:r>
      <w:r w:rsidRPr="000C4784">
        <w:t xml:space="preserve">– Об’єм споживання ресурсів Замовником для серверу документообігу </w:t>
      </w:r>
    </w:p>
    <w:tbl>
      <w:tblPr>
        <w:tblW w:w="0" w:type="auto"/>
        <w:jc w:val="center"/>
        <w:tblLayout w:type="fixed"/>
        <w:tblLook w:val="0000" w:firstRow="0" w:lastRow="0" w:firstColumn="0" w:lastColumn="0" w:noHBand="0" w:noVBand="0"/>
      </w:tblPr>
      <w:tblGrid>
        <w:gridCol w:w="555"/>
        <w:gridCol w:w="5385"/>
        <w:gridCol w:w="1500"/>
        <w:gridCol w:w="1895"/>
      </w:tblGrid>
      <w:tr w:rsidR="00CB6092" w:rsidRPr="000C4784" w:rsidTr="000317D4">
        <w:trPr>
          <w:trHeight w:val="518"/>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ind w:firstLine="29"/>
              <w:jc w:val="center"/>
            </w:pPr>
            <w:r w:rsidRPr="000C4784">
              <w:rPr>
                <w:rFonts w:eastAsia="Arial Unicode MS"/>
                <w:b/>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Кількість</w:t>
            </w:r>
          </w:p>
        </w:tc>
      </w:tr>
      <w:tr w:rsidR="00CB6092" w:rsidRPr="000C4784" w:rsidTr="000317D4">
        <w:trPr>
          <w:trHeight w:val="37"/>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16</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96</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w:t>
            </w:r>
            <w:r w:rsidRPr="000C4784">
              <w:rPr>
                <w:vertAlign w:val="superscript"/>
              </w:rPr>
              <w:t xml:space="preserve"> </w:t>
            </w:r>
            <w:r w:rsidRPr="000C4784">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400</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rPr>
                <w:color w:val="000000"/>
              </w:rPr>
              <w:t>4000</w:t>
            </w:r>
          </w:p>
        </w:tc>
      </w:tr>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r w:rsidRPr="000C4784">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r>
    </w:tbl>
    <w:p w:rsidR="00CB6092" w:rsidRPr="000C4784" w:rsidRDefault="00CB6092" w:rsidP="00CB6092">
      <w:pPr>
        <w:shd w:val="clear" w:color="auto" w:fill="FFFFFF"/>
        <w:rPr>
          <w:color w:val="222222"/>
          <w:lang w:eastAsia="uk-UA"/>
        </w:rPr>
      </w:pPr>
    </w:p>
    <w:p w:rsidR="00CB6092" w:rsidRPr="000C4784" w:rsidRDefault="00CB6092" w:rsidP="00CB6092">
      <w:pPr>
        <w:ind w:firstLine="567"/>
        <w:jc w:val="both"/>
      </w:pPr>
      <w:r w:rsidRPr="000C4784">
        <w:rPr>
          <w:b/>
        </w:rPr>
        <w:t xml:space="preserve">Таблиця 2 - </w:t>
      </w:r>
      <w:r w:rsidRPr="000C4784">
        <w:t>Об’єм споживання ресурсів Замовником для резервування серверу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ind w:firstLine="29"/>
              <w:jc w:val="center"/>
            </w:pPr>
            <w:r w:rsidRPr="000C4784">
              <w:rPr>
                <w:rFonts w:eastAsia="Arial Unicode MS"/>
                <w:b/>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Кількість</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8</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24</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w:t>
            </w:r>
            <w:r w:rsidRPr="000C4784">
              <w:rPr>
                <w:vertAlign w:val="superscript"/>
              </w:rPr>
              <w:t xml:space="preserve"> </w:t>
            </w:r>
            <w:r w:rsidRPr="000C4784">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 xml:space="preserve">0 </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rPr>
                <w:color w:val="000000"/>
              </w:rPr>
              <w:t>4000</w:t>
            </w:r>
          </w:p>
        </w:tc>
      </w:tr>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r w:rsidRPr="000C4784">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bl>
    <w:p w:rsidR="00CB6092" w:rsidRPr="000C4784" w:rsidRDefault="00CB6092" w:rsidP="00CB6092">
      <w:pPr>
        <w:shd w:val="clear" w:color="auto" w:fill="FFFFFF"/>
        <w:rPr>
          <w:color w:val="222222"/>
          <w:lang w:eastAsia="uk-UA"/>
        </w:rPr>
      </w:pPr>
    </w:p>
    <w:p w:rsidR="00CB6092" w:rsidRPr="000C4784" w:rsidRDefault="00CB6092" w:rsidP="00CB6092">
      <w:r w:rsidRPr="000C4784">
        <w:rPr>
          <w:b/>
        </w:rPr>
        <w:t xml:space="preserve">Таблиця 3 </w:t>
      </w:r>
      <w:r w:rsidRPr="000C4784">
        <w:t>– Об’єм споживання ресурсів Замовником для тестового серверу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ind w:firstLine="29"/>
              <w:jc w:val="center"/>
            </w:pPr>
            <w:r w:rsidRPr="000C4784">
              <w:rPr>
                <w:rFonts w:eastAsia="Arial Unicode MS"/>
                <w:b/>
              </w:rPr>
              <w:lastRenderedPageBreak/>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Кількість</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8</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24</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w:t>
            </w:r>
            <w:r w:rsidRPr="000C4784">
              <w:rPr>
                <w:vertAlign w:val="superscript"/>
              </w:rPr>
              <w:t xml:space="preserve"> </w:t>
            </w:r>
            <w:r w:rsidRPr="000C4784">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 xml:space="preserve">0 </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800</w:t>
            </w:r>
          </w:p>
        </w:tc>
      </w:tr>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r w:rsidRPr="000C4784">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bl>
    <w:p w:rsidR="00CB6092" w:rsidRPr="000C4784" w:rsidRDefault="00CB6092" w:rsidP="00CB6092">
      <w:pPr>
        <w:rPr>
          <w:lang w:eastAsia="uk-UA"/>
        </w:rPr>
      </w:pPr>
    </w:p>
    <w:p w:rsidR="00CB6092" w:rsidRPr="000C4784" w:rsidRDefault="00CB6092" w:rsidP="00CB6092">
      <w:pPr>
        <w:pStyle w:val="afd"/>
        <w:spacing w:after="0" w:line="240" w:lineRule="auto"/>
        <w:ind w:left="1491"/>
        <w:jc w:val="center"/>
        <w:rPr>
          <w:sz w:val="24"/>
          <w:szCs w:val="24"/>
        </w:rPr>
      </w:pPr>
      <w:r w:rsidRPr="000C4784">
        <w:rPr>
          <w:rFonts w:ascii="Times New Roman" w:hAnsi="Times New Roman"/>
          <w:b/>
          <w:sz w:val="24"/>
          <w:szCs w:val="24"/>
        </w:rPr>
        <w:t>2. Об’єм споживання послуг технічного обслуговування замовником</w:t>
      </w:r>
    </w:p>
    <w:p w:rsidR="00CB6092" w:rsidRPr="000C4784" w:rsidRDefault="00CB6092" w:rsidP="00CB6092">
      <w:r w:rsidRPr="000C4784">
        <w:rPr>
          <w:b/>
        </w:rPr>
        <w:t xml:space="preserve">Таблиця 4  </w:t>
      </w:r>
      <w:r w:rsidRPr="000C4784">
        <w:t>– Адміністрування системного програмного забезпечення серверів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ind w:firstLine="29"/>
              <w:jc w:val="center"/>
            </w:pPr>
            <w:r w:rsidRPr="000C4784">
              <w:rPr>
                <w:rFonts w:eastAsia="Arial Unicode MS"/>
                <w:b/>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Кількість</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Адміністрування ОС “Debian”</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3</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Адміністрування СКБД PostgreSQL</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3</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Адміністрування СЕД “CleverForms”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 xml:space="preserve">3 </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Адміністрування «Програмного комплексу користувача центру сертифікації ключів «ІІТ Користувач ЦСК-1»</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r>
    </w:tbl>
    <w:p w:rsidR="00CB6092" w:rsidRPr="000C4784" w:rsidRDefault="00CB6092" w:rsidP="00CB6092">
      <w:pPr>
        <w:pStyle w:val="afd"/>
        <w:spacing w:after="0" w:line="240" w:lineRule="auto"/>
        <w:ind w:left="0"/>
        <w:rPr>
          <w:rFonts w:ascii="Times New Roman" w:eastAsia="Times New Roman" w:hAnsi="Times New Roman"/>
          <w:sz w:val="24"/>
          <w:szCs w:val="24"/>
          <w:lang w:eastAsia="uk-UA"/>
        </w:rPr>
      </w:pPr>
    </w:p>
    <w:p w:rsidR="00CB6092" w:rsidRPr="000C4784" w:rsidRDefault="00CB6092" w:rsidP="00CB6092">
      <w:pPr>
        <w:pStyle w:val="afd"/>
        <w:spacing w:after="0" w:line="240" w:lineRule="auto"/>
        <w:rPr>
          <w:sz w:val="24"/>
          <w:szCs w:val="24"/>
        </w:rPr>
      </w:pPr>
      <w:r w:rsidRPr="000C4784">
        <w:rPr>
          <w:rFonts w:ascii="Times New Roman" w:eastAsia="Times New Roman" w:hAnsi="Times New Roman"/>
          <w:sz w:val="24"/>
          <w:szCs w:val="24"/>
          <w:lang w:eastAsia="uk-UA"/>
        </w:rPr>
        <w:t>3. Резервне копіювання відбувається автоматично в проміжок часу з 00:00 до 7:00 з основного серверу на резервний.</w:t>
      </w:r>
    </w:p>
    <w:p w:rsidR="00CB6092" w:rsidRPr="000C4784" w:rsidRDefault="00CB6092" w:rsidP="00CB6092"/>
    <w:p w:rsidR="00CB6092" w:rsidRDefault="00CB6092" w:rsidP="002C6200">
      <w:pPr>
        <w:jc w:val="center"/>
        <w:rPr>
          <w:b/>
          <w:bCs/>
        </w:rPr>
      </w:pPr>
    </w:p>
    <w:p w:rsidR="008467D6" w:rsidRDefault="008467D6" w:rsidP="002C6200">
      <w:pPr>
        <w:jc w:val="center"/>
        <w:rPr>
          <w:b/>
          <w:bCs/>
        </w:rPr>
      </w:pPr>
    </w:p>
    <w:p w:rsidR="008467D6" w:rsidRPr="00910192" w:rsidRDefault="008467D6" w:rsidP="00CB6092">
      <w:pPr>
        <w:ind w:left="-284"/>
        <w:jc w:val="center"/>
      </w:pPr>
      <w:r w:rsidRPr="004C182C">
        <w:rPr>
          <w:b/>
          <w:bCs/>
        </w:rPr>
        <w:t xml:space="preserve"> </w:t>
      </w:r>
    </w:p>
    <w:p w:rsidR="008467D6" w:rsidRDefault="008467D6" w:rsidP="002C6200">
      <w:pPr>
        <w:jc w:val="center"/>
        <w:rPr>
          <w:b/>
          <w:bCs/>
        </w:rPr>
      </w:pPr>
    </w:p>
    <w:p w:rsidR="00223AA6" w:rsidRDefault="00223AA6" w:rsidP="00223AA6"/>
    <w:p w:rsidR="00CB6092" w:rsidRPr="003E0370" w:rsidRDefault="00CB6092" w:rsidP="00CB6092">
      <w:pPr>
        <w:ind w:left="7788" w:firstLine="576"/>
        <w:jc w:val="center"/>
        <w:rPr>
          <w:b/>
          <w:noProof/>
          <w:snapToGrid w:val="0"/>
        </w:rPr>
      </w:pPr>
      <w:r w:rsidRPr="003E0370">
        <w:rPr>
          <w:b/>
          <w:noProof/>
          <w:snapToGrid w:val="0"/>
        </w:rPr>
        <w:t>Додаток №</w:t>
      </w:r>
      <w:r>
        <w:rPr>
          <w:b/>
          <w:noProof/>
          <w:snapToGrid w:val="0"/>
        </w:rPr>
        <w:t>5</w:t>
      </w:r>
    </w:p>
    <w:p w:rsidR="00CB6092" w:rsidRPr="00C941C6" w:rsidRDefault="00CB6092" w:rsidP="00CB6092">
      <w:pPr>
        <w:widowControl w:val="0"/>
        <w:rPr>
          <w:sz w:val="20"/>
          <w:szCs w:val="20"/>
        </w:rPr>
      </w:pPr>
      <w:r w:rsidRPr="00C941C6">
        <w:rPr>
          <w:sz w:val="20"/>
          <w:szCs w:val="20"/>
        </w:rPr>
        <w:t>«</w:t>
      </w:r>
      <w:r w:rsidRPr="00C941C6">
        <w:rPr>
          <w:b/>
          <w:sz w:val="20"/>
          <w:szCs w:val="20"/>
        </w:rPr>
        <w:t>ПОГОДЖЕНО</w:t>
      </w:r>
      <w:r w:rsidRPr="00C941C6">
        <w:rPr>
          <w:sz w:val="20"/>
          <w:szCs w:val="20"/>
        </w:rPr>
        <w:t>»</w:t>
      </w:r>
    </w:p>
    <w:p w:rsidR="00CB6092" w:rsidRPr="00E25370" w:rsidRDefault="00CB6092" w:rsidP="00CB6092">
      <w:pPr>
        <w:widowControl w:val="0"/>
        <w:rPr>
          <w:sz w:val="20"/>
          <w:szCs w:val="20"/>
        </w:rPr>
      </w:pPr>
      <w:r w:rsidRPr="00E25370">
        <w:rPr>
          <w:sz w:val="20"/>
          <w:szCs w:val="20"/>
        </w:rPr>
        <w:t>__________________________</w:t>
      </w:r>
    </w:p>
    <w:p w:rsidR="00CB6092" w:rsidRPr="00E25370" w:rsidRDefault="00CB6092" w:rsidP="00CB6092">
      <w:pPr>
        <w:widowControl w:val="0"/>
        <w:rPr>
          <w:sz w:val="18"/>
          <w:szCs w:val="18"/>
        </w:rPr>
      </w:pPr>
      <w:r w:rsidRPr="00E25370">
        <w:rPr>
          <w:sz w:val="18"/>
          <w:szCs w:val="18"/>
        </w:rPr>
        <w:t xml:space="preserve">(власне ім’я та прізвище (останнє </w:t>
      </w:r>
    </w:p>
    <w:p w:rsidR="00CB6092" w:rsidRPr="00E25370" w:rsidRDefault="00CB6092" w:rsidP="00CB6092">
      <w:pPr>
        <w:widowControl w:val="0"/>
        <w:rPr>
          <w:sz w:val="18"/>
          <w:szCs w:val="18"/>
        </w:rPr>
      </w:pPr>
      <w:r w:rsidRPr="00E25370">
        <w:rPr>
          <w:sz w:val="18"/>
          <w:szCs w:val="18"/>
        </w:rPr>
        <w:t>великими літерами), посада)</w:t>
      </w:r>
    </w:p>
    <w:p w:rsidR="00CB6092" w:rsidRPr="00E25370" w:rsidRDefault="00CB6092" w:rsidP="00CB6092">
      <w:pPr>
        <w:widowControl w:val="0"/>
        <w:rPr>
          <w:sz w:val="20"/>
          <w:szCs w:val="20"/>
        </w:rPr>
      </w:pPr>
      <w:r w:rsidRPr="00E25370">
        <w:rPr>
          <w:sz w:val="20"/>
          <w:szCs w:val="20"/>
        </w:rPr>
        <w:t>__________________________</w:t>
      </w:r>
    </w:p>
    <w:p w:rsidR="00CB6092" w:rsidRPr="00C941C6" w:rsidRDefault="00CB6092" w:rsidP="00CB6092">
      <w:pPr>
        <w:widowControl w:val="0"/>
        <w:ind w:left="709"/>
        <w:rPr>
          <w:sz w:val="20"/>
          <w:szCs w:val="20"/>
        </w:rPr>
      </w:pPr>
      <w:r w:rsidRPr="00E25370">
        <w:rPr>
          <w:sz w:val="18"/>
          <w:szCs w:val="18"/>
        </w:rPr>
        <w:t>(підпис, дата)</w:t>
      </w:r>
    </w:p>
    <w:p w:rsidR="00CB6092" w:rsidRDefault="00CB6092" w:rsidP="00CB6092">
      <w:pPr>
        <w:widowControl w:val="0"/>
        <w:rPr>
          <w:rFonts w:eastAsia="Times New Roman CYR" w:cs="Times New Roman CYR"/>
          <w:b/>
          <w:bCs/>
          <w:lang w:val="en-US" w:bidi="ru-RU"/>
        </w:rPr>
      </w:pPr>
    </w:p>
    <w:p w:rsidR="00CB6092" w:rsidRPr="00141E71" w:rsidRDefault="00CB6092" w:rsidP="00CB6092">
      <w:pPr>
        <w:jc w:val="center"/>
        <w:rPr>
          <w:b/>
        </w:rPr>
      </w:pPr>
      <w:r w:rsidRPr="00141E71">
        <w:rPr>
          <w:b/>
        </w:rPr>
        <w:t xml:space="preserve">Вимоги до послуг щодо забезпечення належного функціонування Системи електронного документообігу, </w:t>
      </w:r>
    </w:p>
    <w:p w:rsidR="00CB6092" w:rsidRDefault="00CB6092" w:rsidP="00CB6092">
      <w:pPr>
        <w:jc w:val="center"/>
        <w:rPr>
          <w:b/>
        </w:rPr>
      </w:pPr>
      <w:r w:rsidRPr="00141E71">
        <w:rPr>
          <w:b/>
        </w:rPr>
        <w:t>що пропонуються на відкриті торги</w:t>
      </w:r>
    </w:p>
    <w:p w:rsidR="00CB6092" w:rsidRPr="000C4784" w:rsidRDefault="00CB6092" w:rsidP="00CB6092">
      <w:pPr>
        <w:pStyle w:val="1f"/>
        <w:spacing w:after="3" w:line="256" w:lineRule="auto"/>
        <w:ind w:left="0"/>
        <w:jc w:val="center"/>
        <w:rPr>
          <w:b/>
          <w:sz w:val="24"/>
          <w:szCs w:val="24"/>
          <w:lang w:val="uk-UA"/>
        </w:rPr>
      </w:pPr>
      <w:r w:rsidRPr="000C4784">
        <w:rPr>
          <w:b/>
          <w:sz w:val="24"/>
          <w:szCs w:val="24"/>
          <w:lang w:val="uk-UA"/>
        </w:rPr>
        <w:t>Вимоги до надання послуг</w:t>
      </w:r>
    </w:p>
    <w:p w:rsidR="00CB6092" w:rsidRPr="000C4784" w:rsidRDefault="00CB6092" w:rsidP="00CB6092">
      <w:pPr>
        <w:pStyle w:val="1f"/>
        <w:spacing w:after="3" w:line="256" w:lineRule="auto"/>
        <w:ind w:left="0"/>
        <w:jc w:val="center"/>
        <w:rPr>
          <w:sz w:val="24"/>
          <w:szCs w:val="24"/>
          <w:lang w:val="uk-UA"/>
        </w:rPr>
      </w:pPr>
      <w:r w:rsidRPr="000C4784">
        <w:rPr>
          <w:b/>
          <w:sz w:val="24"/>
          <w:szCs w:val="24"/>
          <w:lang w:val="uk-UA"/>
        </w:rPr>
        <w:t>ПЕРЕЛІК ПОСЛУГ ТА ТЕХНІЧНІ ХАРАКТЕРИСТИКИ</w:t>
      </w:r>
    </w:p>
    <w:p w:rsidR="00CB6092" w:rsidRPr="000C4784" w:rsidRDefault="00CB6092" w:rsidP="00CB6092">
      <w:pPr>
        <w:pStyle w:val="1f"/>
        <w:numPr>
          <w:ilvl w:val="0"/>
          <w:numId w:val="24"/>
        </w:numPr>
        <w:spacing w:after="237" w:line="256" w:lineRule="auto"/>
        <w:ind w:left="0"/>
        <w:rPr>
          <w:sz w:val="24"/>
          <w:szCs w:val="24"/>
          <w:lang w:val="uk-UA"/>
        </w:rPr>
      </w:pPr>
      <w:r w:rsidRPr="000C4784">
        <w:rPr>
          <w:b/>
          <w:sz w:val="24"/>
          <w:szCs w:val="24"/>
          <w:lang w:val="uk-UA"/>
        </w:rPr>
        <w:t>Загальні вимоги</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 xml:space="preserve">Забезпечення безперебійного доступу Замовнику до власної інформації, що знаходиться за веб-адресою </w:t>
      </w:r>
      <w:hyperlink r:id="rId26" w:history="1">
        <w:r w:rsidRPr="000C4784">
          <w:rPr>
            <w:rStyle w:val="af8"/>
            <w:rFonts w:eastAsia="Calibri"/>
            <w:sz w:val="24"/>
            <w:szCs w:val="24"/>
            <w:lang w:val="uk-UA"/>
          </w:rPr>
          <w:t>___________________________</w:t>
        </w:r>
      </w:hyperlink>
      <w:r w:rsidRPr="000C4784">
        <w:rPr>
          <w:sz w:val="24"/>
          <w:szCs w:val="24"/>
          <w:lang w:val="uk-UA"/>
        </w:rPr>
        <w:t>;</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Забезпечення необхідної потужності сервера, його технічне обслуговування та адміністрування для забезпечення належного функціонування СЕД «CleverForms”</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 xml:space="preserve">Забезпечення належної доступності та працездатності СЕД «CleverForms» </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t>Забезпечення захисту сервера, на якому розміщена СЕД «CleverForms», від несанкціонованого доступу і захист від несанкціонованих змін, знищення чи фальсифікації інформації, що знаходяться на ньому.</w:t>
      </w:r>
    </w:p>
    <w:p w:rsidR="00CB6092" w:rsidRPr="000C4784" w:rsidRDefault="00CB6092" w:rsidP="00CB6092">
      <w:pPr>
        <w:pStyle w:val="1f"/>
        <w:widowControl w:val="0"/>
        <w:numPr>
          <w:ilvl w:val="1"/>
          <w:numId w:val="27"/>
        </w:numPr>
        <w:spacing w:after="4" w:line="264" w:lineRule="auto"/>
        <w:jc w:val="both"/>
        <w:rPr>
          <w:sz w:val="24"/>
          <w:szCs w:val="24"/>
          <w:lang w:val="uk-UA"/>
        </w:rPr>
      </w:pPr>
      <w:r w:rsidRPr="000C4784">
        <w:rPr>
          <w:sz w:val="24"/>
          <w:szCs w:val="24"/>
          <w:lang w:val="uk-UA"/>
        </w:rPr>
        <w:lastRenderedPageBreak/>
        <w:t>Налаштування і підтримка операційної системи сервера та інших програмних продуктів, що забезпечують безперебійну роботу сервера і ПЗ «CleverForms».</w:t>
      </w:r>
    </w:p>
    <w:p w:rsidR="00CB6092" w:rsidRPr="000C4784" w:rsidRDefault="00CB6092" w:rsidP="00CB6092">
      <w:pPr>
        <w:pStyle w:val="1f"/>
        <w:numPr>
          <w:ilvl w:val="0"/>
          <w:numId w:val="27"/>
        </w:numPr>
        <w:spacing w:after="125" w:line="264" w:lineRule="auto"/>
        <w:jc w:val="both"/>
        <w:rPr>
          <w:sz w:val="24"/>
          <w:szCs w:val="24"/>
          <w:lang w:val="uk-UA"/>
        </w:rPr>
      </w:pPr>
      <w:r w:rsidRPr="000C4784">
        <w:rPr>
          <w:b/>
          <w:sz w:val="24"/>
          <w:szCs w:val="24"/>
          <w:lang w:val="uk-UA"/>
        </w:rPr>
        <w:t>Загальні вимоги до ЦОД, в яких розміщується хмарна інфраструктура.</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Резервування системи безперебійного живлення — N+l .</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Наявність системи резервного живлення.</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Резервування системи охолодження — N+1.</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Забезпечення фізичної охорони периметру ЦОД та контролю доступу.</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Наявність системи відеоспостереження та зберігання відеоархіву не менше 15 днів.</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Технічна підтримка у режимі 24/7.</w:t>
      </w:r>
    </w:p>
    <w:p w:rsidR="00CB6092" w:rsidRPr="000C4784" w:rsidRDefault="00CB6092" w:rsidP="00CB6092">
      <w:pPr>
        <w:pStyle w:val="1f"/>
        <w:numPr>
          <w:ilvl w:val="0"/>
          <w:numId w:val="27"/>
        </w:numPr>
        <w:spacing w:after="125" w:line="264" w:lineRule="auto"/>
        <w:jc w:val="both"/>
        <w:rPr>
          <w:sz w:val="24"/>
          <w:szCs w:val="24"/>
          <w:lang w:val="uk-UA"/>
        </w:rPr>
      </w:pPr>
      <w:r w:rsidRPr="000C4784">
        <w:rPr>
          <w:b/>
          <w:sz w:val="24"/>
          <w:szCs w:val="24"/>
          <w:lang w:val="uk-UA"/>
        </w:rPr>
        <w:t>Вимоги до інженерного оснащення ЦОД</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Серверне приміщення обладнане шиною заземлення.</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Доступ у серверне приміщення є строго обмеженим. Двері серверного приміщення обладнано механічним замком та електронним замком с системою доступу на базі безконтактно карти.</w:t>
      </w:r>
    </w:p>
    <w:p w:rsidR="00CB6092" w:rsidRPr="000C4784" w:rsidRDefault="00CB6092" w:rsidP="00CB6092">
      <w:pPr>
        <w:pStyle w:val="1f"/>
        <w:numPr>
          <w:ilvl w:val="0"/>
          <w:numId w:val="27"/>
        </w:numPr>
        <w:spacing w:after="125" w:line="264" w:lineRule="auto"/>
        <w:jc w:val="both"/>
        <w:rPr>
          <w:sz w:val="24"/>
          <w:szCs w:val="24"/>
          <w:lang w:val="uk-UA"/>
        </w:rPr>
      </w:pPr>
      <w:r w:rsidRPr="000C4784">
        <w:rPr>
          <w:b/>
          <w:sz w:val="24"/>
          <w:szCs w:val="24"/>
          <w:lang w:val="uk-UA"/>
        </w:rPr>
        <w:t>Вимоги до систем електропостачання.</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Встановлений АВР (автоматичне введення резерву) для автоматичного перемикання живлення устаткування на працездатний ввід.</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Живлення серверу резервоване автономним джерелом живлення на базі електрогенератору.</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Живлення серверу здійснюється через джерело безперервного живлення з подвійним перетворенням.</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Запас палива забезпечує час автономної роботи електрогенератору під повним навантаженням не менше 8 годин.</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Електрогенератори достатньої потужності.</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Резервні джерела живлення (UPS).</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Напруга системи безперебійного живлення (по кожній лінії)— 230В ± 10%.</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Частота вихідної напруги системи безперебійного живлення — 50 Гц ± 1,0Гц.</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Електричний опір заземлення інформаційного контуру не перевищує 4 Ом.</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Моніторинг параметрів електроживлення.</w:t>
      </w:r>
    </w:p>
    <w:p w:rsidR="00CB6092" w:rsidRPr="000C4784" w:rsidRDefault="00CB6092" w:rsidP="00CB6092">
      <w:pPr>
        <w:pStyle w:val="1f"/>
        <w:numPr>
          <w:ilvl w:val="0"/>
          <w:numId w:val="27"/>
        </w:numPr>
        <w:spacing w:after="4" w:line="264" w:lineRule="auto"/>
        <w:jc w:val="both"/>
        <w:rPr>
          <w:sz w:val="24"/>
          <w:szCs w:val="24"/>
          <w:lang w:val="uk-UA"/>
        </w:rPr>
      </w:pPr>
      <w:r w:rsidRPr="000C4784">
        <w:rPr>
          <w:b/>
          <w:sz w:val="24"/>
          <w:szCs w:val="24"/>
          <w:lang w:val="uk-UA"/>
        </w:rPr>
        <w:t xml:space="preserve"> Вимоги до системи безперебійного охолодження (клімат-контролю</w:t>
      </w:r>
      <w:r w:rsidRPr="000C4784">
        <w:rPr>
          <w:sz w:val="24"/>
          <w:szCs w:val="24"/>
          <w:lang w:val="uk-UA"/>
        </w:rPr>
        <w:t>).</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Система охолодження повинна забезпечити температуру:</w:t>
      </w:r>
    </w:p>
    <w:p w:rsidR="00CB6092" w:rsidRPr="000C4784" w:rsidRDefault="00CB6092" w:rsidP="00CB6092">
      <w:pPr>
        <w:pStyle w:val="1f"/>
        <w:numPr>
          <w:ilvl w:val="0"/>
          <w:numId w:val="26"/>
        </w:numPr>
        <w:spacing w:after="125" w:line="264" w:lineRule="auto"/>
        <w:jc w:val="both"/>
        <w:rPr>
          <w:sz w:val="24"/>
          <w:szCs w:val="24"/>
          <w:lang w:val="uk-UA"/>
        </w:rPr>
      </w:pPr>
      <w:r w:rsidRPr="000C4784">
        <w:rPr>
          <w:sz w:val="24"/>
          <w:szCs w:val="24"/>
          <w:lang w:val="uk-UA"/>
        </w:rPr>
        <w:t>Робочий діапазон від + 17</w:t>
      </w:r>
      <w:r w:rsidRPr="000C4784">
        <w:rPr>
          <w:sz w:val="24"/>
          <w:szCs w:val="24"/>
          <w:vertAlign w:val="superscript"/>
          <w:lang w:val="uk-UA"/>
        </w:rPr>
        <w:t xml:space="preserve"> о</w:t>
      </w:r>
      <w:r w:rsidRPr="000C4784">
        <w:rPr>
          <w:sz w:val="24"/>
          <w:szCs w:val="24"/>
          <w:lang w:val="uk-UA"/>
        </w:rPr>
        <w:t xml:space="preserve"> С до + 21</w:t>
      </w:r>
      <w:r w:rsidRPr="000C4784">
        <w:rPr>
          <w:sz w:val="24"/>
          <w:szCs w:val="24"/>
          <w:vertAlign w:val="superscript"/>
          <w:lang w:val="uk-UA"/>
        </w:rPr>
        <w:t>о</w:t>
      </w:r>
      <w:r w:rsidRPr="000C4784">
        <w:rPr>
          <w:sz w:val="24"/>
          <w:szCs w:val="24"/>
          <w:lang w:val="uk-UA"/>
        </w:rPr>
        <w:t xml:space="preserve"> с та відносна вологість від 40% до 60%.</w:t>
      </w:r>
    </w:p>
    <w:p w:rsidR="00CB6092" w:rsidRPr="000C4784" w:rsidRDefault="00CB6092" w:rsidP="00CB6092">
      <w:pPr>
        <w:pStyle w:val="1f"/>
        <w:numPr>
          <w:ilvl w:val="0"/>
          <w:numId w:val="26"/>
        </w:numPr>
        <w:spacing w:after="125" w:line="264" w:lineRule="auto"/>
        <w:jc w:val="both"/>
        <w:rPr>
          <w:sz w:val="24"/>
          <w:szCs w:val="24"/>
          <w:lang w:val="uk-UA"/>
        </w:rPr>
      </w:pPr>
      <w:r w:rsidRPr="000C4784">
        <w:rPr>
          <w:sz w:val="24"/>
          <w:szCs w:val="24"/>
          <w:lang w:val="uk-UA"/>
        </w:rPr>
        <w:t>Допустимий діапазон від + 15</w:t>
      </w:r>
      <w:r w:rsidRPr="000C4784">
        <w:rPr>
          <w:sz w:val="24"/>
          <w:szCs w:val="24"/>
          <w:vertAlign w:val="superscript"/>
          <w:lang w:val="uk-UA"/>
        </w:rPr>
        <w:t xml:space="preserve"> о</w:t>
      </w:r>
      <w:r w:rsidRPr="000C4784">
        <w:rPr>
          <w:sz w:val="24"/>
          <w:szCs w:val="24"/>
          <w:lang w:val="uk-UA"/>
        </w:rPr>
        <w:t xml:space="preserve"> С до + 23</w:t>
      </w:r>
      <w:r w:rsidRPr="000C4784">
        <w:rPr>
          <w:sz w:val="24"/>
          <w:szCs w:val="24"/>
          <w:vertAlign w:val="superscript"/>
          <w:lang w:val="uk-UA"/>
        </w:rPr>
        <w:t xml:space="preserve"> о</w:t>
      </w:r>
      <w:r w:rsidRPr="000C4784">
        <w:rPr>
          <w:sz w:val="24"/>
          <w:szCs w:val="24"/>
          <w:lang w:val="uk-UA"/>
        </w:rPr>
        <w:t xml:space="preserve"> С та відносна вологість від 20% до 80%.</w:t>
      </w:r>
    </w:p>
    <w:p w:rsidR="00CB6092" w:rsidRPr="000C4784" w:rsidRDefault="00CB6092" w:rsidP="00CB6092">
      <w:pPr>
        <w:pStyle w:val="1f"/>
        <w:numPr>
          <w:ilvl w:val="1"/>
          <w:numId w:val="27"/>
        </w:numPr>
        <w:spacing w:after="125" w:line="264" w:lineRule="auto"/>
        <w:jc w:val="both"/>
        <w:rPr>
          <w:sz w:val="24"/>
          <w:szCs w:val="24"/>
          <w:lang w:val="uk-UA"/>
        </w:rPr>
      </w:pPr>
      <w:r w:rsidRPr="000C4784">
        <w:rPr>
          <w:sz w:val="24"/>
          <w:szCs w:val="24"/>
          <w:lang w:val="uk-UA"/>
        </w:rPr>
        <w:t xml:space="preserve"> Працездатність встановленої системи не залежна від погодних умов.</w:t>
      </w:r>
    </w:p>
    <w:p w:rsidR="00CB6092" w:rsidRPr="000C4784" w:rsidRDefault="00CB6092" w:rsidP="00CB6092">
      <w:pPr>
        <w:pStyle w:val="1f"/>
        <w:numPr>
          <w:ilvl w:val="1"/>
          <w:numId w:val="27"/>
        </w:numPr>
        <w:spacing w:after="125" w:line="264" w:lineRule="auto"/>
        <w:ind w:left="0" w:firstLine="0"/>
        <w:jc w:val="both"/>
        <w:rPr>
          <w:sz w:val="24"/>
          <w:szCs w:val="24"/>
          <w:lang w:val="uk-UA"/>
        </w:rPr>
      </w:pPr>
      <w:r w:rsidRPr="000C4784">
        <w:rPr>
          <w:sz w:val="24"/>
          <w:szCs w:val="24"/>
          <w:lang w:val="uk-UA"/>
        </w:rPr>
        <w:t xml:space="preserve"> Система резервована за принципом N+. При виході з ладу одного з кондиціонерів ті, що залишились, забезпечують температуру у серверному приміщенні в діапазоні, зазначеному вище.</w:t>
      </w:r>
    </w:p>
    <w:p w:rsidR="00CB6092" w:rsidRPr="000C4784" w:rsidRDefault="00CB6092" w:rsidP="00CB6092">
      <w:pPr>
        <w:spacing w:after="125"/>
        <w:ind w:firstLine="170"/>
        <w:jc w:val="both"/>
        <w:rPr>
          <w:b/>
        </w:rPr>
      </w:pPr>
    </w:p>
    <w:p w:rsidR="00CB6092" w:rsidRPr="000C4784" w:rsidRDefault="00CB6092" w:rsidP="00CB6092">
      <w:pPr>
        <w:spacing w:after="125"/>
        <w:ind w:firstLine="170"/>
        <w:jc w:val="both"/>
      </w:pPr>
      <w:r w:rsidRPr="000C4784">
        <w:rPr>
          <w:b/>
        </w:rPr>
        <w:t>6. Вимоги до системи фізичного доступу та безпеки</w:t>
      </w:r>
    </w:p>
    <w:p w:rsidR="00CB6092" w:rsidRPr="000C4784" w:rsidRDefault="00CB6092" w:rsidP="00CB6092">
      <w:pPr>
        <w:spacing w:after="125"/>
        <w:jc w:val="both"/>
      </w:pPr>
      <w:r w:rsidRPr="000C4784">
        <w:t>6.1. ЦОД знаходиться у приміщенні, в якому наявна цілодобова охорона.</w:t>
      </w:r>
    </w:p>
    <w:p w:rsidR="00CB6092" w:rsidRPr="000C4784" w:rsidRDefault="00CB6092" w:rsidP="00CB6092">
      <w:pPr>
        <w:pStyle w:val="1f"/>
        <w:numPr>
          <w:ilvl w:val="1"/>
          <w:numId w:val="25"/>
        </w:numPr>
        <w:spacing w:after="125" w:line="264" w:lineRule="auto"/>
        <w:jc w:val="both"/>
        <w:rPr>
          <w:sz w:val="24"/>
          <w:szCs w:val="24"/>
          <w:lang w:val="uk-UA"/>
        </w:rPr>
      </w:pPr>
      <w:r w:rsidRPr="000C4784">
        <w:rPr>
          <w:sz w:val="24"/>
          <w:szCs w:val="24"/>
          <w:lang w:val="uk-UA"/>
        </w:rPr>
        <w:t xml:space="preserve"> Всередині ЦОД є наявність не менше ніж однієї камери відеоспостереження, таким чином, щоб охоплювати двері та максимальний об’єм приміщення.</w:t>
      </w:r>
    </w:p>
    <w:p w:rsidR="00CB6092" w:rsidRPr="000C4784" w:rsidRDefault="00CB6092" w:rsidP="00CB6092">
      <w:pPr>
        <w:pStyle w:val="1f"/>
        <w:numPr>
          <w:ilvl w:val="1"/>
          <w:numId w:val="25"/>
        </w:numPr>
        <w:spacing w:after="125" w:line="264" w:lineRule="auto"/>
        <w:jc w:val="both"/>
        <w:rPr>
          <w:sz w:val="24"/>
          <w:szCs w:val="24"/>
          <w:lang w:val="uk-UA"/>
        </w:rPr>
      </w:pPr>
      <w:r w:rsidRPr="000C4784">
        <w:rPr>
          <w:sz w:val="24"/>
          <w:szCs w:val="24"/>
          <w:lang w:val="uk-UA"/>
        </w:rPr>
        <w:t xml:space="preserve"> Запис з камер відеоспостереження вмикається автоматично при спрацьовуванні датчиків руху або при відкритті дверей.</w:t>
      </w:r>
    </w:p>
    <w:p w:rsidR="00CB6092" w:rsidRPr="000C4784" w:rsidRDefault="00CB6092" w:rsidP="00CB6092">
      <w:pPr>
        <w:spacing w:after="56"/>
        <w:ind w:firstLine="170"/>
        <w:jc w:val="both"/>
      </w:pPr>
      <w:r w:rsidRPr="000C4784">
        <w:rPr>
          <w:b/>
        </w:rPr>
        <w:lastRenderedPageBreak/>
        <w:t>7. Вимоги до технічної служби підтримки Виконавця</w:t>
      </w:r>
    </w:p>
    <w:p w:rsidR="00CB6092" w:rsidRPr="000C4784" w:rsidRDefault="00CB6092" w:rsidP="00CB6092">
      <w:pPr>
        <w:pStyle w:val="1f"/>
        <w:numPr>
          <w:ilvl w:val="1"/>
          <w:numId w:val="28"/>
        </w:numPr>
        <w:spacing w:after="3" w:line="256" w:lineRule="auto"/>
        <w:jc w:val="both"/>
        <w:rPr>
          <w:sz w:val="24"/>
          <w:szCs w:val="24"/>
          <w:lang w:val="uk-UA"/>
        </w:rPr>
      </w:pPr>
      <w:r w:rsidRPr="000C4784">
        <w:rPr>
          <w:sz w:val="24"/>
          <w:szCs w:val="24"/>
          <w:lang w:val="uk-UA"/>
        </w:rPr>
        <w:t xml:space="preserve"> Служба підтримки Виконавця надає послуги 24 години 7 днів на тиждень, 365 днів на рік.</w:t>
      </w:r>
    </w:p>
    <w:p w:rsidR="00CB6092" w:rsidRPr="000C4784" w:rsidRDefault="00CB6092" w:rsidP="00CB6092">
      <w:pPr>
        <w:pStyle w:val="1f"/>
        <w:numPr>
          <w:ilvl w:val="1"/>
          <w:numId w:val="28"/>
        </w:numPr>
        <w:spacing w:after="328" w:line="264" w:lineRule="auto"/>
        <w:jc w:val="both"/>
        <w:rPr>
          <w:sz w:val="24"/>
          <w:szCs w:val="24"/>
          <w:lang w:val="uk-UA"/>
        </w:rPr>
      </w:pPr>
      <w:r w:rsidRPr="000C4784">
        <w:rPr>
          <w:sz w:val="24"/>
          <w:szCs w:val="24"/>
          <w:lang w:val="uk-UA"/>
        </w:rPr>
        <w:t xml:space="preserve"> Працівники служби підтримки Виконавця є сертифікованими спеціалістами по обслуговуванню серверної програмної платформи CleverForms та мають відповідний досвід не менше 2 років.</w:t>
      </w:r>
    </w:p>
    <w:p w:rsidR="00CB6092" w:rsidRPr="000C4784" w:rsidRDefault="00CB6092" w:rsidP="00CB6092">
      <w:pPr>
        <w:widowControl w:val="0"/>
        <w:jc w:val="center"/>
      </w:pPr>
      <w:r w:rsidRPr="000C4784">
        <w:rPr>
          <w:b/>
        </w:rPr>
        <w:t>ОБ’ЄМИ СПОЖИВАННЯ ПОСЛУГ</w:t>
      </w:r>
    </w:p>
    <w:p w:rsidR="00CB6092" w:rsidRPr="000C4784" w:rsidRDefault="00CB6092" w:rsidP="00CB6092">
      <w:pPr>
        <w:widowControl w:val="0"/>
        <w:ind w:left="360"/>
        <w:jc w:val="center"/>
        <w:rPr>
          <w:rFonts w:eastAsia="Droid Sans Fallback"/>
        </w:rPr>
      </w:pPr>
    </w:p>
    <w:p w:rsidR="00CB6092" w:rsidRPr="000C4784" w:rsidRDefault="00CB6092" w:rsidP="00CB6092">
      <w:pPr>
        <w:jc w:val="center"/>
      </w:pPr>
      <w:r w:rsidRPr="000C4784">
        <w:rPr>
          <w:b/>
        </w:rPr>
        <w:t>1. Об’єми споживання послуг ХЦОД</w:t>
      </w:r>
    </w:p>
    <w:p w:rsidR="00CB6092" w:rsidRPr="000C4784" w:rsidRDefault="00CB6092" w:rsidP="00CB6092">
      <w:pPr>
        <w:ind w:left="1491"/>
        <w:jc w:val="center"/>
      </w:pPr>
    </w:p>
    <w:p w:rsidR="00CB6092" w:rsidRPr="000C4784" w:rsidRDefault="00CB6092" w:rsidP="00CB6092">
      <w:pPr>
        <w:jc w:val="center"/>
      </w:pPr>
      <w:r w:rsidRPr="000C4784">
        <w:rPr>
          <w:b/>
        </w:rPr>
        <w:t xml:space="preserve">Таблиця 1 </w:t>
      </w:r>
      <w:r w:rsidRPr="000C4784">
        <w:t xml:space="preserve">– Об’єм споживання ресурсів Замовником для серверу документообігу </w:t>
      </w:r>
    </w:p>
    <w:tbl>
      <w:tblPr>
        <w:tblW w:w="0" w:type="auto"/>
        <w:jc w:val="center"/>
        <w:tblLayout w:type="fixed"/>
        <w:tblLook w:val="0000" w:firstRow="0" w:lastRow="0" w:firstColumn="0" w:lastColumn="0" w:noHBand="0" w:noVBand="0"/>
      </w:tblPr>
      <w:tblGrid>
        <w:gridCol w:w="555"/>
        <w:gridCol w:w="5385"/>
        <w:gridCol w:w="1500"/>
        <w:gridCol w:w="1895"/>
      </w:tblGrid>
      <w:tr w:rsidR="00CB6092" w:rsidRPr="000C4784" w:rsidTr="000317D4">
        <w:trPr>
          <w:trHeight w:val="518"/>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ind w:firstLine="29"/>
              <w:jc w:val="center"/>
            </w:pPr>
            <w:r w:rsidRPr="000C4784">
              <w:rPr>
                <w:rFonts w:eastAsia="Arial Unicode MS"/>
                <w:b/>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Кількість</w:t>
            </w:r>
          </w:p>
        </w:tc>
      </w:tr>
      <w:tr w:rsidR="00CB6092" w:rsidRPr="000C4784" w:rsidTr="000317D4">
        <w:trPr>
          <w:trHeight w:val="37"/>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16</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96</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w:t>
            </w:r>
            <w:r w:rsidRPr="000C4784">
              <w:rPr>
                <w:vertAlign w:val="superscript"/>
              </w:rPr>
              <w:t xml:space="preserve"> </w:t>
            </w:r>
            <w:r w:rsidRPr="000C4784">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400</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rPr>
                <w:color w:val="000000"/>
              </w:rPr>
              <w:t>4000</w:t>
            </w:r>
          </w:p>
        </w:tc>
      </w:tr>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r w:rsidRPr="000C4784">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r>
    </w:tbl>
    <w:p w:rsidR="00CB6092" w:rsidRPr="000C4784" w:rsidRDefault="00CB6092" w:rsidP="00CB6092">
      <w:pPr>
        <w:shd w:val="clear" w:color="auto" w:fill="FFFFFF"/>
        <w:rPr>
          <w:color w:val="222222"/>
          <w:lang w:eastAsia="uk-UA"/>
        </w:rPr>
      </w:pPr>
    </w:p>
    <w:p w:rsidR="00CB6092" w:rsidRPr="000C4784" w:rsidRDefault="00CB6092" w:rsidP="00CB6092">
      <w:pPr>
        <w:ind w:firstLine="567"/>
        <w:jc w:val="both"/>
      </w:pPr>
      <w:r w:rsidRPr="000C4784">
        <w:rPr>
          <w:b/>
        </w:rPr>
        <w:t xml:space="preserve">Таблиця 2 - </w:t>
      </w:r>
      <w:r w:rsidRPr="000C4784">
        <w:t>Об’єм споживання ресурсів Замовником для резервування серверу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ind w:firstLine="29"/>
              <w:jc w:val="center"/>
            </w:pPr>
            <w:r w:rsidRPr="000C4784">
              <w:rPr>
                <w:rFonts w:eastAsia="Arial Unicode MS"/>
                <w:b/>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Кількість</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8</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24</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w:t>
            </w:r>
            <w:r w:rsidRPr="000C4784">
              <w:rPr>
                <w:vertAlign w:val="superscript"/>
              </w:rPr>
              <w:t xml:space="preserve"> </w:t>
            </w:r>
            <w:r w:rsidRPr="000C4784">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 xml:space="preserve">0 </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rPr>
                <w:color w:val="000000"/>
              </w:rPr>
              <w:t>4000</w:t>
            </w:r>
          </w:p>
        </w:tc>
      </w:tr>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r w:rsidRPr="000C4784">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bl>
    <w:p w:rsidR="00CB6092" w:rsidRPr="000C4784" w:rsidRDefault="00CB6092" w:rsidP="00CB6092">
      <w:pPr>
        <w:shd w:val="clear" w:color="auto" w:fill="FFFFFF"/>
        <w:rPr>
          <w:color w:val="222222"/>
          <w:lang w:eastAsia="uk-UA"/>
        </w:rPr>
      </w:pPr>
    </w:p>
    <w:p w:rsidR="00CB6092" w:rsidRPr="000C4784" w:rsidRDefault="00CB6092" w:rsidP="00CB6092">
      <w:r w:rsidRPr="000C4784">
        <w:rPr>
          <w:b/>
        </w:rPr>
        <w:t xml:space="preserve">Таблиця 3 </w:t>
      </w:r>
      <w:r w:rsidRPr="000C4784">
        <w:t>– Об’єм споживання ресурсів Замовником для тестового серверу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ind w:firstLine="29"/>
              <w:jc w:val="center"/>
            </w:pPr>
            <w:r w:rsidRPr="000C4784">
              <w:rPr>
                <w:rFonts w:eastAsia="Arial Unicode MS"/>
                <w:b/>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Кількість</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Обчислювальна потужність процесора (vCPU)</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8</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Віртуальна оперативна пам'ять (vRAM)</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24</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w:t>
            </w:r>
            <w:r w:rsidRPr="000C4784">
              <w:rPr>
                <w:vertAlign w:val="superscript"/>
              </w:rPr>
              <w:t xml:space="preserve"> </w:t>
            </w:r>
            <w:r w:rsidRPr="000C4784">
              <w:t>від 20000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 xml:space="preserve">0 </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Віртуальний диск не менше 100 IOPS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ГБ</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800</w:t>
            </w:r>
          </w:p>
        </w:tc>
      </w:tr>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r w:rsidRPr="000C4784">
              <w:t>Віртуальна мережа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Доступ до мережі Інтернет UA-IX - 1000 Мбіт/сек</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7</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Виділені IP-адреси</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CB6092" w:rsidRPr="000C4784" w:rsidRDefault="00CB6092" w:rsidP="000317D4">
            <w:pPr>
              <w:ind w:firstLine="29"/>
              <w:jc w:val="center"/>
            </w:pPr>
            <w:r w:rsidRPr="000C4784">
              <w:t>одиниця</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1</w:t>
            </w:r>
          </w:p>
        </w:tc>
      </w:tr>
    </w:tbl>
    <w:p w:rsidR="00CB6092" w:rsidRPr="000C4784" w:rsidRDefault="00CB6092" w:rsidP="00CB6092">
      <w:pPr>
        <w:rPr>
          <w:lang w:eastAsia="uk-UA"/>
        </w:rPr>
      </w:pPr>
    </w:p>
    <w:p w:rsidR="00CB6092" w:rsidRPr="000C4784" w:rsidRDefault="00CB6092" w:rsidP="00CB6092">
      <w:pPr>
        <w:pStyle w:val="afd"/>
        <w:spacing w:after="0" w:line="240" w:lineRule="auto"/>
        <w:ind w:left="1491"/>
        <w:jc w:val="center"/>
        <w:rPr>
          <w:sz w:val="24"/>
          <w:szCs w:val="24"/>
        </w:rPr>
      </w:pPr>
      <w:r w:rsidRPr="000C4784">
        <w:rPr>
          <w:rFonts w:ascii="Times New Roman" w:hAnsi="Times New Roman"/>
          <w:b/>
          <w:sz w:val="24"/>
          <w:szCs w:val="24"/>
        </w:rPr>
        <w:t>2. Об’єм споживання послуг технічного обслуговування замовником</w:t>
      </w:r>
    </w:p>
    <w:p w:rsidR="00CB6092" w:rsidRPr="000C4784" w:rsidRDefault="00CB6092" w:rsidP="00CB6092">
      <w:r w:rsidRPr="000C4784">
        <w:rPr>
          <w:b/>
        </w:rPr>
        <w:t xml:space="preserve">Таблиця 4  </w:t>
      </w:r>
      <w:r w:rsidRPr="000C4784">
        <w:t>– Адміністрування системного програмного забезпечення серверів документообігу</w:t>
      </w:r>
    </w:p>
    <w:tbl>
      <w:tblPr>
        <w:tblW w:w="0" w:type="auto"/>
        <w:jc w:val="center"/>
        <w:tblLayout w:type="fixed"/>
        <w:tblLook w:val="0000" w:firstRow="0" w:lastRow="0" w:firstColumn="0" w:lastColumn="0" w:noHBand="0" w:noVBand="0"/>
      </w:tblPr>
      <w:tblGrid>
        <w:gridCol w:w="555"/>
        <w:gridCol w:w="5385"/>
        <w:gridCol w:w="1500"/>
        <w:gridCol w:w="1895"/>
      </w:tblGrid>
      <w:tr w:rsidR="00CB6092" w:rsidRPr="000C4784" w:rsidTr="000317D4">
        <w:trPr>
          <w:trHeight w:val="2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ind w:firstLine="29"/>
              <w:jc w:val="center"/>
            </w:pPr>
            <w:r w:rsidRPr="000C4784">
              <w:rPr>
                <w:rFonts w:eastAsia="Arial Unicode MS"/>
                <w:b/>
              </w:rPr>
              <w:t>№</w:t>
            </w:r>
          </w:p>
        </w:tc>
        <w:tc>
          <w:tcPr>
            <w:tcW w:w="5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Назва параметру</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Одиниця виміру</w:t>
            </w:r>
          </w:p>
        </w:tc>
        <w:tc>
          <w:tcPr>
            <w:tcW w:w="18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6092" w:rsidRPr="000C4784" w:rsidRDefault="00CB6092" w:rsidP="000317D4">
            <w:pPr>
              <w:jc w:val="center"/>
            </w:pPr>
            <w:r w:rsidRPr="000C4784">
              <w:rPr>
                <w:b/>
              </w:rPr>
              <w:t>Кількість</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lastRenderedPageBreak/>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Адміністрування ОС “Debian”</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3</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pPr>
            <w:r w:rsidRPr="000C4784">
              <w:t>Адміністрування СКБД PostgreSQL</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3</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Адміністрування СЕД “CleverForms”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B6092" w:rsidRPr="000C4784" w:rsidRDefault="00CB6092" w:rsidP="000317D4">
            <w:pPr>
              <w:ind w:firstLine="29"/>
              <w:jc w:val="center"/>
            </w:pPr>
            <w:r w:rsidRPr="000C4784">
              <w:t xml:space="preserve">3 </w:t>
            </w:r>
          </w:p>
        </w:tc>
      </w:tr>
      <w:tr w:rsidR="00CB6092" w:rsidRPr="000C4784" w:rsidTr="000317D4">
        <w:trPr>
          <w:jc w:val="center"/>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92" w:rsidRPr="000C4784" w:rsidRDefault="00CB6092" w:rsidP="000317D4">
            <w:pPr>
              <w:ind w:firstLine="29"/>
            </w:pPr>
            <w:r w:rsidRPr="000C4784">
              <w:t>Адміністрування «Програмного комплексу користувача центру сертифікації ключів «ІІТ Користувач ЦСК-1»</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пос.</w:t>
            </w:r>
          </w:p>
        </w:tc>
        <w:tc>
          <w:tcPr>
            <w:tcW w:w="1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092" w:rsidRPr="000C4784" w:rsidRDefault="00CB6092" w:rsidP="000317D4">
            <w:pPr>
              <w:ind w:firstLine="29"/>
              <w:jc w:val="center"/>
            </w:pPr>
            <w:r w:rsidRPr="000C4784">
              <w:t>3</w:t>
            </w:r>
          </w:p>
        </w:tc>
      </w:tr>
    </w:tbl>
    <w:p w:rsidR="00CB6092" w:rsidRPr="000C4784" w:rsidRDefault="00CB6092" w:rsidP="00CB6092">
      <w:pPr>
        <w:pStyle w:val="afd"/>
        <w:spacing w:after="0" w:line="240" w:lineRule="auto"/>
        <w:ind w:left="0"/>
        <w:rPr>
          <w:rFonts w:ascii="Times New Roman" w:eastAsia="Times New Roman" w:hAnsi="Times New Roman"/>
          <w:sz w:val="24"/>
          <w:szCs w:val="24"/>
          <w:lang w:eastAsia="uk-UA"/>
        </w:rPr>
      </w:pPr>
    </w:p>
    <w:p w:rsidR="00CB6092" w:rsidRPr="000C4784" w:rsidRDefault="00CB6092" w:rsidP="00CB6092">
      <w:pPr>
        <w:pStyle w:val="afd"/>
        <w:spacing w:after="0" w:line="240" w:lineRule="auto"/>
        <w:rPr>
          <w:sz w:val="24"/>
          <w:szCs w:val="24"/>
        </w:rPr>
      </w:pPr>
      <w:r w:rsidRPr="000C4784">
        <w:rPr>
          <w:rFonts w:ascii="Times New Roman" w:eastAsia="Times New Roman" w:hAnsi="Times New Roman"/>
          <w:sz w:val="24"/>
          <w:szCs w:val="24"/>
          <w:lang w:eastAsia="uk-UA"/>
        </w:rPr>
        <w:t>3. Резервне копіювання відбувається автоматично в проміжок часу з 00:00 до 7:00 з основного серверу на резервний.</w:t>
      </w:r>
    </w:p>
    <w:p w:rsidR="00CB6092" w:rsidRPr="000C4784" w:rsidRDefault="00CB6092" w:rsidP="00CB6092"/>
    <w:p w:rsidR="00CB6092" w:rsidRPr="00141E71" w:rsidRDefault="00CB6092" w:rsidP="00CB6092">
      <w:pPr>
        <w:jc w:val="center"/>
        <w:rPr>
          <w:b/>
        </w:rPr>
      </w:pPr>
    </w:p>
    <w:p w:rsidR="00AF6E9E" w:rsidRPr="008243A7" w:rsidRDefault="00AF6E9E" w:rsidP="00CB6092">
      <w:pPr>
        <w:ind w:left="7380"/>
        <w:jc w:val="right"/>
        <w:rPr>
          <w:rFonts w:eastAsiaTheme="minorHAnsi"/>
          <w:b/>
          <w:lang w:eastAsia="en-US"/>
        </w:rPr>
      </w:pPr>
    </w:p>
    <w:sectPr w:rsidR="00AF6E9E" w:rsidRPr="008243A7" w:rsidSect="00CB6092">
      <w:footerReference w:type="default" r:id="rId27"/>
      <w:pgSz w:w="11906" w:h="16838" w:code="9"/>
      <w:pgMar w:top="993" w:right="748" w:bottom="709"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19" w:rsidRDefault="00214D19">
      <w:r>
        <w:separator/>
      </w:r>
    </w:p>
  </w:endnote>
  <w:endnote w:type="continuationSeparator" w:id="0">
    <w:p w:rsidR="00214D19" w:rsidRDefault="0021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roid Sans Fallback">
    <w:altName w:val="Yu Gothic UI"/>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21" w:rsidRDefault="00893C2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93C21" w:rsidRDefault="00893C2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21" w:rsidRDefault="00893C2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B6092">
      <w:rPr>
        <w:rStyle w:val="a9"/>
        <w:noProof/>
      </w:rPr>
      <w:t>4</w:t>
    </w:r>
    <w:r>
      <w:rPr>
        <w:rStyle w:val="a9"/>
      </w:rPr>
      <w:fldChar w:fldCharType="end"/>
    </w:r>
  </w:p>
  <w:p w:rsidR="00893C21" w:rsidRDefault="00893C21" w:rsidP="007A4B6C">
    <w:pPr>
      <w:pStyle w:val="a5"/>
      <w:framePr w:wrap="around" w:vAnchor="text" w:hAnchor="margin" w:xAlign="right" w:y="1"/>
      <w:jc w:val="center"/>
      <w:rPr>
        <w:rStyle w:val="a9"/>
      </w:rPr>
    </w:pPr>
  </w:p>
  <w:p w:rsidR="00893C21" w:rsidRDefault="00893C21" w:rsidP="009B0AC3">
    <w:pPr>
      <w:pStyle w:val="a5"/>
      <w:framePr w:wrap="around" w:vAnchor="text" w:hAnchor="margin" w:y="1"/>
      <w:ind w:right="360"/>
      <w:rPr>
        <w:rStyle w:val="a9"/>
      </w:rPr>
    </w:pPr>
  </w:p>
  <w:p w:rsidR="00893C21" w:rsidRDefault="00893C2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21" w:rsidRDefault="00893C21">
    <w:pPr>
      <w:pStyle w:val="a5"/>
      <w:jc w:val="center"/>
    </w:pPr>
    <w:r>
      <w:fldChar w:fldCharType="begin"/>
    </w:r>
    <w:r>
      <w:instrText xml:space="preserve"> PAGE   \* MERGEFORMAT </w:instrText>
    </w:r>
    <w:r>
      <w:fldChar w:fldCharType="separate"/>
    </w:r>
    <w:r w:rsidR="00CB6092">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19" w:rsidRDefault="00214D19">
      <w:r>
        <w:separator/>
      </w:r>
    </w:p>
  </w:footnote>
  <w:footnote w:type="continuationSeparator" w:id="0">
    <w:p w:rsidR="00214D19" w:rsidRDefault="0021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7"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50365"/>
    <w:multiLevelType w:val="hybridMultilevel"/>
    <w:tmpl w:val="DC345222"/>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9E1BE9"/>
    <w:multiLevelType w:val="multilevel"/>
    <w:tmpl w:val="299A44C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FD3241"/>
    <w:multiLevelType w:val="hybridMultilevel"/>
    <w:tmpl w:val="624A386E"/>
    <w:lvl w:ilvl="0" w:tplc="81201D52">
      <w:start w:val="1"/>
      <w:numFmt w:val="bullet"/>
      <w:lvlText w:val=""/>
      <w:lvlJc w:val="left"/>
      <w:pPr>
        <w:ind w:left="468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C6545C"/>
    <w:multiLevelType w:val="hybridMultilevel"/>
    <w:tmpl w:val="3EA21A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6341C2A"/>
    <w:multiLevelType w:val="hybridMultilevel"/>
    <w:tmpl w:val="72327936"/>
    <w:lvl w:ilvl="0" w:tplc="4F7E2C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812012"/>
    <w:multiLevelType w:val="hybridMultilevel"/>
    <w:tmpl w:val="291468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8F37B5"/>
    <w:multiLevelType w:val="multilevel"/>
    <w:tmpl w:val="B678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E07A1"/>
    <w:multiLevelType w:val="hybridMultilevel"/>
    <w:tmpl w:val="D8E0B6D4"/>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EA6385"/>
    <w:multiLevelType w:val="hybridMultilevel"/>
    <w:tmpl w:val="D6BC9904"/>
    <w:lvl w:ilvl="0" w:tplc="04220001">
      <w:start w:val="1"/>
      <w:numFmt w:val="bullet"/>
      <w:lvlText w:val=""/>
      <w:lvlJc w:val="left"/>
      <w:pPr>
        <w:ind w:left="720" w:hanging="360"/>
      </w:pPr>
      <w:rPr>
        <w:rFonts w:ascii="Symbol" w:hAnsi="Symbol" w:hint="default"/>
      </w:rPr>
    </w:lvl>
    <w:lvl w:ilvl="1" w:tplc="A6466A74">
      <w:start w:val="1"/>
      <w:numFmt w:val="decimal"/>
      <w:lvlText w:val="6.7.%2."/>
      <w:lvlJc w:val="left"/>
      <w:pPr>
        <w:ind w:left="1440" w:hanging="360"/>
      </w:pPr>
      <w:rPr>
        <w:rFonts w:hint="default"/>
        <w:sz w:val="22"/>
        <w:szCs w:val="2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83768D"/>
    <w:multiLevelType w:val="multilevel"/>
    <w:tmpl w:val="A4BC6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28"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2"/>
  </w:num>
  <w:num w:numId="4">
    <w:abstractNumId w:val="26"/>
  </w:num>
  <w:num w:numId="5">
    <w:abstractNumId w:val="23"/>
  </w:num>
  <w:num w:numId="6">
    <w:abstractNumId w:val="11"/>
  </w:num>
  <w:num w:numId="7">
    <w:abstractNumId w:val="15"/>
  </w:num>
  <w:num w:numId="8">
    <w:abstractNumId w:val="13"/>
  </w:num>
  <w:num w:numId="9">
    <w:abstractNumId w:val="24"/>
  </w:num>
  <w:num w:numId="10">
    <w:abstractNumId w:val="16"/>
  </w:num>
  <w:num w:numId="11">
    <w:abstractNumId w:val="20"/>
  </w:num>
  <w:num w:numId="12">
    <w:abstractNumId w:val="25"/>
  </w:num>
  <w:num w:numId="13">
    <w:abstractNumId w:val="28"/>
  </w:num>
  <w:num w:numId="14">
    <w:abstractNumId w:val="18"/>
  </w:num>
  <w:num w:numId="15">
    <w:abstractNumId w:val="14"/>
  </w:num>
  <w:num w:numId="16">
    <w:abstractNumId w:val="21"/>
  </w:num>
  <w:num w:numId="17">
    <w:abstractNumId w:val="12"/>
  </w:num>
  <w:num w:numId="18">
    <w:abstractNumId w:val="17"/>
  </w:num>
  <w:num w:numId="19">
    <w:abstractNumId w:val="19"/>
  </w:num>
  <w:num w:numId="20">
    <w:abstractNumId w:val="27"/>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4D19"/>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AA6"/>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59D"/>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3F7E12"/>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4B1"/>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99B"/>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15"/>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7D8"/>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7D6"/>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C21"/>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475"/>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41"/>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881"/>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092"/>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5E5E"/>
    <w:rsid w:val="00CD603F"/>
    <w:rsid w:val="00CD61B9"/>
    <w:rsid w:val="00CD620B"/>
    <w:rsid w:val="00CD621C"/>
    <w:rsid w:val="00CD62D7"/>
    <w:rsid w:val="00CD6475"/>
    <w:rsid w:val="00CD66E0"/>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C8D"/>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66B"/>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2C02"/>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62A3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6E0"/>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 w:type="character" w:customStyle="1" w:styleId="3b">
    <w:name w:val="Основний текст (3) + Не напівжирний"/>
    <w:basedOn w:val="39"/>
    <w:rsid w:val="00CD66E0"/>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ifoe.clever-forms.com/"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ifoe.clever-forms.com/"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ifoe.clever-forms.com/" TargetMode="Externa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88FA-D350-4C03-8C95-D1CFF8D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103346</Words>
  <Characters>58908</Characters>
  <Application>Microsoft Office Word</Application>
  <DocSecurity>0</DocSecurity>
  <Lines>490</Lines>
  <Paragraphs>323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2024-03-06T13:24:00Z</dcterms:created>
  <dcterms:modified xsi:type="dcterms:W3CDTF">2024-03-06T13:24:00Z</dcterms:modified>
</cp:coreProperties>
</file>