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DDF0" w14:textId="133639DF" w:rsidR="00A56207" w:rsidRDefault="00A56207" w:rsidP="00A56207">
      <w:pPr>
        <w:jc w:val="right"/>
        <w:rPr>
          <w:rFonts w:ascii="Times New Roman" w:hAnsi="Times New Roman"/>
          <w:b/>
          <w:bCs/>
          <w:color w:val="000000" w:themeColor="text1"/>
          <w:sz w:val="24"/>
          <w:szCs w:val="24"/>
          <w:lang w:val="uk-UA"/>
        </w:rPr>
      </w:pPr>
      <w:r w:rsidRPr="004D6445">
        <w:rPr>
          <w:rFonts w:ascii="Times New Roman" w:hAnsi="Times New Roman"/>
          <w:b/>
          <w:bCs/>
          <w:color w:val="000000" w:themeColor="text1"/>
          <w:sz w:val="24"/>
          <w:szCs w:val="24"/>
          <w:lang w:val="uk-UA"/>
        </w:rPr>
        <w:t>Додаток № 1 до тендерної документації</w:t>
      </w:r>
    </w:p>
    <w:p w14:paraId="2256DE5B" w14:textId="77777777" w:rsidR="00CE10E4" w:rsidRPr="004D6445" w:rsidRDefault="00CE10E4" w:rsidP="00A56207">
      <w:pPr>
        <w:jc w:val="right"/>
        <w:rPr>
          <w:rFonts w:ascii="Times New Roman" w:hAnsi="Times New Roman"/>
          <w:b/>
          <w:bCs/>
          <w:color w:val="000000" w:themeColor="text1"/>
          <w:sz w:val="24"/>
          <w:szCs w:val="24"/>
          <w:lang w:val="uk-UA"/>
        </w:rPr>
      </w:pPr>
    </w:p>
    <w:p w14:paraId="7EE87C30" w14:textId="77777777" w:rsidR="00BA201B" w:rsidRDefault="00BA201B" w:rsidP="00BA201B">
      <w:pPr>
        <w:pStyle w:val="a3"/>
        <w:numPr>
          <w:ilvl w:val="0"/>
          <w:numId w:val="9"/>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639"/>
        <w:gridCol w:w="7805"/>
      </w:tblGrid>
      <w:tr w:rsidR="00BA201B" w14:paraId="0B33EFC6"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vAlign w:val="center"/>
            <w:hideMark/>
          </w:tcPr>
          <w:p w14:paraId="37F1480E"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E661C6D"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Назва кваліфікаційного критерію</w:t>
            </w:r>
          </w:p>
        </w:tc>
        <w:tc>
          <w:tcPr>
            <w:tcW w:w="7805" w:type="dxa"/>
            <w:tcBorders>
              <w:top w:val="single" w:sz="4" w:space="0" w:color="auto"/>
              <w:left w:val="single" w:sz="4" w:space="0" w:color="auto"/>
              <w:bottom w:val="single" w:sz="4" w:space="0" w:color="auto"/>
              <w:right w:val="single" w:sz="4" w:space="0" w:color="auto"/>
            </w:tcBorders>
            <w:vAlign w:val="center"/>
            <w:hideMark/>
          </w:tcPr>
          <w:p w14:paraId="6E5D452E"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rsidR="00BA201B" w14:paraId="554777BC" w14:textId="77777777" w:rsidTr="00BA201B">
        <w:trPr>
          <w:trHeight w:val="1691"/>
          <w:jc w:val="center"/>
        </w:trPr>
        <w:tc>
          <w:tcPr>
            <w:tcW w:w="392" w:type="dxa"/>
            <w:tcBorders>
              <w:top w:val="single" w:sz="4" w:space="0" w:color="auto"/>
              <w:left w:val="single" w:sz="4" w:space="0" w:color="auto"/>
              <w:bottom w:val="single" w:sz="4" w:space="0" w:color="auto"/>
              <w:right w:val="single" w:sz="4" w:space="0" w:color="auto"/>
            </w:tcBorders>
            <w:vAlign w:val="center"/>
            <w:hideMark/>
          </w:tcPr>
          <w:p w14:paraId="62822E5C"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1</w:t>
            </w:r>
          </w:p>
        </w:tc>
        <w:tc>
          <w:tcPr>
            <w:tcW w:w="1639" w:type="dxa"/>
            <w:tcBorders>
              <w:top w:val="single" w:sz="4" w:space="0" w:color="auto"/>
              <w:left w:val="single" w:sz="4" w:space="0" w:color="auto"/>
              <w:bottom w:val="single" w:sz="4" w:space="0" w:color="auto"/>
              <w:right w:val="single" w:sz="4" w:space="0" w:color="auto"/>
            </w:tcBorders>
            <w:vAlign w:val="center"/>
            <w:hideMark/>
          </w:tcPr>
          <w:p w14:paraId="37395870" w14:textId="77777777" w:rsidR="00BA201B" w:rsidRDefault="00BA201B">
            <w:pPr>
              <w:spacing w:after="0" w:line="240" w:lineRule="auto"/>
              <w:rPr>
                <w:rFonts w:ascii="Times New Roman" w:eastAsia="Times New Roman" w:hAnsi="Times New Roman"/>
                <w:sz w:val="24"/>
                <w:szCs w:val="24"/>
                <w:lang w:val="uk-UA"/>
              </w:rPr>
            </w:pPr>
            <w:r>
              <w:rPr>
                <w:rFonts w:ascii="Times New Roman" w:hAnsi="Times New Roman"/>
                <w:sz w:val="24"/>
                <w:szCs w:val="24"/>
                <w:lang w:val="uk-UA"/>
              </w:rPr>
              <w:t xml:space="preserve">Наявність </w:t>
            </w:r>
            <w:r>
              <w:rPr>
                <w:rFonts w:ascii="Times New Roman" w:eastAsia="Times New Roman" w:hAnsi="Times New Roman"/>
                <w:sz w:val="24"/>
                <w:szCs w:val="24"/>
              </w:rPr>
              <w:t>обладнання, матеріально-технічної бази та технологій, що будуть використовуватися під час</w:t>
            </w:r>
          </w:p>
          <w:p w14:paraId="2E029270" w14:textId="77777777" w:rsidR="00BA201B" w:rsidRDefault="00BA201B">
            <w:pPr>
              <w:spacing w:after="0" w:line="240" w:lineRule="auto"/>
              <w:rPr>
                <w:rFonts w:ascii="Times New Roman" w:hAnsi="Times New Roman"/>
                <w:b/>
                <w:bCs/>
                <w:sz w:val="24"/>
                <w:szCs w:val="24"/>
                <w:lang w:val="uk-UA"/>
              </w:rPr>
            </w:pPr>
            <w:r>
              <w:rPr>
                <w:rFonts w:ascii="Times New Roman" w:eastAsia="Times New Roman" w:hAnsi="Times New Roman"/>
                <w:sz w:val="24"/>
                <w:szCs w:val="24"/>
                <w:lang w:val="uk-UA"/>
              </w:rPr>
              <w:t>Надання послуги</w:t>
            </w:r>
          </w:p>
        </w:tc>
        <w:tc>
          <w:tcPr>
            <w:tcW w:w="7805" w:type="dxa"/>
            <w:tcBorders>
              <w:top w:val="single" w:sz="4" w:space="0" w:color="auto"/>
              <w:left w:val="single" w:sz="4" w:space="0" w:color="auto"/>
              <w:bottom w:val="single" w:sz="4" w:space="0" w:color="auto"/>
              <w:right w:val="single" w:sz="4" w:space="0" w:color="auto"/>
            </w:tcBorders>
            <w:vAlign w:val="center"/>
          </w:tcPr>
          <w:p w14:paraId="33B88CAF" w14:textId="34A57D36" w:rsidR="00BA201B" w:rsidRDefault="00BA201B">
            <w:pPr>
              <w:jc w:val="both"/>
              <w:rPr>
                <w:rFonts w:ascii="Times New Roman" w:hAnsi="Times New Roman"/>
                <w:sz w:val="24"/>
                <w:szCs w:val="24"/>
                <w:lang w:val="uk-UA"/>
              </w:rPr>
            </w:pPr>
            <w:r>
              <w:rPr>
                <w:rFonts w:ascii="Times New Roman" w:hAnsi="Times New Roman"/>
                <w:sz w:val="24"/>
                <w:szCs w:val="24"/>
                <w:lang w:val="uk-UA"/>
              </w:rPr>
              <w:t>1.1.На підтвердження наявності</w:t>
            </w:r>
            <w:r>
              <w:rPr>
                <w:rFonts w:ascii="Times New Roman" w:eastAsia="Times New Roman" w:hAnsi="Times New Roman"/>
                <w:sz w:val="24"/>
                <w:szCs w:val="24"/>
                <w:lang w:val="uk-UA"/>
              </w:rPr>
              <w:t xml:space="preserve"> обладнання, матеріально-технічної бази та технологій, що будуть використовуватися під час реалізації товарів за предметом закупівлі зокрема, </w:t>
            </w:r>
            <w:r>
              <w:rPr>
                <w:rFonts w:ascii="Times New Roman" w:hAnsi="Times New Roman"/>
                <w:sz w:val="24"/>
                <w:szCs w:val="24"/>
                <w:lang w:val="uk-UA"/>
              </w:rPr>
              <w:t>учасник процедури закупівлі має надати довідку за формою 1</w:t>
            </w:r>
          </w:p>
          <w:p w14:paraId="4BC15343" w14:textId="4C52D8F4" w:rsidR="000A42EA" w:rsidRPr="000A42EA" w:rsidRDefault="000A42EA">
            <w:pPr>
              <w:jc w:val="both"/>
              <w:rPr>
                <w:rFonts w:ascii="Times New Roman" w:eastAsia="Times New Roman" w:hAnsi="Times New Roman"/>
                <w:b/>
                <w:sz w:val="24"/>
                <w:szCs w:val="24"/>
                <w:lang w:val="uk-UA"/>
              </w:rPr>
            </w:pPr>
            <w:r>
              <w:rPr>
                <w:rFonts w:ascii="Times New Roman" w:eastAsia="Times New Roman" w:hAnsi="Times New Roman"/>
                <w:sz w:val="24"/>
                <w:szCs w:val="24"/>
                <w:lang w:val="uk-UA"/>
              </w:rPr>
              <w:t xml:space="preserve">                                                                                               </w:t>
            </w:r>
            <w:r w:rsidRPr="000A42EA">
              <w:rPr>
                <w:rFonts w:ascii="Times New Roman" w:eastAsia="Times New Roman" w:hAnsi="Times New Roman"/>
                <w:b/>
                <w:sz w:val="24"/>
                <w:szCs w:val="24"/>
                <w:lang w:val="uk-UA"/>
              </w:rPr>
              <w:t>Форма 1</w:t>
            </w:r>
          </w:p>
          <w:p w14:paraId="49F9DFAE" w14:textId="77777777" w:rsidR="00BA201B" w:rsidRDefault="00BA201B">
            <w:pPr>
              <w:ind w:firstLine="709"/>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Довідка</w:t>
            </w:r>
          </w:p>
          <w:p w14:paraId="1206E257" w14:textId="77777777" w:rsidR="00BA201B" w:rsidRDefault="00BA201B">
            <w:pPr>
              <w:ind w:firstLine="709"/>
              <w:jc w:val="center"/>
              <w:rPr>
                <w:rFonts w:ascii="Times New Roman" w:eastAsia="Times New Roman" w:hAnsi="Times New Roman"/>
                <w:b/>
                <w:sz w:val="24"/>
                <w:szCs w:val="24"/>
              </w:rPr>
            </w:pPr>
            <w:r>
              <w:rPr>
                <w:rFonts w:ascii="Times New Roman" w:eastAsia="Times New Roman" w:hAnsi="Times New Roman"/>
                <w:b/>
                <w:sz w:val="24"/>
                <w:szCs w:val="24"/>
              </w:rPr>
              <w:t>про наявність обладнання, матеріально-технічної бази та технологій, що будуть використовуватися під час</w:t>
            </w:r>
            <w:r>
              <w:rPr>
                <w:rFonts w:ascii="Times New Roman" w:eastAsia="Times New Roman" w:hAnsi="Times New Roman"/>
                <w:b/>
                <w:sz w:val="24"/>
                <w:szCs w:val="24"/>
                <w:lang w:val="uk-UA"/>
              </w:rPr>
              <w:t xml:space="preserve"> реалізації товарів</w:t>
            </w:r>
            <w:r>
              <w:rPr>
                <w:rFonts w:ascii="Times New Roman" w:eastAsia="Times New Roman" w:hAnsi="Times New Roman"/>
                <w:b/>
                <w:sz w:val="24"/>
                <w:szCs w:val="24"/>
              </w:rPr>
              <w:t>:</w:t>
            </w:r>
          </w:p>
          <w:tbl>
            <w:tblPr>
              <w:tblW w:w="7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1393"/>
              <w:gridCol w:w="992"/>
              <w:gridCol w:w="849"/>
              <w:gridCol w:w="3399"/>
            </w:tblGrid>
            <w:tr w:rsidR="00BA201B" w14:paraId="3C0F6F99"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2D25EC1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 з/п</w:t>
                  </w:r>
                </w:p>
              </w:tc>
              <w:tc>
                <w:tcPr>
                  <w:tcW w:w="1394" w:type="dxa"/>
                  <w:tcBorders>
                    <w:top w:val="single" w:sz="4" w:space="0" w:color="000000"/>
                    <w:left w:val="single" w:sz="4" w:space="0" w:color="000000"/>
                    <w:bottom w:val="single" w:sz="4" w:space="0" w:color="000000"/>
                    <w:right w:val="single" w:sz="4" w:space="0" w:color="000000"/>
                  </w:tcBorders>
                  <w:hideMark/>
                </w:tcPr>
                <w:p w14:paraId="22DDEE17" w14:textId="77777777" w:rsidR="00BA201B" w:rsidRDefault="00BA201B">
                  <w:pPr>
                    <w:tabs>
                      <w:tab w:val="left" w:pos="1260"/>
                    </w:tabs>
                    <w:snapToGrid w:val="0"/>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Найменування обладнання</w:t>
                  </w:r>
                </w:p>
                <w:p w14:paraId="3703BEC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hAnsi="Times New Roman"/>
                      <w:b/>
                      <w:sz w:val="24"/>
                      <w:szCs w:val="24"/>
                      <w:lang w:val="uk-UA" w:eastAsia="ru-RU"/>
                    </w:rPr>
                    <w:t>та матеріально-технічна база</w:t>
                  </w:r>
                </w:p>
              </w:tc>
              <w:tc>
                <w:tcPr>
                  <w:tcW w:w="993" w:type="dxa"/>
                  <w:tcBorders>
                    <w:top w:val="single" w:sz="4" w:space="0" w:color="000000"/>
                    <w:left w:val="single" w:sz="4" w:space="0" w:color="000000"/>
                    <w:bottom w:val="single" w:sz="4" w:space="0" w:color="000000"/>
                    <w:right w:val="single" w:sz="4" w:space="0" w:color="000000"/>
                  </w:tcBorders>
                  <w:hideMark/>
                </w:tcPr>
                <w:p w14:paraId="25B98FC9" w14:textId="77777777" w:rsidR="00BA201B" w:rsidRDefault="00BA201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Кіль</w:t>
                  </w:r>
                </w:p>
                <w:p w14:paraId="5ACDE929"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кість</w:t>
                  </w:r>
                </w:p>
              </w:tc>
              <w:tc>
                <w:tcPr>
                  <w:tcW w:w="850" w:type="dxa"/>
                  <w:tcBorders>
                    <w:top w:val="single" w:sz="4" w:space="0" w:color="000000"/>
                    <w:left w:val="single" w:sz="4" w:space="0" w:color="000000"/>
                    <w:bottom w:val="single" w:sz="4" w:space="0" w:color="000000"/>
                    <w:right w:val="single" w:sz="4" w:space="0" w:color="000000"/>
                  </w:tcBorders>
                  <w:hideMark/>
                </w:tcPr>
                <w:p w14:paraId="2876AD40"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Стан</w:t>
                  </w:r>
                </w:p>
              </w:tc>
              <w:tc>
                <w:tcPr>
                  <w:tcW w:w="3402" w:type="dxa"/>
                  <w:tcBorders>
                    <w:top w:val="single" w:sz="4" w:space="0" w:color="000000"/>
                    <w:left w:val="single" w:sz="4" w:space="0" w:color="000000"/>
                    <w:bottom w:val="single" w:sz="4" w:space="0" w:color="000000"/>
                    <w:right w:val="single" w:sz="4" w:space="0" w:color="000000"/>
                  </w:tcBorders>
                  <w:hideMark/>
                </w:tcPr>
                <w:p w14:paraId="6BE1448B" w14:textId="77777777" w:rsidR="00BA201B" w:rsidRDefault="00BA201B">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rPr>
                    <w:t>Приналежність (власне, орендується, лізинг, послуги тощо)</w:t>
                  </w:r>
                </w:p>
              </w:tc>
            </w:tr>
            <w:tr w:rsidR="00BA201B" w14:paraId="41405E0F"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37391806"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1</w:t>
                  </w:r>
                </w:p>
              </w:tc>
              <w:tc>
                <w:tcPr>
                  <w:tcW w:w="1394" w:type="dxa"/>
                  <w:tcBorders>
                    <w:top w:val="single" w:sz="4" w:space="0" w:color="000000"/>
                    <w:left w:val="single" w:sz="4" w:space="0" w:color="000000"/>
                    <w:bottom w:val="single" w:sz="4" w:space="0" w:color="000000"/>
                    <w:right w:val="single" w:sz="4" w:space="0" w:color="000000"/>
                  </w:tcBorders>
                </w:tcPr>
                <w:p w14:paraId="245B770C"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63F2CB2B"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74691938"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7EF9690F" w14:textId="77777777" w:rsidR="00BA201B" w:rsidRDefault="00BA201B">
                  <w:pPr>
                    <w:spacing w:after="0" w:line="240" w:lineRule="auto"/>
                    <w:rPr>
                      <w:rFonts w:ascii="Times New Roman" w:eastAsia="Times New Roman" w:hAnsi="Times New Roman"/>
                      <w:sz w:val="24"/>
                      <w:szCs w:val="24"/>
                      <w:lang w:val="uk-UA"/>
                    </w:rPr>
                  </w:pPr>
                </w:p>
              </w:tc>
            </w:tr>
            <w:tr w:rsidR="00BA201B" w14:paraId="34EBCD5F"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5D6537CB"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2</w:t>
                  </w:r>
                </w:p>
              </w:tc>
              <w:tc>
                <w:tcPr>
                  <w:tcW w:w="1394" w:type="dxa"/>
                  <w:tcBorders>
                    <w:top w:val="single" w:sz="4" w:space="0" w:color="000000"/>
                    <w:left w:val="single" w:sz="4" w:space="0" w:color="000000"/>
                    <w:bottom w:val="single" w:sz="4" w:space="0" w:color="000000"/>
                    <w:right w:val="single" w:sz="4" w:space="0" w:color="000000"/>
                  </w:tcBorders>
                </w:tcPr>
                <w:p w14:paraId="0F1A587E"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00C182EA"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1AC7F3C5"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03DF9F38" w14:textId="77777777" w:rsidR="00BA201B" w:rsidRDefault="00BA201B">
                  <w:pPr>
                    <w:spacing w:after="0" w:line="240" w:lineRule="auto"/>
                    <w:rPr>
                      <w:rFonts w:ascii="Times New Roman" w:eastAsia="Times New Roman" w:hAnsi="Times New Roman"/>
                      <w:sz w:val="24"/>
                      <w:szCs w:val="24"/>
                      <w:lang w:val="uk-UA"/>
                    </w:rPr>
                  </w:pPr>
                </w:p>
              </w:tc>
            </w:tr>
            <w:tr w:rsidR="00BA201B" w14:paraId="710D22ED" w14:textId="77777777">
              <w:trPr>
                <w:trHeight w:val="144"/>
              </w:trPr>
              <w:tc>
                <w:tcPr>
                  <w:tcW w:w="530" w:type="dxa"/>
                  <w:tcBorders>
                    <w:top w:val="single" w:sz="4" w:space="0" w:color="000000"/>
                    <w:left w:val="single" w:sz="4" w:space="0" w:color="000000"/>
                    <w:bottom w:val="single" w:sz="4" w:space="0" w:color="000000"/>
                    <w:right w:val="single" w:sz="4" w:space="0" w:color="000000"/>
                  </w:tcBorders>
                  <w:hideMark/>
                </w:tcPr>
                <w:p w14:paraId="5532832D" w14:textId="77777777" w:rsidR="00BA201B" w:rsidRDefault="00BA201B">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rPr>
                    <w:t xml:space="preserve">3 </w:t>
                  </w:r>
                </w:p>
              </w:tc>
              <w:tc>
                <w:tcPr>
                  <w:tcW w:w="1394" w:type="dxa"/>
                  <w:tcBorders>
                    <w:top w:val="single" w:sz="4" w:space="0" w:color="000000"/>
                    <w:left w:val="single" w:sz="4" w:space="0" w:color="000000"/>
                    <w:bottom w:val="single" w:sz="4" w:space="0" w:color="000000"/>
                    <w:right w:val="single" w:sz="4" w:space="0" w:color="000000"/>
                  </w:tcBorders>
                </w:tcPr>
                <w:p w14:paraId="0DDF2663" w14:textId="77777777" w:rsidR="00BA201B" w:rsidRDefault="00BA201B">
                  <w:pPr>
                    <w:spacing w:after="0" w:line="240" w:lineRule="auto"/>
                    <w:rPr>
                      <w:rFonts w:ascii="Times New Roman" w:eastAsia="Times New Roman" w:hAnsi="Times New Roman"/>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14:paraId="44D05545" w14:textId="77777777" w:rsidR="00BA201B" w:rsidRDefault="00BA201B">
                  <w:pPr>
                    <w:spacing w:after="0" w:line="240" w:lineRule="auto"/>
                    <w:rPr>
                      <w:rFonts w:ascii="Times New Roman" w:eastAsia="Times New Roman" w:hAnsi="Times New Roman"/>
                      <w:sz w:val="24"/>
                      <w:szCs w:val="24"/>
                      <w:lang w:val="uk-UA"/>
                    </w:rPr>
                  </w:pPr>
                </w:p>
              </w:tc>
              <w:tc>
                <w:tcPr>
                  <w:tcW w:w="850" w:type="dxa"/>
                  <w:tcBorders>
                    <w:top w:val="single" w:sz="4" w:space="0" w:color="000000"/>
                    <w:left w:val="single" w:sz="4" w:space="0" w:color="000000"/>
                    <w:bottom w:val="single" w:sz="4" w:space="0" w:color="000000"/>
                    <w:right w:val="single" w:sz="4" w:space="0" w:color="000000"/>
                  </w:tcBorders>
                </w:tcPr>
                <w:p w14:paraId="0763FF7A" w14:textId="77777777" w:rsidR="00BA201B" w:rsidRDefault="00BA201B">
                  <w:pPr>
                    <w:spacing w:after="0" w:line="240" w:lineRule="auto"/>
                    <w:rPr>
                      <w:rFonts w:ascii="Times New Roman" w:eastAsia="Times New Roman" w:hAnsi="Times New Roman"/>
                      <w:sz w:val="24"/>
                      <w:szCs w:val="24"/>
                      <w:lang w:val="uk-UA"/>
                    </w:rPr>
                  </w:pPr>
                </w:p>
              </w:tc>
              <w:tc>
                <w:tcPr>
                  <w:tcW w:w="3402" w:type="dxa"/>
                  <w:tcBorders>
                    <w:top w:val="single" w:sz="4" w:space="0" w:color="000000"/>
                    <w:left w:val="single" w:sz="4" w:space="0" w:color="000000"/>
                    <w:bottom w:val="single" w:sz="4" w:space="0" w:color="000000"/>
                    <w:right w:val="single" w:sz="4" w:space="0" w:color="000000"/>
                  </w:tcBorders>
                </w:tcPr>
                <w:p w14:paraId="224CA2C5" w14:textId="77777777" w:rsidR="00BA201B" w:rsidRDefault="00BA201B">
                  <w:pPr>
                    <w:spacing w:after="0" w:line="240" w:lineRule="auto"/>
                    <w:rPr>
                      <w:rFonts w:ascii="Times New Roman" w:eastAsia="Times New Roman" w:hAnsi="Times New Roman"/>
                      <w:sz w:val="24"/>
                      <w:szCs w:val="24"/>
                      <w:lang w:val="uk-UA"/>
                    </w:rPr>
                  </w:pPr>
                </w:p>
              </w:tc>
            </w:tr>
          </w:tbl>
          <w:p w14:paraId="2001C341" w14:textId="77777777" w:rsidR="00BA201B" w:rsidRDefault="00BA20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Надати в електронному вигляді кольорові скан-копії наступних документів</w:t>
            </w:r>
          </w:p>
          <w:p w14:paraId="7EAC507A"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1.Документи,що підтверджують  наявність матеріально-технічної бази для постачання товару (копія оригіналу договору купівлі –продажу/копія договору оренди/ копія свідоцтва про право власності / копія оригіналу витягу про право власності /тощо) дійсні на період постачання предмету закупівлі.</w:t>
            </w:r>
          </w:p>
          <w:p w14:paraId="33985D8B"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2. Договори оренди автотранспортного засобу або копія договору про надання транспортних послуг для Учасника закупівлі , дійсні на період постачання товару, що є предметом закупівлі, де зазначено автомобілі, якими буде здійснюватись перевезення товару, що є предметом закупівлі у випадку якщо Учасник для здійснення поставки товару використовує автомобілі, які йому не належать).</w:t>
            </w:r>
          </w:p>
          <w:p w14:paraId="774975D5" w14:textId="77777777" w:rsidR="00BA201B" w:rsidRDefault="00BA201B">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3. </w:t>
            </w:r>
            <w:r>
              <w:rPr>
                <w:rFonts w:ascii="Times New Roman" w:hAnsi="Times New Roman"/>
                <w:sz w:val="24"/>
                <w:szCs w:val="24"/>
                <w:lang w:val="uk-UA"/>
              </w:rPr>
              <w:t xml:space="preserve">Свідоцтва про реєстрацію транспортних засобів </w:t>
            </w:r>
            <w:r>
              <w:rPr>
                <w:rFonts w:ascii="Times New Roman" w:hAnsi="Times New Roman"/>
                <w:sz w:val="24"/>
                <w:szCs w:val="24"/>
                <w:lang w:val="uk-UA" w:eastAsia="ru-RU"/>
              </w:rPr>
              <w:t xml:space="preserve">(автомобілі ізотермічні чи рефрижератори) </w:t>
            </w:r>
            <w:r>
              <w:rPr>
                <w:rFonts w:ascii="Times New Roman" w:hAnsi="Times New Roman"/>
                <w:sz w:val="24"/>
                <w:szCs w:val="24"/>
                <w:lang w:val="uk-UA"/>
              </w:rPr>
              <w:t xml:space="preserve"> учасника, якими буде здійснюватись постачання товару, що є предметом закупівлі.</w:t>
            </w:r>
            <w:r>
              <w:rPr>
                <w:rFonts w:ascii="Times New Roman" w:hAnsi="Times New Roman"/>
                <w:sz w:val="24"/>
                <w:szCs w:val="24"/>
                <w:lang w:val="uk-UA" w:eastAsia="ru-RU"/>
              </w:rPr>
              <w:t xml:space="preserve"> В разі, якщо учасник не має власного транспорту, то такий Учасник подає свідоцтва про реєстрацію транспортних засобів(автомобілі ізотермічні чи рефрижератори) перевізника або Орендодавця  з яким у нього укладений договір,  а також договір на оренду цього трансортного засобу.</w:t>
            </w:r>
            <w:r>
              <w:rPr>
                <w:rFonts w:ascii="Times New Roman" w:hAnsi="Times New Roman"/>
                <w:bCs/>
                <w:sz w:val="24"/>
                <w:szCs w:val="24"/>
                <w:lang w:val="uk-UA"/>
              </w:rPr>
              <w:t xml:space="preserve">  </w:t>
            </w:r>
          </w:p>
          <w:p w14:paraId="583A7280" w14:textId="77777777" w:rsidR="00BA201B" w:rsidRDefault="00BA201B">
            <w:pPr>
              <w:spacing w:after="0" w:line="240" w:lineRule="auto"/>
              <w:rPr>
                <w:rFonts w:ascii="Times New Roman" w:hAnsi="Times New Roman"/>
                <w:bCs/>
                <w:sz w:val="24"/>
                <w:szCs w:val="24"/>
                <w:lang w:val="uk-UA"/>
              </w:rPr>
            </w:pPr>
          </w:p>
        </w:tc>
      </w:tr>
      <w:tr w:rsidR="00BA201B" w14:paraId="6D4D1973"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hideMark/>
          </w:tcPr>
          <w:p w14:paraId="31C93BF8" w14:textId="77777777" w:rsidR="00BA201B" w:rsidRDefault="00BA201B">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2</w:t>
            </w:r>
          </w:p>
        </w:tc>
        <w:tc>
          <w:tcPr>
            <w:tcW w:w="1639" w:type="dxa"/>
            <w:tcBorders>
              <w:top w:val="single" w:sz="4" w:space="0" w:color="auto"/>
              <w:left w:val="single" w:sz="4" w:space="0" w:color="auto"/>
              <w:bottom w:val="single" w:sz="4" w:space="0" w:color="auto"/>
              <w:right w:val="single" w:sz="4" w:space="0" w:color="auto"/>
            </w:tcBorders>
            <w:hideMark/>
          </w:tcPr>
          <w:p w14:paraId="100E5650" w14:textId="77777777" w:rsidR="00BA201B" w:rsidRDefault="00BA201B">
            <w:pPr>
              <w:spacing w:after="0" w:line="240" w:lineRule="auto"/>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5" w:type="dxa"/>
            <w:tcBorders>
              <w:top w:val="single" w:sz="4" w:space="0" w:color="auto"/>
              <w:left w:val="single" w:sz="4" w:space="0" w:color="auto"/>
              <w:bottom w:val="single" w:sz="4" w:space="0" w:color="auto"/>
              <w:right w:val="single" w:sz="4" w:space="0" w:color="auto"/>
            </w:tcBorders>
          </w:tcPr>
          <w:p w14:paraId="1111FDE7"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lang w:val="uk-UA"/>
              </w:rPr>
              <w:t xml:space="preserve">         </w:t>
            </w:r>
            <w:r>
              <w:rPr>
                <w:rFonts w:ascii="Times New Roman" w:eastAsia="Times New Roman" w:hAnsi="Times New Roman"/>
                <w:color w:val="000000"/>
                <w:sz w:val="24"/>
                <w:szCs w:val="24"/>
                <w:lang w:eastAsia="ru-RU"/>
              </w:rPr>
              <w:t>2.1. На підтвердження досвіду виконання аналогічного (аналогічних) за предметом закупівлі договору (договорів) Учасник має надати:</w:t>
            </w:r>
          </w:p>
          <w:p w14:paraId="7A463B4A"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2.1.1. довідку в довільній формі, з інформацією про </w:t>
            </w:r>
            <w:proofErr w:type="gramStart"/>
            <w:r>
              <w:rPr>
                <w:rFonts w:ascii="Times New Roman" w:eastAsia="Times New Roman" w:hAnsi="Times New Roman"/>
                <w:color w:val="000000"/>
                <w:sz w:val="24"/>
                <w:szCs w:val="24"/>
                <w:lang w:eastAsia="ru-RU"/>
              </w:rPr>
              <w:t>виконання  аналогічного</w:t>
            </w:r>
            <w:proofErr w:type="gramEnd"/>
            <w:r>
              <w:rPr>
                <w:rFonts w:ascii="Times New Roman" w:eastAsia="Times New Roman" w:hAnsi="Times New Roman"/>
                <w:color w:val="000000"/>
                <w:sz w:val="24"/>
                <w:szCs w:val="24"/>
                <w:lang w:eastAsia="ru-RU"/>
              </w:rPr>
              <w:t xml:space="preserve"> (аналогічних) за предметом закупівлі договору (договорів)  (не менше одного договору)</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за формою 2</w:t>
            </w:r>
            <w:r>
              <w:rPr>
                <w:rFonts w:ascii="Times New Roman" w:eastAsia="Times New Roman" w:hAnsi="Times New Roman"/>
                <w:color w:val="000000"/>
                <w:sz w:val="24"/>
                <w:szCs w:val="24"/>
                <w:lang w:eastAsia="ru-RU"/>
              </w:rPr>
              <w:t>.</w:t>
            </w:r>
          </w:p>
          <w:p w14:paraId="735D84CF" w14:textId="77777777" w:rsidR="00BA201B" w:rsidRDefault="00BA201B">
            <w:pPr>
              <w:spacing w:after="0" w:line="240" w:lineRule="auto"/>
              <w:jc w:val="both"/>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Аналогічним вважається договір, який відповідає предмету закупівлі за четвертою цифрою ДК 021:2015, а саме:</w:t>
            </w:r>
          </w:p>
          <w:p w14:paraId="65BCEE03" w14:textId="77777777" w:rsidR="00BA201B" w:rsidRDefault="00BA201B">
            <w:pPr>
              <w:pStyle w:val="a5"/>
              <w:spacing w:line="256" w:lineRule="auto"/>
              <w:jc w:val="center"/>
              <w:rPr>
                <w:rFonts w:ascii="Times New Roman" w:hAnsi="Times New Roman"/>
                <w:b/>
                <w:bCs/>
                <w:color w:val="000000" w:themeColor="text1"/>
                <w:sz w:val="24"/>
                <w:szCs w:val="24"/>
                <w:lang w:val="uk-UA"/>
              </w:rPr>
            </w:pPr>
            <w:proofErr w:type="gramStart"/>
            <w:r>
              <w:rPr>
                <w:rFonts w:ascii="Times New Roman" w:hAnsi="Times New Roman"/>
                <w:b/>
                <w:color w:val="000000" w:themeColor="text1"/>
                <w:sz w:val="24"/>
                <w:szCs w:val="24"/>
                <w:lang w:eastAsia="uk-UA"/>
              </w:rPr>
              <w:t xml:space="preserve">код  </w:t>
            </w:r>
            <w:r>
              <w:rPr>
                <w:rStyle w:val="qaclassifierdescrcode"/>
                <w:rFonts w:ascii="Times New Roman" w:hAnsi="Times New Roman"/>
                <w:b/>
                <w:color w:val="000000" w:themeColor="text1"/>
                <w:sz w:val="24"/>
                <w:szCs w:val="24"/>
                <w:bdr w:val="none" w:sz="0" w:space="0" w:color="auto" w:frame="1"/>
              </w:rPr>
              <w:t>15810000</w:t>
            </w:r>
            <w:proofErr w:type="gramEnd"/>
            <w:r>
              <w:rPr>
                <w:rStyle w:val="qaclassifierdescrcode"/>
                <w:rFonts w:ascii="Times New Roman" w:hAnsi="Times New Roman"/>
                <w:b/>
                <w:color w:val="000000" w:themeColor="text1"/>
                <w:sz w:val="24"/>
                <w:szCs w:val="24"/>
                <w:bdr w:val="none" w:sz="0" w:space="0" w:color="auto" w:frame="1"/>
              </w:rPr>
              <w:t>-9</w:t>
            </w:r>
            <w:r>
              <w:rPr>
                <w:rFonts w:ascii="Times New Roman" w:hAnsi="Times New Roman"/>
                <w:b/>
                <w:color w:val="000000" w:themeColor="text1"/>
                <w:sz w:val="24"/>
                <w:szCs w:val="24"/>
              </w:rPr>
              <w:t> </w:t>
            </w:r>
            <w:r>
              <w:rPr>
                <w:rStyle w:val="qaclassifierdescrprimary"/>
                <w:rFonts w:ascii="Times New Roman" w:hAnsi="Times New Roman"/>
                <w:b/>
                <w:color w:val="000000" w:themeColor="text1"/>
                <w:sz w:val="24"/>
                <w:szCs w:val="24"/>
                <w:bdr w:val="none" w:sz="0" w:space="0" w:color="auto" w:frame="1"/>
              </w:rPr>
              <w:t>Хлібопродукти, свіжовипечені хлібобулочні та кондитерські вироби</w:t>
            </w:r>
            <w:r>
              <w:rPr>
                <w:rFonts w:ascii="Times New Roman" w:hAnsi="Times New Roman"/>
                <w:b/>
                <w:color w:val="000000" w:themeColor="text1"/>
                <w:sz w:val="24"/>
                <w:szCs w:val="24"/>
                <w:lang w:eastAsia="uk-UA"/>
              </w:rPr>
              <w:t xml:space="preserve"> за ДК 021:</w:t>
            </w:r>
            <w:r>
              <w:rPr>
                <w:rFonts w:ascii="Times New Roman" w:hAnsi="Times New Roman"/>
                <w:b/>
                <w:color w:val="000000" w:themeColor="text1"/>
                <w:sz w:val="24"/>
                <w:szCs w:val="24"/>
              </w:rPr>
              <w:t>2015 «Єдиного закупівельного словника»</w:t>
            </w:r>
          </w:p>
          <w:p w14:paraId="1C03C9D3" w14:textId="54641544" w:rsidR="00BA201B" w:rsidRDefault="000A42EA">
            <w:pPr>
              <w:pStyle w:val="a5"/>
              <w:spacing w:line="256" w:lineRule="auto"/>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 xml:space="preserve">                                                                                     Форма 2</w:t>
            </w:r>
          </w:p>
          <w:p w14:paraId="58626A3C" w14:textId="77777777" w:rsidR="00BA201B" w:rsidRDefault="00BA201B">
            <w:pPr>
              <w:pStyle w:val="1"/>
              <w:shd w:val="clear" w:color="auto" w:fill="FFFFFF"/>
              <w:spacing w:before="0" w:after="150"/>
              <w:jc w:val="center"/>
              <w:textAlignment w:val="baseline"/>
              <w:rPr>
                <w:rFonts w:ascii="Times New Roman" w:hAnsi="Times New Roman"/>
                <w:b w:val="0"/>
                <w:sz w:val="24"/>
                <w:szCs w:val="24"/>
              </w:rPr>
            </w:pPr>
            <w:r>
              <w:rPr>
                <w:rFonts w:ascii="Times New Roman" w:hAnsi="Times New Roman"/>
                <w:sz w:val="24"/>
                <w:szCs w:val="24"/>
              </w:rPr>
              <w:t>Довідка</w:t>
            </w:r>
          </w:p>
          <w:p w14:paraId="52925DAE"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про наявність в учасника досвіду виконання аналогічного (аналогічних) за предметом закупівлі договору (договорів)</w:t>
            </w:r>
          </w:p>
          <w:p w14:paraId="5420CCE7" w14:textId="77777777" w:rsidR="00BA201B" w:rsidRDefault="00BA201B">
            <w:pPr>
              <w:spacing w:after="0" w:line="240" w:lineRule="auto"/>
              <w:jc w:val="center"/>
              <w:rPr>
                <w:rFonts w:ascii="Times New Roman" w:eastAsia="Times New Roman" w:hAnsi="Times New Roman"/>
                <w:sz w:val="24"/>
                <w:szCs w:val="24"/>
                <w:lang w:val="uk-UA"/>
              </w:rPr>
            </w:pPr>
          </w:p>
          <w:p w14:paraId="09619AF4" w14:textId="77777777" w:rsidR="00BA201B" w:rsidRDefault="00BA201B">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0823EBD" w14:textId="77777777" w:rsidR="00BA201B" w:rsidRDefault="00BA201B">
            <w:pPr>
              <w:spacing w:after="0" w:line="240" w:lineRule="auto"/>
              <w:jc w:val="both"/>
              <w:rPr>
                <w:rFonts w:ascii="Times New Roman" w:eastAsia="Times New Roman" w:hAnsi="Times New Roman"/>
                <w:sz w:val="24"/>
                <w:szCs w:val="24"/>
                <w:lang w:val="uk-UA"/>
              </w:rPr>
            </w:pP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600"/>
              <w:gridCol w:w="2409"/>
              <w:gridCol w:w="2834"/>
            </w:tblGrid>
            <w:tr w:rsidR="00BA201B" w14:paraId="45D04F02" w14:textId="77777777">
              <w:tc>
                <w:tcPr>
                  <w:tcW w:w="465" w:type="dxa"/>
                  <w:tcBorders>
                    <w:top w:val="single" w:sz="4" w:space="0" w:color="000000"/>
                    <w:left w:val="single" w:sz="4" w:space="0" w:color="000000"/>
                    <w:bottom w:val="single" w:sz="4" w:space="0" w:color="000000"/>
                    <w:right w:val="single" w:sz="4" w:space="0" w:color="000000"/>
                  </w:tcBorders>
                  <w:vAlign w:val="center"/>
                  <w:hideMark/>
                </w:tcPr>
                <w:p w14:paraId="1FAD7FB3"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w:t>
                  </w:r>
                </w:p>
              </w:tc>
              <w:tc>
                <w:tcPr>
                  <w:tcW w:w="1601" w:type="dxa"/>
                  <w:tcBorders>
                    <w:top w:val="single" w:sz="4" w:space="0" w:color="000000"/>
                    <w:left w:val="single" w:sz="4" w:space="0" w:color="000000"/>
                    <w:bottom w:val="single" w:sz="4" w:space="0" w:color="000000"/>
                    <w:right w:val="single" w:sz="4" w:space="0" w:color="000000"/>
                  </w:tcBorders>
                  <w:vAlign w:val="center"/>
                  <w:hideMark/>
                </w:tcPr>
                <w:p w14:paraId="5E08C1DB"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Найменування замовника за договором</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01CD02"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Номер та дата договору </w:t>
                  </w:r>
                </w:p>
              </w:tc>
              <w:tc>
                <w:tcPr>
                  <w:tcW w:w="2835" w:type="dxa"/>
                  <w:tcBorders>
                    <w:top w:val="single" w:sz="4" w:space="0" w:color="000000"/>
                    <w:left w:val="single" w:sz="4" w:space="0" w:color="000000"/>
                    <w:bottom w:val="single" w:sz="4" w:space="0" w:color="000000"/>
                    <w:right w:val="single" w:sz="4" w:space="0" w:color="000000"/>
                  </w:tcBorders>
                  <w:hideMark/>
                </w:tcPr>
                <w:p w14:paraId="0D228AD0" w14:textId="77777777"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Документ(и), що підтверджують виконання договору</w:t>
                  </w:r>
                </w:p>
                <w:p w14:paraId="0134132D" w14:textId="2958E5E3" w:rsidR="00BA201B" w:rsidRDefault="00BA201B">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(накладні/товарно-транспортні накладні</w:t>
                  </w:r>
                  <w:r w:rsidR="00970A97">
                    <w:rPr>
                      <w:rFonts w:ascii="Times New Roman" w:eastAsia="Times New Roman" w:hAnsi="Times New Roman"/>
                      <w:b/>
                      <w:sz w:val="24"/>
                      <w:szCs w:val="24"/>
                      <w:lang w:val="uk-UA"/>
                    </w:rPr>
                    <w:t>/акти звірок із замовником щодо виконання договорів</w:t>
                  </w:r>
                  <w:r>
                    <w:rPr>
                      <w:rFonts w:ascii="Times New Roman" w:eastAsia="Times New Roman" w:hAnsi="Times New Roman"/>
                      <w:b/>
                      <w:sz w:val="24"/>
                      <w:szCs w:val="24"/>
                      <w:lang w:val="uk-UA"/>
                    </w:rPr>
                    <w:t>)</w:t>
                  </w:r>
                </w:p>
              </w:tc>
            </w:tr>
            <w:tr w:rsidR="00BA201B" w14:paraId="5F30965D" w14:textId="77777777">
              <w:tc>
                <w:tcPr>
                  <w:tcW w:w="465" w:type="dxa"/>
                  <w:tcBorders>
                    <w:top w:val="single" w:sz="4" w:space="0" w:color="000000"/>
                    <w:left w:val="single" w:sz="4" w:space="0" w:color="000000"/>
                    <w:bottom w:val="single" w:sz="4" w:space="0" w:color="000000"/>
                    <w:right w:val="single" w:sz="4" w:space="0" w:color="000000"/>
                  </w:tcBorders>
                </w:tcPr>
                <w:p w14:paraId="6373D944"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6E62ED54"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6437915F"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42D0CC0B" w14:textId="77777777" w:rsidR="00BA201B" w:rsidRDefault="00BA201B">
                  <w:pPr>
                    <w:spacing w:after="0" w:line="240" w:lineRule="auto"/>
                    <w:jc w:val="both"/>
                    <w:rPr>
                      <w:rFonts w:ascii="Times New Roman" w:eastAsia="Times New Roman" w:hAnsi="Times New Roman"/>
                      <w:sz w:val="24"/>
                      <w:szCs w:val="24"/>
                      <w:lang w:val="uk-UA"/>
                    </w:rPr>
                  </w:pPr>
                </w:p>
              </w:tc>
            </w:tr>
            <w:tr w:rsidR="00BA201B" w14:paraId="4C1B2DD2" w14:textId="77777777">
              <w:tc>
                <w:tcPr>
                  <w:tcW w:w="465" w:type="dxa"/>
                  <w:tcBorders>
                    <w:top w:val="single" w:sz="4" w:space="0" w:color="000000"/>
                    <w:left w:val="single" w:sz="4" w:space="0" w:color="000000"/>
                    <w:bottom w:val="single" w:sz="4" w:space="0" w:color="000000"/>
                    <w:right w:val="single" w:sz="4" w:space="0" w:color="000000"/>
                  </w:tcBorders>
                </w:tcPr>
                <w:p w14:paraId="66055BDA"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76A1B3E0"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347E97FB"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7799388B" w14:textId="77777777" w:rsidR="00BA201B" w:rsidRDefault="00BA201B">
                  <w:pPr>
                    <w:spacing w:after="0" w:line="240" w:lineRule="auto"/>
                    <w:jc w:val="both"/>
                    <w:rPr>
                      <w:rFonts w:ascii="Times New Roman" w:eastAsia="Times New Roman" w:hAnsi="Times New Roman"/>
                      <w:sz w:val="24"/>
                      <w:szCs w:val="24"/>
                      <w:lang w:val="uk-UA"/>
                    </w:rPr>
                  </w:pPr>
                </w:p>
              </w:tc>
            </w:tr>
            <w:tr w:rsidR="00BA201B" w14:paraId="674444EC" w14:textId="77777777">
              <w:trPr>
                <w:trHeight w:val="53"/>
              </w:trPr>
              <w:tc>
                <w:tcPr>
                  <w:tcW w:w="465" w:type="dxa"/>
                  <w:tcBorders>
                    <w:top w:val="single" w:sz="4" w:space="0" w:color="000000"/>
                    <w:left w:val="single" w:sz="4" w:space="0" w:color="000000"/>
                    <w:bottom w:val="single" w:sz="4" w:space="0" w:color="000000"/>
                    <w:right w:val="single" w:sz="4" w:space="0" w:color="000000"/>
                  </w:tcBorders>
                </w:tcPr>
                <w:p w14:paraId="49B9BEE9" w14:textId="77777777" w:rsidR="00BA201B" w:rsidRDefault="00BA201B">
                  <w:pPr>
                    <w:spacing w:after="0" w:line="240" w:lineRule="auto"/>
                    <w:jc w:val="both"/>
                    <w:rPr>
                      <w:rFonts w:ascii="Times New Roman" w:eastAsia="Times New Roman" w:hAnsi="Times New Roman"/>
                      <w:sz w:val="24"/>
                      <w:szCs w:val="24"/>
                      <w:lang w:val="uk-UA"/>
                    </w:rPr>
                  </w:pPr>
                </w:p>
              </w:tc>
              <w:tc>
                <w:tcPr>
                  <w:tcW w:w="1601" w:type="dxa"/>
                  <w:tcBorders>
                    <w:top w:val="single" w:sz="4" w:space="0" w:color="000000"/>
                    <w:left w:val="single" w:sz="4" w:space="0" w:color="000000"/>
                    <w:bottom w:val="single" w:sz="4" w:space="0" w:color="000000"/>
                    <w:right w:val="single" w:sz="4" w:space="0" w:color="000000"/>
                  </w:tcBorders>
                </w:tcPr>
                <w:p w14:paraId="75DDC084" w14:textId="77777777" w:rsidR="00BA201B" w:rsidRDefault="00BA201B">
                  <w:pPr>
                    <w:spacing w:after="0" w:line="240" w:lineRule="auto"/>
                    <w:jc w:val="both"/>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14:paraId="572F79EB" w14:textId="77777777" w:rsidR="00BA201B" w:rsidRDefault="00BA201B">
                  <w:pPr>
                    <w:spacing w:after="0" w:line="240" w:lineRule="auto"/>
                    <w:jc w:val="both"/>
                    <w:rPr>
                      <w:rFonts w:ascii="Times New Roman" w:eastAsia="Times New Roman" w:hAnsi="Times New Roman"/>
                      <w:sz w:val="24"/>
                      <w:szCs w:val="24"/>
                      <w:lang w:val="uk-UA"/>
                    </w:rPr>
                  </w:pPr>
                </w:p>
              </w:tc>
              <w:tc>
                <w:tcPr>
                  <w:tcW w:w="2835" w:type="dxa"/>
                  <w:tcBorders>
                    <w:top w:val="single" w:sz="4" w:space="0" w:color="000000"/>
                    <w:left w:val="single" w:sz="4" w:space="0" w:color="000000"/>
                    <w:bottom w:val="single" w:sz="4" w:space="0" w:color="000000"/>
                    <w:right w:val="single" w:sz="4" w:space="0" w:color="000000"/>
                  </w:tcBorders>
                </w:tcPr>
                <w:p w14:paraId="536510D9" w14:textId="77777777" w:rsidR="00BA201B" w:rsidRDefault="00BA201B">
                  <w:pPr>
                    <w:spacing w:after="0" w:line="240" w:lineRule="auto"/>
                    <w:jc w:val="both"/>
                    <w:rPr>
                      <w:rFonts w:ascii="Times New Roman" w:eastAsia="Times New Roman" w:hAnsi="Times New Roman"/>
                      <w:sz w:val="24"/>
                      <w:szCs w:val="24"/>
                      <w:lang w:val="uk-UA"/>
                    </w:rPr>
                  </w:pPr>
                </w:p>
              </w:tc>
            </w:tr>
          </w:tbl>
          <w:p w14:paraId="411507BF" w14:textId="77777777" w:rsidR="00BA201B" w:rsidRDefault="00BA201B">
            <w:pPr>
              <w:spacing w:after="0" w:line="240" w:lineRule="auto"/>
              <w:jc w:val="both"/>
              <w:rPr>
                <w:rFonts w:ascii="Times New Roman" w:hAnsi="Times New Roman"/>
                <w:sz w:val="24"/>
                <w:szCs w:val="24"/>
                <w:lang w:val="uk-UA"/>
              </w:rPr>
            </w:pPr>
          </w:p>
          <w:p w14:paraId="5ED70772"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2.1.2. не менше 1 копії договору, зазначеного у довідці у повному обсязі (з усіма укладеними додатковими угодами, додатками та специфікаціями </w:t>
            </w:r>
            <w:proofErr w:type="gramStart"/>
            <w:r>
              <w:rPr>
                <w:rFonts w:ascii="Times New Roman" w:eastAsia="Times New Roman" w:hAnsi="Times New Roman"/>
                <w:color w:val="000000"/>
                <w:sz w:val="24"/>
                <w:szCs w:val="24"/>
                <w:lang w:eastAsia="ru-RU"/>
              </w:rPr>
              <w:t>до договору</w:t>
            </w:r>
            <w:proofErr w:type="gramEnd"/>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eastAsia="ru-RU"/>
              </w:rPr>
              <w:t> </w:t>
            </w:r>
          </w:p>
          <w:p w14:paraId="7A45912E" w14:textId="77777777" w:rsidR="00BA201B" w:rsidRDefault="00BA201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2.1.3. лист відгук (</w:t>
            </w:r>
            <w:r>
              <w:rPr>
                <w:rFonts w:ascii="Times New Roman" w:eastAsia="Times New Roman" w:hAnsi="Times New Roman"/>
                <w:sz w:val="24"/>
                <w:szCs w:val="24"/>
              </w:rPr>
              <w:t>або рекомендаційний лист тощо) (</w:t>
            </w:r>
            <w:r>
              <w:rPr>
                <w:rFonts w:ascii="Times New Roman" w:eastAsia="Times New Roman" w:hAnsi="Times New Roman"/>
                <w:color w:val="000000"/>
                <w:sz w:val="24"/>
                <w:szCs w:val="24"/>
                <w:lang w:eastAsia="ru-RU"/>
              </w:rPr>
              <w:t xml:space="preserve">не менше одного) </w:t>
            </w:r>
            <w:r>
              <w:rPr>
                <w:rFonts w:ascii="Times New Roman" w:eastAsia="Times New Roman" w:hAnsi="Times New Roman"/>
                <w:sz w:val="24"/>
                <w:szCs w:val="24"/>
              </w:rPr>
              <w:t>від контрагента згідно аналогічного договору,</w:t>
            </w:r>
            <w:r>
              <w:rPr>
                <w:rFonts w:ascii="Times New Roman" w:eastAsia="Times New Roman" w:hAnsi="Times New Roman"/>
                <w:color w:val="000000"/>
                <w:sz w:val="24"/>
                <w:szCs w:val="24"/>
                <w:lang w:eastAsia="ru-RU"/>
              </w:rPr>
              <w:t xml:space="preserve"> який зазначено у довідці та надано у складі тендерної пропозиції про належне виконання даного договору. </w:t>
            </w:r>
          </w:p>
          <w:p w14:paraId="59DF79B6" w14:textId="01ACB95C" w:rsidR="00BA201B" w:rsidRDefault="00BA201B">
            <w:pPr>
              <w:spacing w:after="0" w:line="240" w:lineRule="auto"/>
              <w:jc w:val="both"/>
              <w:rPr>
                <w:rFonts w:ascii="Times New Roman" w:hAnsi="Times New Roman"/>
                <w:sz w:val="24"/>
                <w:szCs w:val="24"/>
                <w:lang w:val="uk-UA"/>
              </w:rPr>
            </w:pPr>
          </w:p>
        </w:tc>
      </w:tr>
      <w:tr w:rsidR="00BA201B" w14:paraId="15C3B596" w14:textId="77777777" w:rsidTr="00BA201B">
        <w:trPr>
          <w:jc w:val="center"/>
        </w:trPr>
        <w:tc>
          <w:tcPr>
            <w:tcW w:w="392" w:type="dxa"/>
            <w:tcBorders>
              <w:top w:val="single" w:sz="4" w:space="0" w:color="auto"/>
              <w:left w:val="single" w:sz="4" w:space="0" w:color="auto"/>
              <w:bottom w:val="single" w:sz="4" w:space="0" w:color="auto"/>
              <w:right w:val="single" w:sz="4" w:space="0" w:color="auto"/>
            </w:tcBorders>
            <w:hideMark/>
          </w:tcPr>
          <w:p w14:paraId="41D644EB" w14:textId="77777777" w:rsidR="00BA201B" w:rsidRDefault="00BA201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639" w:type="dxa"/>
            <w:tcBorders>
              <w:top w:val="single" w:sz="4" w:space="0" w:color="auto"/>
              <w:left w:val="single" w:sz="4" w:space="0" w:color="auto"/>
              <w:bottom w:val="single" w:sz="4" w:space="0" w:color="auto"/>
              <w:right w:val="single" w:sz="4" w:space="0" w:color="auto"/>
            </w:tcBorders>
          </w:tcPr>
          <w:p w14:paraId="541EB3D3" w14:textId="77777777" w:rsidR="00BA201B" w:rsidRDefault="00BA201B">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Наявність працівників відповідної кваліфікації, які мають необхідні знання та досвід*</w:t>
            </w:r>
          </w:p>
          <w:p w14:paraId="38E5984B" w14:textId="77777777" w:rsidR="00BA201B" w:rsidRDefault="00BA201B">
            <w:pPr>
              <w:spacing w:after="0" w:line="240" w:lineRule="auto"/>
              <w:jc w:val="both"/>
              <w:rPr>
                <w:rFonts w:ascii="Times New Roman" w:hAnsi="Times New Roman"/>
                <w:sz w:val="24"/>
                <w:szCs w:val="24"/>
                <w:lang w:val="uk-UA"/>
              </w:rPr>
            </w:pPr>
          </w:p>
        </w:tc>
        <w:tc>
          <w:tcPr>
            <w:tcW w:w="7805" w:type="dxa"/>
            <w:tcBorders>
              <w:top w:val="single" w:sz="4" w:space="0" w:color="auto"/>
              <w:left w:val="single" w:sz="4" w:space="0" w:color="auto"/>
              <w:bottom w:val="single" w:sz="4" w:space="0" w:color="auto"/>
              <w:right w:val="single" w:sz="4" w:space="0" w:color="auto"/>
            </w:tcBorders>
          </w:tcPr>
          <w:p w14:paraId="5B104BA3" w14:textId="77777777" w:rsidR="00BA201B" w:rsidRDefault="00BA201B">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1.1. Довідка про наявність працівників відповідної кваліфікації, які мають необхідні знання та досвід,</w:t>
            </w:r>
            <w:r>
              <w:rPr>
                <w:rFonts w:ascii="Times New Roman" w:hAnsi="Times New Roman"/>
                <w:b/>
                <w:sz w:val="24"/>
                <w:szCs w:val="24"/>
                <w:lang w:val="uk-UA" w:eastAsia="uk-UA"/>
              </w:rPr>
              <w:t xml:space="preserve"> </w:t>
            </w:r>
            <w:r>
              <w:rPr>
                <w:rFonts w:ascii="Times New Roman" w:hAnsi="Times New Roman"/>
                <w:sz w:val="24"/>
                <w:szCs w:val="24"/>
                <w:lang w:val="uk-UA" w:eastAsia="uk-UA"/>
              </w:rPr>
              <w:t>які будуть залучені до постачання товару</w:t>
            </w:r>
            <w:r>
              <w:rPr>
                <w:rFonts w:ascii="Times New Roman" w:eastAsia="Times New Roman" w:hAnsi="Times New Roman"/>
                <w:color w:val="000000"/>
                <w:sz w:val="24"/>
                <w:szCs w:val="24"/>
                <w:lang w:val="uk-UA" w:eastAsia="ru-RU"/>
              </w:rPr>
              <w:t xml:space="preserve"> </w:t>
            </w:r>
            <w:r>
              <w:rPr>
                <w:rFonts w:ascii="Times New Roman" w:hAnsi="Times New Roman"/>
                <w:sz w:val="24"/>
                <w:szCs w:val="24"/>
                <w:lang w:val="uk-UA"/>
              </w:rPr>
              <w:t>за формою 3</w:t>
            </w:r>
            <w:r>
              <w:rPr>
                <w:rFonts w:ascii="Times New Roman" w:eastAsia="Times New Roman" w:hAnsi="Times New Roman"/>
                <w:color w:val="000000"/>
                <w:sz w:val="24"/>
                <w:szCs w:val="24"/>
                <w:lang w:val="uk-UA" w:eastAsia="ru-RU"/>
              </w:rPr>
              <w:t>.</w:t>
            </w:r>
          </w:p>
          <w:p w14:paraId="1B32969E" w14:textId="540C32DB" w:rsidR="00BA201B" w:rsidRDefault="000A42EA">
            <w:pPr>
              <w:spacing w:after="0" w:line="240" w:lineRule="auto"/>
              <w:ind w:right="-142"/>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Форма 3</w:t>
            </w:r>
          </w:p>
          <w:p w14:paraId="7EC8DC2C" w14:textId="77777777" w:rsidR="00BA201B" w:rsidRDefault="00BA201B">
            <w:pPr>
              <w:spacing w:after="0" w:line="240" w:lineRule="auto"/>
              <w:ind w:right="-142"/>
              <w:jc w:val="center"/>
              <w:rPr>
                <w:rFonts w:ascii="Times New Roman" w:hAnsi="Times New Roman"/>
                <w:b/>
                <w:sz w:val="24"/>
                <w:szCs w:val="24"/>
                <w:lang w:val="uk-UA" w:eastAsia="ru-RU"/>
              </w:rPr>
            </w:pPr>
            <w:r>
              <w:rPr>
                <w:rFonts w:ascii="Times New Roman" w:hAnsi="Times New Roman"/>
                <w:b/>
                <w:sz w:val="24"/>
                <w:szCs w:val="24"/>
                <w:lang w:val="uk-UA" w:eastAsia="ru-RU"/>
              </w:rPr>
              <w:t>Довідка про працівників відповідної кваліфікації,</w:t>
            </w:r>
          </w:p>
          <w:p w14:paraId="7AB38DB3" w14:textId="77777777" w:rsidR="00BA201B" w:rsidRDefault="00BA201B">
            <w:pPr>
              <w:spacing w:after="0" w:line="240" w:lineRule="auto"/>
              <w:ind w:right="-142"/>
              <w:jc w:val="center"/>
              <w:rPr>
                <w:rFonts w:ascii="Times New Roman" w:hAnsi="Times New Roman"/>
                <w:sz w:val="24"/>
                <w:szCs w:val="24"/>
                <w:lang w:val="uk-UA" w:eastAsia="uk-UA"/>
              </w:rPr>
            </w:pPr>
            <w:r>
              <w:rPr>
                <w:rFonts w:ascii="Times New Roman" w:hAnsi="Times New Roman"/>
                <w:b/>
                <w:sz w:val="24"/>
                <w:szCs w:val="24"/>
                <w:lang w:val="uk-UA" w:eastAsia="ru-RU"/>
              </w:rPr>
              <w:t>які мають необхідні знання та досвід,</w:t>
            </w:r>
            <w:r>
              <w:rPr>
                <w:rFonts w:ascii="Times New Roman" w:hAnsi="Times New Roman"/>
                <w:sz w:val="24"/>
                <w:szCs w:val="24"/>
                <w:lang w:val="uk-UA" w:eastAsia="uk-UA"/>
              </w:rPr>
              <w:t xml:space="preserve"> </w:t>
            </w:r>
          </w:p>
          <w:p w14:paraId="555006D5" w14:textId="77777777" w:rsidR="00BA201B" w:rsidRDefault="00BA201B">
            <w:pPr>
              <w:spacing w:after="0" w:line="240" w:lineRule="auto"/>
              <w:ind w:right="-142"/>
              <w:jc w:val="center"/>
              <w:rPr>
                <w:rFonts w:ascii="Times New Roman" w:hAnsi="Times New Roman"/>
                <w:b/>
                <w:sz w:val="24"/>
                <w:szCs w:val="24"/>
                <w:lang w:eastAsia="ru-RU"/>
              </w:rPr>
            </w:pPr>
            <w:r>
              <w:rPr>
                <w:rFonts w:ascii="Times New Roman" w:hAnsi="Times New Roman"/>
                <w:b/>
                <w:sz w:val="24"/>
                <w:szCs w:val="24"/>
                <w:lang w:eastAsia="uk-UA"/>
              </w:rPr>
              <w:t>які будуть залучені до постачання товару</w:t>
            </w:r>
          </w:p>
          <w:p w14:paraId="7A230E7D" w14:textId="77777777" w:rsidR="00BA201B" w:rsidRDefault="00BA201B">
            <w:pPr>
              <w:keepNext/>
              <w:suppressAutoHyphens/>
              <w:spacing w:after="0" w:line="240" w:lineRule="auto"/>
              <w:ind w:right="102"/>
              <w:jc w:val="right"/>
              <w:rPr>
                <w:rFonts w:ascii="Times New Roman" w:hAnsi="Times New Roman"/>
                <w:bCs/>
                <w:sz w:val="24"/>
                <w:szCs w:val="24"/>
                <w:lang w:eastAsia="ar-SA"/>
              </w:rPr>
            </w:pPr>
          </w:p>
          <w:tbl>
            <w:tblPr>
              <w:tblW w:w="7536" w:type="dxa"/>
              <w:tblLayout w:type="fixed"/>
              <w:tblCellMar>
                <w:left w:w="0" w:type="dxa"/>
                <w:right w:w="0" w:type="dxa"/>
              </w:tblCellMar>
              <w:tblLook w:val="00A0" w:firstRow="1" w:lastRow="0" w:firstColumn="1" w:lastColumn="0" w:noHBand="0" w:noVBand="0"/>
            </w:tblPr>
            <w:tblGrid>
              <w:gridCol w:w="522"/>
              <w:gridCol w:w="1051"/>
              <w:gridCol w:w="1134"/>
              <w:gridCol w:w="1698"/>
              <w:gridCol w:w="1701"/>
              <w:gridCol w:w="1430"/>
            </w:tblGrid>
            <w:tr w:rsidR="00BA201B" w14:paraId="2BF5395D" w14:textId="77777777">
              <w:trPr>
                <w:trHeight w:val="835"/>
              </w:trPr>
              <w:tc>
                <w:tcPr>
                  <w:tcW w:w="522" w:type="dxa"/>
                  <w:tcBorders>
                    <w:top w:val="single" w:sz="8" w:space="0" w:color="000000"/>
                    <w:left w:val="single" w:sz="8" w:space="0" w:color="000000"/>
                    <w:bottom w:val="single" w:sz="8" w:space="0" w:color="000000"/>
                    <w:right w:val="nil"/>
                  </w:tcBorders>
                  <w:vAlign w:val="center"/>
                  <w:hideMark/>
                </w:tcPr>
                <w:p w14:paraId="2DEFCDF1" w14:textId="77777777" w:rsidR="00BA201B" w:rsidRDefault="00BA201B">
                  <w:pPr>
                    <w:snapToGrid w:val="0"/>
                    <w:spacing w:after="120" w:line="254" w:lineRule="auto"/>
                    <w:ind w:right="-142"/>
                    <w:jc w:val="center"/>
                    <w:rPr>
                      <w:rFonts w:ascii="Times New Roman" w:hAnsi="Times New Roman"/>
                      <w:bCs/>
                      <w:sz w:val="24"/>
                      <w:szCs w:val="24"/>
                    </w:rPr>
                  </w:pPr>
                  <w:r>
                    <w:rPr>
                      <w:rFonts w:ascii="Times New Roman" w:hAnsi="Times New Roman"/>
                      <w:bCs/>
                      <w:sz w:val="24"/>
                      <w:szCs w:val="24"/>
                      <w:lang w:eastAsia="ru-RU"/>
                    </w:rPr>
                    <w:t>№ з/п</w:t>
                  </w:r>
                </w:p>
              </w:tc>
              <w:tc>
                <w:tcPr>
                  <w:tcW w:w="1051" w:type="dxa"/>
                  <w:tcBorders>
                    <w:top w:val="single" w:sz="8" w:space="0" w:color="000000"/>
                    <w:left w:val="single" w:sz="8" w:space="0" w:color="000000"/>
                    <w:bottom w:val="single" w:sz="8" w:space="0" w:color="000000"/>
                    <w:right w:val="nil"/>
                  </w:tcBorders>
                  <w:vAlign w:val="center"/>
                  <w:hideMark/>
                </w:tcPr>
                <w:p w14:paraId="63BC6C31" w14:textId="77777777" w:rsidR="00BA201B" w:rsidRDefault="00BA201B">
                  <w:pPr>
                    <w:snapToGrid w:val="0"/>
                    <w:spacing w:before="40" w:after="40" w:line="254" w:lineRule="auto"/>
                    <w:ind w:right="-142"/>
                    <w:jc w:val="center"/>
                    <w:rPr>
                      <w:rFonts w:ascii="Times New Roman" w:hAnsi="Times New Roman"/>
                      <w:bCs/>
                      <w:sz w:val="24"/>
                      <w:szCs w:val="24"/>
                    </w:rPr>
                  </w:pPr>
                  <w:r>
                    <w:rPr>
                      <w:rFonts w:ascii="Times New Roman" w:hAnsi="Times New Roman"/>
                      <w:bCs/>
                      <w:sz w:val="24"/>
                      <w:szCs w:val="24"/>
                      <w:lang w:eastAsia="ru-RU"/>
                    </w:rPr>
                    <w:t>Посада (робоча професія)</w:t>
                  </w:r>
                </w:p>
              </w:tc>
              <w:tc>
                <w:tcPr>
                  <w:tcW w:w="1134" w:type="dxa"/>
                  <w:tcBorders>
                    <w:top w:val="single" w:sz="8" w:space="0" w:color="000000"/>
                    <w:left w:val="single" w:sz="8" w:space="0" w:color="000000"/>
                    <w:bottom w:val="single" w:sz="8" w:space="0" w:color="000000"/>
                    <w:right w:val="nil"/>
                  </w:tcBorders>
                  <w:vAlign w:val="center"/>
                  <w:hideMark/>
                </w:tcPr>
                <w:p w14:paraId="4E8F853E" w14:textId="77777777" w:rsidR="00BA201B" w:rsidRDefault="00BA201B">
                  <w:pPr>
                    <w:snapToGrid w:val="0"/>
                    <w:spacing w:before="40" w:after="40" w:line="240" w:lineRule="auto"/>
                    <w:ind w:right="-142"/>
                    <w:jc w:val="center"/>
                    <w:rPr>
                      <w:rFonts w:ascii="Times New Roman" w:hAnsi="Times New Roman"/>
                      <w:bCs/>
                      <w:sz w:val="24"/>
                      <w:szCs w:val="24"/>
                      <w:lang w:eastAsia="ru-RU"/>
                    </w:rPr>
                  </w:pPr>
                  <w:r>
                    <w:rPr>
                      <w:rFonts w:ascii="Times New Roman" w:hAnsi="Times New Roman"/>
                      <w:bCs/>
                      <w:sz w:val="24"/>
                      <w:szCs w:val="24"/>
                      <w:lang w:eastAsia="ru-RU"/>
                    </w:rPr>
                    <w:t>Прізвище</w:t>
                  </w:r>
                </w:p>
                <w:p w14:paraId="72F77582" w14:textId="77777777" w:rsidR="00BA201B" w:rsidRDefault="00BA201B">
                  <w:pPr>
                    <w:spacing w:before="40" w:after="40" w:line="254" w:lineRule="auto"/>
                    <w:ind w:right="-142"/>
                    <w:jc w:val="center"/>
                    <w:rPr>
                      <w:rFonts w:ascii="Times New Roman" w:hAnsi="Times New Roman"/>
                      <w:bCs/>
                      <w:sz w:val="24"/>
                      <w:szCs w:val="24"/>
                    </w:rPr>
                  </w:pPr>
                  <w:r>
                    <w:rPr>
                      <w:rFonts w:ascii="Times New Roman" w:hAnsi="Times New Roman"/>
                      <w:bCs/>
                      <w:sz w:val="24"/>
                      <w:szCs w:val="24"/>
                      <w:lang w:eastAsia="ru-RU"/>
                    </w:rPr>
                    <w:t>та ініціали</w:t>
                  </w:r>
                </w:p>
              </w:tc>
              <w:tc>
                <w:tcPr>
                  <w:tcW w:w="1698" w:type="dxa"/>
                  <w:tcBorders>
                    <w:top w:val="single" w:sz="8" w:space="0" w:color="000000"/>
                    <w:left w:val="single" w:sz="8" w:space="0" w:color="000000"/>
                    <w:bottom w:val="single" w:sz="8" w:space="0" w:color="000000"/>
                    <w:right w:val="nil"/>
                  </w:tcBorders>
                  <w:vAlign w:val="center"/>
                  <w:hideMark/>
                </w:tcPr>
                <w:p w14:paraId="1A640233" w14:textId="77777777" w:rsidR="00BA201B" w:rsidRDefault="00BA201B">
                  <w:pPr>
                    <w:snapToGrid w:val="0"/>
                    <w:spacing w:before="40" w:after="40" w:line="254" w:lineRule="auto"/>
                    <w:ind w:right="105"/>
                    <w:jc w:val="center"/>
                    <w:rPr>
                      <w:rFonts w:ascii="Times New Roman" w:hAnsi="Times New Roman"/>
                      <w:bCs/>
                      <w:sz w:val="24"/>
                      <w:szCs w:val="24"/>
                    </w:rPr>
                  </w:pPr>
                  <w:r>
                    <w:rPr>
                      <w:rFonts w:ascii="Times New Roman" w:hAnsi="Times New Roman"/>
                      <w:bCs/>
                      <w:sz w:val="24"/>
                      <w:szCs w:val="24"/>
                      <w:lang w:eastAsia="ru-RU"/>
                    </w:rPr>
                    <w:t>Освіта і спеціальність, розряд (в разі наявності)</w:t>
                  </w:r>
                </w:p>
              </w:tc>
              <w:tc>
                <w:tcPr>
                  <w:tcW w:w="1701" w:type="dxa"/>
                  <w:tcBorders>
                    <w:top w:val="single" w:sz="8" w:space="0" w:color="000000"/>
                    <w:left w:val="single" w:sz="8" w:space="0" w:color="000000"/>
                    <w:bottom w:val="single" w:sz="8" w:space="0" w:color="000000"/>
                    <w:right w:val="nil"/>
                  </w:tcBorders>
                  <w:vAlign w:val="center"/>
                  <w:hideMark/>
                </w:tcPr>
                <w:p w14:paraId="09B52FAE" w14:textId="77777777" w:rsidR="00BA201B" w:rsidRDefault="00BA201B">
                  <w:pPr>
                    <w:snapToGrid w:val="0"/>
                    <w:spacing w:before="40" w:after="40" w:line="254" w:lineRule="auto"/>
                    <w:ind w:right="-142"/>
                    <w:jc w:val="center"/>
                    <w:rPr>
                      <w:rFonts w:ascii="Times New Roman" w:hAnsi="Times New Roman"/>
                      <w:bCs/>
                      <w:i/>
                      <w:iCs/>
                      <w:sz w:val="24"/>
                      <w:szCs w:val="24"/>
                    </w:rPr>
                  </w:pPr>
                  <w:r>
                    <w:rPr>
                      <w:rFonts w:ascii="Times New Roman" w:hAnsi="Times New Roman"/>
                      <w:bCs/>
                      <w:sz w:val="24"/>
                      <w:szCs w:val="24"/>
                      <w:lang w:eastAsia="ru-RU"/>
                    </w:rPr>
                    <w:t>Загальний стаж роботи (</w:t>
                  </w:r>
                  <w:r>
                    <w:rPr>
                      <w:rFonts w:ascii="Times New Roman" w:hAnsi="Times New Roman"/>
                      <w:bCs/>
                      <w:i/>
                      <w:iCs/>
                      <w:sz w:val="24"/>
                      <w:szCs w:val="24"/>
                      <w:lang w:eastAsia="ru-RU"/>
                    </w:rPr>
                    <w:t>років)</w:t>
                  </w:r>
                </w:p>
              </w:tc>
              <w:tc>
                <w:tcPr>
                  <w:tcW w:w="1430" w:type="dxa"/>
                  <w:tcBorders>
                    <w:top w:val="single" w:sz="8" w:space="0" w:color="000000"/>
                    <w:left w:val="single" w:sz="8" w:space="0" w:color="000000"/>
                    <w:bottom w:val="single" w:sz="8" w:space="0" w:color="000000"/>
                    <w:right w:val="single" w:sz="8" w:space="0" w:color="000000"/>
                  </w:tcBorders>
                  <w:vAlign w:val="center"/>
                  <w:hideMark/>
                </w:tcPr>
                <w:p w14:paraId="06F2CED3" w14:textId="77777777" w:rsidR="00BA201B" w:rsidRDefault="00BA201B">
                  <w:pPr>
                    <w:snapToGrid w:val="0"/>
                    <w:spacing w:before="40" w:after="40" w:line="254" w:lineRule="auto"/>
                    <w:ind w:right="142"/>
                    <w:jc w:val="center"/>
                    <w:rPr>
                      <w:rFonts w:ascii="Times New Roman" w:hAnsi="Times New Roman"/>
                      <w:bCs/>
                      <w:i/>
                      <w:iCs/>
                      <w:sz w:val="24"/>
                      <w:szCs w:val="24"/>
                    </w:rPr>
                  </w:pPr>
                  <w:r>
                    <w:rPr>
                      <w:rFonts w:ascii="Times New Roman" w:hAnsi="Times New Roman"/>
                      <w:bCs/>
                      <w:sz w:val="24"/>
                      <w:szCs w:val="24"/>
                      <w:lang w:eastAsia="ru-RU"/>
                    </w:rPr>
                    <w:t>Досвід роботи на аналогічній посаді (</w:t>
                  </w:r>
                  <w:r>
                    <w:rPr>
                      <w:rFonts w:ascii="Times New Roman" w:hAnsi="Times New Roman"/>
                      <w:bCs/>
                      <w:i/>
                      <w:iCs/>
                      <w:sz w:val="24"/>
                      <w:szCs w:val="24"/>
                      <w:lang w:eastAsia="ru-RU"/>
                    </w:rPr>
                    <w:t>років)</w:t>
                  </w:r>
                </w:p>
              </w:tc>
            </w:tr>
            <w:tr w:rsidR="00BA201B" w14:paraId="54BA2411" w14:textId="77777777">
              <w:trPr>
                <w:trHeight w:val="111"/>
              </w:trPr>
              <w:tc>
                <w:tcPr>
                  <w:tcW w:w="522" w:type="dxa"/>
                  <w:tcBorders>
                    <w:top w:val="nil"/>
                    <w:left w:val="single" w:sz="8" w:space="0" w:color="000000"/>
                    <w:bottom w:val="single" w:sz="8" w:space="0" w:color="000000"/>
                    <w:right w:val="nil"/>
                  </w:tcBorders>
                  <w:vAlign w:val="center"/>
                  <w:hideMark/>
                </w:tcPr>
                <w:p w14:paraId="79A66DE9"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1</w:t>
                  </w:r>
                </w:p>
              </w:tc>
              <w:tc>
                <w:tcPr>
                  <w:tcW w:w="1051" w:type="dxa"/>
                  <w:tcBorders>
                    <w:top w:val="nil"/>
                    <w:left w:val="single" w:sz="8" w:space="0" w:color="000000"/>
                    <w:bottom w:val="single" w:sz="8" w:space="0" w:color="000000"/>
                    <w:right w:val="nil"/>
                  </w:tcBorders>
                  <w:vAlign w:val="center"/>
                  <w:hideMark/>
                </w:tcPr>
                <w:p w14:paraId="00D38EA4"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2</w:t>
                  </w:r>
                </w:p>
              </w:tc>
              <w:tc>
                <w:tcPr>
                  <w:tcW w:w="1134" w:type="dxa"/>
                  <w:tcBorders>
                    <w:top w:val="nil"/>
                    <w:left w:val="single" w:sz="8" w:space="0" w:color="000000"/>
                    <w:bottom w:val="single" w:sz="8" w:space="0" w:color="000000"/>
                    <w:right w:val="nil"/>
                  </w:tcBorders>
                  <w:vAlign w:val="center"/>
                  <w:hideMark/>
                </w:tcPr>
                <w:p w14:paraId="4F13DAF5"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3</w:t>
                  </w:r>
                </w:p>
              </w:tc>
              <w:tc>
                <w:tcPr>
                  <w:tcW w:w="1698" w:type="dxa"/>
                  <w:tcBorders>
                    <w:top w:val="nil"/>
                    <w:left w:val="single" w:sz="8" w:space="0" w:color="000000"/>
                    <w:bottom w:val="single" w:sz="8" w:space="0" w:color="000000"/>
                    <w:right w:val="nil"/>
                  </w:tcBorders>
                  <w:vAlign w:val="center"/>
                  <w:hideMark/>
                </w:tcPr>
                <w:p w14:paraId="47C3B761"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4</w:t>
                  </w:r>
                </w:p>
              </w:tc>
              <w:tc>
                <w:tcPr>
                  <w:tcW w:w="1701" w:type="dxa"/>
                  <w:tcBorders>
                    <w:top w:val="nil"/>
                    <w:left w:val="single" w:sz="8" w:space="0" w:color="000000"/>
                    <w:bottom w:val="single" w:sz="8" w:space="0" w:color="000000"/>
                    <w:right w:val="nil"/>
                  </w:tcBorders>
                  <w:vAlign w:val="center"/>
                  <w:hideMark/>
                </w:tcPr>
                <w:p w14:paraId="3A5EE964"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5</w:t>
                  </w:r>
                </w:p>
              </w:tc>
              <w:tc>
                <w:tcPr>
                  <w:tcW w:w="1430" w:type="dxa"/>
                  <w:tcBorders>
                    <w:top w:val="nil"/>
                    <w:left w:val="single" w:sz="8" w:space="0" w:color="000000"/>
                    <w:bottom w:val="single" w:sz="8" w:space="0" w:color="000000"/>
                    <w:right w:val="single" w:sz="8" w:space="0" w:color="000000"/>
                  </w:tcBorders>
                  <w:vAlign w:val="center"/>
                  <w:hideMark/>
                </w:tcPr>
                <w:p w14:paraId="662C8368" w14:textId="77777777" w:rsidR="00BA201B" w:rsidRDefault="00BA201B">
                  <w:pPr>
                    <w:snapToGrid w:val="0"/>
                    <w:spacing w:line="109" w:lineRule="atLeast"/>
                    <w:ind w:right="-142"/>
                    <w:jc w:val="center"/>
                    <w:rPr>
                      <w:rFonts w:ascii="Times New Roman" w:hAnsi="Times New Roman"/>
                      <w:bCs/>
                      <w:sz w:val="24"/>
                      <w:szCs w:val="24"/>
                    </w:rPr>
                  </w:pPr>
                  <w:r>
                    <w:rPr>
                      <w:rFonts w:ascii="Times New Roman" w:hAnsi="Times New Roman"/>
                      <w:bCs/>
                      <w:sz w:val="24"/>
                      <w:szCs w:val="24"/>
                      <w:lang w:eastAsia="ru-RU"/>
                    </w:rPr>
                    <w:t>6</w:t>
                  </w:r>
                </w:p>
              </w:tc>
            </w:tr>
            <w:tr w:rsidR="00BA201B" w14:paraId="36CE4061" w14:textId="77777777">
              <w:trPr>
                <w:trHeight w:val="339"/>
              </w:trPr>
              <w:tc>
                <w:tcPr>
                  <w:tcW w:w="522" w:type="dxa"/>
                  <w:tcBorders>
                    <w:top w:val="nil"/>
                    <w:left w:val="single" w:sz="8" w:space="0" w:color="000000"/>
                    <w:bottom w:val="single" w:sz="8" w:space="0" w:color="000000"/>
                    <w:right w:val="nil"/>
                  </w:tcBorders>
                  <w:vAlign w:val="center"/>
                  <w:hideMark/>
                </w:tcPr>
                <w:p w14:paraId="0406809D" w14:textId="77777777" w:rsidR="00BA201B" w:rsidRDefault="00BA201B">
                  <w:pPr>
                    <w:snapToGrid w:val="0"/>
                    <w:spacing w:before="40" w:after="40" w:line="254" w:lineRule="auto"/>
                    <w:ind w:right="-142"/>
                    <w:jc w:val="center"/>
                    <w:rPr>
                      <w:rFonts w:ascii="Times New Roman" w:hAnsi="Times New Roman"/>
                      <w:sz w:val="24"/>
                      <w:szCs w:val="24"/>
                    </w:rPr>
                  </w:pPr>
                  <w:r>
                    <w:rPr>
                      <w:rFonts w:ascii="Times New Roman" w:hAnsi="Times New Roman"/>
                      <w:sz w:val="24"/>
                      <w:szCs w:val="24"/>
                      <w:lang w:eastAsia="ru-RU"/>
                    </w:rPr>
                    <w:t>1</w:t>
                  </w:r>
                </w:p>
              </w:tc>
              <w:tc>
                <w:tcPr>
                  <w:tcW w:w="1051" w:type="dxa"/>
                  <w:tcBorders>
                    <w:top w:val="nil"/>
                    <w:left w:val="single" w:sz="8" w:space="0" w:color="000000"/>
                    <w:bottom w:val="single" w:sz="8" w:space="0" w:color="000000"/>
                    <w:right w:val="nil"/>
                  </w:tcBorders>
                  <w:vAlign w:val="center"/>
                </w:tcPr>
                <w:p w14:paraId="0880B1BF" w14:textId="77777777" w:rsidR="00BA201B" w:rsidRDefault="00BA201B">
                  <w:pPr>
                    <w:snapToGrid w:val="0"/>
                    <w:spacing w:before="40" w:after="40" w:line="254" w:lineRule="auto"/>
                    <w:ind w:right="-142"/>
                    <w:jc w:val="center"/>
                    <w:rPr>
                      <w:rFonts w:ascii="Times New Roman" w:hAnsi="Times New Roman"/>
                      <w:sz w:val="24"/>
                      <w:szCs w:val="24"/>
                    </w:rPr>
                  </w:pPr>
                </w:p>
              </w:tc>
              <w:tc>
                <w:tcPr>
                  <w:tcW w:w="1134" w:type="dxa"/>
                  <w:tcBorders>
                    <w:top w:val="nil"/>
                    <w:left w:val="single" w:sz="8" w:space="0" w:color="000000"/>
                    <w:bottom w:val="single" w:sz="8" w:space="0" w:color="000000"/>
                    <w:right w:val="nil"/>
                  </w:tcBorders>
                  <w:vAlign w:val="center"/>
                </w:tcPr>
                <w:p w14:paraId="4C2FB464" w14:textId="77777777" w:rsidR="00BA201B" w:rsidRDefault="00BA201B">
                  <w:pPr>
                    <w:snapToGrid w:val="0"/>
                    <w:spacing w:before="40" w:after="40" w:line="254" w:lineRule="auto"/>
                    <w:ind w:right="-142"/>
                    <w:jc w:val="center"/>
                    <w:rPr>
                      <w:rFonts w:ascii="Times New Roman" w:hAnsi="Times New Roman"/>
                      <w:sz w:val="24"/>
                      <w:szCs w:val="24"/>
                    </w:rPr>
                  </w:pPr>
                </w:p>
              </w:tc>
              <w:tc>
                <w:tcPr>
                  <w:tcW w:w="1698" w:type="dxa"/>
                  <w:tcBorders>
                    <w:top w:val="nil"/>
                    <w:left w:val="single" w:sz="8" w:space="0" w:color="000000"/>
                    <w:bottom w:val="single" w:sz="8" w:space="0" w:color="000000"/>
                    <w:right w:val="nil"/>
                  </w:tcBorders>
                  <w:vAlign w:val="center"/>
                </w:tcPr>
                <w:p w14:paraId="5D284F85" w14:textId="77777777" w:rsidR="00BA201B" w:rsidRDefault="00BA201B">
                  <w:pPr>
                    <w:snapToGrid w:val="0"/>
                    <w:spacing w:before="40" w:after="40" w:line="254" w:lineRule="auto"/>
                    <w:ind w:right="-142"/>
                    <w:jc w:val="center"/>
                    <w:rPr>
                      <w:rFonts w:ascii="Times New Roman" w:hAnsi="Times New Roman"/>
                      <w:sz w:val="24"/>
                      <w:szCs w:val="24"/>
                    </w:rPr>
                  </w:pPr>
                </w:p>
              </w:tc>
              <w:tc>
                <w:tcPr>
                  <w:tcW w:w="1701" w:type="dxa"/>
                  <w:tcBorders>
                    <w:top w:val="nil"/>
                    <w:left w:val="single" w:sz="8" w:space="0" w:color="000000"/>
                    <w:bottom w:val="single" w:sz="8" w:space="0" w:color="000000"/>
                    <w:right w:val="nil"/>
                  </w:tcBorders>
                  <w:vAlign w:val="center"/>
                </w:tcPr>
                <w:p w14:paraId="6E7F906F" w14:textId="77777777" w:rsidR="00BA201B" w:rsidRDefault="00BA201B">
                  <w:pPr>
                    <w:snapToGrid w:val="0"/>
                    <w:spacing w:before="40" w:after="40" w:line="254" w:lineRule="auto"/>
                    <w:ind w:right="-142"/>
                    <w:jc w:val="center"/>
                    <w:rPr>
                      <w:rFonts w:ascii="Times New Roman" w:hAnsi="Times New Roman"/>
                      <w:sz w:val="24"/>
                      <w:szCs w:val="24"/>
                    </w:rPr>
                  </w:pPr>
                </w:p>
              </w:tc>
              <w:tc>
                <w:tcPr>
                  <w:tcW w:w="1430" w:type="dxa"/>
                  <w:tcBorders>
                    <w:top w:val="nil"/>
                    <w:left w:val="single" w:sz="8" w:space="0" w:color="000000"/>
                    <w:bottom w:val="single" w:sz="8" w:space="0" w:color="000000"/>
                    <w:right w:val="single" w:sz="8" w:space="0" w:color="000000"/>
                  </w:tcBorders>
                  <w:vAlign w:val="center"/>
                </w:tcPr>
                <w:p w14:paraId="2ED4DA7A" w14:textId="77777777" w:rsidR="00BA201B" w:rsidRDefault="00BA201B">
                  <w:pPr>
                    <w:snapToGrid w:val="0"/>
                    <w:spacing w:before="40" w:after="40" w:line="254" w:lineRule="auto"/>
                    <w:ind w:right="-142"/>
                    <w:jc w:val="center"/>
                    <w:rPr>
                      <w:rFonts w:ascii="Times New Roman" w:hAnsi="Times New Roman"/>
                      <w:sz w:val="24"/>
                      <w:szCs w:val="24"/>
                    </w:rPr>
                  </w:pPr>
                </w:p>
              </w:tc>
            </w:tr>
            <w:tr w:rsidR="00BA201B" w14:paraId="3074B1D5" w14:textId="77777777">
              <w:trPr>
                <w:trHeight w:val="339"/>
              </w:trPr>
              <w:tc>
                <w:tcPr>
                  <w:tcW w:w="522" w:type="dxa"/>
                  <w:tcBorders>
                    <w:top w:val="nil"/>
                    <w:left w:val="single" w:sz="8" w:space="0" w:color="000000"/>
                    <w:bottom w:val="single" w:sz="4" w:space="0" w:color="auto"/>
                    <w:right w:val="nil"/>
                  </w:tcBorders>
                  <w:vAlign w:val="center"/>
                  <w:hideMark/>
                </w:tcPr>
                <w:p w14:paraId="21889CB6" w14:textId="77777777" w:rsidR="00BA201B" w:rsidRDefault="00BA201B">
                  <w:pPr>
                    <w:snapToGrid w:val="0"/>
                    <w:spacing w:before="40" w:after="40" w:line="254" w:lineRule="auto"/>
                    <w:ind w:right="-142"/>
                    <w:jc w:val="center"/>
                    <w:rPr>
                      <w:rFonts w:ascii="Times New Roman" w:hAnsi="Times New Roman"/>
                      <w:sz w:val="24"/>
                      <w:szCs w:val="24"/>
                    </w:rPr>
                  </w:pPr>
                  <w:r>
                    <w:rPr>
                      <w:rFonts w:ascii="Times New Roman" w:hAnsi="Times New Roman"/>
                      <w:sz w:val="24"/>
                      <w:szCs w:val="24"/>
                      <w:lang w:eastAsia="ru-RU"/>
                    </w:rPr>
                    <w:t>2</w:t>
                  </w:r>
                </w:p>
              </w:tc>
              <w:tc>
                <w:tcPr>
                  <w:tcW w:w="1051" w:type="dxa"/>
                  <w:tcBorders>
                    <w:top w:val="nil"/>
                    <w:left w:val="single" w:sz="8" w:space="0" w:color="000000"/>
                    <w:bottom w:val="single" w:sz="4" w:space="0" w:color="auto"/>
                    <w:right w:val="nil"/>
                  </w:tcBorders>
                  <w:vAlign w:val="center"/>
                </w:tcPr>
                <w:p w14:paraId="10F0B2EF" w14:textId="77777777" w:rsidR="00BA201B" w:rsidRDefault="00BA201B">
                  <w:pPr>
                    <w:snapToGrid w:val="0"/>
                    <w:spacing w:before="40" w:after="40" w:line="254" w:lineRule="auto"/>
                    <w:ind w:right="-142"/>
                    <w:jc w:val="center"/>
                    <w:rPr>
                      <w:rFonts w:ascii="Times New Roman" w:hAnsi="Times New Roman"/>
                      <w:sz w:val="24"/>
                      <w:szCs w:val="24"/>
                    </w:rPr>
                  </w:pPr>
                </w:p>
              </w:tc>
              <w:tc>
                <w:tcPr>
                  <w:tcW w:w="1134" w:type="dxa"/>
                  <w:tcBorders>
                    <w:top w:val="nil"/>
                    <w:left w:val="single" w:sz="8" w:space="0" w:color="000000"/>
                    <w:bottom w:val="single" w:sz="4" w:space="0" w:color="auto"/>
                    <w:right w:val="nil"/>
                  </w:tcBorders>
                  <w:vAlign w:val="center"/>
                </w:tcPr>
                <w:p w14:paraId="7D0D32DE" w14:textId="77777777" w:rsidR="00BA201B" w:rsidRDefault="00BA201B">
                  <w:pPr>
                    <w:snapToGrid w:val="0"/>
                    <w:spacing w:before="40" w:after="40" w:line="254" w:lineRule="auto"/>
                    <w:ind w:right="-142"/>
                    <w:jc w:val="center"/>
                    <w:rPr>
                      <w:rFonts w:ascii="Times New Roman" w:hAnsi="Times New Roman"/>
                      <w:sz w:val="24"/>
                      <w:szCs w:val="24"/>
                    </w:rPr>
                  </w:pPr>
                </w:p>
              </w:tc>
              <w:tc>
                <w:tcPr>
                  <w:tcW w:w="1698" w:type="dxa"/>
                  <w:tcBorders>
                    <w:top w:val="nil"/>
                    <w:left w:val="single" w:sz="8" w:space="0" w:color="000000"/>
                    <w:bottom w:val="single" w:sz="4" w:space="0" w:color="auto"/>
                    <w:right w:val="nil"/>
                  </w:tcBorders>
                  <w:vAlign w:val="center"/>
                </w:tcPr>
                <w:p w14:paraId="7E6569C1" w14:textId="77777777" w:rsidR="00BA201B" w:rsidRDefault="00BA201B">
                  <w:pPr>
                    <w:snapToGrid w:val="0"/>
                    <w:spacing w:before="40" w:after="40" w:line="254" w:lineRule="auto"/>
                    <w:ind w:right="-142"/>
                    <w:jc w:val="center"/>
                    <w:rPr>
                      <w:rFonts w:ascii="Times New Roman" w:hAnsi="Times New Roman"/>
                      <w:sz w:val="24"/>
                      <w:szCs w:val="24"/>
                    </w:rPr>
                  </w:pPr>
                </w:p>
              </w:tc>
              <w:tc>
                <w:tcPr>
                  <w:tcW w:w="1701" w:type="dxa"/>
                  <w:tcBorders>
                    <w:top w:val="nil"/>
                    <w:left w:val="single" w:sz="8" w:space="0" w:color="000000"/>
                    <w:bottom w:val="single" w:sz="4" w:space="0" w:color="auto"/>
                    <w:right w:val="nil"/>
                  </w:tcBorders>
                  <w:vAlign w:val="center"/>
                </w:tcPr>
                <w:p w14:paraId="1396FBBD" w14:textId="77777777" w:rsidR="00BA201B" w:rsidRDefault="00BA201B">
                  <w:pPr>
                    <w:snapToGrid w:val="0"/>
                    <w:spacing w:before="40" w:after="40" w:line="254" w:lineRule="auto"/>
                    <w:ind w:right="-142"/>
                    <w:jc w:val="center"/>
                    <w:rPr>
                      <w:rFonts w:ascii="Times New Roman" w:hAnsi="Times New Roman"/>
                      <w:sz w:val="24"/>
                      <w:szCs w:val="24"/>
                    </w:rPr>
                  </w:pPr>
                </w:p>
              </w:tc>
              <w:tc>
                <w:tcPr>
                  <w:tcW w:w="1430" w:type="dxa"/>
                  <w:tcBorders>
                    <w:top w:val="nil"/>
                    <w:left w:val="single" w:sz="8" w:space="0" w:color="000000"/>
                    <w:bottom w:val="single" w:sz="4" w:space="0" w:color="auto"/>
                    <w:right w:val="single" w:sz="8" w:space="0" w:color="000000"/>
                  </w:tcBorders>
                  <w:vAlign w:val="center"/>
                </w:tcPr>
                <w:p w14:paraId="2244476C" w14:textId="77777777" w:rsidR="00BA201B" w:rsidRDefault="00BA201B">
                  <w:pPr>
                    <w:snapToGrid w:val="0"/>
                    <w:spacing w:before="40" w:after="40" w:line="254" w:lineRule="auto"/>
                    <w:ind w:right="-142"/>
                    <w:jc w:val="center"/>
                    <w:rPr>
                      <w:rFonts w:ascii="Times New Roman" w:hAnsi="Times New Roman"/>
                      <w:sz w:val="24"/>
                      <w:szCs w:val="24"/>
                    </w:rPr>
                  </w:pPr>
                </w:p>
              </w:tc>
            </w:tr>
            <w:tr w:rsidR="00BA201B" w14:paraId="767BBE1A" w14:textId="77777777">
              <w:trPr>
                <w:trHeight w:val="24"/>
              </w:trPr>
              <w:tc>
                <w:tcPr>
                  <w:tcW w:w="7536" w:type="dxa"/>
                  <w:gridSpan w:val="6"/>
                  <w:tcBorders>
                    <w:top w:val="single" w:sz="4" w:space="0" w:color="auto"/>
                    <w:left w:val="nil"/>
                    <w:bottom w:val="nil"/>
                    <w:right w:val="nil"/>
                  </w:tcBorders>
                </w:tcPr>
                <w:p w14:paraId="07D709AE" w14:textId="77777777" w:rsidR="00BA201B" w:rsidRDefault="00BA201B">
                  <w:pPr>
                    <w:spacing w:after="0" w:line="240" w:lineRule="auto"/>
                    <w:ind w:left="-284" w:right="-142" w:firstLine="284"/>
                    <w:jc w:val="both"/>
                    <w:rPr>
                      <w:rFonts w:ascii="Times New Roman" w:hAnsi="Times New Roman"/>
                      <w:sz w:val="24"/>
                      <w:szCs w:val="24"/>
                      <w:lang w:eastAsia="uk-UA"/>
                    </w:rPr>
                  </w:pPr>
                </w:p>
                <w:p w14:paraId="5F9B0EC2" w14:textId="77777777" w:rsidR="00BA201B" w:rsidRDefault="00BA201B">
                  <w:pPr>
                    <w:spacing w:after="0" w:line="240" w:lineRule="auto"/>
                    <w:ind w:left="-284" w:right="-142" w:firstLine="284"/>
                    <w:jc w:val="both"/>
                    <w:rPr>
                      <w:rFonts w:ascii="Times New Roman" w:hAnsi="Times New Roman"/>
                      <w:b/>
                      <w:sz w:val="24"/>
                      <w:szCs w:val="24"/>
                    </w:rPr>
                  </w:pPr>
                  <w:r>
                    <w:rPr>
                      <w:rFonts w:ascii="Times New Roman" w:hAnsi="Times New Roman"/>
                      <w:b/>
                      <w:sz w:val="24"/>
                      <w:szCs w:val="24"/>
                    </w:rPr>
                    <w:t> </w:t>
                  </w:r>
                  <w:r>
                    <w:rPr>
                      <w:rFonts w:ascii="Times New Roman" w:hAnsi="Times New Roman"/>
                      <w:sz w:val="24"/>
                      <w:szCs w:val="24"/>
                    </w:rPr>
                    <w:t xml:space="preserve"> </w:t>
                  </w:r>
                  <w:r>
                    <w:rPr>
                      <w:rFonts w:ascii="Times New Roman" w:hAnsi="Times New Roman"/>
                      <w:b/>
                      <w:sz w:val="24"/>
                      <w:szCs w:val="24"/>
                    </w:rPr>
                    <w:t xml:space="preserve">Надати в електронному вигляді </w:t>
                  </w:r>
                  <w:r>
                    <w:rPr>
                      <w:rFonts w:ascii="Times New Roman" w:hAnsi="Times New Roman"/>
                      <w:b/>
                      <w:color w:val="000000"/>
                      <w:sz w:val="24"/>
                      <w:szCs w:val="24"/>
                      <w:u w:val="single"/>
                    </w:rPr>
                    <w:t>скан-копії</w:t>
                  </w:r>
                  <w:r>
                    <w:rPr>
                      <w:rFonts w:ascii="Times New Roman" w:hAnsi="Times New Roman"/>
                      <w:b/>
                      <w:sz w:val="24"/>
                      <w:szCs w:val="24"/>
                    </w:rPr>
                    <w:t xml:space="preserve"> наступних документів:</w:t>
                  </w:r>
                </w:p>
                <w:p w14:paraId="5A920B4E" w14:textId="77777777" w:rsidR="00BA201B" w:rsidRDefault="00BA201B">
                  <w:pPr>
                    <w:spacing w:after="0" w:line="240" w:lineRule="auto"/>
                    <w:ind w:left="-284" w:right="-142" w:firstLine="284"/>
                    <w:jc w:val="both"/>
                    <w:rPr>
                      <w:rFonts w:ascii="Times New Roman" w:hAnsi="Times New Roman"/>
                      <w:sz w:val="24"/>
                      <w:szCs w:val="24"/>
                    </w:rPr>
                  </w:pPr>
                </w:p>
                <w:p w14:paraId="2FC89F94" w14:textId="77777777" w:rsidR="00BA201B" w:rsidRDefault="00BA201B" w:rsidP="00BA201B">
                  <w:pPr>
                    <w:numPr>
                      <w:ilvl w:val="0"/>
                      <w:numId w:val="10"/>
                    </w:numPr>
                    <w:spacing w:after="0" w:line="240" w:lineRule="auto"/>
                    <w:ind w:left="142" w:firstLine="284"/>
                    <w:jc w:val="both"/>
                    <w:rPr>
                      <w:rFonts w:ascii="Times New Roman" w:hAnsi="Times New Roman"/>
                      <w:sz w:val="24"/>
                      <w:szCs w:val="24"/>
                      <w:lang w:eastAsia="uk-UA"/>
                    </w:rPr>
                  </w:pPr>
                  <w:r>
                    <w:rPr>
                      <w:rFonts w:ascii="Times New Roman" w:hAnsi="Times New Roman"/>
                      <w:sz w:val="24"/>
                      <w:szCs w:val="24"/>
                    </w:rPr>
                    <w:t>До даної довідки Учасник повинен надати в електронному вигляді скан-к</w:t>
                  </w:r>
                  <w:r>
                    <w:rPr>
                      <w:rFonts w:ascii="Times New Roman" w:hAnsi="Times New Roman"/>
                      <w:sz w:val="24"/>
                      <w:szCs w:val="24"/>
                      <w:lang w:eastAsia="uk-UA"/>
                    </w:rPr>
                    <w:t>опії оригіналів особових медичних книжок персоналу, що буде залучено до постачання товару, з вчасним проходженням медоглядів (водії, експедитори, вантажник, комірник)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книжках повинно бути зазначено, що даний персонал працює у учасника або у перевізника;</w:t>
                  </w:r>
                </w:p>
                <w:p w14:paraId="3E9ECE5A" w14:textId="7676A278" w:rsidR="00BA201B" w:rsidRDefault="00BA201B" w:rsidP="000A42EA">
                  <w:pPr>
                    <w:spacing w:after="0" w:line="240" w:lineRule="auto"/>
                    <w:ind w:left="142"/>
                    <w:jc w:val="both"/>
                    <w:rPr>
                      <w:rFonts w:ascii="Times New Roman" w:hAnsi="Times New Roman"/>
                      <w:sz w:val="24"/>
                      <w:szCs w:val="24"/>
                      <w:lang w:eastAsia="ru-RU"/>
                    </w:rPr>
                  </w:pPr>
                </w:p>
                <w:p w14:paraId="6D5F2783" w14:textId="77777777" w:rsidR="00BA201B" w:rsidRDefault="00BA201B">
                  <w:pPr>
                    <w:spacing w:after="0" w:line="240" w:lineRule="auto"/>
                    <w:ind w:left="142"/>
                    <w:jc w:val="both"/>
                    <w:rPr>
                      <w:rFonts w:ascii="Times New Roman" w:hAnsi="Times New Roman"/>
                      <w:b/>
                      <w:sz w:val="24"/>
                      <w:szCs w:val="24"/>
                      <w:u w:val="single"/>
                    </w:rPr>
                  </w:pPr>
                </w:p>
              </w:tc>
            </w:tr>
          </w:tbl>
          <w:p w14:paraId="0B65AEFC" w14:textId="15A67817" w:rsidR="000A42EA" w:rsidRPr="000A42EA" w:rsidRDefault="00BA201B" w:rsidP="000A42EA">
            <w:pPr>
              <w:numPr>
                <w:ilvl w:val="0"/>
                <w:numId w:val="10"/>
              </w:numPr>
              <w:spacing w:after="0" w:line="240" w:lineRule="auto"/>
              <w:ind w:left="142" w:firstLine="284"/>
              <w:jc w:val="both"/>
              <w:rPr>
                <w:rFonts w:ascii="Times New Roman" w:hAnsi="Times New Roman"/>
                <w:sz w:val="24"/>
                <w:szCs w:val="24"/>
                <w:lang w:val="uk-UA" w:eastAsia="uk-UA"/>
              </w:rPr>
            </w:pPr>
            <w:r>
              <w:rPr>
                <w:rFonts w:ascii="Times New Roman" w:hAnsi="Times New Roman"/>
                <w:sz w:val="24"/>
                <w:szCs w:val="24"/>
                <w:lang w:val="uk-UA" w:eastAsia="uk-UA"/>
              </w:rPr>
              <w:t>Копії першої і останньої із заповнених сторінок трудової книжки або копії договорів (контрактів, угод) працівників зазначених у довідці.</w:t>
            </w:r>
            <w:r w:rsidR="000A42EA">
              <w:rPr>
                <w:rFonts w:ascii="Times New Roman" w:hAnsi="Times New Roman"/>
                <w:sz w:val="24"/>
                <w:szCs w:val="24"/>
                <w:lang w:val="uk-UA" w:eastAsia="uk-UA"/>
              </w:rPr>
              <w:t xml:space="preserve"> ( або довідка в довільній формі )</w:t>
            </w:r>
          </w:p>
          <w:p w14:paraId="17C904A4" w14:textId="77777777" w:rsidR="00BA201B" w:rsidRDefault="00BA201B">
            <w:pPr>
              <w:spacing w:after="0" w:line="240" w:lineRule="auto"/>
              <w:rPr>
                <w:rFonts w:ascii="Times New Roman" w:hAnsi="Times New Roman"/>
                <w:sz w:val="24"/>
                <w:szCs w:val="24"/>
                <w:lang w:val="uk-UA"/>
              </w:rPr>
            </w:pPr>
          </w:p>
        </w:tc>
      </w:tr>
    </w:tbl>
    <w:p w14:paraId="73AC2133" w14:textId="77777777" w:rsidR="00970A97" w:rsidRDefault="00970A97" w:rsidP="00970A97">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4769A0" w14:textId="77777777" w:rsidR="00970A97" w:rsidRDefault="00970A97" w:rsidP="004D6445">
      <w:pPr>
        <w:spacing w:before="20" w:after="20" w:line="240" w:lineRule="auto"/>
        <w:jc w:val="both"/>
        <w:rPr>
          <w:rFonts w:ascii="Times New Roman" w:eastAsia="Times New Roman" w:hAnsi="Times New Roman"/>
          <w:b/>
          <w:color w:val="000000" w:themeColor="text1"/>
          <w:sz w:val="24"/>
          <w:szCs w:val="24"/>
        </w:rPr>
      </w:pPr>
    </w:p>
    <w:p w14:paraId="025E178A" w14:textId="32AB1B69" w:rsidR="004D6445" w:rsidRPr="004D6445" w:rsidRDefault="004D6445" w:rsidP="004D6445">
      <w:pPr>
        <w:spacing w:before="20" w:after="2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2. Підтвердження відповідності УЧАСНИКА </w:t>
      </w:r>
      <w:r w:rsidRPr="004D6445">
        <w:rPr>
          <w:rFonts w:ascii="Times New Roman" w:eastAsia="Times New Roman" w:hAnsi="Times New Roman"/>
          <w:color w:val="000000" w:themeColor="text1"/>
          <w:sz w:val="24"/>
          <w:szCs w:val="24"/>
        </w:rPr>
        <w:t xml:space="preserve">(в тому числі для об’єднання учасників як учасника </w:t>
      </w:r>
      <w:proofErr w:type="gramStart"/>
      <w:r w:rsidRPr="004D6445">
        <w:rPr>
          <w:rFonts w:ascii="Times New Roman" w:eastAsia="Times New Roman" w:hAnsi="Times New Roman"/>
          <w:color w:val="000000" w:themeColor="text1"/>
          <w:sz w:val="24"/>
          <w:szCs w:val="24"/>
        </w:rPr>
        <w:t>процедури)  вимогам</w:t>
      </w:r>
      <w:proofErr w:type="gramEnd"/>
      <w:r w:rsidRPr="004D6445">
        <w:rPr>
          <w:rFonts w:ascii="Times New Roman" w:eastAsia="Times New Roman" w:hAnsi="Times New Roman"/>
          <w:color w:val="000000" w:themeColor="text1"/>
          <w:sz w:val="24"/>
          <w:szCs w:val="24"/>
        </w:rPr>
        <w:t>, визначеним у пункті 44 Особливостей.</w:t>
      </w:r>
    </w:p>
    <w:p w14:paraId="6EB9C6CC" w14:textId="77777777" w:rsidR="004D6445" w:rsidRPr="004D6445" w:rsidRDefault="004D6445" w:rsidP="004D6445">
      <w:pPr>
        <w:spacing w:after="0" w:line="240" w:lineRule="auto"/>
        <w:ind w:firstLine="567"/>
        <w:jc w:val="both"/>
        <w:rPr>
          <w:rFonts w:ascii="Times New Roman" w:eastAsia="Times New Roman" w:hAnsi="Times New Roman"/>
          <w:b/>
          <w:color w:val="000000" w:themeColor="text1"/>
          <w:sz w:val="24"/>
          <w:szCs w:val="24"/>
        </w:rPr>
      </w:pPr>
      <w:r w:rsidRPr="004D6445">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D6445">
        <w:rPr>
          <w:rFonts w:ascii="Times New Roman" w:eastAsia="Times New Roman" w:hAnsi="Times New Roman"/>
          <w:color w:val="000000" w:themeColor="text1"/>
          <w:sz w:val="24"/>
          <w:szCs w:val="24"/>
        </w:rPr>
        <w:t>до абзацу</w:t>
      </w:r>
      <w:proofErr w:type="gramEnd"/>
      <w:r w:rsidRPr="004D6445">
        <w:rPr>
          <w:rFonts w:ascii="Times New Roman" w:eastAsia="Times New Roman" w:hAnsi="Times New Roman"/>
          <w:color w:val="000000" w:themeColor="text1"/>
          <w:sz w:val="24"/>
          <w:szCs w:val="24"/>
        </w:rPr>
        <w:t xml:space="preserve"> шістнадцятого пункту 44 Особливостей.</w:t>
      </w:r>
    </w:p>
    <w:p w14:paraId="680C6CC1"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4D6445">
        <w:rPr>
          <w:rFonts w:ascii="Times New Roman" w:eastAsia="Times New Roman" w:hAnsi="Times New Roman"/>
          <w:b/>
          <w:color w:val="000000" w:themeColor="text1"/>
          <w:sz w:val="24"/>
          <w:szCs w:val="24"/>
        </w:rPr>
        <w:t>шляхом самостійного декларування відсутності таких підстав</w:t>
      </w:r>
      <w:r w:rsidRPr="004D6445">
        <w:rPr>
          <w:rFonts w:ascii="Times New Roman" w:eastAsia="Times New Roman" w:hAnsi="Times New Roman"/>
          <w:color w:val="000000" w:themeColor="text1"/>
          <w:sz w:val="24"/>
          <w:szCs w:val="24"/>
        </w:rPr>
        <w:t xml:space="preserve"> в електронній системі закупівель під час подання тендерної пропозиції.</w:t>
      </w:r>
    </w:p>
    <w:p w14:paraId="3FB52791"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proofErr w:type="gramStart"/>
      <w:r w:rsidRPr="004D6445">
        <w:rPr>
          <w:rFonts w:ascii="Times New Roman" w:eastAsia="Times New Roman" w:hAnsi="Times New Roman"/>
          <w:color w:val="000000" w:themeColor="text1"/>
          <w:sz w:val="24"/>
          <w:szCs w:val="24"/>
        </w:rPr>
        <w:t>Учасник  повинен</w:t>
      </w:r>
      <w:proofErr w:type="gramEnd"/>
      <w:r w:rsidRPr="004D6445">
        <w:rPr>
          <w:rFonts w:ascii="Times New Roman" w:eastAsia="Times New Roman" w:hAnsi="Times New Roman"/>
          <w:color w:val="000000" w:themeColor="text1"/>
          <w:sz w:val="24"/>
          <w:szCs w:val="24"/>
        </w:rPr>
        <w:t xml:space="preserve"> надати </w:t>
      </w:r>
      <w:r w:rsidRPr="004D6445">
        <w:rPr>
          <w:rFonts w:ascii="Times New Roman" w:eastAsia="Times New Roman" w:hAnsi="Times New Roman"/>
          <w:b/>
          <w:color w:val="000000" w:themeColor="text1"/>
          <w:sz w:val="24"/>
          <w:szCs w:val="24"/>
        </w:rPr>
        <w:t>довідку у довільній формі</w:t>
      </w:r>
      <w:r w:rsidRPr="004D6445">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BBBE65" w14:textId="77777777" w:rsidR="004D6445" w:rsidRPr="008F0F72"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8F0F72">
        <w:rPr>
          <w:rFonts w:ascii="Times New Roman" w:eastAsia="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F0F72">
        <w:rPr>
          <w:rFonts w:ascii="Times New Roman" w:eastAsia="Times New Roman" w:hAnsi="Times New Roman"/>
          <w:i/>
          <w:color w:val="000000" w:themeColor="text1"/>
          <w:sz w:val="24"/>
          <w:szCs w:val="24"/>
        </w:rPr>
        <w:t>(у разі застосування таких критеріїв до учасника процедури закупівлі)</w:t>
      </w:r>
      <w:r w:rsidRPr="008F0F72">
        <w:rPr>
          <w:rFonts w:ascii="Times New Roman" w:eastAsia="Times New Roman" w:hAnsi="Times New Roman"/>
          <w:color w:val="000000" w:themeColor="text1"/>
          <w:sz w:val="24"/>
          <w:szCs w:val="24"/>
        </w:rPr>
        <w:t>, замовник перевіряє таких суб’єктів господарювання на відсутність підстав, визначених цим пунктом.</w:t>
      </w:r>
    </w:p>
    <w:p w14:paraId="7483DE90"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highlight w:val="yellow"/>
        </w:rPr>
      </w:pPr>
    </w:p>
    <w:p w14:paraId="01FE2B29" w14:textId="77777777" w:rsidR="004D6445" w:rsidRPr="004D6445" w:rsidRDefault="004D6445" w:rsidP="004D6445">
      <w:pPr>
        <w:spacing w:after="80"/>
        <w:jc w:val="both"/>
        <w:rPr>
          <w:rFonts w:ascii="Times New Roman" w:eastAsia="Times New Roman" w:hAnsi="Times New Roman"/>
          <w:i/>
          <w:color w:val="000000" w:themeColor="text1"/>
          <w:sz w:val="24"/>
          <w:szCs w:val="24"/>
        </w:rPr>
      </w:pPr>
      <w:r w:rsidRPr="004D6445">
        <w:rPr>
          <w:rFonts w:ascii="Times New Roman" w:eastAsia="Times New Roman" w:hAnsi="Times New Roman"/>
          <w:b/>
          <w:i/>
          <w:color w:val="000000" w:themeColor="text1"/>
          <w:sz w:val="24"/>
          <w:szCs w:val="24"/>
        </w:rPr>
        <w:t>УВАГА!</w:t>
      </w:r>
      <w:r w:rsidRPr="004D6445">
        <w:rPr>
          <w:rFonts w:ascii="Times New Roman" w:eastAsia="Times New Roman" w:hAnsi="Times New Roman"/>
          <w:i/>
          <w:color w:val="000000" w:themeColor="text1"/>
          <w:sz w:val="24"/>
          <w:szCs w:val="24"/>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ECA664A" w14:textId="77777777" w:rsidR="004D6445" w:rsidRPr="004D6445" w:rsidRDefault="004D6445" w:rsidP="004D6445">
      <w:pPr>
        <w:spacing w:after="80"/>
        <w:jc w:val="both"/>
        <w:rPr>
          <w:rFonts w:ascii="Times New Roman" w:eastAsia="Times New Roman" w:hAnsi="Times New Roman"/>
          <w:i/>
          <w:color w:val="000000" w:themeColor="text1"/>
          <w:sz w:val="24"/>
          <w:szCs w:val="24"/>
        </w:rPr>
      </w:pPr>
      <w:r w:rsidRPr="004D6445">
        <w:rPr>
          <w:rFonts w:ascii="Times New Roman" w:eastAsia="Times New Roman" w:hAnsi="Times New Roman"/>
          <w:i/>
          <w:color w:val="000000" w:themeColor="text1"/>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5C2E6AD" w14:textId="77777777" w:rsidR="004D6445" w:rsidRPr="004D6445" w:rsidRDefault="004D6445" w:rsidP="004D6445">
      <w:pPr>
        <w:spacing w:after="80"/>
        <w:jc w:val="both"/>
        <w:rPr>
          <w:rFonts w:ascii="Times New Roman" w:eastAsia="Times New Roman" w:hAnsi="Times New Roman"/>
          <w:i/>
          <w:color w:val="000000" w:themeColor="text1"/>
          <w:sz w:val="24"/>
          <w:szCs w:val="24"/>
          <w:shd w:val="clear" w:color="auto" w:fill="FBFBFB"/>
        </w:rPr>
      </w:pPr>
    </w:p>
    <w:p w14:paraId="21183166" w14:textId="77777777" w:rsidR="004D6445" w:rsidRPr="004D6445" w:rsidRDefault="004D6445" w:rsidP="004D6445">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3. Перелік документів та </w:t>
      </w:r>
      <w:proofErr w:type="gramStart"/>
      <w:r w:rsidRPr="004D6445">
        <w:rPr>
          <w:rFonts w:ascii="Times New Roman" w:eastAsia="Times New Roman" w:hAnsi="Times New Roman"/>
          <w:b/>
          <w:color w:val="000000" w:themeColor="text1"/>
          <w:sz w:val="24"/>
          <w:szCs w:val="24"/>
        </w:rPr>
        <w:t>інформації  для</w:t>
      </w:r>
      <w:proofErr w:type="gramEnd"/>
      <w:r w:rsidRPr="004D6445">
        <w:rPr>
          <w:rFonts w:ascii="Times New Roman" w:eastAsia="Times New Roman" w:hAnsi="Times New Roman"/>
          <w:b/>
          <w:color w:val="000000" w:themeColor="text1"/>
          <w:sz w:val="24"/>
          <w:szCs w:val="24"/>
        </w:rPr>
        <w:t xml:space="preserve"> підтвердження відповідності ПЕРЕМОЖЦЯ вимогам, визначеним у пункті 44 Особливостей:</w:t>
      </w:r>
    </w:p>
    <w:p w14:paraId="382BD286"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04382890" w14:textId="77777777" w:rsidR="004D6445" w:rsidRPr="004D6445" w:rsidRDefault="004D6445" w:rsidP="004D6445">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78D388" w14:textId="77777777" w:rsidR="004D6445" w:rsidRPr="004D6445" w:rsidRDefault="004D6445" w:rsidP="004D6445">
      <w:pPr>
        <w:spacing w:after="0" w:line="240" w:lineRule="auto"/>
        <w:rPr>
          <w:rFonts w:ascii="Times New Roman" w:eastAsia="Times New Roman" w:hAnsi="Times New Roman"/>
          <w:b/>
          <w:color w:val="000000" w:themeColor="text1"/>
          <w:sz w:val="24"/>
          <w:szCs w:val="24"/>
          <w:highlight w:val="yellow"/>
        </w:rPr>
      </w:pPr>
    </w:p>
    <w:p w14:paraId="2B580397" w14:textId="77777777" w:rsidR="004D6445" w:rsidRPr="004D6445" w:rsidRDefault="004D6445" w:rsidP="004D6445">
      <w:pPr>
        <w:spacing w:after="0" w:line="240" w:lineRule="auto"/>
        <w:rPr>
          <w:rFonts w:ascii="Times New Roman" w:eastAsia="Times New Roman" w:hAnsi="Times New Roman"/>
          <w:b/>
          <w:color w:val="000000" w:themeColor="text1"/>
          <w:sz w:val="24"/>
          <w:szCs w:val="24"/>
        </w:rPr>
      </w:pPr>
      <w:r w:rsidRPr="004D6445">
        <w:rPr>
          <w:rFonts w:ascii="Times New Roman" w:eastAsia="Times New Roman" w:hAnsi="Times New Roman"/>
          <w:color w:val="000000" w:themeColor="text1"/>
          <w:sz w:val="24"/>
          <w:szCs w:val="24"/>
        </w:rPr>
        <w:t> </w:t>
      </w:r>
      <w:r w:rsidRPr="004D6445">
        <w:rPr>
          <w:rFonts w:ascii="Times New Roman" w:eastAsia="Times New Roman" w:hAnsi="Times New Roman"/>
          <w:b/>
          <w:color w:val="000000" w:themeColor="text1"/>
          <w:sz w:val="24"/>
          <w:szCs w:val="24"/>
        </w:rPr>
        <w:t xml:space="preserve">3.1. Документи, які </w:t>
      </w:r>
      <w:proofErr w:type="gramStart"/>
      <w:r w:rsidRPr="004D6445">
        <w:rPr>
          <w:rFonts w:ascii="Times New Roman" w:eastAsia="Times New Roman" w:hAnsi="Times New Roman"/>
          <w:b/>
          <w:color w:val="000000" w:themeColor="text1"/>
          <w:sz w:val="24"/>
          <w:szCs w:val="24"/>
        </w:rPr>
        <w:t>надаються  ПЕРЕМОЖЦЕМ</w:t>
      </w:r>
      <w:proofErr w:type="gramEnd"/>
      <w:r w:rsidRPr="004D6445">
        <w:rPr>
          <w:rFonts w:ascii="Times New Roman" w:eastAsia="Times New Roman" w:hAnsi="Times New Roman"/>
          <w:b/>
          <w:color w:val="000000" w:themeColor="text1"/>
          <w:sz w:val="24"/>
          <w:szCs w:val="24"/>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D6445" w:rsidRPr="004D6445" w14:paraId="6F4ECA85" w14:textId="77777777" w:rsidTr="003269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E8302"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w:t>
            </w:r>
          </w:p>
          <w:p w14:paraId="7844C4AE"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A4911"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Вимоги згідно п. 44 Особливостей</w:t>
            </w:r>
          </w:p>
          <w:p w14:paraId="3411BC69"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5DA92"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Переможець торгів на виконання вимоги згідно п. 44 Особливостей (підтвердження відсутності підстав) повинен надати таку інформацію:</w:t>
            </w:r>
          </w:p>
        </w:tc>
      </w:tr>
      <w:tr w:rsidR="004D6445" w:rsidRPr="004D6445" w14:paraId="17CFD0CE" w14:textId="77777777" w:rsidTr="003269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C50B5"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0FFB4"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D6445">
              <w:rPr>
                <w:rFonts w:ascii="Times New Roman" w:eastAsia="Times New Roman" w:hAnsi="Times New Roman"/>
                <w:color w:val="000000" w:themeColor="text1"/>
                <w:sz w:val="24"/>
                <w:szCs w:val="24"/>
              </w:rPr>
              <w:t>законом  до</w:t>
            </w:r>
            <w:proofErr w:type="gramEnd"/>
            <w:r w:rsidRPr="004D6445">
              <w:rPr>
                <w:rFonts w:ascii="Times New Roman" w:eastAsia="Times New Roman" w:hAnsi="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14:paraId="4D0E6EF6"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B3A7"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70A97">
              <w:rPr>
                <w:rFonts w:ascii="Times New Roman" w:eastAsia="Times New Roman" w:hAnsi="Times New Roman"/>
                <w:b/>
                <w:color w:val="000000" w:themeColor="text1"/>
                <w:sz w:val="24"/>
                <w:szCs w:val="24"/>
              </w:rPr>
              <w:t>керівника</w:t>
            </w:r>
            <w:r w:rsidRPr="004D6445">
              <w:rPr>
                <w:rFonts w:ascii="Times New Roman" w:eastAsia="Times New Roman" w:hAnsi="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6445" w:rsidRPr="004D6445" w14:paraId="31E19D5F" w14:textId="77777777" w:rsidTr="003269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A3F16"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2F713"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ED63B4"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6B506"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D6445">
              <w:rPr>
                <w:rFonts w:ascii="Times New Roman" w:eastAsia="Times New Roman" w:hAnsi="Times New Roman"/>
                <w:color w:val="000000" w:themeColor="text1"/>
                <w:sz w:val="24"/>
                <w:szCs w:val="24"/>
              </w:rPr>
              <w:t>керівника</w:t>
            </w:r>
            <w:r w:rsidRPr="004D6445">
              <w:rPr>
                <w:rFonts w:ascii="Times New Roman" w:eastAsia="Times New Roman" w:hAnsi="Times New Roman"/>
                <w:b/>
                <w:color w:val="000000" w:themeColor="text1"/>
                <w:sz w:val="24"/>
                <w:szCs w:val="24"/>
              </w:rPr>
              <w:t xml:space="preserve"> учасника процедури закупівлі. </w:t>
            </w:r>
          </w:p>
          <w:p w14:paraId="422B8FB4"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p>
          <w:p w14:paraId="1C34D52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4D6445">
              <w:rPr>
                <w:rFonts w:ascii="Times New Roman" w:eastAsia="Times New Roman" w:hAnsi="Times New Roman"/>
                <w:color w:val="000000" w:themeColor="text1"/>
                <w:sz w:val="24"/>
                <w:szCs w:val="24"/>
              </w:rPr>
              <w:t> </w:t>
            </w:r>
          </w:p>
        </w:tc>
      </w:tr>
      <w:tr w:rsidR="004D6445" w:rsidRPr="004D6445" w14:paraId="7BD2B2D1" w14:textId="77777777" w:rsidTr="003269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F1071"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68B1A"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134C4B"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62D002" w14:textId="77777777" w:rsidR="004D6445" w:rsidRPr="004D6445" w:rsidRDefault="004D6445" w:rsidP="00326996">
            <w:pPr>
              <w:widowControl w:val="0"/>
              <w:pBdr>
                <w:top w:val="nil"/>
                <w:left w:val="nil"/>
                <w:bottom w:val="nil"/>
                <w:right w:val="nil"/>
                <w:between w:val="nil"/>
              </w:pBdr>
              <w:spacing w:after="0" w:line="276" w:lineRule="auto"/>
              <w:rPr>
                <w:rFonts w:ascii="Times New Roman" w:eastAsia="Times New Roman" w:hAnsi="Times New Roman"/>
                <w:b/>
                <w:color w:val="000000" w:themeColor="text1"/>
                <w:sz w:val="24"/>
                <w:szCs w:val="24"/>
              </w:rPr>
            </w:pPr>
          </w:p>
        </w:tc>
      </w:tr>
      <w:tr w:rsidR="004D6445" w:rsidRPr="004D6445" w14:paraId="011663ED" w14:textId="77777777" w:rsidTr="003269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2F0D0"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D4331"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0876A4C"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5A1A0" w14:textId="77777777" w:rsidR="004D6445" w:rsidRPr="004D6445" w:rsidRDefault="004D6445" w:rsidP="00326996">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Довідка в довільній формі</w:t>
            </w:r>
            <w:r w:rsidRPr="004D6445">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043025" w14:textId="77777777" w:rsidR="004D6445" w:rsidRPr="004D6445" w:rsidRDefault="004D6445" w:rsidP="004D6445">
      <w:pPr>
        <w:spacing w:after="0" w:line="240" w:lineRule="auto"/>
        <w:rPr>
          <w:rFonts w:ascii="Times New Roman" w:eastAsia="Times New Roman" w:hAnsi="Times New Roman"/>
          <w:b/>
          <w:color w:val="000000" w:themeColor="text1"/>
          <w:sz w:val="24"/>
          <w:szCs w:val="24"/>
        </w:rPr>
      </w:pPr>
    </w:p>
    <w:p w14:paraId="62B7EC5C" w14:textId="77777777" w:rsidR="004D6445" w:rsidRPr="004D6445" w:rsidRDefault="004D6445" w:rsidP="004D6445">
      <w:pPr>
        <w:spacing w:before="240" w:after="0" w:line="240" w:lineRule="auto"/>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D6445" w:rsidRPr="004D6445" w14:paraId="358E8889" w14:textId="77777777" w:rsidTr="003269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36076"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w:t>
            </w:r>
          </w:p>
          <w:p w14:paraId="47C85CF1"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26DBA"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Вимоги </w:t>
            </w:r>
            <w:r w:rsidRPr="004D6445">
              <w:rPr>
                <w:rFonts w:ascii="Times New Roman" w:eastAsia="Times New Roman" w:hAnsi="Times New Roman"/>
                <w:color w:val="000000" w:themeColor="text1"/>
                <w:sz w:val="24"/>
                <w:szCs w:val="24"/>
              </w:rPr>
              <w:t>згідно пункту 44 Особливостей</w:t>
            </w:r>
          </w:p>
          <w:p w14:paraId="2E587328"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67F4E"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Переможець торгів на виконання вимоги </w:t>
            </w:r>
            <w:r w:rsidRPr="004D6445">
              <w:rPr>
                <w:rFonts w:ascii="Times New Roman" w:eastAsia="Times New Roman" w:hAnsi="Times New Roman"/>
                <w:color w:val="000000" w:themeColor="text1"/>
                <w:sz w:val="24"/>
                <w:szCs w:val="24"/>
              </w:rPr>
              <w:t>згідно пункту 44 Особливостей</w:t>
            </w:r>
            <w:r w:rsidRPr="004D6445">
              <w:rPr>
                <w:rFonts w:ascii="Times New Roman" w:eastAsia="Times New Roman" w:hAnsi="Times New Roman"/>
                <w:b/>
                <w:color w:val="000000" w:themeColor="text1"/>
                <w:sz w:val="24"/>
                <w:szCs w:val="24"/>
              </w:rPr>
              <w:t xml:space="preserve"> (підтвердження відсутності підстав) повинен надати таку інформацію:</w:t>
            </w:r>
          </w:p>
        </w:tc>
      </w:tr>
      <w:tr w:rsidR="004D6445" w:rsidRPr="004D6445" w14:paraId="0FDF866B" w14:textId="77777777" w:rsidTr="003269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8C843"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779AC"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D6445">
              <w:rPr>
                <w:rFonts w:ascii="Times New Roman" w:eastAsia="Times New Roman" w:hAnsi="Times New Roman"/>
                <w:color w:val="000000" w:themeColor="text1"/>
                <w:sz w:val="24"/>
                <w:szCs w:val="24"/>
              </w:rPr>
              <w:t>законом  до</w:t>
            </w:r>
            <w:proofErr w:type="gramEnd"/>
            <w:r w:rsidRPr="004D6445">
              <w:rPr>
                <w:rFonts w:ascii="Times New Roman" w:eastAsia="Times New Roman" w:hAnsi="Times New Roman"/>
                <w:color w:val="000000" w:themeColor="text1"/>
                <w:sz w:val="24"/>
                <w:szCs w:val="24"/>
              </w:rPr>
              <w:t xml:space="preserve"> відповідальності за вчинення корупційного правопорушення або правопорушення, пов’язаного з корупцією.</w:t>
            </w:r>
          </w:p>
          <w:p w14:paraId="64939253"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16800" w14:textId="77777777" w:rsidR="004D6445" w:rsidRPr="004D6445" w:rsidRDefault="004D6445" w:rsidP="00326996">
            <w:pPr>
              <w:spacing w:after="0" w:line="240" w:lineRule="auto"/>
              <w:ind w:right="14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0F72">
              <w:rPr>
                <w:rFonts w:ascii="Times New Roman" w:eastAsia="Times New Roman" w:hAnsi="Times New Roman"/>
                <w:b/>
                <w:color w:val="000000" w:themeColor="text1"/>
                <w:sz w:val="24"/>
                <w:szCs w:val="24"/>
              </w:rPr>
              <w:t>фізичної особи</w:t>
            </w:r>
            <w:r w:rsidRPr="004D6445">
              <w:rPr>
                <w:rFonts w:ascii="Times New Roman" w:eastAsia="Times New Roman" w:hAnsi="Times New Roman"/>
                <w:b/>
                <w:color w:val="000000" w:themeColor="text1"/>
                <w:sz w:val="24"/>
                <w:szCs w:val="24"/>
              </w:rPr>
              <w:t xml:space="preserve">, яка </w:t>
            </w:r>
            <w:proofErr w:type="gramStart"/>
            <w:r w:rsidRPr="004D6445">
              <w:rPr>
                <w:rFonts w:ascii="Times New Roman" w:eastAsia="Times New Roman" w:hAnsi="Times New Roman"/>
                <w:b/>
                <w:color w:val="000000" w:themeColor="text1"/>
                <w:sz w:val="24"/>
                <w:szCs w:val="24"/>
              </w:rPr>
              <w:t>є  учасником</w:t>
            </w:r>
            <w:proofErr w:type="gramEnd"/>
            <w:r w:rsidRPr="004D6445">
              <w:rPr>
                <w:rFonts w:ascii="Times New Roman" w:eastAsia="Times New Roman" w:hAnsi="Times New Roman"/>
                <w:b/>
                <w:color w:val="000000" w:themeColor="text1"/>
                <w:sz w:val="24"/>
                <w:szCs w:val="24"/>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D6445" w:rsidRPr="004D6445" w14:paraId="34509330" w14:textId="77777777" w:rsidTr="003269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4761D"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3F5B3"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15B297"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71072C"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2D054A" w14:textId="77777777" w:rsidR="004D6445" w:rsidRPr="004D6445" w:rsidRDefault="004D6445" w:rsidP="00326996">
            <w:pPr>
              <w:spacing w:after="0" w:line="240" w:lineRule="auto"/>
              <w:jc w:val="both"/>
              <w:rPr>
                <w:rFonts w:ascii="Times New Roman" w:eastAsia="Times New Roman" w:hAnsi="Times New Roman"/>
                <w:b/>
                <w:color w:val="000000" w:themeColor="text1"/>
                <w:sz w:val="24"/>
                <w:szCs w:val="24"/>
              </w:rPr>
            </w:pPr>
          </w:p>
          <w:p w14:paraId="5D30CDB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4D6445">
              <w:rPr>
                <w:rFonts w:ascii="Times New Roman" w:eastAsia="Times New Roman" w:hAnsi="Times New Roman"/>
                <w:color w:val="000000" w:themeColor="text1"/>
                <w:sz w:val="24"/>
                <w:szCs w:val="24"/>
              </w:rPr>
              <w:t> </w:t>
            </w:r>
          </w:p>
        </w:tc>
      </w:tr>
      <w:tr w:rsidR="004D6445" w:rsidRPr="004D6445" w14:paraId="61115C06" w14:textId="77777777" w:rsidTr="003269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B6AA3" w14:textId="77777777" w:rsidR="004D6445" w:rsidRPr="004D6445" w:rsidRDefault="004D6445" w:rsidP="00326996">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6ACA8" w14:textId="77777777" w:rsidR="004D6445" w:rsidRPr="004D6445" w:rsidRDefault="004D6445" w:rsidP="00326996">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3A80C5" w14:textId="77777777" w:rsidR="004D6445" w:rsidRPr="004D6445" w:rsidRDefault="004D6445" w:rsidP="00326996">
            <w:pP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6AFA4E" w14:textId="77777777" w:rsidR="004D6445" w:rsidRPr="004D6445" w:rsidRDefault="004D6445" w:rsidP="00326996">
            <w:pPr>
              <w:widowControl w:val="0"/>
              <w:pBdr>
                <w:top w:val="nil"/>
                <w:left w:val="nil"/>
                <w:bottom w:val="nil"/>
                <w:right w:val="nil"/>
                <w:between w:val="nil"/>
              </w:pBdr>
              <w:spacing w:after="0" w:line="276" w:lineRule="auto"/>
              <w:rPr>
                <w:rFonts w:ascii="Times New Roman" w:eastAsia="Times New Roman" w:hAnsi="Times New Roman"/>
                <w:color w:val="000000" w:themeColor="text1"/>
                <w:sz w:val="24"/>
                <w:szCs w:val="24"/>
              </w:rPr>
            </w:pPr>
          </w:p>
        </w:tc>
      </w:tr>
      <w:tr w:rsidR="004D6445" w:rsidRPr="004D6445" w14:paraId="6B2F3ABE" w14:textId="77777777" w:rsidTr="003269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43C47" w14:textId="77777777" w:rsidR="004D6445" w:rsidRPr="004D6445" w:rsidRDefault="004D6445" w:rsidP="00326996">
            <w:pPr>
              <w:spacing w:after="0" w:line="240" w:lineRule="auto"/>
              <w:ind w:left="100"/>
              <w:jc w:val="center"/>
              <w:rPr>
                <w:rFonts w:ascii="Times New Roman" w:eastAsia="Times New Roman" w:hAnsi="Times New Roman"/>
                <w:b/>
                <w:color w:val="000000" w:themeColor="text1"/>
                <w:sz w:val="24"/>
                <w:szCs w:val="24"/>
              </w:rPr>
            </w:pPr>
            <w:r w:rsidRPr="004D6445">
              <w:rPr>
                <w:rFonts w:ascii="Times New Roman" w:eastAsia="Times New Roman" w:hAnsi="Times New Roman"/>
                <w:b/>
                <w:color w:val="000000" w:themeColor="text1"/>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9516D"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A059026" w14:textId="77777777" w:rsidR="004D6445" w:rsidRPr="004D6445" w:rsidRDefault="004D6445" w:rsidP="00326996">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yellow"/>
              </w:rPr>
            </w:pPr>
            <w:r w:rsidRPr="004D6445">
              <w:rPr>
                <w:rFonts w:ascii="Times New Roman" w:eastAsia="Times New Roman" w:hAnsi="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7DB92" w14:textId="77777777" w:rsidR="004D6445" w:rsidRPr="004D6445" w:rsidRDefault="004D6445" w:rsidP="00326996">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highlight w:val="yellow"/>
              </w:rPr>
            </w:pPr>
            <w:r w:rsidRPr="004D6445">
              <w:rPr>
                <w:rFonts w:ascii="Times New Roman" w:eastAsia="Times New Roman" w:hAnsi="Times New Roman"/>
                <w:b/>
                <w:color w:val="000000" w:themeColor="text1"/>
                <w:sz w:val="24"/>
                <w:szCs w:val="24"/>
              </w:rPr>
              <w:t>Довідка в довільній формі</w:t>
            </w:r>
            <w:r w:rsidRPr="004D6445">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ED688A" w14:textId="77777777" w:rsidR="004D6445" w:rsidRPr="004D6445" w:rsidRDefault="004D6445" w:rsidP="004D6445">
      <w:pPr>
        <w:shd w:val="clear" w:color="auto" w:fill="FFFFFF"/>
        <w:spacing w:after="0" w:line="240" w:lineRule="auto"/>
        <w:rPr>
          <w:rFonts w:ascii="Times New Roman" w:eastAsia="Times New Roman" w:hAnsi="Times New Roman"/>
          <w:color w:val="000000" w:themeColor="text1"/>
          <w:sz w:val="24"/>
          <w:szCs w:val="24"/>
        </w:rPr>
      </w:pPr>
    </w:p>
    <w:p w14:paraId="5D868EB4" w14:textId="0E1D6A22" w:rsidR="00485CC4" w:rsidRPr="004D6445" w:rsidRDefault="00485CC4" w:rsidP="00D914A0">
      <w:pPr>
        <w:shd w:val="clear" w:color="auto" w:fill="FFFFFF"/>
        <w:spacing w:after="0" w:line="240" w:lineRule="auto"/>
        <w:rPr>
          <w:rFonts w:ascii="Times New Roman" w:eastAsia="Times New Roman" w:hAnsi="Times New Roman"/>
          <w:b/>
          <w:color w:val="000000" w:themeColor="text1"/>
          <w:sz w:val="24"/>
          <w:szCs w:val="24"/>
        </w:rPr>
      </w:pPr>
    </w:p>
    <w:p w14:paraId="197D4C8E" w14:textId="77777777" w:rsidR="00485CC4" w:rsidRPr="004D6445" w:rsidRDefault="00485CC4" w:rsidP="00D914A0">
      <w:pPr>
        <w:shd w:val="clear" w:color="auto" w:fill="FFFFFF"/>
        <w:spacing w:after="0" w:line="240" w:lineRule="auto"/>
        <w:rPr>
          <w:rFonts w:ascii="Times New Roman" w:eastAsia="Times New Roman" w:hAnsi="Times New Roman"/>
          <w:color w:val="000000" w:themeColor="text1"/>
          <w:sz w:val="24"/>
          <w:szCs w:val="24"/>
        </w:rPr>
      </w:pPr>
    </w:p>
    <w:tbl>
      <w:tblPr>
        <w:tblW w:w="9619" w:type="dxa"/>
        <w:tblInd w:w="-100" w:type="dxa"/>
        <w:tblLayout w:type="fixed"/>
        <w:tblLook w:val="0400" w:firstRow="0" w:lastRow="0" w:firstColumn="0" w:lastColumn="0" w:noHBand="0" w:noVBand="1"/>
      </w:tblPr>
      <w:tblGrid>
        <w:gridCol w:w="400"/>
        <w:gridCol w:w="9219"/>
      </w:tblGrid>
      <w:tr w:rsidR="004D6445" w:rsidRPr="004D6445" w14:paraId="0F6F83B2" w14:textId="77777777" w:rsidTr="00C7570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AE07D6" w14:textId="77777777" w:rsidR="00D914A0" w:rsidRPr="004D6445" w:rsidRDefault="00D914A0" w:rsidP="00C7570C">
            <w:pPr>
              <w:spacing w:after="0" w:line="240" w:lineRule="auto"/>
              <w:ind w:left="100"/>
              <w:jc w:val="center"/>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Інші документи від Учасника:</w:t>
            </w:r>
          </w:p>
        </w:tc>
      </w:tr>
      <w:tr w:rsidR="004D6445" w:rsidRPr="004D6445" w14:paraId="31F8C7FF" w14:textId="77777777" w:rsidTr="00C7570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C0D2B" w14:textId="77777777" w:rsidR="00D914A0" w:rsidRPr="004D6445" w:rsidRDefault="00D914A0" w:rsidP="00C7570C">
            <w:pPr>
              <w:spacing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20BBB" w14:textId="30929600" w:rsidR="00D914A0" w:rsidRPr="002A421A" w:rsidRDefault="00D914A0" w:rsidP="00C7570C">
            <w:pPr>
              <w:spacing w:after="0" w:line="240" w:lineRule="auto"/>
              <w:ind w:left="100"/>
              <w:jc w:val="both"/>
              <w:rPr>
                <w:rFonts w:ascii="Times New Roman" w:eastAsia="Times New Roman" w:hAnsi="Times New Roman"/>
                <w:color w:val="000000" w:themeColor="text1"/>
                <w:sz w:val="24"/>
                <w:szCs w:val="24"/>
                <w:lang w:val="uk-UA"/>
              </w:rPr>
            </w:pPr>
            <w:r w:rsidRPr="004D6445">
              <w:rPr>
                <w:rFonts w:ascii="Times New Roman" w:eastAsia="Times New Roman" w:hAnsi="Times New Roman"/>
                <w:color w:val="000000" w:themeColor="text1"/>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r w:rsidR="002A421A">
              <w:rPr>
                <w:rFonts w:ascii="Times New Roman" w:eastAsia="Times New Roman" w:hAnsi="Times New Roman"/>
                <w:color w:val="000000" w:themeColor="text1"/>
                <w:sz w:val="24"/>
                <w:szCs w:val="24"/>
                <w:lang w:val="uk-UA"/>
              </w:rPr>
              <w:t xml:space="preserve"> (За наявності)</w:t>
            </w:r>
          </w:p>
        </w:tc>
      </w:tr>
      <w:tr w:rsidR="004D6445" w:rsidRPr="004D6445" w14:paraId="3C198020" w14:textId="77777777" w:rsidTr="00C757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D4AEC" w14:textId="77777777" w:rsidR="00D914A0" w:rsidRPr="004D6445" w:rsidRDefault="00D914A0" w:rsidP="00C7570C">
            <w:pPr>
              <w:spacing w:before="240"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FC93" w14:textId="77777777" w:rsidR="00D914A0" w:rsidRPr="004D6445" w:rsidRDefault="00D914A0" w:rsidP="00C7570C">
            <w:pPr>
              <w:spacing w:after="0" w:line="240" w:lineRule="auto"/>
              <w:ind w:left="10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 xml:space="preserve">Достовірна інформація у вигляді довідки довільної форми, </w:t>
            </w:r>
            <w:r w:rsidRPr="004D6445">
              <w:rPr>
                <w:rFonts w:ascii="Times New Roman" w:eastAsia="Times New Roman" w:hAnsi="Times New Roman"/>
                <w:color w:val="000000" w:themeColor="text1"/>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D6445">
              <w:rPr>
                <w:rFonts w:ascii="Times New Roman" w:eastAsia="Times New Roman" w:hAnsi="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4D6445" w:rsidRPr="004D6445" w14:paraId="0C6AC182" w14:textId="77777777" w:rsidTr="00C757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514AE" w14:textId="77777777" w:rsidR="00D914A0" w:rsidRPr="004D6445" w:rsidRDefault="00D914A0" w:rsidP="00C7570C">
            <w:pPr>
              <w:spacing w:before="240" w:after="0" w:line="240" w:lineRule="auto"/>
              <w:ind w:left="100"/>
              <w:rPr>
                <w:rFonts w:ascii="Times New Roman" w:eastAsia="Times New Roman" w:hAnsi="Times New Roman"/>
                <w:color w:val="000000" w:themeColor="text1"/>
                <w:sz w:val="24"/>
                <w:szCs w:val="24"/>
              </w:rPr>
            </w:pPr>
            <w:r w:rsidRPr="004D6445">
              <w:rPr>
                <w:rFonts w:ascii="Times New Roman" w:eastAsia="Times New Roman" w:hAnsi="Times New Roman"/>
                <w:b/>
                <w:color w:val="000000" w:themeColor="text1"/>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734E0" w14:textId="77777777" w:rsidR="00D914A0" w:rsidRPr="004D6445" w:rsidRDefault="00D914A0" w:rsidP="00C7570C">
            <w:pPr>
              <w:spacing w:after="0" w:line="240" w:lineRule="auto"/>
              <w:ind w:left="12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color w:val="000000" w:themeColor="text1"/>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F842ACC" w14:textId="77777777" w:rsidR="00D914A0" w:rsidRPr="004D6445" w:rsidRDefault="00D914A0" w:rsidP="00C7570C">
            <w:pPr>
              <w:spacing w:after="0" w:line="240" w:lineRule="auto"/>
              <w:ind w:left="100" w:right="120" w:hanging="20"/>
              <w:jc w:val="both"/>
              <w:rPr>
                <w:rFonts w:ascii="Times New Roman" w:eastAsia="Times New Roman" w:hAnsi="Times New Roman"/>
                <w:color w:val="000000" w:themeColor="text1"/>
                <w:sz w:val="24"/>
                <w:szCs w:val="24"/>
              </w:rPr>
            </w:pPr>
            <w:r w:rsidRPr="004D6445">
              <w:rPr>
                <w:rFonts w:ascii="Times New Roman" w:eastAsia="Times New Roman" w:hAnsi="Times New Roman"/>
                <w:i/>
                <w:color w:val="000000" w:themeColor="text1"/>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w:t>
            </w:r>
            <w:proofErr w:type="gramStart"/>
            <w:r w:rsidRPr="004D6445">
              <w:rPr>
                <w:rFonts w:ascii="Times New Roman" w:eastAsia="Times New Roman" w:hAnsi="Times New Roman"/>
                <w:i/>
                <w:color w:val="000000" w:themeColor="text1"/>
                <w:sz w:val="24"/>
                <w:szCs w:val="24"/>
              </w:rPr>
              <w:t>до пункту</w:t>
            </w:r>
            <w:proofErr w:type="gramEnd"/>
            <w:r w:rsidRPr="004D6445">
              <w:rPr>
                <w:rFonts w:ascii="Times New Roman" w:eastAsia="Times New Roman" w:hAnsi="Times New Roman"/>
                <w:i/>
                <w:color w:val="000000" w:themeColor="text1"/>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bl>
    <w:p w14:paraId="49DBC093" w14:textId="77777777" w:rsidR="00900A21" w:rsidRPr="004D6445" w:rsidRDefault="00900A21" w:rsidP="00A64475">
      <w:pPr>
        <w:pStyle w:val="rvps1088"/>
        <w:spacing w:before="0" w:beforeAutospacing="0" w:after="0" w:afterAutospacing="0"/>
        <w:ind w:firstLine="570"/>
        <w:jc w:val="both"/>
        <w:rPr>
          <w:rFonts w:eastAsia="Calibri"/>
          <w:b/>
          <w:color w:val="000000" w:themeColor="text1"/>
        </w:rPr>
      </w:pPr>
      <w:r w:rsidRPr="004D6445">
        <w:rPr>
          <w:b/>
          <w:iCs/>
          <w:color w:val="000000" w:themeColor="text1"/>
        </w:rPr>
        <w:t>5.</w:t>
      </w:r>
      <w:r w:rsidRPr="004D6445">
        <w:rPr>
          <w:rFonts w:eastAsia="Calibri"/>
          <w:b/>
          <w:color w:val="000000" w:themeColor="text1"/>
        </w:rPr>
        <w:t xml:space="preserve"> На підтвердження якості та безпечності запропонованої продукції Учасник у складі тендерної пропозиції має надати наступні документи:</w:t>
      </w:r>
    </w:p>
    <w:p w14:paraId="0E7792C9" w14:textId="455C15EB" w:rsidR="00900A21"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proofErr w:type="gramStart"/>
      <w:r w:rsidRPr="004D6445">
        <w:rPr>
          <w:rFonts w:ascii="Times New Roman" w:eastAsia="Times New Roman" w:hAnsi="Times New Roman"/>
          <w:iCs/>
          <w:color w:val="000000" w:themeColor="text1"/>
          <w:sz w:val="24"/>
          <w:szCs w:val="24"/>
          <w:lang w:eastAsia="ru-RU"/>
        </w:rPr>
        <w:t>1</w:t>
      </w:r>
      <w:r w:rsidRPr="004D6445">
        <w:rPr>
          <w:rFonts w:ascii="Times New Roman" w:eastAsia="Times New Roman" w:hAnsi="Times New Roman"/>
          <w:iCs/>
          <w:color w:val="000000" w:themeColor="text1"/>
          <w:sz w:val="24"/>
          <w:szCs w:val="24"/>
          <w:lang w:val="uk-UA" w:eastAsia="ru-RU"/>
        </w:rPr>
        <w:t xml:space="preserve"> </w:t>
      </w:r>
      <w:r w:rsidRPr="004D6445">
        <w:rPr>
          <w:rFonts w:ascii="Times New Roman" w:eastAsia="Times New Roman" w:hAnsi="Times New Roman"/>
          <w:iCs/>
          <w:color w:val="000000" w:themeColor="text1"/>
          <w:sz w:val="24"/>
          <w:szCs w:val="24"/>
          <w:lang w:eastAsia="ru-RU"/>
        </w:rPr>
        <w:t>.</w:t>
      </w:r>
      <w:r w:rsidR="00900A21" w:rsidRPr="004D6445">
        <w:rPr>
          <w:rFonts w:ascii="Times New Roman" w:eastAsia="Times New Roman" w:hAnsi="Times New Roman"/>
          <w:iCs/>
          <w:color w:val="000000" w:themeColor="text1"/>
          <w:sz w:val="24"/>
          <w:szCs w:val="24"/>
          <w:lang w:eastAsia="ru-RU"/>
        </w:rPr>
        <w:t>Копію</w:t>
      </w:r>
      <w:proofErr w:type="gramEnd"/>
      <w:r w:rsidR="00900A21" w:rsidRPr="004D6445">
        <w:rPr>
          <w:rFonts w:ascii="Times New Roman" w:eastAsia="Times New Roman" w:hAnsi="Times New Roman"/>
          <w:iCs/>
          <w:color w:val="000000" w:themeColor="text1"/>
          <w:sz w:val="24"/>
          <w:szCs w:val="24"/>
          <w:lang w:eastAsia="ru-RU"/>
        </w:rPr>
        <w:t xml:space="preserve"> посвідчення про якість або декларація виробника (відповідно до яких зроблений протокол випробувань/експертний висновок) заповнену відповідно до вимог чинного законодавства; </w:t>
      </w:r>
    </w:p>
    <w:p w14:paraId="7086984E" w14:textId="714B2271" w:rsidR="00390FAC" w:rsidRPr="004D6445" w:rsidRDefault="00390FAC"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2.</w:t>
      </w:r>
      <w:r w:rsidRPr="004D6445">
        <w:rPr>
          <w:rFonts w:ascii="Times New Roman" w:hAnsi="Times New Roman"/>
          <w:color w:val="000000" w:themeColor="text1"/>
          <w:sz w:val="24"/>
          <w:szCs w:val="24"/>
          <w:lang w:val="uk-UA" w:eastAsia="ar-SA"/>
        </w:rPr>
        <w:t xml:space="preserve"> Протокол випробувань/експертний висновок</w:t>
      </w:r>
      <w:r w:rsidRPr="004D6445">
        <w:rPr>
          <w:rFonts w:ascii="Times New Roman" w:hAnsi="Times New Roman"/>
          <w:color w:val="000000" w:themeColor="text1"/>
          <w:sz w:val="24"/>
          <w:szCs w:val="24"/>
          <w:lang w:val="uk-UA" w:eastAsia="ru-RU"/>
        </w:rPr>
        <w:t>,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2023 року), щодо оцінки відповідності товару</w:t>
      </w:r>
      <w:r w:rsidRPr="004D6445">
        <w:rPr>
          <w:rFonts w:ascii="Times New Roman" w:hAnsi="Times New Roman"/>
          <w:b/>
          <w:color w:val="000000" w:themeColor="text1"/>
          <w:sz w:val="24"/>
          <w:szCs w:val="24"/>
          <w:lang w:val="uk-UA" w:eastAsia="ru-RU"/>
        </w:rPr>
        <w:t xml:space="preserve"> </w:t>
      </w:r>
      <w:r w:rsidRPr="004D6445">
        <w:rPr>
          <w:rFonts w:ascii="Times New Roman" w:hAnsi="Times New Roman"/>
          <w:color w:val="000000" w:themeColor="text1"/>
          <w:sz w:val="24"/>
          <w:szCs w:val="24"/>
          <w:lang w:val="uk-UA" w:eastAsia="ru-RU"/>
        </w:rPr>
        <w:t xml:space="preserve">вимогам нормативних документів за основними показниками: органолептичні та фізико-хімічні, </w:t>
      </w:r>
      <w:r w:rsidR="00294D2F" w:rsidRPr="004D6445">
        <w:rPr>
          <w:rFonts w:ascii="Times New Roman" w:hAnsi="Times New Roman"/>
          <w:color w:val="000000" w:themeColor="text1"/>
          <w:sz w:val="24"/>
          <w:szCs w:val="24"/>
          <w:lang w:val="uk-UA" w:eastAsia="ru-RU"/>
        </w:rPr>
        <w:t xml:space="preserve"> </w:t>
      </w:r>
      <w:r w:rsidR="00294D2F" w:rsidRPr="004D6445">
        <w:rPr>
          <w:rFonts w:ascii="Times New Roman" w:hAnsi="Times New Roman"/>
          <w:color w:val="000000" w:themeColor="text1"/>
          <w:sz w:val="24"/>
          <w:szCs w:val="24"/>
          <w:lang w:val="uk-UA" w:eastAsia="ar-SA"/>
        </w:rPr>
        <w:t>(</w:t>
      </w:r>
      <w:r w:rsidR="00294D2F" w:rsidRPr="004D6445">
        <w:rPr>
          <w:rFonts w:ascii="Times New Roman" w:hAnsi="Times New Roman"/>
          <w:color w:val="000000" w:themeColor="text1"/>
          <w:sz w:val="24"/>
          <w:szCs w:val="24"/>
          <w:lang w:val="uk-UA" w:eastAsia="ru-RU"/>
        </w:rPr>
        <w:t xml:space="preserve">датований не більше </w:t>
      </w:r>
      <w:r w:rsidR="00AB74F3">
        <w:rPr>
          <w:rFonts w:ascii="Times New Roman" w:hAnsi="Times New Roman"/>
          <w:color w:val="000000" w:themeColor="text1"/>
          <w:sz w:val="24"/>
          <w:szCs w:val="24"/>
          <w:lang w:val="uk-UA" w:eastAsia="ru-RU"/>
        </w:rPr>
        <w:t>9</w:t>
      </w:r>
      <w:r w:rsidR="00970A97">
        <w:rPr>
          <w:rFonts w:ascii="Times New Roman" w:hAnsi="Times New Roman"/>
          <w:color w:val="000000" w:themeColor="text1"/>
          <w:sz w:val="24"/>
          <w:szCs w:val="24"/>
          <w:lang w:val="uk-UA" w:eastAsia="ru-RU"/>
        </w:rPr>
        <w:t>0</w:t>
      </w:r>
      <w:r w:rsidR="00294D2F" w:rsidRPr="004D6445">
        <w:rPr>
          <w:rFonts w:ascii="Times New Roman" w:hAnsi="Times New Roman"/>
          <w:color w:val="000000" w:themeColor="text1"/>
          <w:sz w:val="24"/>
          <w:szCs w:val="24"/>
          <w:lang w:val="uk-UA" w:eastAsia="ru-RU"/>
        </w:rPr>
        <w:t xml:space="preserve"> днів відносно дати </w:t>
      </w:r>
      <w:r w:rsidR="00294D2F" w:rsidRPr="004D6445">
        <w:rPr>
          <w:rFonts w:ascii="Times New Roman" w:hAnsi="Times New Roman"/>
          <w:color w:val="000000" w:themeColor="text1"/>
          <w:sz w:val="24"/>
          <w:szCs w:val="24"/>
          <w:lang w:val="uk-UA" w:eastAsia="ar-SA"/>
        </w:rPr>
        <w:t>кінцевого строку подання тендерних пропозицій)</w:t>
      </w:r>
      <w:r w:rsidRPr="004D6445">
        <w:rPr>
          <w:rFonts w:ascii="Times New Roman" w:hAnsi="Times New Roman"/>
          <w:color w:val="000000" w:themeColor="text1"/>
          <w:sz w:val="24"/>
          <w:szCs w:val="24"/>
          <w:lang w:val="uk-UA" w:eastAsia="ar-SA"/>
        </w:rPr>
        <w:t xml:space="preserve"> </w:t>
      </w:r>
      <w:r w:rsidRPr="004D6445">
        <w:rPr>
          <w:rFonts w:ascii="Times New Roman" w:hAnsi="Times New Roman"/>
          <w:color w:val="000000" w:themeColor="text1"/>
          <w:sz w:val="24"/>
          <w:szCs w:val="24"/>
          <w:lang w:val="uk-UA" w:eastAsia="ru-RU"/>
        </w:rPr>
        <w:t xml:space="preserve">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w:t>
      </w:r>
      <w:bookmarkStart w:id="0" w:name="_GoBack"/>
      <w:bookmarkEnd w:id="0"/>
    </w:p>
    <w:p w14:paraId="5BC4A7B0" w14:textId="6B60A24E" w:rsidR="00307C79"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 xml:space="preserve">3. </w:t>
      </w:r>
      <w:r w:rsidR="00900A21" w:rsidRPr="004D6445">
        <w:rPr>
          <w:rFonts w:ascii="Times New Roman" w:eastAsia="Times New Roman" w:hAnsi="Times New Roman"/>
          <w:iCs/>
          <w:color w:val="000000" w:themeColor="text1"/>
          <w:sz w:val="24"/>
          <w:szCs w:val="24"/>
          <w:lang w:val="uk-UA" w:eastAsia="ru-RU"/>
        </w:rPr>
        <w:t>Скан - копію договору, який підтверджує відносини з виробником (дистриб’ютором, дилером, тощо) на продукцію, яка є предметом закупівлі (дилерська угода/дистриб’юторский договір/ договір поставки, то</w:t>
      </w:r>
      <w:r w:rsidR="002E5EDE" w:rsidRPr="004D6445">
        <w:rPr>
          <w:rFonts w:ascii="Times New Roman" w:eastAsia="Times New Roman" w:hAnsi="Times New Roman"/>
          <w:iCs/>
          <w:color w:val="000000" w:themeColor="text1"/>
          <w:sz w:val="24"/>
          <w:szCs w:val="24"/>
          <w:lang w:val="uk-UA" w:eastAsia="ru-RU"/>
        </w:rPr>
        <w:t>що) дійсний впродовж  2023 року</w:t>
      </w:r>
      <w:r w:rsidR="00900A21" w:rsidRPr="004D6445">
        <w:rPr>
          <w:rFonts w:ascii="Times New Roman" w:eastAsia="Times New Roman" w:hAnsi="Times New Roman"/>
          <w:iCs/>
          <w:color w:val="000000" w:themeColor="text1"/>
          <w:sz w:val="24"/>
          <w:szCs w:val="24"/>
          <w:lang w:val="uk-UA" w:eastAsia="ru-RU"/>
        </w:rPr>
        <w:t>;</w:t>
      </w:r>
    </w:p>
    <w:p w14:paraId="45D9B072" w14:textId="3A40E696" w:rsidR="00307C79" w:rsidRPr="004D6445" w:rsidRDefault="00307C79"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 xml:space="preserve">4. </w:t>
      </w:r>
      <w:r w:rsidRPr="004D6445">
        <w:rPr>
          <w:rFonts w:ascii="Times New Roman" w:hAnsi="Times New Roman"/>
          <w:color w:val="000000" w:themeColor="text1"/>
          <w:sz w:val="24"/>
          <w:szCs w:val="24"/>
          <w:lang w:val="uk-UA" w:eastAsia="ru-RU"/>
        </w:rPr>
        <w:t>Скан-копію оригіналу експлуатаційного дозволу учасника/орендодавця, що дозволяє йому займатися виробництвом та/або зберіганням предмету закупівлі;</w:t>
      </w:r>
    </w:p>
    <w:p w14:paraId="660D5AAD" w14:textId="513E5C55" w:rsidR="00900A21" w:rsidRPr="004D6445" w:rsidRDefault="008935FF" w:rsidP="00A64475">
      <w:pPr>
        <w:spacing w:after="0" w:line="240" w:lineRule="auto"/>
        <w:jc w:val="both"/>
        <w:rPr>
          <w:rFonts w:ascii="Times New Roman" w:eastAsia="Times New Roman" w:hAnsi="Times New Roman"/>
          <w:iCs/>
          <w:color w:val="000000" w:themeColor="text1"/>
          <w:sz w:val="24"/>
          <w:szCs w:val="24"/>
          <w:lang w:val="uk-UA" w:eastAsia="ru-RU"/>
        </w:rPr>
      </w:pPr>
      <w:r w:rsidRPr="004D6445">
        <w:rPr>
          <w:rFonts w:ascii="Times New Roman" w:eastAsia="Times New Roman" w:hAnsi="Times New Roman"/>
          <w:iCs/>
          <w:color w:val="000000" w:themeColor="text1"/>
          <w:sz w:val="24"/>
          <w:szCs w:val="24"/>
          <w:lang w:val="uk-UA" w:eastAsia="ru-RU"/>
        </w:rPr>
        <w:t>5.</w:t>
      </w:r>
      <w:r w:rsidR="00900A21" w:rsidRPr="004D6445">
        <w:rPr>
          <w:rFonts w:ascii="Times New Roman" w:eastAsia="Times New Roman" w:hAnsi="Times New Roman"/>
          <w:iCs/>
          <w:color w:val="000000" w:themeColor="text1"/>
          <w:sz w:val="24"/>
          <w:szCs w:val="24"/>
          <w:lang w:val="uk-UA" w:eastAsia="ru-RU"/>
        </w:rPr>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14:paraId="185CD927" w14:textId="1361F2AF" w:rsidR="00E32D92" w:rsidRPr="004D6445" w:rsidRDefault="00970A97" w:rsidP="00A64475">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w:t>
      </w:r>
      <w:r w:rsidR="00E32D92" w:rsidRPr="004D6445">
        <w:rPr>
          <w:rFonts w:ascii="Times New Roman" w:hAnsi="Times New Roman"/>
          <w:color w:val="000000" w:themeColor="text1"/>
          <w:sz w:val="24"/>
          <w:szCs w:val="24"/>
          <w:lang w:val="uk-UA"/>
        </w:rPr>
        <w:t>.Договір на дезінфекцію, дезінсекцію, дератизацію складських приміщень та дезінфекцію автотранспортних засобів з установами, які мають право на проведення таких робіт дійсні на період постачання предмету закупівлі (протягом 2023 року) та акти виконаних робіт за повний останній місяць до кінцевої дати подання пропозиції Учасника;</w:t>
      </w:r>
    </w:p>
    <w:p w14:paraId="6080944F" w14:textId="5414895A" w:rsidR="008935FF" w:rsidRPr="004D6445" w:rsidRDefault="00970A97" w:rsidP="00A64475">
      <w:pPr>
        <w:spacing w:after="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7</w:t>
      </w:r>
      <w:r w:rsidR="00727DC8" w:rsidRPr="004D6445">
        <w:rPr>
          <w:rFonts w:ascii="Times New Roman" w:hAnsi="Times New Roman"/>
          <w:color w:val="000000" w:themeColor="text1"/>
          <w:sz w:val="24"/>
          <w:szCs w:val="24"/>
          <w:lang w:val="uk-UA" w:eastAsia="ru-RU"/>
        </w:rPr>
        <w:t>.</w:t>
      </w:r>
      <w:r w:rsidR="00E32D92" w:rsidRPr="004D6445">
        <w:rPr>
          <w:rFonts w:ascii="Times New Roman" w:hAnsi="Times New Roman"/>
          <w:color w:val="000000" w:themeColor="text1"/>
          <w:sz w:val="24"/>
          <w:szCs w:val="24"/>
          <w:lang w:val="uk-UA" w:eastAsia="ru-RU"/>
        </w:rPr>
        <w:t>Договір, дійсний на період постачання товару, що є предметом закупівлі, на мийку транспортних засобів, яким буде поводиться поставка такого товару (у разі наявності власної мийки для транспортних засобів – надати підтверджуючі документи) дійсних на весь період постачання товару(протягом 2023 року)</w:t>
      </w:r>
    </w:p>
    <w:p w14:paraId="233E5C05" w14:textId="6EBF783E" w:rsidR="00D914A0" w:rsidRDefault="00970A97" w:rsidP="00A64475">
      <w:pPr>
        <w:spacing w:after="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8</w:t>
      </w:r>
      <w:r w:rsidR="00160514" w:rsidRPr="004D6445">
        <w:rPr>
          <w:rFonts w:ascii="Times New Roman" w:hAnsi="Times New Roman"/>
          <w:color w:val="000000" w:themeColor="text1"/>
          <w:sz w:val="24"/>
          <w:szCs w:val="24"/>
          <w:lang w:val="uk-UA" w:eastAsia="ru-RU"/>
        </w:rPr>
        <w:t>. Скан-копію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протягом 2023 року</w:t>
      </w:r>
    </w:p>
    <w:p w14:paraId="0F9F8635" w14:textId="67CF9DFF" w:rsidR="00047A0E" w:rsidRPr="00047A0E" w:rsidRDefault="00047A0E" w:rsidP="00A64475">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9. Документ ,що посвідчує те, що система управління безпечністю продуктів стосовно виробництва хліба та хлібо-булочних виробів відповідає вимогам системи управління безпечністю харчових продуктів.</w:t>
      </w:r>
    </w:p>
    <w:sectPr w:rsidR="00047A0E" w:rsidRPr="00047A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328"/>
    <w:multiLevelType w:val="hybridMultilevel"/>
    <w:tmpl w:val="24FC2EE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9F668E1"/>
    <w:multiLevelType w:val="hybridMultilevel"/>
    <w:tmpl w:val="1882A01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36754"/>
    <w:multiLevelType w:val="hybridMultilevel"/>
    <w:tmpl w:val="C91E070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D11B98"/>
    <w:multiLevelType w:val="hybridMultilevel"/>
    <w:tmpl w:val="8092E16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BE90C55"/>
    <w:multiLevelType w:val="hybridMultilevel"/>
    <w:tmpl w:val="56FC79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1C07BD"/>
    <w:multiLevelType w:val="hybridMultilevel"/>
    <w:tmpl w:val="2C3A0D00"/>
    <w:lvl w:ilvl="0" w:tplc="FDA68A00">
      <w:start w:val="1"/>
      <w:numFmt w:val="decimal"/>
      <w:lvlText w:val="%1."/>
      <w:lvlJc w:val="left"/>
      <w:pPr>
        <w:ind w:left="720" w:hanging="360"/>
      </w:pPr>
      <w:rPr>
        <w:b/>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6"/>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86"/>
    <w:rsid w:val="00047A0E"/>
    <w:rsid w:val="0006596E"/>
    <w:rsid w:val="000A42EA"/>
    <w:rsid w:val="000B43EE"/>
    <w:rsid w:val="000D3139"/>
    <w:rsid w:val="001115B8"/>
    <w:rsid w:val="00113DE6"/>
    <w:rsid w:val="00133086"/>
    <w:rsid w:val="00160514"/>
    <w:rsid w:val="00176DC1"/>
    <w:rsid w:val="001B3C86"/>
    <w:rsid w:val="00200C03"/>
    <w:rsid w:val="00201836"/>
    <w:rsid w:val="00294D2F"/>
    <w:rsid w:val="0029503B"/>
    <w:rsid w:val="002A421A"/>
    <w:rsid w:val="002E5EDE"/>
    <w:rsid w:val="002F3B6A"/>
    <w:rsid w:val="00307C79"/>
    <w:rsid w:val="00316773"/>
    <w:rsid w:val="00383FC3"/>
    <w:rsid w:val="00390FAC"/>
    <w:rsid w:val="00436614"/>
    <w:rsid w:val="004374A0"/>
    <w:rsid w:val="0046394D"/>
    <w:rsid w:val="00470EB2"/>
    <w:rsid w:val="00485CC4"/>
    <w:rsid w:val="00487642"/>
    <w:rsid w:val="004D3B25"/>
    <w:rsid w:val="004D6445"/>
    <w:rsid w:val="004F692D"/>
    <w:rsid w:val="00612F8B"/>
    <w:rsid w:val="006454B6"/>
    <w:rsid w:val="006C5168"/>
    <w:rsid w:val="006C66B0"/>
    <w:rsid w:val="00727DC8"/>
    <w:rsid w:val="007D5FB9"/>
    <w:rsid w:val="008413F9"/>
    <w:rsid w:val="00877662"/>
    <w:rsid w:val="008935FF"/>
    <w:rsid w:val="008C2488"/>
    <w:rsid w:val="008C3ABD"/>
    <w:rsid w:val="008F0F72"/>
    <w:rsid w:val="00900A21"/>
    <w:rsid w:val="00915190"/>
    <w:rsid w:val="00970A97"/>
    <w:rsid w:val="009F25B1"/>
    <w:rsid w:val="00A56207"/>
    <w:rsid w:val="00A64475"/>
    <w:rsid w:val="00A76B6C"/>
    <w:rsid w:val="00AB74F3"/>
    <w:rsid w:val="00AD23E1"/>
    <w:rsid w:val="00BA201B"/>
    <w:rsid w:val="00C01148"/>
    <w:rsid w:val="00CC021F"/>
    <w:rsid w:val="00CE10E4"/>
    <w:rsid w:val="00CF2F39"/>
    <w:rsid w:val="00D3294B"/>
    <w:rsid w:val="00D914A0"/>
    <w:rsid w:val="00E32D92"/>
    <w:rsid w:val="00E363FF"/>
    <w:rsid w:val="00F91161"/>
    <w:rsid w:val="00FA56DE"/>
    <w:rsid w:val="00FC37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1408"/>
  <w15:docId w15:val="{2547A277-FB75-47F7-9680-BDB9B1D8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6207"/>
    <w:rPr>
      <w:rFonts w:ascii="Calibri" w:eastAsia="Calibri" w:hAnsi="Calibri" w:cs="Times New Roman"/>
      <w:lang w:val="ru-RU"/>
    </w:rPr>
  </w:style>
  <w:style w:type="paragraph" w:styleId="1">
    <w:name w:val="heading 1"/>
    <w:basedOn w:val="a"/>
    <w:next w:val="a"/>
    <w:link w:val="10"/>
    <w:qFormat/>
    <w:rsid w:val="00915190"/>
    <w:pPr>
      <w:keepNext/>
      <w:keepLines/>
      <w:spacing w:before="480" w:after="120" w:line="256" w:lineRule="auto"/>
      <w:outlineLvl w:val="0"/>
    </w:pPr>
    <w:rPr>
      <w:rFonts w:eastAsia="Times New Roman"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4B6"/>
    <w:pPr>
      <w:ind w:left="720"/>
      <w:contextualSpacing/>
    </w:pPr>
    <w:rPr>
      <w:rFonts w:asciiTheme="minorHAnsi" w:eastAsiaTheme="minorHAnsi" w:hAnsiTheme="minorHAnsi" w:cstheme="minorBidi"/>
    </w:rPr>
  </w:style>
  <w:style w:type="paragraph" w:customStyle="1" w:styleId="rvps1088">
    <w:name w:val="rvps1088"/>
    <w:basedOn w:val="a"/>
    <w:rsid w:val="00900A2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aclassifierdescrcode">
    <w:name w:val="qa_classifier_descr_code"/>
    <w:basedOn w:val="a0"/>
    <w:rsid w:val="00390FAC"/>
  </w:style>
  <w:style w:type="character" w:customStyle="1" w:styleId="qaclassifierdescrprimary">
    <w:name w:val="qa_classifier_descr_primary"/>
    <w:basedOn w:val="a0"/>
    <w:rsid w:val="00390FAC"/>
  </w:style>
  <w:style w:type="character" w:customStyle="1" w:styleId="qaclassifierdescr">
    <w:name w:val="qa_classifier_descr"/>
    <w:basedOn w:val="a0"/>
    <w:rsid w:val="00390FAC"/>
  </w:style>
  <w:style w:type="character" w:customStyle="1" w:styleId="10">
    <w:name w:val="Заголовок 1 Знак"/>
    <w:basedOn w:val="a0"/>
    <w:link w:val="1"/>
    <w:rsid w:val="00915190"/>
    <w:rPr>
      <w:rFonts w:ascii="Calibri" w:eastAsia="Times New Roman" w:hAnsi="Calibri" w:cs="Calibri"/>
      <w:b/>
      <w:sz w:val="48"/>
      <w:szCs w:val="48"/>
      <w:lang w:eastAsia="ru-RU"/>
    </w:rPr>
  </w:style>
  <w:style w:type="character" w:styleId="a4">
    <w:name w:val="Hyperlink"/>
    <w:basedOn w:val="a0"/>
    <w:uiPriority w:val="99"/>
    <w:semiHidden/>
    <w:unhideWhenUsed/>
    <w:rsid w:val="000B43EE"/>
    <w:rPr>
      <w:color w:val="0563C1" w:themeColor="hyperlink"/>
      <w:u w:val="single"/>
    </w:rPr>
  </w:style>
  <w:style w:type="paragraph" w:styleId="a5">
    <w:name w:val="No Spacing"/>
    <w:uiPriority w:val="1"/>
    <w:qFormat/>
    <w:rsid w:val="000B43EE"/>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9644">
      <w:bodyDiv w:val="1"/>
      <w:marLeft w:val="0"/>
      <w:marRight w:val="0"/>
      <w:marTop w:val="0"/>
      <w:marBottom w:val="0"/>
      <w:divBdr>
        <w:top w:val="none" w:sz="0" w:space="0" w:color="auto"/>
        <w:left w:val="none" w:sz="0" w:space="0" w:color="auto"/>
        <w:bottom w:val="none" w:sz="0" w:space="0" w:color="auto"/>
        <w:right w:val="none" w:sz="0" w:space="0" w:color="auto"/>
      </w:divBdr>
    </w:div>
    <w:div w:id="201674840">
      <w:bodyDiv w:val="1"/>
      <w:marLeft w:val="0"/>
      <w:marRight w:val="0"/>
      <w:marTop w:val="0"/>
      <w:marBottom w:val="0"/>
      <w:divBdr>
        <w:top w:val="none" w:sz="0" w:space="0" w:color="auto"/>
        <w:left w:val="none" w:sz="0" w:space="0" w:color="auto"/>
        <w:bottom w:val="none" w:sz="0" w:space="0" w:color="auto"/>
        <w:right w:val="none" w:sz="0" w:space="0" w:color="auto"/>
      </w:divBdr>
    </w:div>
    <w:div w:id="1096825125">
      <w:bodyDiv w:val="1"/>
      <w:marLeft w:val="0"/>
      <w:marRight w:val="0"/>
      <w:marTop w:val="0"/>
      <w:marBottom w:val="0"/>
      <w:divBdr>
        <w:top w:val="none" w:sz="0" w:space="0" w:color="auto"/>
        <w:left w:val="none" w:sz="0" w:space="0" w:color="auto"/>
        <w:bottom w:val="none" w:sz="0" w:space="0" w:color="auto"/>
        <w:right w:val="none" w:sz="0" w:space="0" w:color="auto"/>
      </w:divBdr>
    </w:div>
    <w:div w:id="1621376943">
      <w:bodyDiv w:val="1"/>
      <w:marLeft w:val="0"/>
      <w:marRight w:val="0"/>
      <w:marTop w:val="0"/>
      <w:marBottom w:val="0"/>
      <w:divBdr>
        <w:top w:val="none" w:sz="0" w:space="0" w:color="auto"/>
        <w:left w:val="none" w:sz="0" w:space="0" w:color="auto"/>
        <w:bottom w:val="none" w:sz="0" w:space="0" w:color="auto"/>
        <w:right w:val="none" w:sz="0" w:space="0" w:color="auto"/>
      </w:divBdr>
    </w:div>
    <w:div w:id="17488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333DA-F28B-4159-9A81-24C6CEC6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Цуцман Сергій Володимирович</dc:creator>
  <cp:keywords/>
  <dc:description/>
  <cp:lastModifiedBy>Пользователь</cp:lastModifiedBy>
  <cp:revision>2</cp:revision>
  <cp:lastPrinted>2022-12-07T14:00:00Z</cp:lastPrinted>
  <dcterms:created xsi:type="dcterms:W3CDTF">2023-05-03T07:29:00Z</dcterms:created>
  <dcterms:modified xsi:type="dcterms:W3CDTF">2023-05-03T07:29:00Z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c9cab5dcbcbf155777379cd50ea2673c3dda39ad56a9fcb5445aee59f5dea97d</vt:lpwstr>
  </property>
</Properties>
</file>