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E3" w:rsidRPr="00E755E3" w:rsidRDefault="00E755E3" w:rsidP="00E755E3">
      <w:pPr>
        <w:widowControl w:val="0"/>
        <w:spacing w:after="0" w:line="240" w:lineRule="auto"/>
        <w:jc w:val="center"/>
        <w:rPr>
          <w:rFonts w:ascii="Times New Roman" w:eastAsia="Times New Roman" w:hAnsi="Times New Roman" w:cs="Times New Roman"/>
          <w:b/>
          <w:bCs/>
          <w:sz w:val="24"/>
          <w:szCs w:val="24"/>
          <w:lang w:val="ru-RU" w:eastAsia="ru-RU"/>
        </w:rPr>
      </w:pPr>
      <w:r w:rsidRPr="00E755E3">
        <w:rPr>
          <w:rFonts w:ascii="Times New Roman" w:eastAsia="Times New Roman" w:hAnsi="Times New Roman" w:cs="Times New Roman"/>
          <w:b/>
          <w:bCs/>
          <w:sz w:val="24"/>
          <w:szCs w:val="24"/>
          <w:lang w:val="ru-RU" w:eastAsia="ru-RU"/>
        </w:rPr>
        <w:t>КОМУНАЛЬНИЙ ЗАКЛАД ПОЗАМIСЬКИЙ ДИТЯЧИЙ ЗАКЛАД</w:t>
      </w:r>
    </w:p>
    <w:p w:rsidR="00E755E3" w:rsidRPr="00E755E3" w:rsidRDefault="00E755E3" w:rsidP="00E755E3">
      <w:pPr>
        <w:spacing w:after="0" w:line="240" w:lineRule="auto"/>
        <w:ind w:left="-1418"/>
        <w:jc w:val="center"/>
        <w:rPr>
          <w:rFonts w:ascii="Times New Roman" w:eastAsia="Times New Roman" w:hAnsi="Times New Roman" w:cs="Times New Roman"/>
          <w:color w:val="000000"/>
          <w:sz w:val="24"/>
          <w:szCs w:val="24"/>
          <w:lang w:eastAsia="ru-RU"/>
        </w:rPr>
      </w:pPr>
      <w:r w:rsidRPr="00E755E3">
        <w:rPr>
          <w:rFonts w:ascii="Times New Roman" w:eastAsia="Times New Roman" w:hAnsi="Times New Roman" w:cs="Times New Roman"/>
          <w:b/>
          <w:bCs/>
          <w:sz w:val="24"/>
          <w:szCs w:val="24"/>
          <w:lang w:val="ru-RU" w:eastAsia="ru-RU"/>
        </w:rPr>
        <w:t xml:space="preserve">                ОЗДОРОВЛЕННЯ ТА ВІДIIОЧИНКУ «СУIIУТНИК»</w:t>
      </w:r>
    </w:p>
    <w:p w:rsidR="00E755E3" w:rsidRPr="00E755E3" w:rsidRDefault="00E755E3" w:rsidP="00E755E3">
      <w:pPr>
        <w:widowControl w:val="0"/>
        <w:spacing w:after="0" w:line="240" w:lineRule="auto"/>
        <w:jc w:val="center"/>
        <w:rPr>
          <w:rFonts w:ascii="Times New Roman" w:eastAsia="Times New Roman" w:hAnsi="Times New Roman" w:cs="Times New Roman"/>
          <w:b/>
          <w:bCs/>
          <w:sz w:val="24"/>
          <w:szCs w:val="24"/>
          <w:lang w:val="ru-RU"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4"/>
          <w:szCs w:val="24"/>
          <w:lang w:val="ru-RU"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4"/>
          <w:szCs w:val="24"/>
          <w:lang w:val="ru-RU"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4"/>
          <w:szCs w:val="24"/>
          <w:lang w:val="ru-RU" w:eastAsia="ru-RU"/>
        </w:rPr>
      </w:pPr>
    </w:p>
    <w:p w:rsidR="00E755E3" w:rsidRPr="00E755E3" w:rsidRDefault="00E755E3" w:rsidP="00E755E3">
      <w:pPr>
        <w:widowControl w:val="0"/>
        <w:spacing w:after="0" w:line="240" w:lineRule="auto"/>
        <w:jc w:val="right"/>
        <w:rPr>
          <w:rFonts w:ascii="Times New Roman" w:eastAsia="Times New Roman" w:hAnsi="Times New Roman" w:cs="Times New Roman"/>
          <w:b/>
          <w:bCs/>
          <w:sz w:val="24"/>
          <w:szCs w:val="24"/>
          <w:lang w:val="ru-RU" w:eastAsia="ru-RU"/>
        </w:rPr>
      </w:pPr>
      <w:r w:rsidRPr="00E755E3">
        <w:rPr>
          <w:rFonts w:ascii="Times New Roman" w:eastAsia="Times New Roman" w:hAnsi="Times New Roman" w:cs="Times New Roman"/>
          <w:b/>
          <w:bCs/>
          <w:sz w:val="24"/>
          <w:szCs w:val="24"/>
          <w:lang w:val="ru-RU" w:eastAsia="ru-RU"/>
        </w:rPr>
        <w:t>ЗАТВЕРДЖЕНО</w:t>
      </w:r>
    </w:p>
    <w:p w:rsidR="00E755E3" w:rsidRPr="00E755E3" w:rsidRDefault="00E755E3" w:rsidP="00E755E3">
      <w:pPr>
        <w:widowControl w:val="0"/>
        <w:spacing w:after="0" w:line="240" w:lineRule="auto"/>
        <w:jc w:val="right"/>
        <w:rPr>
          <w:rFonts w:ascii="Times New Roman" w:eastAsia="Times New Roman" w:hAnsi="Times New Roman" w:cs="Times New Roman"/>
          <w:b/>
          <w:bCs/>
          <w:sz w:val="24"/>
          <w:szCs w:val="24"/>
          <w:lang w:val="ru-RU" w:eastAsia="ru-RU"/>
        </w:rPr>
      </w:pPr>
      <w:r w:rsidRPr="00E755E3">
        <w:rPr>
          <w:rFonts w:ascii="Times New Roman" w:eastAsia="Times New Roman" w:hAnsi="Times New Roman" w:cs="Times New Roman"/>
          <w:b/>
          <w:bCs/>
          <w:sz w:val="24"/>
          <w:szCs w:val="24"/>
          <w:lang w:val="ru-RU" w:eastAsia="ru-RU"/>
        </w:rPr>
        <w:t xml:space="preserve">  </w:t>
      </w:r>
      <w:r w:rsidRPr="00E755E3">
        <w:rPr>
          <w:rFonts w:ascii="Times New Roman" w:eastAsia="Times New Roman" w:hAnsi="Times New Roman" w:cs="Times New Roman"/>
          <w:b/>
          <w:bCs/>
          <w:sz w:val="24"/>
          <w:szCs w:val="24"/>
          <w:lang w:val="ru-RU" w:eastAsia="ru-RU"/>
        </w:rPr>
        <w:tab/>
      </w:r>
      <w:r w:rsidRPr="00E755E3">
        <w:rPr>
          <w:rFonts w:ascii="Times New Roman" w:eastAsia="Times New Roman" w:hAnsi="Times New Roman" w:cs="Times New Roman"/>
          <w:b/>
          <w:bCs/>
          <w:sz w:val="24"/>
          <w:szCs w:val="24"/>
          <w:lang w:val="ru-RU" w:eastAsia="ru-RU"/>
        </w:rPr>
        <w:tab/>
      </w:r>
      <w:r w:rsidRPr="00E755E3">
        <w:rPr>
          <w:rFonts w:ascii="Times New Roman" w:eastAsia="Times New Roman" w:hAnsi="Times New Roman" w:cs="Times New Roman"/>
          <w:b/>
          <w:bCs/>
          <w:sz w:val="24"/>
          <w:szCs w:val="24"/>
          <w:lang w:val="ru-RU" w:eastAsia="ru-RU"/>
        </w:rPr>
        <w:tab/>
      </w:r>
      <w:r w:rsidRPr="00E755E3">
        <w:rPr>
          <w:rFonts w:ascii="Times New Roman" w:eastAsia="Times New Roman" w:hAnsi="Times New Roman" w:cs="Times New Roman"/>
          <w:b/>
          <w:bCs/>
          <w:sz w:val="24"/>
          <w:szCs w:val="24"/>
          <w:lang w:val="ru-RU" w:eastAsia="ru-RU"/>
        </w:rPr>
        <w:tab/>
        <w:t xml:space="preserve">       Протоколом уповноваженої особи</w:t>
      </w:r>
    </w:p>
    <w:p w:rsidR="00E755E3" w:rsidRPr="00E755E3" w:rsidRDefault="00E755E3" w:rsidP="00E755E3">
      <w:pPr>
        <w:widowControl w:val="0"/>
        <w:spacing w:after="0" w:line="240" w:lineRule="auto"/>
        <w:jc w:val="right"/>
        <w:rPr>
          <w:rFonts w:ascii="Times New Roman" w:eastAsia="Times New Roman" w:hAnsi="Times New Roman" w:cs="Times New Roman"/>
          <w:b/>
          <w:bCs/>
          <w:sz w:val="24"/>
          <w:szCs w:val="24"/>
          <w:lang w:val="ru-RU" w:eastAsia="ru-RU"/>
        </w:rPr>
      </w:pPr>
      <w:r w:rsidRPr="00E755E3">
        <w:rPr>
          <w:rFonts w:ascii="Times New Roman" w:eastAsia="Times New Roman" w:hAnsi="Times New Roman" w:cs="Times New Roman"/>
          <w:b/>
          <w:bCs/>
          <w:sz w:val="24"/>
          <w:szCs w:val="24"/>
          <w:lang w:val="ru-RU" w:eastAsia="ru-RU"/>
        </w:rPr>
        <w:t xml:space="preserve">                                   № </w:t>
      </w:r>
      <w:r w:rsidR="00AE49D8">
        <w:rPr>
          <w:rFonts w:ascii="Times New Roman" w:eastAsia="Times New Roman" w:hAnsi="Times New Roman" w:cs="Times New Roman"/>
          <w:b/>
          <w:bCs/>
          <w:sz w:val="24"/>
          <w:szCs w:val="24"/>
          <w:lang w:val="ru-RU" w:eastAsia="ru-RU"/>
        </w:rPr>
        <w:t>5</w:t>
      </w:r>
      <w:r w:rsidRPr="00563923">
        <w:rPr>
          <w:rFonts w:ascii="Times New Roman" w:eastAsia="Times New Roman" w:hAnsi="Times New Roman" w:cs="Times New Roman"/>
          <w:b/>
          <w:bCs/>
          <w:sz w:val="24"/>
          <w:szCs w:val="24"/>
          <w:lang w:val="ru-RU" w:eastAsia="ru-RU"/>
        </w:rPr>
        <w:t xml:space="preserve"> від </w:t>
      </w:r>
      <w:r w:rsidR="00AE49D8" w:rsidRPr="000250A4">
        <w:rPr>
          <w:rFonts w:ascii="Times New Roman" w:eastAsia="Times New Roman" w:hAnsi="Times New Roman" w:cs="Times New Roman"/>
          <w:b/>
          <w:bCs/>
          <w:sz w:val="24"/>
          <w:szCs w:val="24"/>
          <w:lang w:val="ru-RU" w:eastAsia="ru-RU"/>
        </w:rPr>
        <w:t>2</w:t>
      </w:r>
      <w:r w:rsidR="002912DF">
        <w:rPr>
          <w:rFonts w:ascii="Times New Roman" w:eastAsia="Times New Roman" w:hAnsi="Times New Roman" w:cs="Times New Roman"/>
          <w:b/>
          <w:bCs/>
          <w:sz w:val="24"/>
          <w:szCs w:val="24"/>
          <w:lang w:val="ru-RU" w:eastAsia="ru-RU"/>
        </w:rPr>
        <w:t>1</w:t>
      </w:r>
      <w:r w:rsidRPr="00563923">
        <w:rPr>
          <w:rFonts w:ascii="Times New Roman" w:eastAsia="Times New Roman" w:hAnsi="Times New Roman" w:cs="Times New Roman"/>
          <w:b/>
          <w:bCs/>
          <w:sz w:val="24"/>
          <w:szCs w:val="24"/>
          <w:lang w:val="ru-RU" w:eastAsia="ru-RU"/>
        </w:rPr>
        <w:t xml:space="preserve"> л</w:t>
      </w:r>
      <w:r w:rsidR="00563923" w:rsidRPr="00563923">
        <w:rPr>
          <w:rFonts w:ascii="Times New Roman" w:eastAsia="Times New Roman" w:hAnsi="Times New Roman" w:cs="Times New Roman"/>
          <w:b/>
          <w:bCs/>
          <w:sz w:val="24"/>
          <w:szCs w:val="24"/>
          <w:lang w:val="ru-RU" w:eastAsia="ru-RU"/>
        </w:rPr>
        <w:t>ютого</w:t>
      </w:r>
      <w:r w:rsidRPr="00563923">
        <w:rPr>
          <w:rFonts w:ascii="Times New Roman" w:eastAsia="Times New Roman" w:hAnsi="Times New Roman" w:cs="Times New Roman"/>
          <w:b/>
          <w:bCs/>
          <w:sz w:val="24"/>
          <w:szCs w:val="24"/>
          <w:lang w:val="ru-RU" w:eastAsia="ru-RU"/>
        </w:rPr>
        <w:t xml:space="preserve"> 202</w:t>
      </w:r>
      <w:r w:rsidR="00BD4956">
        <w:rPr>
          <w:rFonts w:ascii="Times New Roman" w:eastAsia="Times New Roman" w:hAnsi="Times New Roman" w:cs="Times New Roman"/>
          <w:b/>
          <w:bCs/>
          <w:sz w:val="24"/>
          <w:szCs w:val="24"/>
          <w:lang w:val="ru-RU" w:eastAsia="ru-RU"/>
        </w:rPr>
        <w:t>4</w:t>
      </w:r>
    </w:p>
    <w:p w:rsidR="00E755E3" w:rsidRPr="00E755E3" w:rsidRDefault="00E755E3" w:rsidP="00E755E3">
      <w:pPr>
        <w:widowControl w:val="0"/>
        <w:spacing w:after="0" w:line="240" w:lineRule="auto"/>
        <w:jc w:val="right"/>
        <w:rPr>
          <w:rFonts w:ascii="Times New Roman" w:eastAsia="Times New Roman" w:hAnsi="Times New Roman" w:cs="Times New Roman"/>
          <w:b/>
          <w:bCs/>
          <w:sz w:val="24"/>
          <w:szCs w:val="24"/>
          <w:lang w:val="ru-RU" w:eastAsia="ru-RU"/>
        </w:rPr>
      </w:pPr>
    </w:p>
    <w:p w:rsidR="00E755E3" w:rsidRPr="00E755E3" w:rsidRDefault="00E755E3" w:rsidP="00E755E3">
      <w:pPr>
        <w:widowControl w:val="0"/>
        <w:spacing w:after="0" w:line="240" w:lineRule="auto"/>
        <w:jc w:val="right"/>
        <w:rPr>
          <w:rFonts w:ascii="Times New Roman" w:eastAsia="Times New Roman" w:hAnsi="Times New Roman" w:cs="Times New Roman"/>
          <w:b/>
          <w:bCs/>
          <w:sz w:val="24"/>
          <w:szCs w:val="24"/>
          <w:lang w:val="ru-RU" w:eastAsia="ru-RU"/>
        </w:rPr>
      </w:pPr>
      <w:r w:rsidRPr="00E755E3">
        <w:rPr>
          <w:rFonts w:ascii="Times New Roman" w:eastAsia="Times New Roman" w:hAnsi="Times New Roman" w:cs="Times New Roman"/>
          <w:b/>
          <w:bCs/>
          <w:sz w:val="24"/>
          <w:szCs w:val="24"/>
          <w:lang w:val="ru-RU" w:eastAsia="ru-RU"/>
        </w:rPr>
        <w:t xml:space="preserve">                               Уповноважена особа</w:t>
      </w:r>
    </w:p>
    <w:p w:rsidR="00E755E3" w:rsidRPr="00E755E3" w:rsidRDefault="00E755E3" w:rsidP="00E755E3">
      <w:pPr>
        <w:spacing w:after="0" w:line="240" w:lineRule="auto"/>
        <w:jc w:val="right"/>
        <w:rPr>
          <w:rFonts w:ascii="Times New Roman" w:eastAsia="Times New Roman" w:hAnsi="Times New Roman" w:cs="Times New Roman"/>
          <w:b/>
          <w:color w:val="000000"/>
          <w:sz w:val="24"/>
          <w:szCs w:val="24"/>
          <w:lang w:eastAsia="ru-RU"/>
        </w:rPr>
      </w:pPr>
      <w:r w:rsidRPr="00E755E3">
        <w:rPr>
          <w:rFonts w:ascii="Times New Roman" w:eastAsia="Times New Roman" w:hAnsi="Times New Roman" w:cs="Times New Roman"/>
          <w:b/>
          <w:bCs/>
          <w:sz w:val="24"/>
          <w:szCs w:val="24"/>
          <w:lang w:val="ru-RU" w:eastAsia="ru-RU"/>
        </w:rPr>
        <w:t xml:space="preserve">                                                          __________________В.Ю.Гордієнко</w:t>
      </w: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r w:rsidRPr="00E755E3">
        <w:rPr>
          <w:rFonts w:ascii="Times New Roman" w:eastAsia="Times New Roman" w:hAnsi="Times New Roman" w:cs="Times New Roman"/>
          <w:b/>
          <w:color w:val="000000"/>
          <w:sz w:val="24"/>
          <w:szCs w:val="24"/>
          <w:lang w:eastAsia="ru-RU"/>
        </w:rPr>
        <w:t xml:space="preserve">                                                     </w:t>
      </w:r>
    </w:p>
    <w:p w:rsidR="00E755E3" w:rsidRPr="00E755E3" w:rsidRDefault="00E755E3" w:rsidP="00E755E3">
      <w:pPr>
        <w:spacing w:after="0" w:line="240" w:lineRule="auto"/>
        <w:rPr>
          <w:rFonts w:ascii="Times New Roman" w:eastAsia="Times New Roman" w:hAnsi="Times New Roman" w:cs="Times New Roman"/>
          <w:b/>
          <w:color w:val="000000"/>
          <w:sz w:val="24"/>
          <w:szCs w:val="24"/>
          <w:lang w:eastAsia="ru-RU"/>
        </w:rPr>
      </w:pPr>
    </w:p>
    <w:p w:rsidR="00E755E3" w:rsidRPr="00E755E3" w:rsidRDefault="00E755E3" w:rsidP="00E755E3">
      <w:pPr>
        <w:spacing w:before="240" w:after="0" w:line="240" w:lineRule="auto"/>
        <w:jc w:val="center"/>
        <w:rPr>
          <w:rFonts w:ascii="Times New Roman" w:eastAsia="Times New Roman" w:hAnsi="Times New Roman" w:cs="Times New Roman"/>
          <w:b/>
          <w:bCs/>
          <w:sz w:val="28"/>
          <w:szCs w:val="24"/>
          <w:lang w:eastAsia="ru-RU"/>
        </w:rPr>
      </w:pPr>
      <w:r w:rsidRPr="00E755E3">
        <w:rPr>
          <w:rFonts w:ascii="Times New Roman" w:eastAsia="Times New Roman" w:hAnsi="Times New Roman" w:cs="Times New Roman"/>
          <w:b/>
          <w:bCs/>
          <w:sz w:val="28"/>
          <w:szCs w:val="24"/>
          <w:lang w:eastAsia="ru-RU"/>
        </w:rPr>
        <w:t>ТЕНДЕРНА ДОКУМЕНТАЦІЯ</w:t>
      </w:r>
    </w:p>
    <w:p w:rsidR="00E755E3" w:rsidRPr="00E755E3" w:rsidRDefault="00E755E3" w:rsidP="00E755E3">
      <w:pPr>
        <w:spacing w:after="0" w:line="240" w:lineRule="auto"/>
        <w:jc w:val="center"/>
        <w:rPr>
          <w:rFonts w:ascii="Times New Roman" w:eastAsia="Times New Roman" w:hAnsi="Times New Roman" w:cs="Times New Roman"/>
          <w:sz w:val="28"/>
          <w:szCs w:val="24"/>
          <w:lang w:eastAsia="ru-RU"/>
        </w:rPr>
      </w:pPr>
      <w:r w:rsidRPr="00E755E3">
        <w:rPr>
          <w:rFonts w:ascii="Times New Roman" w:eastAsia="Times New Roman" w:hAnsi="Times New Roman" w:cs="Times New Roman"/>
          <w:sz w:val="28"/>
          <w:szCs w:val="24"/>
          <w:lang w:eastAsia="ru-RU"/>
        </w:rPr>
        <w:t>на закупівлю товару:</w:t>
      </w:r>
    </w:p>
    <w:p w:rsidR="00E755E3" w:rsidRPr="00E755E3" w:rsidRDefault="00E755E3" w:rsidP="00E755E3">
      <w:pPr>
        <w:spacing w:after="0" w:line="240" w:lineRule="auto"/>
        <w:jc w:val="center"/>
        <w:rPr>
          <w:rFonts w:ascii="Times New Roman" w:eastAsia="Times New Roman" w:hAnsi="Times New Roman" w:cs="Times New Roman"/>
          <w:sz w:val="28"/>
          <w:szCs w:val="24"/>
          <w:lang w:eastAsia="ru-RU"/>
        </w:rPr>
      </w:pPr>
    </w:p>
    <w:p w:rsidR="00E755E3" w:rsidRPr="00AE49D8" w:rsidRDefault="00E755E3" w:rsidP="00E755E3">
      <w:pPr>
        <w:widowControl w:val="0"/>
        <w:spacing w:after="0" w:line="240" w:lineRule="auto"/>
        <w:jc w:val="center"/>
        <w:rPr>
          <w:rFonts w:ascii="Times New Roman" w:eastAsia="Times New Roman" w:hAnsi="Times New Roman" w:cs="Times New Roman"/>
          <w:b/>
          <w:bCs/>
          <w:sz w:val="28"/>
          <w:szCs w:val="24"/>
          <w:highlight w:val="yellow"/>
          <w:lang w:eastAsia="ru-RU"/>
        </w:rPr>
      </w:pPr>
      <w:r w:rsidRPr="00E755E3">
        <w:rPr>
          <w:rFonts w:ascii="Times New Roman" w:eastAsia="Times New Roman" w:hAnsi="Times New Roman" w:cs="Times New Roman"/>
          <w:b/>
          <w:bCs/>
          <w:sz w:val="28"/>
          <w:szCs w:val="24"/>
          <w:lang w:eastAsia="ru-RU"/>
        </w:rPr>
        <w:t xml:space="preserve">ДК 021:2015: </w:t>
      </w:r>
      <w:r w:rsidR="00DF3C94" w:rsidRPr="00DF3C94">
        <w:rPr>
          <w:rFonts w:ascii="Times New Roman" w:eastAsia="Times New Roman" w:hAnsi="Times New Roman" w:cs="Times New Roman"/>
          <w:b/>
          <w:bCs/>
          <w:sz w:val="28"/>
          <w:szCs w:val="24"/>
          <w:lang w:eastAsia="ru-RU"/>
        </w:rPr>
        <w:t>45330000-9 Водопровідні та санітарно-технічні роботи</w:t>
      </w:r>
    </w:p>
    <w:p w:rsidR="00E755E3" w:rsidRPr="00E755E3" w:rsidRDefault="00E755E3" w:rsidP="00E755E3">
      <w:pPr>
        <w:widowControl w:val="0"/>
        <w:spacing w:after="0" w:line="240" w:lineRule="auto"/>
        <w:jc w:val="center"/>
        <w:rPr>
          <w:rFonts w:ascii="Times New Roman" w:eastAsia="Times New Roman" w:hAnsi="Times New Roman" w:cs="Times New Roman"/>
          <w:sz w:val="28"/>
          <w:szCs w:val="24"/>
          <w:lang w:eastAsia="ru-RU"/>
        </w:rPr>
      </w:pPr>
      <w:r w:rsidRPr="00DF3C94">
        <w:rPr>
          <w:rFonts w:ascii="Times New Roman" w:eastAsia="Times New Roman" w:hAnsi="Times New Roman" w:cs="Times New Roman"/>
          <w:sz w:val="28"/>
          <w:szCs w:val="24"/>
          <w:lang w:eastAsia="ru-RU"/>
        </w:rPr>
        <w:t>(</w:t>
      </w:r>
      <w:r w:rsidR="00DF3C94" w:rsidRPr="00DF3C94">
        <w:rPr>
          <w:rFonts w:ascii="Times New Roman" w:eastAsia="Times New Roman" w:hAnsi="Times New Roman" w:cs="Times New Roman"/>
          <w:sz w:val="28"/>
          <w:szCs w:val="24"/>
          <w:lang w:eastAsia="ru-RU"/>
        </w:rPr>
        <w:t>Послуги з поточно</w:t>
      </w:r>
      <w:r w:rsidR="00DF3C94">
        <w:rPr>
          <w:rFonts w:ascii="Times New Roman" w:eastAsia="Times New Roman" w:hAnsi="Times New Roman" w:cs="Times New Roman"/>
          <w:sz w:val="28"/>
          <w:szCs w:val="24"/>
          <w:lang w:eastAsia="ru-RU"/>
        </w:rPr>
        <w:t>го ремонту вентиляційної системи</w:t>
      </w:r>
      <w:r w:rsidRPr="00DF3C94">
        <w:rPr>
          <w:rFonts w:ascii="Times New Roman" w:eastAsia="Times New Roman" w:hAnsi="Times New Roman" w:cs="Times New Roman"/>
          <w:sz w:val="28"/>
          <w:szCs w:val="24"/>
          <w:lang w:eastAsia="ru-RU"/>
        </w:rPr>
        <w:t>)</w:t>
      </w:r>
    </w:p>
    <w:p w:rsidR="00E755E3" w:rsidRPr="00E755E3" w:rsidRDefault="00E755E3" w:rsidP="00E755E3">
      <w:pPr>
        <w:widowControl w:val="0"/>
        <w:spacing w:after="0" w:line="240" w:lineRule="auto"/>
        <w:jc w:val="center"/>
        <w:rPr>
          <w:rFonts w:ascii="Times New Roman" w:eastAsia="Times New Roman" w:hAnsi="Times New Roman" w:cs="Times New Roman"/>
          <w:b/>
          <w:bCs/>
          <w:sz w:val="28"/>
          <w:szCs w:val="24"/>
          <w:lang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8"/>
          <w:szCs w:val="24"/>
          <w:lang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8"/>
          <w:szCs w:val="24"/>
          <w:lang w:eastAsia="ru-RU"/>
        </w:rPr>
      </w:pPr>
    </w:p>
    <w:p w:rsidR="00E755E3" w:rsidRPr="00E755E3" w:rsidRDefault="00E755E3" w:rsidP="00E755E3">
      <w:pPr>
        <w:spacing w:before="240" w:after="0" w:line="240" w:lineRule="auto"/>
        <w:jc w:val="center"/>
        <w:rPr>
          <w:rFonts w:ascii="Times New Roman" w:eastAsia="Times New Roman" w:hAnsi="Times New Roman" w:cs="Times New Roman"/>
          <w:b/>
          <w:bCs/>
          <w:sz w:val="28"/>
          <w:szCs w:val="24"/>
          <w:lang w:eastAsia="ru-RU"/>
        </w:rPr>
      </w:pPr>
    </w:p>
    <w:p w:rsidR="00E755E3" w:rsidRPr="00E755E3" w:rsidRDefault="00E755E3" w:rsidP="00E755E3">
      <w:pPr>
        <w:widowControl w:val="0"/>
        <w:spacing w:after="0" w:line="240" w:lineRule="auto"/>
        <w:jc w:val="center"/>
        <w:rPr>
          <w:rFonts w:ascii="Times New Roman" w:eastAsia="Times New Roman" w:hAnsi="Times New Roman" w:cs="Times New Roman"/>
          <w:b/>
          <w:bCs/>
          <w:sz w:val="28"/>
          <w:szCs w:val="24"/>
          <w:lang w:eastAsia="ru-RU"/>
        </w:rPr>
      </w:pPr>
      <w:r w:rsidRPr="00E755E3">
        <w:rPr>
          <w:rFonts w:ascii="Times New Roman" w:eastAsia="Times New Roman" w:hAnsi="Times New Roman" w:cs="Times New Roman"/>
          <w:b/>
          <w:bCs/>
          <w:sz w:val="28"/>
          <w:szCs w:val="24"/>
          <w:lang w:eastAsia="ru-RU"/>
        </w:rPr>
        <w:t>Процедура закупівлі: відкриті торги (з особливостями)</w:t>
      </w:r>
    </w:p>
    <w:p w:rsidR="00E755E3" w:rsidRPr="00E755E3" w:rsidRDefault="00E755E3" w:rsidP="00E755E3">
      <w:pPr>
        <w:spacing w:before="240" w:after="0" w:line="240" w:lineRule="auto"/>
        <w:jc w:val="center"/>
        <w:rPr>
          <w:rFonts w:ascii="Times New Roman" w:eastAsia="Times New Roman" w:hAnsi="Times New Roman" w:cs="Times New Roman"/>
          <w:b/>
          <w:bCs/>
          <w:sz w:val="28"/>
          <w:szCs w:val="24"/>
          <w:lang w:eastAsia="ru-RU"/>
        </w:rPr>
      </w:pPr>
    </w:p>
    <w:p w:rsidR="00E755E3" w:rsidRPr="00E755E3" w:rsidRDefault="00E755E3" w:rsidP="00E755E3">
      <w:pPr>
        <w:spacing w:before="240" w:after="0" w:line="240" w:lineRule="auto"/>
        <w:jc w:val="center"/>
        <w:rPr>
          <w:rFonts w:ascii="Times New Roman" w:eastAsia="Times New Roman" w:hAnsi="Times New Roman" w:cs="Times New Roman"/>
          <w:color w:val="000000"/>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color w:val="000000"/>
          <w:sz w:val="24"/>
          <w:szCs w:val="24"/>
          <w:lang w:eastAsia="ru-RU"/>
        </w:rPr>
      </w:pPr>
      <w:r w:rsidRPr="00E755E3">
        <w:rPr>
          <w:rFonts w:ascii="Times New Roman" w:eastAsia="Times New Roman" w:hAnsi="Times New Roman" w:cs="Times New Roman"/>
          <w:color w:val="000000"/>
          <w:sz w:val="24"/>
          <w:szCs w:val="24"/>
          <w:lang w:eastAsia="ru-RU"/>
        </w:rPr>
        <w:t> </w:t>
      </w: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p>
    <w:p w:rsidR="00E755E3" w:rsidRPr="00E755E3" w:rsidRDefault="00E755E3" w:rsidP="00E755E3">
      <w:pPr>
        <w:spacing w:before="240" w:after="0" w:line="240" w:lineRule="auto"/>
        <w:rPr>
          <w:rFonts w:ascii="Times New Roman" w:eastAsia="Times New Roman" w:hAnsi="Times New Roman" w:cs="Times New Roman"/>
          <w:sz w:val="24"/>
          <w:szCs w:val="24"/>
          <w:lang w:eastAsia="ru-RU"/>
        </w:rPr>
      </w:pPr>
    </w:p>
    <w:p w:rsidR="00E755E3" w:rsidRPr="00E755E3" w:rsidRDefault="00E755E3" w:rsidP="00E755E3">
      <w:pPr>
        <w:spacing w:after="0" w:line="240" w:lineRule="auto"/>
        <w:jc w:val="center"/>
        <w:rPr>
          <w:rFonts w:ascii="Times New Roman" w:eastAsia="Times New Roman" w:hAnsi="Times New Roman" w:cs="Times New Roman"/>
          <w:sz w:val="24"/>
          <w:szCs w:val="24"/>
          <w:lang w:eastAsia="ru-RU"/>
        </w:rPr>
        <w:sectPr w:rsidR="00E755E3" w:rsidRPr="00E755E3">
          <w:pgSz w:w="11906" w:h="16838"/>
          <w:pgMar w:top="719" w:right="850" w:bottom="1134" w:left="1701" w:header="708" w:footer="708" w:gutter="0"/>
          <w:pgNumType w:start="1"/>
          <w:cols w:space="720" w:equalWidth="0">
            <w:col w:w="9689"/>
          </w:cols>
        </w:sectPr>
      </w:pPr>
      <w:bookmarkStart w:id="0" w:name="_heading=h.1fob9te" w:colFirst="0" w:colLast="0"/>
      <w:bookmarkEnd w:id="0"/>
      <w:r w:rsidRPr="00E755E3">
        <w:rPr>
          <w:rFonts w:ascii="Times New Roman" w:eastAsia="Times New Roman" w:hAnsi="Times New Roman" w:cs="Times New Roman"/>
          <w:b/>
          <w:sz w:val="28"/>
          <w:szCs w:val="24"/>
          <w:lang w:eastAsia="ru-RU"/>
        </w:rPr>
        <w:t xml:space="preserve">м. Полтава </w:t>
      </w:r>
      <w:r w:rsidRPr="00E755E3">
        <w:rPr>
          <w:rFonts w:ascii="Times New Roman" w:eastAsia="Times New Roman" w:hAnsi="Times New Roman" w:cs="Times New Roman"/>
          <w:b/>
          <w:i/>
          <w:sz w:val="28"/>
          <w:szCs w:val="24"/>
          <w:lang w:eastAsia="ru-RU"/>
        </w:rPr>
        <w:t xml:space="preserve">- </w:t>
      </w:r>
      <w:r w:rsidRPr="00E755E3">
        <w:rPr>
          <w:rFonts w:ascii="Times New Roman" w:eastAsia="Times New Roman" w:hAnsi="Times New Roman" w:cs="Times New Roman"/>
          <w:b/>
          <w:color w:val="000000"/>
          <w:sz w:val="28"/>
          <w:szCs w:val="24"/>
          <w:lang w:eastAsia="ru-RU"/>
        </w:rPr>
        <w:t>202</w:t>
      </w:r>
      <w:r>
        <w:rPr>
          <w:rFonts w:ascii="Times New Roman" w:eastAsia="Times New Roman" w:hAnsi="Times New Roman" w:cs="Times New Roman"/>
          <w:b/>
          <w:color w:val="000000"/>
          <w:sz w:val="28"/>
          <w:szCs w:val="24"/>
          <w:lang w:eastAsia="ru-RU"/>
        </w:rPr>
        <w:t>4</w:t>
      </w:r>
      <w:r w:rsidRPr="00E755E3">
        <w:rPr>
          <w:rFonts w:ascii="Times New Roman" w:eastAsia="Times New Roman" w:hAnsi="Times New Roman" w:cs="Times New Roman"/>
          <w:b/>
          <w:color w:val="000000"/>
          <w:sz w:val="28"/>
          <w:szCs w:val="24"/>
          <w:lang w:eastAsia="ru-RU"/>
        </w:rPr>
        <w:t xml:space="preserve"> рік</w:t>
      </w:r>
    </w:p>
    <w:p w:rsidR="00E755E3" w:rsidRDefault="00E755E3" w:rsidP="00E755E3">
      <w:pPr>
        <w:spacing w:after="0" w:line="240" w:lineRule="auto"/>
        <w:ind w:left="5529"/>
        <w:rPr>
          <w:rFonts w:ascii="Times New Roman" w:hAnsi="Times New Roman" w:cs="Times New Roman"/>
          <w:bCs/>
          <w:lang w:eastAsia="ru-RU"/>
        </w:rPr>
      </w:pPr>
    </w:p>
    <w:p w:rsidR="00E755E3" w:rsidRDefault="00E755E3" w:rsidP="00E755E3">
      <w:pPr>
        <w:spacing w:after="0" w:line="240" w:lineRule="auto"/>
        <w:ind w:left="5529"/>
        <w:rPr>
          <w:rFonts w:ascii="Times New Roman" w:hAnsi="Times New Roman" w:cs="Times New Roman"/>
          <w:bCs/>
          <w:lang w:eastAsia="ru-RU"/>
        </w:rPr>
      </w:pPr>
    </w:p>
    <w:p w:rsidR="00E755E3" w:rsidRPr="0068402A" w:rsidRDefault="00E755E3" w:rsidP="00E755E3">
      <w:pPr>
        <w:spacing w:after="0" w:line="240" w:lineRule="auto"/>
        <w:ind w:left="5529"/>
        <w:rPr>
          <w:rFonts w:ascii="Times New Roman" w:hAnsi="Times New Roman" w:cs="Times New Roman"/>
          <w:bCs/>
          <w:lang w:eastAsia="ru-RU"/>
        </w:rPr>
      </w:pPr>
    </w:p>
    <w:p w:rsidR="00E755E3" w:rsidRPr="0068402A" w:rsidRDefault="00E755E3" w:rsidP="00E755E3">
      <w:pPr>
        <w:spacing w:after="0" w:line="240" w:lineRule="auto"/>
        <w:ind w:left="5529"/>
        <w:rPr>
          <w:rFonts w:ascii="Times New Roman" w:hAnsi="Times New Roman" w:cs="Times New Roman"/>
          <w:bCs/>
          <w:lang w:eastAsia="ru-RU"/>
        </w:rPr>
      </w:pPr>
    </w:p>
    <w:p w:rsidR="00E755E3" w:rsidRPr="0068402A" w:rsidRDefault="00E755E3" w:rsidP="00E755E3">
      <w:pPr>
        <w:spacing w:after="0" w:line="240" w:lineRule="auto"/>
        <w:ind w:left="5529"/>
        <w:rPr>
          <w:rFonts w:ascii="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5"/>
        <w:gridCol w:w="3073"/>
        <w:gridCol w:w="6245"/>
      </w:tblGrid>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w:t>
            </w:r>
          </w:p>
        </w:tc>
        <w:tc>
          <w:tcPr>
            <w:tcW w:w="4700" w:type="pct"/>
            <w:gridSpan w:val="2"/>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Загальні положення</w:t>
            </w:r>
          </w:p>
        </w:tc>
      </w:tr>
      <w:tr w:rsidR="00E755E3" w:rsidRPr="0068402A" w:rsidTr="00E755E3">
        <w:trPr>
          <w:trHeight w:val="17"/>
        </w:trPr>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315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3</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Терміни, які вживаються в тендерній документації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замовника торгів</w:t>
            </w:r>
          </w:p>
        </w:tc>
        <w:tc>
          <w:tcPr>
            <w:tcW w:w="31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повне найменування</w:t>
            </w:r>
          </w:p>
        </w:tc>
        <w:tc>
          <w:tcPr>
            <w:tcW w:w="31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Комунальний заклад «Позаміський дитячий заклад оздоровлення та відпочинку «Супутник»</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bookmarkStart w:id="1" w:name="_Hlk118291075"/>
            <w:r w:rsidRPr="0068402A">
              <w:rPr>
                <w:rFonts w:ascii="Times New Roman" w:eastAsia="Times New Roman" w:hAnsi="Times New Roman" w:cs="Times New Roman"/>
                <w:lang w:eastAsia="ru-RU"/>
              </w:rPr>
              <w:t>2.2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місцезнаходження</w:t>
            </w:r>
          </w:p>
        </w:tc>
        <w:tc>
          <w:tcPr>
            <w:tcW w:w="3150" w:type="pct"/>
            <w:shd w:val="clear" w:color="auto" w:fill="FFFFFF"/>
          </w:tcPr>
          <w:p w:rsidR="00E755E3" w:rsidRPr="00E755E3"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Юридична:36020 Полтавська обл. м. Полтава, вул. Соборності,1</w:t>
            </w:r>
          </w:p>
          <w:p w:rsidR="00E755E3" w:rsidRPr="0068402A" w:rsidRDefault="00E755E3" w:rsidP="00DF3C94">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 xml:space="preserve">Фактична: 38541 </w:t>
            </w:r>
            <w:r w:rsidR="00DF3C94">
              <w:rPr>
                <w:rFonts w:ascii="Times New Roman" w:eastAsia="Times New Roman" w:hAnsi="Times New Roman" w:cs="Times New Roman"/>
                <w:lang w:eastAsia="ru-RU"/>
              </w:rPr>
              <w:t>Полтавський</w:t>
            </w:r>
            <w:r w:rsidRPr="00E755E3">
              <w:rPr>
                <w:rFonts w:ascii="Times New Roman" w:eastAsia="Times New Roman" w:hAnsi="Times New Roman" w:cs="Times New Roman"/>
                <w:lang w:eastAsia="ru-RU"/>
              </w:rPr>
              <w:t xml:space="preserve"> р-н, Полтавська обл. с. Михайлівка, вул. Степова 1а</w:t>
            </w:r>
          </w:p>
        </w:tc>
      </w:tr>
      <w:bookmarkEnd w:id="1"/>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2.3</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Посадова(і) особа(и) замовника, уповноважена(і) здійснювати зв'язок з учасниками</w:t>
            </w:r>
          </w:p>
        </w:tc>
        <w:tc>
          <w:tcPr>
            <w:tcW w:w="31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r w:rsidRPr="00E755E3">
              <w:rPr>
                <w:rFonts w:ascii="Times New Roman" w:eastAsia="Times New Roman" w:hAnsi="Times New Roman" w:cs="Times New Roman"/>
                <w:lang w:eastAsia="ru-RU"/>
              </w:rPr>
              <w:t>з питань проведення процедури закупівлі - Гордієнко Віталій Юрійович – фахівець з публічних закупівель, 36020 м. Полтава, вул. Соборності,1 тел.(066) 2433738, ел. адреса: Sputnik30406737@ukr.net</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3</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Процедура закупівлі</w:t>
            </w:r>
          </w:p>
        </w:tc>
        <w:tc>
          <w:tcPr>
            <w:tcW w:w="31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rPr>
              <w:t>відкриті торги з особливостями</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предмет закупівлі</w:t>
            </w:r>
          </w:p>
        </w:tc>
        <w:tc>
          <w:tcPr>
            <w:tcW w:w="31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назва предмета закупівлі</w:t>
            </w:r>
          </w:p>
        </w:tc>
        <w:tc>
          <w:tcPr>
            <w:tcW w:w="3150" w:type="pct"/>
            <w:shd w:val="clear" w:color="auto" w:fill="FFFFFF"/>
          </w:tcPr>
          <w:p w:rsidR="00E755E3" w:rsidRPr="0068402A" w:rsidRDefault="00DF3C94" w:rsidP="00E755E3">
            <w:pPr>
              <w:keepNext/>
              <w:keepLines/>
              <w:pBdr>
                <w:top w:val="nil"/>
                <w:left w:val="nil"/>
                <w:bottom w:val="nil"/>
                <w:right w:val="nil"/>
                <w:between w:val="nil"/>
              </w:pBdr>
              <w:ind w:right="120"/>
              <w:contextualSpacing/>
              <w:jc w:val="both"/>
              <w:rPr>
                <w:rFonts w:ascii="Times New Roman" w:hAnsi="Times New Roman" w:cs="Times New Roman"/>
                <w:bCs/>
              </w:rPr>
            </w:pPr>
            <w:r w:rsidRPr="00DF3C94">
              <w:rPr>
                <w:rFonts w:ascii="Times New Roman" w:hAnsi="Times New Roman" w:cs="Times New Roman"/>
                <w:bCs/>
              </w:rPr>
              <w:t>Послуги з поточного ремонту вентиляційної системи</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E755E3" w:rsidRPr="0068402A" w:rsidRDefault="00E755E3" w:rsidP="00E755E3">
            <w:pPr>
              <w:keepNext/>
              <w:keepLines/>
              <w:spacing w:after="0"/>
              <w:ind w:right="120"/>
              <w:contextualSpacing/>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Закупівля здійснюється щодо предмету закупівлі в цілому.</w:t>
            </w:r>
          </w:p>
          <w:p w:rsidR="00E755E3" w:rsidRPr="0068402A" w:rsidRDefault="00E755E3" w:rsidP="00AE49D8">
            <w:pPr>
              <w:widowControl w:val="0"/>
              <w:pBdr>
                <w:top w:val="nil"/>
                <w:left w:val="nil"/>
                <w:bottom w:val="nil"/>
                <w:right w:val="nil"/>
                <w:between w:val="nil"/>
              </w:pBdr>
              <w:spacing w:after="0"/>
              <w:ind w:hanging="2"/>
              <w:jc w:val="both"/>
              <w:rPr>
                <w:rFonts w:ascii="Times New Roman" w:eastAsia="Times New Roman" w:hAnsi="Times New Roman" w:cs="Times New Roman"/>
              </w:rPr>
            </w:pPr>
            <w:r w:rsidRPr="0068402A">
              <w:rPr>
                <w:rFonts w:ascii="Times New Roman" w:eastAsia="Times New Roman" w:hAnsi="Times New Roman" w:cs="Times New Roman"/>
              </w:rPr>
              <w:t xml:space="preserve">Визначення окремих частин предмета закупівлі (лотів) не передбачається. </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bookmarkStart w:id="2" w:name="_Hlk119928663"/>
            <w:r w:rsidRPr="0068402A">
              <w:rPr>
                <w:rFonts w:ascii="Times New Roman" w:eastAsia="Times New Roman" w:hAnsi="Times New Roman" w:cs="Times New Roman"/>
                <w:lang w:eastAsia="ru-RU"/>
              </w:rPr>
              <w:t>4.3</w:t>
            </w:r>
          </w:p>
        </w:tc>
        <w:tc>
          <w:tcPr>
            <w:tcW w:w="1550" w:type="pct"/>
            <w:shd w:val="clear" w:color="auto" w:fill="FFFFFF"/>
            <w:hideMark/>
          </w:tcPr>
          <w:p w:rsidR="00E755E3" w:rsidRPr="0068402A" w:rsidRDefault="00AE49D8" w:rsidP="00AE49D8">
            <w:pPr>
              <w:spacing w:after="0" w:line="240" w:lineRule="auto"/>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Кількість та місце поставки товарів, обсяг і місце виконання робіт чи надання послуг</w:t>
            </w:r>
          </w:p>
        </w:tc>
        <w:tc>
          <w:tcPr>
            <w:tcW w:w="3150" w:type="pct"/>
            <w:shd w:val="clear" w:color="auto" w:fill="FFFFFF"/>
          </w:tcPr>
          <w:p w:rsidR="00E755E3" w:rsidRPr="0068402A" w:rsidRDefault="00AE49D8" w:rsidP="00E755E3">
            <w:pPr>
              <w:spacing w:after="0" w:line="240" w:lineRule="auto"/>
              <w:rPr>
                <w:rFonts w:ascii="Times New Roman" w:eastAsia="Times New Roman" w:hAnsi="Times New Roman" w:cs="Times New Roman"/>
                <w:lang w:eastAsia="ru-RU"/>
              </w:rPr>
            </w:pPr>
            <w:r w:rsidRPr="00AE49D8">
              <w:rPr>
                <w:rFonts w:ascii="Times New Roman" w:hAnsi="Times New Roman" w:cs="Times New Roman"/>
                <w:bCs/>
              </w:rPr>
              <w:t>Обсяги</w:t>
            </w:r>
            <w:r>
              <w:rPr>
                <w:rFonts w:ascii="Times New Roman" w:hAnsi="Times New Roman" w:cs="Times New Roman"/>
                <w:bCs/>
              </w:rPr>
              <w:t xml:space="preserve"> та місце</w:t>
            </w:r>
            <w:r w:rsidRPr="00AE49D8">
              <w:rPr>
                <w:rFonts w:ascii="Times New Roman" w:hAnsi="Times New Roman" w:cs="Times New Roman"/>
                <w:bCs/>
              </w:rPr>
              <w:t xml:space="preserve"> надання послуг зазначені в </w:t>
            </w:r>
            <w:r>
              <w:rPr>
                <w:rFonts w:ascii="Times New Roman" w:hAnsi="Times New Roman" w:cs="Times New Roman"/>
                <w:bCs/>
              </w:rPr>
              <w:t>додатках ТД</w:t>
            </w:r>
          </w:p>
        </w:tc>
      </w:tr>
      <w:bookmarkEnd w:id="2"/>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4.4</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строк поставки товарів</w:t>
            </w:r>
            <w:r w:rsidR="00AE49D8">
              <w:rPr>
                <w:rFonts w:ascii="Times New Roman" w:eastAsia="Times New Roman" w:hAnsi="Times New Roman" w:cs="Times New Roman"/>
                <w:lang w:eastAsia="ru-RU"/>
              </w:rPr>
              <w:t>,</w:t>
            </w:r>
            <w:r w:rsidRPr="0068402A">
              <w:rPr>
                <w:rFonts w:ascii="Times New Roman" w:eastAsia="Times New Roman" w:hAnsi="Times New Roman" w:cs="Times New Roman"/>
                <w:lang w:eastAsia="ru-RU"/>
              </w:rPr>
              <w:t xml:space="preserve"> </w:t>
            </w:r>
            <w:r w:rsidR="00AE49D8" w:rsidRPr="00AE49D8">
              <w:rPr>
                <w:rFonts w:ascii="Times New Roman" w:eastAsia="Times New Roman" w:hAnsi="Times New Roman" w:cs="Times New Roman"/>
                <w:lang w:eastAsia="ru-RU"/>
              </w:rPr>
              <w:t>виконання робіт чи надання послуг</w:t>
            </w:r>
          </w:p>
        </w:tc>
        <w:tc>
          <w:tcPr>
            <w:tcW w:w="3150" w:type="pct"/>
            <w:shd w:val="clear" w:color="auto" w:fill="FFFFFF"/>
          </w:tcPr>
          <w:p w:rsidR="00E755E3" w:rsidRPr="0068402A" w:rsidRDefault="00E755E3" w:rsidP="00DF3C94">
            <w:pPr>
              <w:widowControl w:val="0"/>
              <w:spacing w:after="0" w:line="240" w:lineRule="auto"/>
              <w:jc w:val="both"/>
              <w:rPr>
                <w:rFonts w:ascii="Times New Roman" w:hAnsi="Times New Roman" w:cs="Times New Roman"/>
              </w:rPr>
            </w:pPr>
            <w:r w:rsidRPr="00D50A7C">
              <w:rPr>
                <w:rFonts w:ascii="Times New Roman" w:hAnsi="Times New Roman" w:cs="Times New Roman"/>
              </w:rPr>
              <w:t>до 31.</w:t>
            </w:r>
            <w:r w:rsidR="00DF3C94" w:rsidRPr="00D50A7C">
              <w:rPr>
                <w:rFonts w:ascii="Times New Roman" w:hAnsi="Times New Roman" w:cs="Times New Roman"/>
              </w:rPr>
              <w:t>05</w:t>
            </w:r>
            <w:r w:rsidR="00D50A7C">
              <w:rPr>
                <w:rFonts w:ascii="Times New Roman" w:hAnsi="Times New Roman" w:cs="Times New Roman"/>
              </w:rPr>
              <w:t>.2024 р.</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5</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Недискримінація учасників</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6</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E755E3" w:rsidRPr="0068402A" w:rsidRDefault="00E755E3" w:rsidP="00E755E3">
            <w:pPr>
              <w:widowControl w:val="0"/>
              <w:spacing w:after="0" w:line="240" w:lineRule="auto"/>
              <w:ind w:hanging="21"/>
              <w:jc w:val="both"/>
              <w:rPr>
                <w:rFonts w:ascii="Times New Roman" w:hAnsi="Times New Roman" w:cs="Times New Roman"/>
                <w:lang w:eastAsia="uk-UA"/>
              </w:rPr>
            </w:pPr>
            <w:r w:rsidRPr="0068402A">
              <w:rPr>
                <w:rFonts w:ascii="Times New Roman" w:hAnsi="Times New Roman" w:cs="Times New Roman"/>
                <w:lang w:eastAsia="uk-UA"/>
              </w:rPr>
              <w:t>Валютою тендерної пропозиції є національна валюта України - гривня.</w:t>
            </w:r>
          </w:p>
          <w:p w:rsidR="00E755E3" w:rsidRPr="0068402A" w:rsidRDefault="00E755E3" w:rsidP="00E755E3">
            <w:pPr>
              <w:widowControl w:val="0"/>
              <w:spacing w:after="0" w:line="240" w:lineRule="auto"/>
              <w:ind w:hanging="23"/>
              <w:jc w:val="both"/>
              <w:rPr>
                <w:rFonts w:ascii="Times New Roman" w:hAnsi="Times New Roman" w:cs="Times New Roman"/>
              </w:rPr>
            </w:pPr>
            <w:r w:rsidRPr="0068402A">
              <w:rPr>
                <w:rFonts w:ascii="Times New Roman" w:eastAsia="Times New Roman" w:hAnsi="Times New Roman" w:cs="Times New Roman"/>
                <w:b/>
                <w:bCs/>
                <w:lang w:eastAsia="ru-RU"/>
              </w:rPr>
              <w:t xml:space="preserve">У разі якщо учасником процедури закупівлі є нерезидент,  </w:t>
            </w:r>
            <w:r w:rsidRPr="0068402A">
              <w:rPr>
                <w:rFonts w:ascii="Times New Roman" w:eastAsia="Times New Roman" w:hAnsi="Times New Roman" w:cs="Times New Roman"/>
                <w:lang w:eastAsia="ru-RU"/>
              </w:rPr>
              <w:t>такий Учасник зазначає ціну пропозиції в електронній системі закупівель у валюті – гривня.</w:t>
            </w:r>
          </w:p>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7</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Усі документи тендерної пропозиції повинні бути складені українською мовою.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55E3" w:rsidRPr="0068402A" w:rsidTr="00E755E3">
        <w:tc>
          <w:tcPr>
            <w:tcW w:w="300" w:type="pct"/>
            <w:shd w:val="clear" w:color="auto" w:fill="FFFFFF"/>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8</w:t>
            </w:r>
          </w:p>
        </w:tc>
        <w:tc>
          <w:tcPr>
            <w:tcW w:w="15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755E3" w:rsidRPr="0068402A" w:rsidTr="00E755E3">
        <w:tc>
          <w:tcPr>
            <w:tcW w:w="5000" w:type="pct"/>
            <w:gridSpan w:val="3"/>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Порядок унесення змін та надання роз'яснень до тендерної документації</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Процедура надання роз'яснень щодо тендерної документації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Внесення змін до тендерної документації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55E3" w:rsidRPr="0068402A" w:rsidTr="00E755E3">
        <w:tc>
          <w:tcPr>
            <w:tcW w:w="5000" w:type="pct"/>
            <w:gridSpan w:val="3"/>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t>Інструкція з підготовки тендерної пропозиції</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Зміст і спосіб подання тендерної пропозиції</w:t>
            </w:r>
          </w:p>
        </w:tc>
        <w:tc>
          <w:tcPr>
            <w:tcW w:w="3150" w:type="pct"/>
            <w:shd w:val="clear" w:color="auto" w:fill="FFFFFF"/>
            <w:hideMark/>
          </w:tcPr>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1.1.Тендерні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Ціновою пропозицією відповідно до Додатку 1 до цієї тендерної документації;</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інформацією, що підтверджує відповідність учасника кваліфікаційним (кваліфікаційному) критеріям – згідно з Додатком 4 до цієї тендерної документації;</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xml:space="preserve">проєкт договору про закупівлю – згідно з Додатком 3 </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Технічну специфікацію з інформацією про необхідні технічні, якісні та кількісні характеристики предмета закупівлі (згідно з Додатком 2);</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іншою інформацією та документами, відповідно до вимог цієї тендерної документації та додатків до неї.</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Замовник самостійно за результатами розгляду тендерної пропозиції учасника процедури закупівлі в електронній системі закупівель відсутність в  учасника процедури закупівлі підстав, визначених підпунктами 1 і 7 цього пункту.</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AE49D8">
              <w:rPr>
                <w:rFonts w:ascii="Times New Roman" w:eastAsia="Times New Roman" w:hAnsi="Times New Roman" w:cs="Times New Roman"/>
                <w:lang w:eastAsia="ru-RU"/>
              </w:rPr>
              <w:lastRenderedPageBreak/>
              <w:t xml:space="preserve">інформація) надані у формі електронного документа через електронну систему закупівель із накладанням КЕП/УЕП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«Про електронні документи та електронний документообіг» </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E49D8" w:rsidRPr="00AE49D8" w:rsidRDefault="00AE49D8" w:rsidP="00AE49D8">
            <w:pPr>
              <w:spacing w:after="0" w:line="240" w:lineRule="auto"/>
              <w:jc w:val="both"/>
              <w:rPr>
                <w:rFonts w:ascii="Times New Roman" w:eastAsia="Times New Roman" w:hAnsi="Times New Roman" w:cs="Times New Roman"/>
                <w:lang w:eastAsia="ru-RU"/>
              </w:rPr>
            </w:pP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1.2. Поданням своєї тендерної пропозиції учасник:</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підтверджує, що тендерна пропозиція подається з дотриманням чинного законодавства та нормативних актів України;</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пункті 47 Особливостей (крім абзацу чотирнадцятого цього пункту) та ч.15 ст. 29 Закону;</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підтверджує, що технічні, якісні характеристики предмета закупівлі передбачають необхідність застосування заходів із захисту довкілля.</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E49D8" w:rsidRPr="00AE49D8" w:rsidRDefault="00AE49D8" w:rsidP="00AE49D8">
            <w:p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E755E3" w:rsidRPr="0068402A" w:rsidRDefault="00AE49D8" w:rsidP="00AE49D8">
            <w:pPr>
              <w:pStyle w:val="a4"/>
              <w:numPr>
                <w:ilvl w:val="0"/>
                <w:numId w:val="3"/>
              </w:numPr>
              <w:spacing w:after="0" w:line="240" w:lineRule="auto"/>
              <w:jc w:val="both"/>
              <w:rPr>
                <w:rFonts w:ascii="Times New Roman" w:eastAsia="Times New Roman" w:hAnsi="Times New Roman" w:cs="Times New Roman"/>
                <w:lang w:eastAsia="ru-RU"/>
              </w:rPr>
            </w:pPr>
            <w:r w:rsidRPr="00AE49D8">
              <w:rPr>
                <w:rFonts w:ascii="Times New Roman" w:eastAsia="Times New Roman" w:hAnsi="Times New Roman" w:cs="Times New Roman"/>
                <w:lang w:eastAsia="ru-RU"/>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відхиляє таку </w:t>
            </w:r>
            <w:r w:rsidRPr="00AE49D8">
              <w:rPr>
                <w:rFonts w:ascii="Times New Roman" w:eastAsia="Times New Roman" w:hAnsi="Times New Roman" w:cs="Times New Roman"/>
                <w:lang w:eastAsia="ru-RU"/>
              </w:rPr>
              <w:lastRenderedPageBreak/>
              <w:t>тендерну пропозицію відповідно до абзацу четвертого підпункту 2 пункту 44 Особливостей</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2</w:t>
            </w:r>
          </w:p>
        </w:tc>
        <w:tc>
          <w:tcPr>
            <w:tcW w:w="15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Забезпечення тендерної пропозиції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Не вимагається </w:t>
            </w:r>
          </w:p>
          <w:p w:rsidR="00E755E3" w:rsidRPr="0068402A" w:rsidRDefault="00E755E3" w:rsidP="00E755E3">
            <w:pPr>
              <w:spacing w:after="0" w:line="240" w:lineRule="auto"/>
              <w:jc w:val="both"/>
              <w:rPr>
                <w:rFonts w:ascii="Times New Roman" w:eastAsia="Times New Roman" w:hAnsi="Times New Roman" w:cs="Times New Roman"/>
                <w:lang w:eastAsia="ru-RU"/>
              </w:rPr>
            </w:pP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3</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Умови повернення чи неповернення забезпечення тендерної пропозиції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Не вимагається</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Строк, протягом якого тендерні пропозиції є дійсними</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55E3" w:rsidRPr="0068402A" w:rsidRDefault="00E755E3" w:rsidP="00E755E3">
            <w:pPr>
              <w:pStyle w:val="a4"/>
              <w:numPr>
                <w:ilvl w:val="0"/>
                <w:numId w:val="6"/>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E755E3" w:rsidRPr="0068402A" w:rsidRDefault="00E755E3" w:rsidP="00E755E3">
            <w:pPr>
              <w:pStyle w:val="a4"/>
              <w:numPr>
                <w:ilvl w:val="0"/>
                <w:numId w:val="6"/>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5</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Кваліфікаційні критерії до учасників</w:t>
            </w:r>
            <w:r w:rsidR="00FC05BA">
              <w:rPr>
                <w:rFonts w:ascii="Times New Roman" w:eastAsia="Times New Roman" w:hAnsi="Times New Roman" w:cs="Times New Roman"/>
                <w:lang w:eastAsia="ru-RU"/>
              </w:rPr>
              <w:t xml:space="preserve"> </w:t>
            </w:r>
            <w:r w:rsidR="00FC05BA" w:rsidRPr="00FC05BA">
              <w:rPr>
                <w:rFonts w:ascii="Times New Roman" w:eastAsia="Times New Roman" w:hAnsi="Times New Roman" w:cs="Times New Roman"/>
                <w:lang w:eastAsia="ru-RU"/>
              </w:rPr>
              <w:t>та вимоги, установлені пунктом 28 та пунктом 47 Особливостей</w:t>
            </w:r>
          </w:p>
        </w:tc>
        <w:tc>
          <w:tcPr>
            <w:tcW w:w="3150" w:type="pct"/>
            <w:shd w:val="clear" w:color="auto" w:fill="FFFFFF"/>
            <w:hideMark/>
          </w:tcPr>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 xml:space="preserve">Замовник установлює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 </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в Додатку 4 до цієї тендерної документації. </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Підстави, визначені пунктом 47 Особливостей.</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w:t>
            </w:r>
            <w:r w:rsidRPr="00FC05BA">
              <w:rPr>
                <w:rFonts w:ascii="Times New Roman" w:eastAsia="Times New Roman" w:hAnsi="Times New Roman" w:cs="Times New Roman"/>
              </w:rPr>
              <w:lastRenderedPageBreak/>
              <w:t>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FC05BA">
              <w:rPr>
                <w:rFonts w:ascii="Times New Roman" w:eastAsia="Times New Roman" w:hAnsi="Times New Roman" w:cs="Times New Roman"/>
              </w:rPr>
              <w:lastRenderedPageBreak/>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C05BA" w:rsidRPr="00FC05BA" w:rsidRDefault="00FC05BA" w:rsidP="00FC05BA">
            <w:pPr>
              <w:widowControl w:val="0"/>
              <w:spacing w:after="0"/>
              <w:ind w:right="120"/>
              <w:jc w:val="both"/>
              <w:rPr>
                <w:rFonts w:ascii="Times New Roman" w:eastAsia="Times New Roman" w:hAnsi="Times New Roman" w:cs="Times New Roman"/>
              </w:rPr>
            </w:pPr>
            <w:r w:rsidRPr="00FC05BA">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755E3" w:rsidRPr="0068402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6</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FC05BA" w:rsidRPr="00FC05B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lang w:eastAsia="ru-RU"/>
              </w:rPr>
              <w:t>Вимоги щодо технічних, якісних та кількісних характеристик до предмета закупівлі, у тому числі до відповідної технічної специфікації викладено у ДОДАТКУ 2 до тендерної документації.</w:t>
            </w:r>
          </w:p>
          <w:p w:rsidR="00FC05BA" w:rsidRPr="00FC05B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lang w:eastAsia="ru-RU"/>
              </w:rPr>
              <w:lastRenderedPageBreak/>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rsidR="00FC05BA" w:rsidRPr="00FC05B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lang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C05BA" w:rsidRPr="00FC05B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755E3" w:rsidRPr="0068402A" w:rsidRDefault="00FC05BA" w:rsidP="00FC05BA">
            <w:pPr>
              <w:spacing w:after="0" w:line="240" w:lineRule="auto"/>
              <w:jc w:val="both"/>
              <w:rPr>
                <w:rFonts w:ascii="Times New Roman" w:eastAsia="Times New Roman" w:hAnsi="Times New Roman" w:cs="Times New Roman"/>
                <w:lang w:eastAsia="ru-RU"/>
              </w:rPr>
            </w:pPr>
            <w:r w:rsidRPr="00FC05BA">
              <w:rPr>
                <w:rFonts w:ascii="Times New Roman" w:eastAsia="Times New Roman" w:hAnsi="Times New Roman" w:cs="Times New Roman"/>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755E3" w:rsidRPr="0068402A" w:rsidTr="00E755E3">
        <w:tc>
          <w:tcPr>
            <w:tcW w:w="300" w:type="pct"/>
            <w:shd w:val="clear" w:color="auto" w:fill="FFFFFF"/>
            <w:hideMark/>
          </w:tcPr>
          <w:p w:rsidR="00E755E3" w:rsidRPr="0068402A" w:rsidRDefault="00DF3C94" w:rsidP="00E75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Внесення змін або відкликання тендерної пропозиції учасником</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55E3" w:rsidRPr="0068402A" w:rsidTr="00E755E3">
        <w:tc>
          <w:tcPr>
            <w:tcW w:w="300" w:type="pct"/>
            <w:shd w:val="clear" w:color="auto" w:fill="FFFFFF"/>
          </w:tcPr>
          <w:p w:rsidR="00E755E3" w:rsidRPr="0068402A" w:rsidRDefault="00DF3C94" w:rsidP="00E75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50" w:type="pct"/>
            <w:shd w:val="clear" w:color="auto" w:fill="FFFFFF"/>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Ступень локалізації виробництва</w:t>
            </w:r>
          </w:p>
        </w:tc>
        <w:tc>
          <w:tcPr>
            <w:tcW w:w="3150" w:type="pct"/>
            <w:shd w:val="clear" w:color="auto" w:fill="FFFFFF"/>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Не застосовується </w:t>
            </w:r>
          </w:p>
          <w:p w:rsidR="00E755E3" w:rsidRPr="0068402A" w:rsidRDefault="00E755E3" w:rsidP="00E755E3">
            <w:pPr>
              <w:spacing w:after="0" w:line="240" w:lineRule="auto"/>
              <w:jc w:val="both"/>
              <w:rPr>
                <w:rFonts w:ascii="Times New Roman" w:eastAsia="Times New Roman" w:hAnsi="Times New Roman" w:cs="Times New Roman"/>
                <w:strike/>
                <w:lang w:eastAsia="ru-RU"/>
              </w:rPr>
            </w:pPr>
          </w:p>
        </w:tc>
      </w:tr>
      <w:tr w:rsidR="00E755E3" w:rsidRPr="0068402A" w:rsidTr="00E755E3">
        <w:tc>
          <w:tcPr>
            <w:tcW w:w="5000" w:type="pct"/>
            <w:gridSpan w:val="3"/>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bookmarkStart w:id="3" w:name="_Hlk119928860"/>
            <w:r w:rsidRPr="0068402A">
              <w:rPr>
                <w:rFonts w:ascii="Times New Roman" w:eastAsia="Times New Roman" w:hAnsi="Times New Roman" w:cs="Times New Roman"/>
                <w:b/>
                <w:bCs/>
                <w:lang w:eastAsia="ru-RU"/>
              </w:rPr>
              <w:t>Подання та розкриття тендерної пропозиції</w:t>
            </w:r>
            <w:bookmarkEnd w:id="3"/>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bookmarkStart w:id="4" w:name="_Hlk119928905"/>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Кінцевий строк подання тендерної пропозиції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b/>
                <w:lang w:eastAsia="ru-RU"/>
              </w:rPr>
            </w:pPr>
            <w:r w:rsidRPr="00454FCD">
              <w:rPr>
                <w:rFonts w:ascii="Times New Roman" w:eastAsia="Times New Roman" w:hAnsi="Times New Roman" w:cs="Times New Roman"/>
                <w:b/>
                <w:lang w:eastAsia="ru-RU"/>
              </w:rPr>
              <w:t>Кінцевий строк подання тендерних пропозицій:</w:t>
            </w:r>
            <w:r w:rsidRPr="00AE137A">
              <w:rPr>
                <w:rFonts w:ascii="Times New Roman" w:eastAsia="Times New Roman" w:hAnsi="Times New Roman" w:cs="Times New Roman"/>
                <w:b/>
                <w:lang w:eastAsia="ru-RU"/>
              </w:rPr>
              <w:t xml:space="preserve"> </w:t>
            </w:r>
            <w:r>
              <w:rPr>
                <w:rFonts w:ascii="Times New Roman" w:eastAsia="Times New Roman" w:hAnsi="Times New Roman" w:cs="Times New Roman"/>
                <w:b/>
                <w:lang w:val="ru-RU" w:eastAsia="ru-RU"/>
              </w:rPr>
              <w:t xml:space="preserve"> </w:t>
            </w:r>
            <w:r w:rsidR="00DF3C94" w:rsidRPr="004018BC">
              <w:rPr>
                <w:rFonts w:ascii="Times New Roman" w:eastAsia="Times New Roman" w:hAnsi="Times New Roman" w:cs="Times New Roman"/>
                <w:b/>
                <w:lang w:val="ru-RU" w:eastAsia="ru-RU"/>
              </w:rPr>
              <w:t>2</w:t>
            </w:r>
            <w:r w:rsidR="005F3CAA">
              <w:rPr>
                <w:rFonts w:ascii="Times New Roman" w:eastAsia="Times New Roman" w:hAnsi="Times New Roman" w:cs="Times New Roman"/>
                <w:b/>
                <w:lang w:val="ru-RU" w:eastAsia="ru-RU"/>
              </w:rPr>
              <w:t>9</w:t>
            </w:r>
            <w:r w:rsidR="00454FCD" w:rsidRPr="004018BC">
              <w:rPr>
                <w:rFonts w:ascii="Times New Roman" w:eastAsia="Times New Roman" w:hAnsi="Times New Roman" w:cs="Times New Roman"/>
                <w:b/>
                <w:lang w:val="ru-RU" w:eastAsia="ru-RU"/>
              </w:rPr>
              <w:t>.02.2024р.</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Тендерні пропозиції після закінчення кінцевого строку їх подання не приймаються електронною системою закупівель.</w:t>
            </w:r>
          </w:p>
        </w:tc>
      </w:tr>
      <w:bookmarkEnd w:id="4"/>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Дата та час розкриття тендерної пропозиції</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755E3" w:rsidRPr="0068402A" w:rsidTr="00E755E3">
        <w:tc>
          <w:tcPr>
            <w:tcW w:w="5000" w:type="pct"/>
            <w:gridSpan w:val="3"/>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lastRenderedPageBreak/>
              <w:t>Оцінка тендерної пропозиції</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Єдиний критерій оцінки – Ціна – 100%.</w:t>
            </w:r>
          </w:p>
          <w:p w:rsidR="00E755E3" w:rsidRPr="0068402A" w:rsidRDefault="00E755E3" w:rsidP="00E755E3">
            <w:pPr>
              <w:widowControl w:val="0"/>
              <w:spacing w:after="0"/>
              <w:jc w:val="both"/>
              <w:rPr>
                <w:rFonts w:ascii="Times New Roman" w:eastAsia="Times New Roman" w:hAnsi="Times New Roman" w:cs="Times New Roman"/>
              </w:rPr>
            </w:pPr>
            <w:r w:rsidRPr="00FE3922">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rFonts w:ascii="Times New Roman" w:eastAsia="Times New Roman" w:hAnsi="Times New Roman" w:cs="Times New Roman"/>
              </w:rPr>
              <w:t xml:space="preserve"> </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Критерії та методика оцінки визначаються відповідно до пункту 37 Особливостей.</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Оцінка здійснюється щодо предмета закупівлі в цілому.</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755E3"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55E3" w:rsidRPr="0068402A"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E755E3"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55E3" w:rsidRPr="00142ACF"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Pr>
                <w:rFonts w:ascii="Times New Roman" w:eastAsia="Times New Roman" w:hAnsi="Times New Roman" w:cs="Times New Roman"/>
              </w:rPr>
              <w:t>пунктом 36 особливостей</w:t>
            </w:r>
            <w:r w:rsidRPr="00142ACF">
              <w:rPr>
                <w:rFonts w:ascii="Times New Roman" w:eastAsia="Times New Roman" w:hAnsi="Times New Roman" w:cs="Times New Roman"/>
              </w:rPr>
              <w:t>.</w:t>
            </w:r>
          </w:p>
          <w:p w:rsidR="00E755E3" w:rsidRPr="00142ACF"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E755E3" w:rsidRPr="00142ACF"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755E3" w:rsidRPr="00142ACF"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755E3" w:rsidRDefault="00E755E3" w:rsidP="00E755E3">
            <w:pPr>
              <w:widowControl w:val="0"/>
              <w:spacing w:after="0"/>
              <w:jc w:val="both"/>
              <w:rPr>
                <w:rFonts w:ascii="Times New Roman" w:eastAsia="Times New Roman" w:hAnsi="Times New Roman" w:cs="Times New Roman"/>
              </w:rPr>
            </w:pPr>
            <w:r w:rsidRPr="00142ACF">
              <w:rPr>
                <w:rFonts w:ascii="Times New Roman" w:eastAsia="Times New Roman" w:hAnsi="Times New Roman" w:cs="Times New Roman"/>
              </w:rPr>
              <w:t>3) отримання учасником державної допомоги згідно із законодавством.</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755E3" w:rsidRDefault="00E755E3" w:rsidP="00E755E3">
            <w:pPr>
              <w:widowControl w:val="0"/>
              <w:spacing w:after="0"/>
              <w:jc w:val="both"/>
              <w:rPr>
                <w:rFonts w:ascii="Times New Roman" w:eastAsia="Times New Roman" w:hAnsi="Times New Roman" w:cs="Times New Roman"/>
              </w:rPr>
            </w:pPr>
            <w:r w:rsidRPr="000C11A9">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55E3" w:rsidRDefault="00E755E3" w:rsidP="00E755E3">
            <w:pPr>
              <w:widowControl w:val="0"/>
              <w:spacing w:after="0" w:line="228" w:lineRule="auto"/>
              <w:jc w:val="both"/>
              <w:rPr>
                <w:rFonts w:ascii="Times New Roman" w:eastAsia="Times New Roman" w:hAnsi="Times New Roman" w:cs="Times New Roman"/>
              </w:rPr>
            </w:pPr>
            <w:r w:rsidRPr="000C11A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55E3" w:rsidRDefault="00E755E3" w:rsidP="00E755E3">
            <w:pPr>
              <w:widowControl w:val="0"/>
              <w:spacing w:after="0" w:line="228" w:lineRule="auto"/>
              <w:jc w:val="both"/>
              <w:rPr>
                <w:rFonts w:ascii="Times New Roman" w:eastAsia="Times New Roman" w:hAnsi="Times New Roman" w:cs="Times New Roman"/>
              </w:rPr>
            </w:pPr>
            <w:r w:rsidRPr="000C11A9">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55E3" w:rsidRPr="000C11A9" w:rsidRDefault="00E755E3" w:rsidP="00E755E3">
            <w:pPr>
              <w:widowControl w:val="0"/>
              <w:spacing w:after="0" w:line="228" w:lineRule="auto"/>
              <w:jc w:val="both"/>
              <w:rPr>
                <w:rFonts w:ascii="Times New Roman" w:eastAsia="Times New Roman" w:hAnsi="Times New Roman" w:cs="Times New Roman"/>
                <w:bCs/>
              </w:rPr>
            </w:pPr>
            <w:r w:rsidRPr="000C11A9">
              <w:rPr>
                <w:rFonts w:ascii="Times New Roman" w:eastAsia="Times New Roman" w:hAnsi="Times New Roman" w:cs="Times New Roman"/>
                <w:bC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55E3" w:rsidRDefault="00E755E3" w:rsidP="00E755E3">
            <w:pPr>
              <w:widowControl w:val="0"/>
              <w:spacing w:after="0"/>
              <w:jc w:val="both"/>
              <w:rPr>
                <w:rFonts w:ascii="Times New Roman" w:eastAsia="Times New Roman" w:hAnsi="Times New Roman" w:cs="Times New Roman"/>
              </w:rPr>
            </w:pPr>
            <w:r w:rsidRPr="000C11A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w:t>
            </w:r>
            <w:r w:rsidRPr="000C11A9">
              <w:rPr>
                <w:rFonts w:ascii="Times New Roman" w:eastAsia="Times New Roman" w:hAnsi="Times New Roman" w:cs="Times New Roman"/>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E755E3" w:rsidRPr="000C11A9" w:rsidRDefault="00E755E3" w:rsidP="00E755E3">
            <w:pPr>
              <w:widowControl w:val="0"/>
              <w:spacing w:after="0"/>
              <w:jc w:val="both"/>
              <w:rPr>
                <w:rFonts w:ascii="Times New Roman" w:eastAsia="Times New Roman" w:hAnsi="Times New Roman" w:cs="Times New Roman"/>
              </w:rPr>
            </w:pPr>
            <w:r w:rsidRPr="000C11A9">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0C11A9">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cs="Times New Roman"/>
              </w:rPr>
              <w:t xml:space="preserve"> 49 особливостей</w:t>
            </w:r>
            <w:r w:rsidRPr="000C11A9">
              <w:rPr>
                <w:rFonts w:ascii="Times New Roman" w:eastAsia="Times New Roman" w:hAnsi="Times New Roman" w:cs="Times New Roman"/>
              </w:rPr>
              <w:t>.</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Інша інформація</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b/>
                <w:lang w:eastAsia="ru-RU"/>
              </w:rPr>
            </w:pPr>
            <w:r w:rsidRPr="0068402A">
              <w:rPr>
                <w:rFonts w:ascii="Times New Roman" w:eastAsia="Times New Roman" w:hAnsi="Times New Roman" w:cs="Times New Roman"/>
                <w:b/>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68402A">
              <w:rPr>
                <w:rFonts w:ascii="Times New Roman" w:eastAsia="Times New Roman" w:hAnsi="Times New Roman" w:cs="Times New Roman"/>
                <w:b/>
                <w:lang w:eastAsia="ru-RU"/>
              </w:rPr>
              <w:t>.</w:t>
            </w:r>
          </w:p>
          <w:p w:rsidR="00E755E3" w:rsidRPr="0068402A" w:rsidRDefault="00E755E3" w:rsidP="00E755E3">
            <w:pPr>
              <w:spacing w:after="0" w:line="240" w:lineRule="auto"/>
              <w:jc w:val="both"/>
              <w:rPr>
                <w:rFonts w:ascii="Times New Roman" w:eastAsia="Times New Roman" w:hAnsi="Times New Roman" w:cs="Times New Roman"/>
                <w:b/>
                <w:u w:val="single"/>
                <w:lang w:eastAsia="ru-RU"/>
              </w:rPr>
            </w:pPr>
            <w:r w:rsidRPr="0068402A">
              <w:rPr>
                <w:rFonts w:ascii="Times New Roman" w:eastAsia="Times New Roman" w:hAnsi="Times New Roman" w:cs="Times New Roman"/>
                <w:b/>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755E3" w:rsidRPr="0068402A" w:rsidRDefault="00E755E3" w:rsidP="00E755E3">
            <w:pPr>
              <w:spacing w:after="0" w:line="240" w:lineRule="auto"/>
              <w:jc w:val="both"/>
              <w:rPr>
                <w:rFonts w:ascii="Times New Roman" w:eastAsia="Times New Roman" w:hAnsi="Times New Roman" w:cs="Times New Roman"/>
                <w:b/>
                <w:lang w:eastAsia="ru-RU"/>
              </w:rPr>
            </w:pPr>
            <w:r w:rsidRPr="0068402A">
              <w:rPr>
                <w:rFonts w:ascii="Times New Roman" w:eastAsia="Times New Roman" w:hAnsi="Times New Roman" w:cs="Times New Roman"/>
                <w:b/>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w:t>
            </w:r>
            <w:r>
              <w:rPr>
                <w:rFonts w:ascii="Times New Roman" w:eastAsia="Times New Roman" w:hAnsi="Times New Roman" w:cs="Times New Roman"/>
                <w:b/>
                <w:lang w:eastAsia="ru-RU"/>
              </w:rPr>
              <w:t>44</w:t>
            </w:r>
            <w:r w:rsidRPr="0068402A">
              <w:rPr>
                <w:rFonts w:ascii="Times New Roman" w:eastAsia="Times New Roman" w:hAnsi="Times New Roman" w:cs="Times New Roman"/>
                <w:b/>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755E3" w:rsidRPr="0068402A" w:rsidRDefault="00E755E3" w:rsidP="00E755E3">
            <w:pPr>
              <w:widowControl w:val="0"/>
              <w:pBdr>
                <w:top w:val="nil"/>
                <w:left w:val="nil"/>
                <w:bottom w:val="nil"/>
                <w:right w:val="nil"/>
                <w:between w:val="nil"/>
              </w:pBdr>
              <w:spacing w:after="0"/>
              <w:jc w:val="both"/>
              <w:rPr>
                <w:rFonts w:ascii="Times New Roman" w:eastAsia="Times New Roman" w:hAnsi="Times New Roman" w:cs="Times New Roman"/>
              </w:rPr>
            </w:pPr>
            <w:r w:rsidRPr="0068402A">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55E3" w:rsidRPr="0068402A" w:rsidRDefault="00E755E3" w:rsidP="00E755E3">
            <w:pPr>
              <w:widowControl w:val="0"/>
              <w:pBdr>
                <w:top w:val="nil"/>
                <w:left w:val="nil"/>
                <w:bottom w:val="nil"/>
                <w:right w:val="nil"/>
                <w:between w:val="nil"/>
              </w:pBdr>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68402A">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w:t>
            </w:r>
            <w:r w:rsidRPr="0068402A">
              <w:rPr>
                <w:rFonts w:ascii="Times New Roman" w:eastAsia="Times New Roman" w:hAnsi="Times New Roman" w:cs="Times New Roman"/>
              </w:rPr>
              <w:lastRenderedPageBreak/>
              <w:t>пункту 1 цієї Постанови;</w:t>
            </w:r>
          </w:p>
          <w:p w:rsidR="00E755E3" w:rsidRPr="0068402A" w:rsidRDefault="00E755E3" w:rsidP="00E755E3">
            <w:pPr>
              <w:widowControl w:val="0"/>
              <w:pBdr>
                <w:top w:val="nil"/>
                <w:left w:val="nil"/>
                <w:bottom w:val="nil"/>
                <w:right w:val="nil"/>
                <w:between w:val="nil"/>
              </w:pBdr>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68402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55E3" w:rsidRPr="0068402A" w:rsidRDefault="00E755E3" w:rsidP="00E755E3">
            <w:pPr>
              <w:widowControl w:val="0"/>
              <w:pBdr>
                <w:top w:val="nil"/>
                <w:left w:val="nil"/>
                <w:bottom w:val="nil"/>
                <w:right w:val="nil"/>
                <w:between w:val="nil"/>
              </w:pBdr>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68402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755E3" w:rsidRPr="0068402A" w:rsidRDefault="00E755E3" w:rsidP="00E755E3">
            <w:pPr>
              <w:spacing w:after="0" w:line="240" w:lineRule="auto"/>
              <w:jc w:val="both"/>
              <w:rPr>
                <w:rFonts w:ascii="Times New Roman" w:eastAsia="Times New Roman" w:hAnsi="Times New Roman" w:cs="Times New Roman"/>
                <w:b/>
                <w:lang w:eastAsia="ru-RU"/>
              </w:rPr>
            </w:pPr>
            <w:r w:rsidRPr="0068402A">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55E3" w:rsidRPr="000C11A9" w:rsidRDefault="00E755E3" w:rsidP="00E755E3">
            <w:pPr>
              <w:spacing w:after="0" w:line="240" w:lineRule="auto"/>
              <w:jc w:val="both"/>
              <w:rPr>
                <w:rFonts w:ascii="Times New Roman" w:eastAsia="Times New Roman" w:hAnsi="Times New Roman" w:cs="Times New Roman"/>
                <w:lang w:eastAsia="ru-RU"/>
              </w:rPr>
            </w:pPr>
            <w:r w:rsidRPr="000C11A9">
              <w:rPr>
                <w:rFonts w:ascii="Times New Roman" w:eastAsia="Times New Roman" w:hAnsi="Times New Roman" w:cs="Times New Roman"/>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0C11A9">
              <w:rPr>
                <w:rFonts w:ascii="Times New Roman" w:eastAsia="Times New Roman" w:hAnsi="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3</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Відхилення тендерних пропозицій</w:t>
            </w:r>
          </w:p>
        </w:tc>
        <w:tc>
          <w:tcPr>
            <w:tcW w:w="3150" w:type="pct"/>
            <w:shd w:val="clear" w:color="auto" w:fill="FFFFFF"/>
            <w:hideMark/>
          </w:tcPr>
          <w:p w:rsidR="00E755E3" w:rsidRPr="0068402A" w:rsidRDefault="00E755E3" w:rsidP="00E755E3">
            <w:pPr>
              <w:widowControl w:val="0"/>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b/>
              </w:rPr>
              <w:t>Замовник відхиляє тендерну пропозицію</w:t>
            </w:r>
            <w:r w:rsidRPr="0068402A">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E755E3" w:rsidRPr="00B17587" w:rsidRDefault="00E755E3" w:rsidP="00E755E3">
            <w:pPr>
              <w:pStyle w:val="a4"/>
              <w:widowControl w:val="0"/>
              <w:numPr>
                <w:ilvl w:val="0"/>
                <w:numId w:val="36"/>
              </w:numPr>
              <w:spacing w:after="0" w:line="228" w:lineRule="auto"/>
              <w:jc w:val="both"/>
              <w:rPr>
                <w:rFonts w:ascii="Times New Roman" w:eastAsia="Times New Roman" w:hAnsi="Times New Roman" w:cs="Times New Roman"/>
                <w:b/>
              </w:rPr>
            </w:pPr>
            <w:r w:rsidRPr="00B17587">
              <w:rPr>
                <w:rFonts w:ascii="Times New Roman" w:eastAsia="Times New Roman" w:hAnsi="Times New Roman" w:cs="Times New Roman"/>
                <w:b/>
              </w:rPr>
              <w:t>учасник процедури закупівлі:</w:t>
            </w:r>
          </w:p>
          <w:p w:rsidR="00E755E3" w:rsidRPr="00B17587" w:rsidRDefault="00E755E3" w:rsidP="00E755E3">
            <w:pPr>
              <w:pStyle w:val="a4"/>
              <w:widowControl w:val="0"/>
              <w:numPr>
                <w:ilvl w:val="0"/>
                <w:numId w:val="37"/>
              </w:numPr>
              <w:spacing w:after="0" w:line="228" w:lineRule="auto"/>
              <w:ind w:left="414" w:hanging="426"/>
              <w:jc w:val="both"/>
              <w:rPr>
                <w:rFonts w:ascii="Times New Roman" w:eastAsia="Times New Roman" w:hAnsi="Times New Roman" w:cs="Times New Roman"/>
                <w:bCs/>
              </w:rPr>
            </w:pPr>
            <w:r w:rsidRPr="00B17587">
              <w:rPr>
                <w:rFonts w:ascii="Times New Roman" w:eastAsia="Times New Roman" w:hAnsi="Times New Roman" w:cs="Times New Roman"/>
                <w:bCs/>
              </w:rPr>
              <w:t>підпадає під підстави, встановлені пунктом 47 особливостей;</w:t>
            </w:r>
          </w:p>
          <w:p w:rsidR="00E755E3" w:rsidRPr="0068402A" w:rsidRDefault="00E755E3" w:rsidP="00E755E3">
            <w:pPr>
              <w:widowControl w:val="0"/>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B17587">
              <w:rPr>
                <w:rFonts w:ascii="Times New Roman" w:eastAsia="Times New Roman" w:hAnsi="Times New Roman" w:cs="Times New Roman"/>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b/>
              </w:rPr>
            </w:pPr>
            <w:r w:rsidRPr="0068402A">
              <w:rPr>
                <w:rFonts w:ascii="Times New Roman" w:eastAsia="Times New Roman" w:hAnsi="Times New Roman" w:cs="Times New Roman"/>
                <w:b/>
              </w:rPr>
              <w:t>2) тендерна пропозиція:</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є такою, строк дії якої закінчився;</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b/>
              </w:rPr>
            </w:pPr>
            <w:r w:rsidRPr="0068402A">
              <w:rPr>
                <w:rFonts w:ascii="Times New Roman" w:eastAsia="Times New Roman" w:hAnsi="Times New Roman" w:cs="Times New Roman"/>
                <w:b/>
              </w:rPr>
              <w:t>3) переможець процедури закупівлі:</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lastRenderedPageBreak/>
              <w:t xml:space="preserve">— </w:t>
            </w:r>
            <w:r w:rsidRPr="00B1758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 </w:t>
            </w:r>
            <w:r w:rsidRPr="00B17587">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b/>
              </w:rPr>
            </w:pPr>
            <w:r w:rsidRPr="0068402A">
              <w:rPr>
                <w:rFonts w:ascii="Times New Roman" w:eastAsia="Times New Roman" w:hAnsi="Times New Roman" w:cs="Times New Roman"/>
                <w:b/>
              </w:rPr>
              <w:t>Замовник може відхилити тендерну пропозицію</w:t>
            </w:r>
            <w:r w:rsidRPr="0068402A">
              <w:rPr>
                <w:rFonts w:ascii="Times New Roman" w:eastAsia="Times New Roman" w:hAnsi="Times New Roman" w:cs="Times New Roman"/>
              </w:rPr>
              <w:t xml:space="preserve"> із зазначенням аргументації в електронній системі закупівель </w:t>
            </w:r>
            <w:r w:rsidRPr="0068402A">
              <w:rPr>
                <w:rFonts w:ascii="Times New Roman" w:eastAsia="Times New Roman" w:hAnsi="Times New Roman" w:cs="Times New Roman"/>
                <w:b/>
              </w:rPr>
              <w:t>у разі, коли:</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1)  </w:t>
            </w:r>
            <w:r w:rsidRPr="00B17587">
              <w:rPr>
                <w:rFonts w:ascii="Times New Roman" w:eastAsia="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68402A">
              <w:rPr>
                <w:rFonts w:ascii="Times New Roman" w:eastAsia="Times New Roman" w:hAnsi="Times New Roman" w:cs="Times New Roman"/>
              </w:rPr>
              <w:t>;</w:t>
            </w:r>
          </w:p>
          <w:p w:rsidR="00E755E3" w:rsidRPr="0068402A" w:rsidRDefault="00E755E3" w:rsidP="00E755E3">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68402A">
              <w:rPr>
                <w:rFonts w:ascii="Times New Roman" w:eastAsia="Times New Roman" w:hAnsi="Times New Roman" w:cs="Times New Roman"/>
              </w:rPr>
              <w:t xml:space="preserve">2) </w:t>
            </w:r>
            <w:r w:rsidRPr="00B1758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8402A">
              <w:rPr>
                <w:rFonts w:ascii="Times New Roman" w:eastAsia="Times New Roman" w:hAnsi="Times New Roman" w:cs="Times New Roman"/>
              </w:rPr>
              <w:t>.</w:t>
            </w:r>
          </w:p>
          <w:p w:rsidR="00E755E3" w:rsidRPr="0068402A" w:rsidRDefault="00E755E3" w:rsidP="00E755E3">
            <w:pPr>
              <w:widowControl w:val="0"/>
              <w:spacing w:after="0"/>
              <w:jc w:val="both"/>
              <w:rPr>
                <w:rFonts w:ascii="Times New Roman" w:eastAsia="Times New Roman" w:hAnsi="Times New Roman" w:cs="Times New Roman"/>
              </w:rPr>
            </w:pPr>
            <w:r w:rsidRPr="00B17587">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68402A">
              <w:rPr>
                <w:rFonts w:ascii="Times New Roman" w:eastAsia="Times New Roman" w:hAnsi="Times New Roman" w:cs="Times New Roman"/>
              </w:rPr>
              <w:t>.</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B17587">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68402A">
              <w:rPr>
                <w:rFonts w:ascii="Times New Roman" w:eastAsia="Times New Roman" w:hAnsi="Times New Roman" w:cs="Times New Roman"/>
              </w:rPr>
              <w:t>.</w:t>
            </w:r>
          </w:p>
        </w:tc>
      </w:tr>
      <w:tr w:rsidR="00E755E3" w:rsidRPr="0068402A" w:rsidTr="00E755E3">
        <w:tc>
          <w:tcPr>
            <w:tcW w:w="5000" w:type="pct"/>
            <w:gridSpan w:val="3"/>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b/>
                <w:bCs/>
                <w:lang w:eastAsia="ru-RU"/>
              </w:rPr>
            </w:pPr>
            <w:r w:rsidRPr="0068402A">
              <w:rPr>
                <w:rFonts w:ascii="Times New Roman" w:eastAsia="Times New Roman" w:hAnsi="Times New Roman" w:cs="Times New Roman"/>
                <w:b/>
                <w:bCs/>
                <w:lang w:eastAsia="ru-RU"/>
              </w:rPr>
              <w:lastRenderedPageBreak/>
              <w:t>Результати тендеру та укладання договору про закупівлю</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Відміна замовником тендеру чи визнання його таким, що не відбувся</w:t>
            </w:r>
          </w:p>
        </w:tc>
        <w:tc>
          <w:tcPr>
            <w:tcW w:w="3150" w:type="pct"/>
            <w:shd w:val="clear" w:color="auto" w:fill="FFFFFF"/>
            <w:hideMark/>
          </w:tcPr>
          <w:p w:rsidR="00E755E3" w:rsidRPr="0068402A" w:rsidRDefault="00E755E3" w:rsidP="00E755E3">
            <w:pPr>
              <w:widowControl w:val="0"/>
              <w:spacing w:after="0"/>
              <w:jc w:val="both"/>
              <w:rPr>
                <w:rFonts w:ascii="Times New Roman" w:eastAsia="Times New Roman" w:hAnsi="Times New Roman" w:cs="Times New Roman"/>
                <w:b/>
              </w:rPr>
            </w:pPr>
            <w:r w:rsidRPr="0068402A">
              <w:rPr>
                <w:rFonts w:ascii="Times New Roman" w:eastAsia="Times New Roman" w:hAnsi="Times New Roman" w:cs="Times New Roman"/>
                <w:b/>
              </w:rPr>
              <w:t>Замовник відміняє відкриті торги у разі:</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1) відсутності подальшої потреби в закупівлі товарів, робіт чи послуг;</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3) скорочення обсягу видатків на здійснення закупівлі товарів, робіт чи послуг;</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 xml:space="preserve">У разі відміни відкритих торгів замовник </w:t>
            </w:r>
            <w:r w:rsidRPr="0068402A">
              <w:rPr>
                <w:rFonts w:ascii="Times New Roman" w:eastAsia="Times New Roman" w:hAnsi="Times New Roman" w:cs="Times New Roman"/>
                <w:b/>
              </w:rPr>
              <w:t>протягом одного робочого дня</w:t>
            </w:r>
            <w:r w:rsidRPr="0068402A">
              <w:rPr>
                <w:rFonts w:ascii="Times New Roman" w:eastAsia="Times New Roman" w:hAnsi="Times New Roman" w:cs="Times New Roman"/>
              </w:rPr>
              <w:t xml:space="preserve"> з дати прийняття відповідного рішення зазначає в </w:t>
            </w:r>
            <w:r w:rsidRPr="0068402A">
              <w:rPr>
                <w:rFonts w:ascii="Times New Roman" w:eastAsia="Times New Roman" w:hAnsi="Times New Roman" w:cs="Times New Roman"/>
              </w:rPr>
              <w:lastRenderedPageBreak/>
              <w:t>електронній системі закупівель підстави прийняття такого рішення.</w:t>
            </w:r>
          </w:p>
          <w:p w:rsidR="00E755E3" w:rsidRPr="0068402A" w:rsidRDefault="00E755E3" w:rsidP="00E755E3">
            <w:pPr>
              <w:widowControl w:val="0"/>
              <w:spacing w:after="0"/>
              <w:jc w:val="both"/>
              <w:rPr>
                <w:rFonts w:ascii="Times New Roman" w:eastAsia="Times New Roman" w:hAnsi="Times New Roman" w:cs="Times New Roman"/>
                <w:b/>
              </w:rPr>
            </w:pPr>
            <w:r w:rsidRPr="0068402A">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755E3" w:rsidRPr="0068402A" w:rsidRDefault="00E755E3" w:rsidP="00E755E3">
            <w:pPr>
              <w:widowControl w:val="0"/>
              <w:spacing w:after="0"/>
              <w:jc w:val="both"/>
              <w:rPr>
                <w:rFonts w:ascii="Times New Roman" w:eastAsia="Times New Roman" w:hAnsi="Times New Roman" w:cs="Times New Roman"/>
              </w:rPr>
            </w:pPr>
            <w:r w:rsidRPr="0068402A">
              <w:rPr>
                <w:rFonts w:ascii="Times New Roman" w:eastAsia="Times New Roman" w:hAnsi="Times New Roman" w:cs="Times New Roman"/>
              </w:rPr>
              <w:t>Відкриті торги можуть бути відмінені частково (за лотом).</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2</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Строк укладання договору про закупівлю</w:t>
            </w:r>
          </w:p>
        </w:tc>
        <w:tc>
          <w:tcPr>
            <w:tcW w:w="3150" w:type="pct"/>
            <w:shd w:val="clear" w:color="auto" w:fill="FFFFFF"/>
            <w:hideMark/>
          </w:tcPr>
          <w:p w:rsidR="00E755E3" w:rsidRPr="00174464" w:rsidRDefault="00E755E3" w:rsidP="00E755E3">
            <w:pPr>
              <w:spacing w:after="0" w:line="240" w:lineRule="auto"/>
              <w:jc w:val="both"/>
              <w:rPr>
                <w:rFonts w:ascii="Times New Roman" w:eastAsia="Times New Roman" w:hAnsi="Times New Roman" w:cs="Times New Roman"/>
                <w:lang w:eastAsia="ru-RU"/>
              </w:rPr>
            </w:pPr>
            <w:r w:rsidRPr="00174464">
              <w:rPr>
                <w:rFonts w:ascii="Times New Roman" w:eastAsia="Times New Roman"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755E3" w:rsidRDefault="00E755E3" w:rsidP="00E755E3">
            <w:pPr>
              <w:spacing w:after="0" w:line="240" w:lineRule="auto"/>
              <w:jc w:val="both"/>
              <w:rPr>
                <w:rFonts w:ascii="Times New Roman" w:eastAsia="Times New Roman" w:hAnsi="Times New Roman" w:cs="Times New Roman"/>
                <w:lang w:eastAsia="ru-RU"/>
              </w:rPr>
            </w:pPr>
            <w:r w:rsidRPr="00174464">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174464">
              <w:rPr>
                <w:rFonts w:ascii="Times New Roman" w:eastAsia="Times New Roman"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3</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Проект договору про закупівлю</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Проект договору про закупівлю викладений у Додатку № 3 до тендерної документації.</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4</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Умови укладання договору про закупівлю</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755E3" w:rsidRPr="0068402A" w:rsidRDefault="00E755E3" w:rsidP="00E755E3">
            <w:pPr>
              <w:pStyle w:val="a4"/>
              <w:numPr>
                <w:ilvl w:val="0"/>
                <w:numId w:val="11"/>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визначення грошового еквівалента зобов’язання в іноземній валюті; </w:t>
            </w:r>
          </w:p>
          <w:p w:rsidR="00E755E3" w:rsidRPr="0068402A" w:rsidRDefault="00E755E3" w:rsidP="00E755E3">
            <w:pPr>
              <w:pStyle w:val="a4"/>
              <w:numPr>
                <w:ilvl w:val="0"/>
                <w:numId w:val="11"/>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755E3" w:rsidRPr="0068402A" w:rsidRDefault="00E755E3" w:rsidP="00E755E3">
            <w:pPr>
              <w:pStyle w:val="a4"/>
              <w:numPr>
                <w:ilvl w:val="0"/>
                <w:numId w:val="11"/>
              </w:num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 xml:space="preserve">Переможець процедури закупівлі під час укладення договору про закупівлю повинен надати: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1) відповідну інформацію про право підписання договору про закупівлю</w:t>
            </w:r>
            <w:r>
              <w:rPr>
                <w:rFonts w:ascii="Times New Roman" w:eastAsia="Times New Roman" w:hAnsi="Times New Roman" w:cs="Times New Roman"/>
                <w:lang w:eastAsia="ru-RU"/>
              </w:rPr>
              <w:t>.</w:t>
            </w:r>
            <w:r w:rsidRPr="0068402A">
              <w:rPr>
                <w:rFonts w:ascii="Times New Roman" w:eastAsia="Times New Roman" w:hAnsi="Times New Roman" w:cs="Times New Roman"/>
                <w:lang w:eastAsia="ru-RU"/>
              </w:rPr>
              <w:t xml:space="preserve"> </w:t>
            </w:r>
          </w:p>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lastRenderedPageBreak/>
              <w:t>5</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E755E3" w:rsidRPr="0068402A" w:rsidRDefault="00E755E3" w:rsidP="00E755E3">
            <w:pPr>
              <w:spacing w:after="0" w:line="240" w:lineRule="auto"/>
              <w:jc w:val="both"/>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w:t>
            </w:r>
            <w:r>
              <w:rPr>
                <w:rFonts w:ascii="Times New Roman" w:eastAsia="Times New Roman" w:hAnsi="Times New Roman" w:cs="Times New Roman"/>
                <w:lang w:eastAsia="ru-RU"/>
              </w:rPr>
              <w:t>4</w:t>
            </w:r>
            <w:r w:rsidRPr="0068402A">
              <w:rPr>
                <w:rFonts w:ascii="Times New Roman" w:eastAsia="Times New Roman" w:hAnsi="Times New Roman" w:cs="Times New Roman"/>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755E3" w:rsidRPr="0068402A" w:rsidTr="00E755E3">
        <w:tc>
          <w:tcPr>
            <w:tcW w:w="300" w:type="pct"/>
            <w:shd w:val="clear" w:color="auto" w:fill="FFFFFF"/>
            <w:hideMark/>
          </w:tcPr>
          <w:p w:rsidR="00E755E3" w:rsidRPr="0068402A" w:rsidRDefault="00E755E3" w:rsidP="00E755E3">
            <w:pPr>
              <w:spacing w:after="0" w:line="240" w:lineRule="auto"/>
              <w:jc w:val="center"/>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6</w:t>
            </w:r>
          </w:p>
        </w:tc>
        <w:tc>
          <w:tcPr>
            <w:tcW w:w="15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Забезпечення виконання договору про закупівлю</w:t>
            </w:r>
          </w:p>
        </w:tc>
        <w:tc>
          <w:tcPr>
            <w:tcW w:w="3150" w:type="pct"/>
            <w:shd w:val="clear" w:color="auto" w:fill="FFFFFF"/>
            <w:hideMark/>
          </w:tcPr>
          <w:p w:rsidR="00E755E3" w:rsidRPr="0068402A" w:rsidRDefault="00E755E3" w:rsidP="00E755E3">
            <w:pPr>
              <w:spacing w:after="0" w:line="240" w:lineRule="auto"/>
              <w:rPr>
                <w:rFonts w:ascii="Times New Roman" w:eastAsia="Times New Roman" w:hAnsi="Times New Roman" w:cs="Times New Roman"/>
                <w:lang w:eastAsia="ru-RU"/>
              </w:rPr>
            </w:pPr>
            <w:r w:rsidRPr="0068402A">
              <w:rPr>
                <w:rFonts w:ascii="Times New Roman" w:eastAsia="Times New Roman" w:hAnsi="Times New Roman" w:cs="Times New Roman"/>
                <w:lang w:eastAsia="ru-RU"/>
              </w:rPr>
              <w:t>Не вимагається.</w:t>
            </w:r>
          </w:p>
          <w:p w:rsidR="00E755E3" w:rsidRPr="0068402A" w:rsidRDefault="00E755E3" w:rsidP="00E755E3">
            <w:pPr>
              <w:spacing w:after="0" w:line="240" w:lineRule="auto"/>
              <w:jc w:val="both"/>
              <w:rPr>
                <w:rFonts w:ascii="Times New Roman" w:eastAsia="Times New Roman" w:hAnsi="Times New Roman" w:cs="Times New Roman"/>
                <w:lang w:eastAsia="ru-RU"/>
              </w:rPr>
            </w:pPr>
          </w:p>
        </w:tc>
      </w:tr>
    </w:tbl>
    <w:p w:rsidR="00E755E3" w:rsidRPr="0068402A" w:rsidRDefault="00E755E3" w:rsidP="00E755E3">
      <w:pPr>
        <w:spacing w:after="0"/>
        <w:rPr>
          <w:rFonts w:ascii="Times New Roman" w:hAnsi="Times New Roman" w:cs="Times New Roman"/>
        </w:rPr>
      </w:pPr>
    </w:p>
    <w:p w:rsidR="00E755E3" w:rsidRPr="0068402A" w:rsidRDefault="00E755E3" w:rsidP="00E755E3">
      <w:pPr>
        <w:spacing w:after="0"/>
        <w:rPr>
          <w:rFonts w:ascii="Times New Roman" w:hAnsi="Times New Roman" w:cs="Times New Roman"/>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E755E3" w:rsidRDefault="00E755E3"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CD5AED" w:rsidRDefault="00CD5AED" w:rsidP="00FC56BF">
      <w:pPr>
        <w:spacing w:after="0" w:line="240" w:lineRule="auto"/>
        <w:ind w:right="440"/>
        <w:rPr>
          <w:rFonts w:ascii="Times New Roman" w:eastAsia="Arial" w:hAnsi="Times New Roman" w:cs="Times New Roman"/>
          <w:b/>
          <w:bCs/>
          <w:color w:val="000000"/>
          <w:spacing w:val="-3"/>
          <w:lang w:eastAsia="ru-RU"/>
        </w:rPr>
      </w:pPr>
    </w:p>
    <w:p w:rsidR="00DF3C94" w:rsidRDefault="00DF3C94" w:rsidP="00FC56BF">
      <w:pPr>
        <w:spacing w:after="0" w:line="240" w:lineRule="auto"/>
        <w:ind w:right="440"/>
        <w:rPr>
          <w:rFonts w:ascii="Times New Roman" w:eastAsia="Arial" w:hAnsi="Times New Roman" w:cs="Times New Roman"/>
          <w:b/>
          <w:bCs/>
          <w:color w:val="000000"/>
          <w:spacing w:val="-3"/>
          <w:lang w:eastAsia="ru-RU"/>
        </w:rPr>
      </w:pPr>
    </w:p>
    <w:p w:rsidR="00DF3C94" w:rsidRDefault="00DF3C94" w:rsidP="00FC56BF">
      <w:pPr>
        <w:spacing w:after="0" w:line="240" w:lineRule="auto"/>
        <w:ind w:right="440"/>
        <w:rPr>
          <w:rFonts w:ascii="Times New Roman" w:eastAsia="Arial" w:hAnsi="Times New Roman" w:cs="Times New Roman"/>
          <w:b/>
          <w:bCs/>
          <w:color w:val="000000"/>
          <w:spacing w:val="-3"/>
          <w:lang w:eastAsia="ru-RU"/>
        </w:rPr>
      </w:pPr>
    </w:p>
    <w:p w:rsidR="00DF3C94" w:rsidRDefault="00DF3C94"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FC05BA" w:rsidRDefault="00FC05BA" w:rsidP="00FC56BF">
      <w:pPr>
        <w:spacing w:after="0" w:line="240" w:lineRule="auto"/>
        <w:ind w:right="440"/>
        <w:rPr>
          <w:rFonts w:ascii="Times New Roman" w:eastAsia="Arial" w:hAnsi="Times New Roman" w:cs="Times New Roman"/>
          <w:b/>
          <w:bCs/>
          <w:color w:val="000000"/>
          <w:spacing w:val="-3"/>
          <w:lang w:eastAsia="ru-RU"/>
        </w:rPr>
      </w:pPr>
    </w:p>
    <w:p w:rsidR="00E755E3" w:rsidRDefault="00E755E3" w:rsidP="00E755E3">
      <w:pPr>
        <w:spacing w:after="0" w:line="240" w:lineRule="auto"/>
        <w:ind w:left="5670"/>
        <w:jc w:val="right"/>
        <w:rPr>
          <w:rFonts w:ascii="Times New Roman" w:eastAsia="Arial" w:hAnsi="Times New Roman" w:cs="Times New Roman"/>
          <w:b/>
          <w:bCs/>
          <w:color w:val="000000"/>
          <w:spacing w:val="-3"/>
          <w:lang w:eastAsia="ru-RU"/>
        </w:rPr>
      </w:pPr>
    </w:p>
    <w:p w:rsidR="00FC05BA" w:rsidRPr="00FC05BA" w:rsidRDefault="00FC05BA" w:rsidP="00FC05BA">
      <w:pPr>
        <w:spacing w:after="0" w:line="240" w:lineRule="auto"/>
        <w:ind w:right="198"/>
        <w:jc w:val="right"/>
        <w:rPr>
          <w:rFonts w:ascii="Times New Roman" w:eastAsia="Times New Roman" w:hAnsi="Times New Roman" w:cs="Times New Roman"/>
          <w:b/>
          <w:bCs/>
          <w:color w:val="000000"/>
          <w:sz w:val="24"/>
          <w:szCs w:val="24"/>
        </w:rPr>
      </w:pPr>
      <w:r w:rsidRPr="00FC05BA">
        <w:rPr>
          <w:rFonts w:ascii="Times New Roman" w:eastAsia="Times New Roman" w:hAnsi="Times New Roman" w:cs="Times New Roman"/>
          <w:b/>
          <w:bCs/>
          <w:color w:val="000000"/>
          <w:sz w:val="24"/>
          <w:szCs w:val="24"/>
        </w:rPr>
        <w:lastRenderedPageBreak/>
        <w:t>ДОДАТОК 1</w:t>
      </w:r>
    </w:p>
    <w:p w:rsidR="00FC05BA" w:rsidRPr="00FC05BA" w:rsidRDefault="00FC05BA" w:rsidP="00FC05BA">
      <w:pPr>
        <w:spacing w:after="0" w:line="240" w:lineRule="auto"/>
        <w:ind w:left="5660" w:firstLine="700"/>
        <w:jc w:val="right"/>
        <w:rPr>
          <w:rFonts w:ascii="Times New Roman" w:eastAsia="Times New Roman" w:hAnsi="Times New Roman" w:cs="Times New Roman"/>
          <w:sz w:val="24"/>
          <w:szCs w:val="24"/>
          <w:lang w:eastAsia="uk-UA"/>
        </w:rPr>
      </w:pPr>
      <w:r w:rsidRPr="00FC05BA">
        <w:rPr>
          <w:rFonts w:ascii="Times New Roman" w:eastAsia="Times New Roman" w:hAnsi="Times New Roman" w:cs="Times New Roman"/>
          <w:i/>
          <w:iCs/>
          <w:color w:val="000000"/>
          <w:sz w:val="24"/>
          <w:szCs w:val="24"/>
          <w:lang w:eastAsia="uk-UA"/>
        </w:rPr>
        <w:t>до тендерної документації</w:t>
      </w:r>
    </w:p>
    <w:p w:rsidR="00FC05BA" w:rsidRPr="00FC05BA" w:rsidRDefault="00FC05BA" w:rsidP="00FC05BA">
      <w:pPr>
        <w:spacing w:after="0" w:line="240" w:lineRule="auto"/>
        <w:ind w:left="180" w:right="196"/>
        <w:rPr>
          <w:rFonts w:ascii="Times New Roman" w:eastAsia="Times New Roman" w:hAnsi="Times New Roman" w:cs="Times New Roman"/>
          <w:i/>
          <w:iCs/>
          <w:color w:val="000000"/>
          <w:sz w:val="24"/>
          <w:szCs w:val="24"/>
        </w:rPr>
      </w:pPr>
      <w:r w:rsidRPr="00FC05BA">
        <w:rPr>
          <w:rFonts w:ascii="Times New Roman" w:eastAsia="Times New Roman" w:hAnsi="Times New Roman" w:cs="Times New Roman"/>
          <w:i/>
          <w:iCs/>
          <w:color w:val="000000"/>
          <w:sz w:val="24"/>
          <w:szCs w:val="24"/>
        </w:rPr>
        <w:t>Форма цінової пропозиції „Пропозиція" подається у вигляді, наведеному нижче.</w:t>
      </w:r>
    </w:p>
    <w:p w:rsidR="00FC05BA" w:rsidRPr="00FC05BA" w:rsidRDefault="00FC05BA" w:rsidP="00FC05BA">
      <w:pPr>
        <w:spacing w:after="0" w:line="240" w:lineRule="auto"/>
        <w:ind w:left="180" w:right="196"/>
        <w:rPr>
          <w:rFonts w:ascii="Times New Roman" w:eastAsia="Times New Roman" w:hAnsi="Times New Roman" w:cs="Times New Roman"/>
          <w:i/>
          <w:iCs/>
          <w:color w:val="000000"/>
          <w:sz w:val="24"/>
          <w:szCs w:val="24"/>
          <w:lang w:eastAsia="ru-RU"/>
        </w:rPr>
      </w:pPr>
    </w:p>
    <w:p w:rsidR="00FC05BA" w:rsidRPr="00FC05BA" w:rsidRDefault="00FC05BA" w:rsidP="00FC05BA">
      <w:pPr>
        <w:spacing w:after="0" w:line="240" w:lineRule="auto"/>
        <w:jc w:val="center"/>
        <w:rPr>
          <w:rFonts w:ascii="Times New Roman" w:eastAsia="Times New Roman" w:hAnsi="Times New Roman" w:cs="Times New Roman"/>
          <w:b/>
          <w:sz w:val="24"/>
          <w:szCs w:val="24"/>
          <w:lang w:eastAsia="ru-RU"/>
        </w:rPr>
      </w:pPr>
      <w:r w:rsidRPr="00FC05BA">
        <w:rPr>
          <w:rFonts w:ascii="Times New Roman" w:eastAsia="Times New Roman" w:hAnsi="Times New Roman" w:cs="Times New Roman"/>
          <w:b/>
          <w:sz w:val="24"/>
          <w:szCs w:val="24"/>
          <w:lang w:eastAsia="ru-RU"/>
        </w:rPr>
        <w:t>ФОРМА ЦІНОВОЇ ПРОПОЗИЦІЇ "ПРОПОЗИЦІЯ"</w:t>
      </w:r>
    </w:p>
    <w:p w:rsidR="00FC05BA" w:rsidRPr="00FC05BA" w:rsidRDefault="00FC05BA" w:rsidP="00FC05BA">
      <w:pPr>
        <w:spacing w:after="0" w:line="240" w:lineRule="auto"/>
        <w:jc w:val="center"/>
        <w:rPr>
          <w:rFonts w:ascii="Times New Roman" w:eastAsia="Times New Roman" w:hAnsi="Times New Roman" w:cs="Times New Roman"/>
          <w:sz w:val="24"/>
          <w:szCs w:val="24"/>
          <w:lang w:eastAsia="ru-RU"/>
        </w:rPr>
      </w:pPr>
      <w:r w:rsidRPr="00FC05BA">
        <w:rPr>
          <w:rFonts w:ascii="Times New Roman" w:eastAsia="Times New Roman" w:hAnsi="Times New Roman" w:cs="Times New Roman"/>
          <w:sz w:val="24"/>
          <w:szCs w:val="24"/>
          <w:lang w:eastAsia="ru-RU"/>
        </w:rPr>
        <w:t>(форма, яка подається Учасником на фірмовому бланку)</w:t>
      </w:r>
    </w:p>
    <w:p w:rsidR="00FC05BA" w:rsidRPr="00FC05BA" w:rsidRDefault="00FC05BA" w:rsidP="00FC05BA">
      <w:pPr>
        <w:jc w:val="both"/>
        <w:rPr>
          <w:rFonts w:ascii="Times New Roman" w:eastAsia="Calibri" w:hAnsi="Times New Roman" w:cs="Times New Roman"/>
          <w:bCs/>
          <w:kern w:val="32"/>
          <w:sz w:val="24"/>
          <w:szCs w:val="24"/>
        </w:rPr>
      </w:pPr>
      <w:r w:rsidRPr="00FC05BA">
        <w:rPr>
          <w:rFonts w:ascii="Times New Roman" w:eastAsia="Calibri" w:hAnsi="Times New Roman" w:cs="Times New Roman"/>
          <w:b/>
          <w:bCs/>
          <w:kern w:val="32"/>
          <w:sz w:val="24"/>
          <w:szCs w:val="24"/>
        </w:rPr>
        <w:tab/>
      </w:r>
      <w:r w:rsidRPr="00FC05BA">
        <w:rPr>
          <w:rFonts w:ascii="Times New Roman" w:eastAsia="Calibri" w:hAnsi="Times New Roman" w:cs="Times New Roman"/>
          <w:bCs/>
          <w:kern w:val="32"/>
          <w:sz w:val="24"/>
          <w:szCs w:val="24"/>
        </w:rPr>
        <w:t xml:space="preserve">Ми, (назва Учасника), надаємо свою пропозицію щодо участі у торгах на закупівлю </w:t>
      </w:r>
      <w:r w:rsidRPr="00FC05BA">
        <w:rPr>
          <w:rFonts w:ascii="Times New Roman" w:eastAsia="Calibri" w:hAnsi="Times New Roman" w:cs="Times New Roman"/>
          <w:b/>
          <w:bCs/>
          <w:kern w:val="32"/>
          <w:sz w:val="24"/>
          <w:szCs w:val="24"/>
        </w:rPr>
        <w:t xml:space="preserve">– </w:t>
      </w:r>
      <w:r w:rsidRPr="00FC05BA">
        <w:rPr>
          <w:rFonts w:ascii="Times New Roman" w:eastAsia="Calibri" w:hAnsi="Times New Roman" w:cs="Times New Roman"/>
          <w:b/>
          <w:bCs/>
          <w:kern w:val="32"/>
          <w:sz w:val="24"/>
          <w:szCs w:val="24"/>
        </w:rPr>
        <w:br/>
      </w:r>
      <w:r w:rsidR="00DF3C94" w:rsidRPr="00DF3C94">
        <w:rPr>
          <w:rFonts w:ascii="Times New Roman" w:eastAsia="Times New Roman" w:hAnsi="Times New Roman" w:cs="Times New Roman"/>
          <w:b/>
          <w:bCs/>
          <w:sz w:val="24"/>
          <w:szCs w:val="24"/>
          <w:lang w:eastAsia="ru-RU"/>
        </w:rPr>
        <w:t>Послуги з поточного ремонту вентиляційної системи</w:t>
      </w:r>
      <w:r w:rsidRPr="00A4358C">
        <w:rPr>
          <w:rFonts w:ascii="Times New Roman" w:eastAsia="Times New Roman" w:hAnsi="Times New Roman" w:cs="Times New Roman"/>
          <w:b/>
          <w:bCs/>
          <w:sz w:val="24"/>
          <w:szCs w:val="24"/>
          <w:lang w:eastAsia="ru-RU"/>
        </w:rPr>
        <w:t xml:space="preserve"> </w:t>
      </w:r>
      <w:r w:rsidR="00DF3C94" w:rsidRPr="00DF3C94">
        <w:rPr>
          <w:rFonts w:ascii="Times New Roman" w:eastAsia="Times New Roman" w:hAnsi="Times New Roman" w:cs="Times New Roman"/>
          <w:b/>
          <w:bCs/>
          <w:sz w:val="24"/>
          <w:szCs w:val="24"/>
          <w:lang w:eastAsia="ru-RU"/>
        </w:rPr>
        <w:t>Комунальн</w:t>
      </w:r>
      <w:r w:rsidR="00DF3C94">
        <w:rPr>
          <w:rFonts w:ascii="Times New Roman" w:eastAsia="Times New Roman" w:hAnsi="Times New Roman" w:cs="Times New Roman"/>
          <w:b/>
          <w:bCs/>
          <w:sz w:val="24"/>
          <w:szCs w:val="24"/>
          <w:lang w:eastAsia="ru-RU"/>
        </w:rPr>
        <w:t>ого</w:t>
      </w:r>
      <w:r w:rsidR="00DF3C94" w:rsidRPr="00DF3C94">
        <w:rPr>
          <w:rFonts w:ascii="Times New Roman" w:eastAsia="Times New Roman" w:hAnsi="Times New Roman" w:cs="Times New Roman"/>
          <w:b/>
          <w:bCs/>
          <w:sz w:val="24"/>
          <w:szCs w:val="24"/>
          <w:lang w:eastAsia="ru-RU"/>
        </w:rPr>
        <w:t xml:space="preserve"> заклад</w:t>
      </w:r>
      <w:r w:rsidR="00DF3C94">
        <w:rPr>
          <w:rFonts w:ascii="Times New Roman" w:eastAsia="Times New Roman" w:hAnsi="Times New Roman" w:cs="Times New Roman"/>
          <w:b/>
          <w:bCs/>
          <w:sz w:val="24"/>
          <w:szCs w:val="24"/>
          <w:lang w:eastAsia="ru-RU"/>
        </w:rPr>
        <w:t>у</w:t>
      </w:r>
      <w:r w:rsidR="00DF3C94" w:rsidRPr="00DF3C94">
        <w:rPr>
          <w:rFonts w:ascii="Times New Roman" w:eastAsia="Times New Roman" w:hAnsi="Times New Roman" w:cs="Times New Roman"/>
          <w:b/>
          <w:bCs/>
          <w:sz w:val="24"/>
          <w:szCs w:val="24"/>
          <w:lang w:eastAsia="ru-RU"/>
        </w:rPr>
        <w:t xml:space="preserve"> «Позаміський дитячий заклад оздоровлення та відпочинку «Супутник»</w:t>
      </w:r>
      <w:r w:rsidRPr="00A4358C">
        <w:rPr>
          <w:rFonts w:ascii="Times New Roman" w:eastAsia="Times New Roman" w:hAnsi="Times New Roman" w:cs="Times New Roman"/>
          <w:b/>
          <w:bCs/>
          <w:sz w:val="24"/>
          <w:szCs w:val="24"/>
          <w:lang w:eastAsia="ru-RU"/>
        </w:rPr>
        <w:t xml:space="preserve"> за адресою: </w:t>
      </w:r>
      <w:r w:rsidR="00A4358C" w:rsidRPr="00E755E3">
        <w:rPr>
          <w:rFonts w:ascii="Times New Roman" w:eastAsia="Times New Roman" w:hAnsi="Times New Roman" w:cs="Times New Roman"/>
          <w:lang w:eastAsia="ru-RU"/>
        </w:rPr>
        <w:t xml:space="preserve">38541 </w:t>
      </w:r>
      <w:r w:rsidR="00A4358C">
        <w:rPr>
          <w:rFonts w:ascii="Times New Roman" w:eastAsia="Times New Roman" w:hAnsi="Times New Roman" w:cs="Times New Roman"/>
          <w:lang w:eastAsia="ru-RU"/>
        </w:rPr>
        <w:t>Полтавський</w:t>
      </w:r>
      <w:r w:rsidR="00A4358C" w:rsidRPr="00E755E3">
        <w:rPr>
          <w:rFonts w:ascii="Times New Roman" w:eastAsia="Times New Roman" w:hAnsi="Times New Roman" w:cs="Times New Roman"/>
          <w:lang w:eastAsia="ru-RU"/>
        </w:rPr>
        <w:t xml:space="preserve"> р-н, Полтавська обл. с. Михайлівка, вул. Степова</w:t>
      </w:r>
      <w:r w:rsidR="00A4358C">
        <w:rPr>
          <w:rFonts w:ascii="Times New Roman" w:eastAsia="Times New Roman" w:hAnsi="Times New Roman" w:cs="Times New Roman"/>
          <w:lang w:eastAsia="ru-RU"/>
        </w:rPr>
        <w:t xml:space="preserve"> </w:t>
      </w:r>
      <w:r w:rsidR="00A4358C" w:rsidRPr="00E755E3">
        <w:rPr>
          <w:rFonts w:ascii="Times New Roman" w:eastAsia="Times New Roman" w:hAnsi="Times New Roman" w:cs="Times New Roman"/>
          <w:lang w:eastAsia="ru-RU"/>
        </w:rPr>
        <w:t>1а</w:t>
      </w:r>
      <w:r w:rsidRPr="00A4358C">
        <w:rPr>
          <w:rFonts w:ascii="Times New Roman" w:eastAsia="Times New Roman" w:hAnsi="Times New Roman" w:cs="Times New Roman"/>
          <w:b/>
          <w:bCs/>
          <w:color w:val="000000"/>
          <w:sz w:val="24"/>
          <w:szCs w:val="24"/>
        </w:rPr>
        <w:t>.</w:t>
      </w:r>
      <w:r w:rsidRPr="00FC05BA">
        <w:rPr>
          <w:rFonts w:ascii="Times New Roman" w:eastAsia="Times New Roman" w:hAnsi="Times New Roman" w:cs="Times New Roman"/>
          <w:b/>
          <w:bCs/>
          <w:color w:val="000000"/>
          <w:sz w:val="24"/>
          <w:szCs w:val="24"/>
        </w:rPr>
        <w:t xml:space="preserve"> </w:t>
      </w:r>
      <w:r w:rsidRPr="00FC05BA">
        <w:rPr>
          <w:rFonts w:ascii="Times New Roman" w:eastAsia="Calibri" w:hAnsi="Times New Roman" w:cs="Times New Roman"/>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4799"/>
        <w:gridCol w:w="1276"/>
        <w:gridCol w:w="1276"/>
        <w:gridCol w:w="1559"/>
      </w:tblGrid>
      <w:tr w:rsidR="00FC05BA" w:rsidRPr="00FC05BA" w:rsidTr="000250A4">
        <w:trPr>
          <w:cantSplit/>
          <w:trHeight w:val="559"/>
        </w:trPr>
        <w:tc>
          <w:tcPr>
            <w:tcW w:w="647" w:type="dxa"/>
            <w:vMerge w:val="restart"/>
            <w:vAlign w:val="center"/>
          </w:tcPr>
          <w:p w:rsidR="00FC05BA" w:rsidRPr="00FC05BA" w:rsidRDefault="00FC05BA" w:rsidP="00FC05BA">
            <w:pPr>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w:t>
            </w:r>
          </w:p>
          <w:p w:rsidR="00FC05BA" w:rsidRPr="00FC05BA" w:rsidRDefault="00FC05BA" w:rsidP="00FC05BA">
            <w:pPr>
              <w:jc w:val="center"/>
              <w:rPr>
                <w:rFonts w:ascii="Times New Roman" w:eastAsia="Times New Roman" w:hAnsi="Times New Roman" w:cs="Times New Roman"/>
                <w:color w:val="000000"/>
                <w:sz w:val="24"/>
                <w:szCs w:val="24"/>
              </w:rPr>
            </w:pPr>
          </w:p>
        </w:tc>
        <w:tc>
          <w:tcPr>
            <w:tcW w:w="4799" w:type="dxa"/>
            <w:vMerge w:val="restart"/>
            <w:vAlign w:val="center"/>
          </w:tcPr>
          <w:p w:rsidR="00FC05BA" w:rsidRPr="00FC05BA" w:rsidRDefault="00FC05BA" w:rsidP="00FC05BA">
            <w:pPr>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Найменування предмету закупівлі</w:t>
            </w:r>
          </w:p>
        </w:tc>
        <w:tc>
          <w:tcPr>
            <w:tcW w:w="1276" w:type="dxa"/>
            <w:vMerge w:val="restart"/>
            <w:vAlign w:val="center"/>
          </w:tcPr>
          <w:p w:rsidR="00FC05BA" w:rsidRPr="00FC05BA" w:rsidRDefault="00FC05BA" w:rsidP="00FC05BA">
            <w:pPr>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Одиниця виміру</w:t>
            </w:r>
          </w:p>
        </w:tc>
        <w:tc>
          <w:tcPr>
            <w:tcW w:w="1276" w:type="dxa"/>
            <w:vMerge w:val="restart"/>
            <w:vAlign w:val="center"/>
          </w:tcPr>
          <w:p w:rsidR="00FC05BA" w:rsidRPr="00FC05BA" w:rsidRDefault="00FC05BA" w:rsidP="00FC05BA">
            <w:pPr>
              <w:ind w:hanging="77"/>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Кількість</w:t>
            </w:r>
          </w:p>
        </w:tc>
        <w:tc>
          <w:tcPr>
            <w:tcW w:w="1559" w:type="dxa"/>
            <w:vMerge w:val="restart"/>
            <w:vAlign w:val="center"/>
          </w:tcPr>
          <w:p w:rsidR="00FC05BA" w:rsidRPr="00FC05BA" w:rsidRDefault="00FC05BA" w:rsidP="00FC05BA">
            <w:pPr>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Вартість, грн. , з ПДВ/без ПДВ*</w:t>
            </w:r>
          </w:p>
        </w:tc>
      </w:tr>
      <w:tr w:rsidR="00FC05BA" w:rsidRPr="00FC05BA" w:rsidTr="000250A4">
        <w:trPr>
          <w:cantSplit/>
          <w:trHeight w:val="586"/>
        </w:trPr>
        <w:tc>
          <w:tcPr>
            <w:tcW w:w="647" w:type="dxa"/>
            <w:vMerge/>
            <w:vAlign w:val="center"/>
          </w:tcPr>
          <w:p w:rsidR="00FC05BA" w:rsidRPr="00FC05BA" w:rsidRDefault="00FC05BA" w:rsidP="00FC05BA">
            <w:pPr>
              <w:widowControl w:val="0"/>
              <w:rPr>
                <w:rFonts w:ascii="Times New Roman" w:eastAsia="Times New Roman" w:hAnsi="Times New Roman" w:cs="Times New Roman"/>
                <w:color w:val="000000"/>
                <w:sz w:val="24"/>
                <w:szCs w:val="24"/>
              </w:rPr>
            </w:pPr>
          </w:p>
        </w:tc>
        <w:tc>
          <w:tcPr>
            <w:tcW w:w="4799" w:type="dxa"/>
            <w:vMerge/>
            <w:vAlign w:val="center"/>
          </w:tcPr>
          <w:p w:rsidR="00FC05BA" w:rsidRPr="00FC05BA" w:rsidRDefault="00FC05BA" w:rsidP="00FC05BA">
            <w:pPr>
              <w:widowControl w:val="0"/>
              <w:rPr>
                <w:rFonts w:ascii="Times New Roman" w:eastAsia="Times New Roman" w:hAnsi="Times New Roman" w:cs="Times New Roman"/>
                <w:color w:val="000000"/>
                <w:sz w:val="24"/>
                <w:szCs w:val="24"/>
              </w:rPr>
            </w:pPr>
          </w:p>
        </w:tc>
        <w:tc>
          <w:tcPr>
            <w:tcW w:w="1276" w:type="dxa"/>
            <w:vMerge/>
          </w:tcPr>
          <w:p w:rsidR="00FC05BA" w:rsidRPr="00FC05BA" w:rsidRDefault="00FC05BA" w:rsidP="00FC05BA">
            <w:pPr>
              <w:widowControl w:val="0"/>
              <w:rPr>
                <w:rFonts w:ascii="Times New Roman" w:eastAsia="Times New Roman" w:hAnsi="Times New Roman" w:cs="Times New Roman"/>
                <w:color w:val="000000"/>
                <w:sz w:val="24"/>
                <w:szCs w:val="24"/>
              </w:rPr>
            </w:pPr>
          </w:p>
        </w:tc>
        <w:tc>
          <w:tcPr>
            <w:tcW w:w="1276" w:type="dxa"/>
            <w:vMerge/>
          </w:tcPr>
          <w:p w:rsidR="00FC05BA" w:rsidRPr="00FC05BA" w:rsidRDefault="00FC05BA" w:rsidP="00FC05BA">
            <w:pPr>
              <w:widowControl w:val="0"/>
              <w:rPr>
                <w:rFonts w:ascii="Times New Roman" w:eastAsia="Times New Roman" w:hAnsi="Times New Roman" w:cs="Times New Roman"/>
                <w:color w:val="000000"/>
                <w:sz w:val="24"/>
                <w:szCs w:val="24"/>
              </w:rPr>
            </w:pPr>
          </w:p>
        </w:tc>
        <w:tc>
          <w:tcPr>
            <w:tcW w:w="1559" w:type="dxa"/>
            <w:vMerge/>
          </w:tcPr>
          <w:p w:rsidR="00FC05BA" w:rsidRPr="00FC05BA" w:rsidRDefault="00FC05BA" w:rsidP="00FC05BA">
            <w:pPr>
              <w:widowControl w:val="0"/>
              <w:rPr>
                <w:rFonts w:ascii="Times New Roman" w:eastAsia="Times New Roman" w:hAnsi="Times New Roman" w:cs="Times New Roman"/>
                <w:color w:val="000000"/>
                <w:sz w:val="24"/>
                <w:szCs w:val="24"/>
              </w:rPr>
            </w:pPr>
          </w:p>
        </w:tc>
      </w:tr>
      <w:tr w:rsidR="00FC05BA" w:rsidRPr="00FC05BA" w:rsidTr="000250A4">
        <w:trPr>
          <w:trHeight w:val="546"/>
        </w:trPr>
        <w:tc>
          <w:tcPr>
            <w:tcW w:w="647" w:type="dxa"/>
            <w:vAlign w:val="center"/>
          </w:tcPr>
          <w:p w:rsidR="00FC05BA" w:rsidRPr="00FC05BA" w:rsidRDefault="00FC05BA" w:rsidP="00FC05BA">
            <w:pPr>
              <w:spacing w:after="0"/>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1</w:t>
            </w:r>
          </w:p>
        </w:tc>
        <w:tc>
          <w:tcPr>
            <w:tcW w:w="4799" w:type="dxa"/>
            <w:vAlign w:val="center"/>
          </w:tcPr>
          <w:p w:rsidR="00FC05BA" w:rsidRPr="00FC05BA" w:rsidRDefault="00A4358C" w:rsidP="00FC05BA">
            <w:pPr>
              <w:spacing w:after="0"/>
              <w:jc w:val="both"/>
              <w:rPr>
                <w:rFonts w:ascii="Times New Roman" w:eastAsia="Times New Roman" w:hAnsi="Times New Roman" w:cs="Times New Roman"/>
                <w:color w:val="000000" w:themeColor="text1"/>
                <w:sz w:val="24"/>
                <w:szCs w:val="24"/>
                <w:lang w:eastAsia="uk-UA"/>
              </w:rPr>
            </w:pPr>
            <w:r w:rsidRPr="00A4358C">
              <w:rPr>
                <w:rFonts w:ascii="Times New Roman" w:eastAsia="Times New Roman" w:hAnsi="Times New Roman" w:cs="Times New Roman"/>
                <w:color w:val="000000"/>
                <w:sz w:val="24"/>
                <w:szCs w:val="24"/>
              </w:rPr>
              <w:t>Послуги з поточного ремонту вентиляційної системи</w:t>
            </w:r>
            <w:r>
              <w:rPr>
                <w:rFonts w:ascii="Times New Roman" w:eastAsia="Times New Roman" w:hAnsi="Times New Roman" w:cs="Times New Roman"/>
                <w:color w:val="000000"/>
                <w:sz w:val="24"/>
                <w:szCs w:val="24"/>
              </w:rPr>
              <w:t xml:space="preserve"> </w:t>
            </w:r>
          </w:p>
        </w:tc>
        <w:tc>
          <w:tcPr>
            <w:tcW w:w="1276" w:type="dxa"/>
            <w:vAlign w:val="center"/>
          </w:tcPr>
          <w:p w:rsidR="00FC05BA" w:rsidRPr="00FC05BA" w:rsidRDefault="00FC05BA" w:rsidP="00FC05BA">
            <w:pPr>
              <w:spacing w:after="0"/>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послуга</w:t>
            </w:r>
          </w:p>
        </w:tc>
        <w:tc>
          <w:tcPr>
            <w:tcW w:w="1276" w:type="dxa"/>
            <w:tcBorders>
              <w:right w:val="single" w:sz="4" w:space="0" w:color="auto"/>
            </w:tcBorders>
            <w:vAlign w:val="center"/>
          </w:tcPr>
          <w:p w:rsidR="00FC05BA" w:rsidRPr="00FC05BA" w:rsidRDefault="00FC05BA" w:rsidP="00FC05BA">
            <w:pPr>
              <w:spacing w:after="0"/>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color w:val="000000"/>
                <w:sz w:val="24"/>
                <w:szCs w:val="24"/>
              </w:rPr>
              <w:t>1</w:t>
            </w:r>
          </w:p>
        </w:tc>
        <w:tc>
          <w:tcPr>
            <w:tcW w:w="1559" w:type="dxa"/>
            <w:tcBorders>
              <w:left w:val="single" w:sz="4" w:space="0" w:color="auto"/>
            </w:tcBorders>
          </w:tcPr>
          <w:p w:rsidR="00FC05BA" w:rsidRPr="00FC05BA" w:rsidRDefault="00FC05BA" w:rsidP="00FC05BA">
            <w:pPr>
              <w:tabs>
                <w:tab w:val="left" w:pos="1080"/>
              </w:tabs>
              <w:spacing w:after="0"/>
              <w:jc w:val="center"/>
              <w:rPr>
                <w:rFonts w:ascii="Times New Roman" w:eastAsia="Times New Roman" w:hAnsi="Times New Roman" w:cs="Times New Roman"/>
                <w:color w:val="000000"/>
                <w:sz w:val="24"/>
                <w:szCs w:val="24"/>
              </w:rPr>
            </w:pPr>
          </w:p>
        </w:tc>
      </w:tr>
      <w:tr w:rsidR="00FC05BA" w:rsidRPr="00FC05BA" w:rsidTr="000250A4">
        <w:trPr>
          <w:trHeight w:val="546"/>
        </w:trPr>
        <w:tc>
          <w:tcPr>
            <w:tcW w:w="7998" w:type="dxa"/>
            <w:gridSpan w:val="4"/>
            <w:tcBorders>
              <w:right w:val="single" w:sz="4" w:space="0" w:color="auto"/>
            </w:tcBorders>
            <w:vAlign w:val="center"/>
          </w:tcPr>
          <w:p w:rsidR="00FC05BA" w:rsidRPr="00FC05BA" w:rsidRDefault="00FC05BA" w:rsidP="00FC05BA">
            <w:pPr>
              <w:jc w:val="center"/>
              <w:rPr>
                <w:rFonts w:ascii="Times New Roman" w:eastAsia="Times New Roman" w:hAnsi="Times New Roman" w:cs="Times New Roman"/>
                <w:bCs/>
                <w:kern w:val="32"/>
                <w:sz w:val="24"/>
                <w:szCs w:val="24"/>
              </w:rPr>
            </w:pPr>
            <w:r w:rsidRPr="00FC05BA">
              <w:rPr>
                <w:rFonts w:ascii="Times New Roman" w:eastAsia="Times New Roman" w:hAnsi="Times New Roman" w:cs="Times New Roman"/>
                <w:bCs/>
                <w:kern w:val="32"/>
                <w:sz w:val="24"/>
                <w:szCs w:val="24"/>
              </w:rPr>
              <w:t xml:space="preserve">Всього: сума тендерної пропозиції, з ПДВ, грн.(_____грн.____коп.) </w:t>
            </w:r>
          </w:p>
          <w:p w:rsidR="00FC05BA" w:rsidRPr="00FC05BA" w:rsidRDefault="00FC05BA" w:rsidP="00FC05BA">
            <w:pPr>
              <w:jc w:val="center"/>
              <w:rPr>
                <w:rFonts w:ascii="Times New Roman" w:eastAsia="Times New Roman" w:hAnsi="Times New Roman" w:cs="Times New Roman"/>
                <w:color w:val="000000"/>
                <w:sz w:val="24"/>
                <w:szCs w:val="24"/>
              </w:rPr>
            </w:pPr>
            <w:r w:rsidRPr="00FC05BA">
              <w:rPr>
                <w:rFonts w:ascii="Times New Roman" w:eastAsia="Times New Roman" w:hAnsi="Times New Roman" w:cs="Times New Roman"/>
                <w:bCs/>
                <w:kern w:val="32"/>
                <w:sz w:val="24"/>
                <w:szCs w:val="24"/>
              </w:rPr>
              <w:t>В тому числі ПДВ., грн.(_____грн._____коп.)</w:t>
            </w:r>
          </w:p>
        </w:tc>
        <w:tc>
          <w:tcPr>
            <w:tcW w:w="1559" w:type="dxa"/>
            <w:tcBorders>
              <w:left w:val="single" w:sz="4" w:space="0" w:color="auto"/>
            </w:tcBorders>
          </w:tcPr>
          <w:p w:rsidR="00FC05BA" w:rsidRPr="00FC05BA" w:rsidRDefault="00FC05BA" w:rsidP="00FC05BA">
            <w:pPr>
              <w:tabs>
                <w:tab w:val="left" w:pos="1080"/>
              </w:tabs>
              <w:jc w:val="center"/>
              <w:rPr>
                <w:rFonts w:ascii="Times New Roman" w:eastAsia="Times New Roman" w:hAnsi="Times New Roman" w:cs="Times New Roman"/>
                <w:color w:val="000000"/>
                <w:sz w:val="24"/>
                <w:szCs w:val="24"/>
              </w:rPr>
            </w:pPr>
          </w:p>
        </w:tc>
      </w:tr>
    </w:tbl>
    <w:p w:rsidR="00FC05BA" w:rsidRPr="00FC05BA" w:rsidRDefault="00FC05BA" w:rsidP="00FC05BA">
      <w:pPr>
        <w:jc w:val="both"/>
        <w:rPr>
          <w:rFonts w:ascii="Times New Roman" w:eastAsia="Calibri" w:hAnsi="Times New Roman" w:cs="Times New Roman"/>
          <w:bCs/>
          <w:kern w:val="32"/>
          <w:sz w:val="24"/>
          <w:szCs w:val="24"/>
        </w:rPr>
      </w:pPr>
    </w:p>
    <w:p w:rsidR="00FC05BA" w:rsidRPr="00FC05BA" w:rsidRDefault="00FC05BA" w:rsidP="00FC05BA">
      <w:pPr>
        <w:jc w:val="both"/>
        <w:rPr>
          <w:rFonts w:ascii="Times New Roman" w:eastAsia="Calibri" w:hAnsi="Times New Roman" w:cs="Times New Roman"/>
          <w:bCs/>
          <w:kern w:val="32"/>
          <w:sz w:val="24"/>
          <w:szCs w:val="24"/>
        </w:rPr>
      </w:pPr>
      <w:r w:rsidRPr="00FC05BA">
        <w:rPr>
          <w:rFonts w:ascii="Times New Roman" w:eastAsia="Calibri" w:hAnsi="Times New Roman" w:cs="Times New Roman"/>
          <w:bCs/>
          <w:kern w:val="32"/>
          <w:sz w:val="24"/>
          <w:szCs w:val="24"/>
        </w:rPr>
        <w:t>* Без ПДВ – для Учасників, які не є платником податку на додану вартість, відповідно до вимог Податкового кодексу України.</w:t>
      </w:r>
    </w:p>
    <w:p w:rsidR="00FC05BA" w:rsidRPr="00FC05BA" w:rsidRDefault="00FC05BA" w:rsidP="00FC05BA">
      <w:pPr>
        <w:rPr>
          <w:rFonts w:ascii="Times New Roman" w:eastAsia="Times New Roman" w:hAnsi="Times New Roman" w:cs="Times New Roman"/>
          <w:sz w:val="24"/>
          <w:szCs w:val="24"/>
          <w:lang w:eastAsia="ru-RU"/>
        </w:rPr>
      </w:pPr>
      <w:r w:rsidRPr="00FC05BA">
        <w:rPr>
          <w:rFonts w:ascii="Times New Roman" w:eastAsia="Times New Roman" w:hAnsi="Times New Roman" w:cs="Times New Roman"/>
          <w:sz w:val="24"/>
          <w:szCs w:val="24"/>
          <w:lang w:eastAsia="ru-RU"/>
        </w:rPr>
        <w:t xml:space="preserve">1. Ми погоджуємося дотримуватися умов цієї пропозиції протягом </w:t>
      </w:r>
      <w:r>
        <w:rPr>
          <w:rFonts w:ascii="Times New Roman" w:eastAsia="Times New Roman" w:hAnsi="Times New Roman" w:cs="Times New Roman"/>
          <w:sz w:val="24"/>
          <w:szCs w:val="24"/>
          <w:lang w:eastAsia="ru-RU"/>
        </w:rPr>
        <w:t>90</w:t>
      </w:r>
      <w:r w:rsidRPr="00FC05BA">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C05BA" w:rsidRPr="00FC05BA" w:rsidRDefault="00FC05BA" w:rsidP="00FC05BA">
      <w:pPr>
        <w:rPr>
          <w:rFonts w:ascii="Times New Roman" w:eastAsia="Times New Roman" w:hAnsi="Times New Roman" w:cs="Times New Roman"/>
          <w:sz w:val="24"/>
          <w:szCs w:val="24"/>
          <w:lang w:eastAsia="ru-RU"/>
        </w:rPr>
      </w:pPr>
      <w:r w:rsidRPr="00FC05BA">
        <w:rPr>
          <w:rFonts w:ascii="Times New Roman" w:eastAsia="Times New Roman" w:hAnsi="Times New Roman" w:cs="Times New Roman"/>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FC05BA" w:rsidRPr="00FC05BA" w:rsidRDefault="00FC05BA" w:rsidP="00FC05BA">
      <w:pPr>
        <w:rPr>
          <w:rFonts w:ascii="Times New Roman" w:eastAsia="Times New Roman" w:hAnsi="Times New Roman" w:cs="Times New Roman"/>
          <w:sz w:val="24"/>
          <w:szCs w:val="24"/>
          <w:lang w:eastAsia="ru-RU"/>
        </w:rPr>
      </w:pPr>
      <w:r w:rsidRPr="00FC05BA">
        <w:rPr>
          <w:rFonts w:ascii="Times New Roman" w:eastAsia="Times New Roman" w:hAnsi="Times New Roman" w:cs="Times New Roman"/>
          <w:sz w:val="24"/>
          <w:szCs w:val="24"/>
          <w:lang w:eastAsia="ru-RU"/>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E755E3" w:rsidRPr="00FC05BA" w:rsidRDefault="00FC05BA" w:rsidP="00FC05BA">
      <w:pPr>
        <w:rPr>
          <w:rFonts w:ascii="Times New Roman" w:eastAsia="Times New Roman" w:hAnsi="Times New Roman" w:cs="Times New Roman"/>
          <w:i/>
          <w:iCs/>
          <w:color w:val="000000"/>
          <w:sz w:val="24"/>
          <w:szCs w:val="24"/>
          <w:lang w:eastAsia="uk-UA"/>
        </w:rPr>
      </w:pPr>
      <w:r w:rsidRPr="00FC05BA">
        <w:rPr>
          <w:rFonts w:ascii="Times New Roman" w:eastAsia="Times New Roman" w:hAnsi="Times New Roman" w:cs="Times New Roman"/>
          <w:b/>
          <w:sz w:val="24"/>
          <w:szCs w:val="24"/>
          <w:lang w:eastAsia="ru-RU"/>
        </w:rPr>
        <w:t xml:space="preserve">      Посада, прізвище, ініціали, підпис уповноваженої особи Учасника, завірені печаткою (за наявності).</w:t>
      </w: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A4358C" w:rsidRDefault="00A4358C" w:rsidP="00FC05BA">
      <w:pPr>
        <w:spacing w:after="0" w:line="240" w:lineRule="auto"/>
        <w:jc w:val="right"/>
        <w:rPr>
          <w:rFonts w:ascii="Times New Roman" w:eastAsia="Times New Roman" w:hAnsi="Times New Roman" w:cs="Times New Roman"/>
          <w:b/>
          <w:bCs/>
          <w:color w:val="000000"/>
          <w:sz w:val="24"/>
          <w:szCs w:val="24"/>
        </w:rPr>
      </w:pPr>
    </w:p>
    <w:p w:rsidR="00FC05BA" w:rsidRPr="00FC05BA" w:rsidRDefault="00FC05BA" w:rsidP="00FC05BA">
      <w:pPr>
        <w:spacing w:after="0" w:line="240" w:lineRule="auto"/>
        <w:jc w:val="right"/>
        <w:rPr>
          <w:rFonts w:ascii="Times New Roman" w:eastAsia="Times New Roman" w:hAnsi="Times New Roman" w:cs="Times New Roman"/>
          <w:b/>
          <w:bCs/>
          <w:color w:val="000000"/>
          <w:sz w:val="24"/>
          <w:szCs w:val="24"/>
        </w:rPr>
      </w:pPr>
      <w:r w:rsidRPr="00FC05BA">
        <w:rPr>
          <w:rFonts w:ascii="Times New Roman" w:eastAsia="Times New Roman" w:hAnsi="Times New Roman" w:cs="Times New Roman"/>
          <w:b/>
          <w:bCs/>
          <w:color w:val="000000"/>
          <w:sz w:val="24"/>
          <w:szCs w:val="24"/>
        </w:rPr>
        <w:lastRenderedPageBreak/>
        <w:t>ДОДАТОК 2</w:t>
      </w:r>
    </w:p>
    <w:p w:rsidR="00FC05BA" w:rsidRPr="00FC05BA" w:rsidRDefault="00FC05BA" w:rsidP="00FC05BA">
      <w:pPr>
        <w:spacing w:after="0" w:line="240" w:lineRule="auto"/>
        <w:ind w:left="5660" w:firstLine="700"/>
        <w:jc w:val="right"/>
        <w:rPr>
          <w:rFonts w:ascii="Times New Roman" w:eastAsia="Times New Roman" w:hAnsi="Times New Roman" w:cs="Times New Roman"/>
          <w:i/>
          <w:iCs/>
          <w:color w:val="000000"/>
          <w:sz w:val="24"/>
          <w:szCs w:val="24"/>
          <w:lang w:eastAsia="uk-UA"/>
        </w:rPr>
      </w:pPr>
      <w:r w:rsidRPr="00FC05BA">
        <w:rPr>
          <w:rFonts w:ascii="Times New Roman" w:eastAsia="Times New Roman" w:hAnsi="Times New Roman" w:cs="Times New Roman"/>
          <w:i/>
          <w:iCs/>
          <w:color w:val="000000"/>
          <w:sz w:val="24"/>
          <w:szCs w:val="24"/>
          <w:lang w:eastAsia="uk-UA"/>
        </w:rPr>
        <w:t>до тендерної документації</w:t>
      </w:r>
    </w:p>
    <w:p w:rsidR="00FC05BA" w:rsidRPr="00FC05BA" w:rsidRDefault="00FC05BA" w:rsidP="00FC05BA">
      <w:pPr>
        <w:spacing w:after="0" w:line="240" w:lineRule="auto"/>
        <w:ind w:left="5660" w:firstLine="700"/>
        <w:jc w:val="right"/>
        <w:rPr>
          <w:rFonts w:ascii="Times New Roman" w:eastAsia="Times New Roman" w:hAnsi="Times New Roman" w:cs="Times New Roman"/>
          <w:i/>
          <w:iCs/>
          <w:color w:val="000000"/>
          <w:sz w:val="24"/>
          <w:szCs w:val="24"/>
          <w:lang w:eastAsia="uk-UA"/>
        </w:rPr>
      </w:pPr>
    </w:p>
    <w:p w:rsidR="00FC05BA" w:rsidRPr="00FC05BA" w:rsidRDefault="00FC05BA" w:rsidP="00FC05BA">
      <w:pPr>
        <w:spacing w:after="0" w:line="240" w:lineRule="auto"/>
        <w:jc w:val="center"/>
        <w:rPr>
          <w:rFonts w:ascii="Times New Roman" w:eastAsia="Times New Roman" w:hAnsi="Times New Roman" w:cs="Times New Roman"/>
          <w:b/>
          <w:sz w:val="24"/>
          <w:szCs w:val="24"/>
        </w:rPr>
      </w:pPr>
      <w:r w:rsidRPr="00FC05BA">
        <w:rPr>
          <w:rFonts w:ascii="Times New Roman" w:eastAsia="Times New Roman" w:hAnsi="Times New Roman" w:cs="Times New Roman"/>
          <w:b/>
          <w:sz w:val="24"/>
          <w:szCs w:val="24"/>
        </w:rPr>
        <w:t xml:space="preserve">Технічна, кількісна та якісна специфікація </w:t>
      </w:r>
    </w:p>
    <w:p w:rsidR="00FC05BA" w:rsidRPr="00FC05BA" w:rsidRDefault="00FC05BA" w:rsidP="00FC05BA">
      <w:pPr>
        <w:spacing w:after="0" w:line="240" w:lineRule="auto"/>
        <w:jc w:val="center"/>
        <w:rPr>
          <w:rFonts w:ascii="Times New Roman" w:eastAsia="Times New Roman" w:hAnsi="Times New Roman" w:cs="Times New Roman"/>
          <w:sz w:val="24"/>
          <w:szCs w:val="24"/>
        </w:rPr>
      </w:pPr>
      <w:r w:rsidRPr="00FC05BA">
        <w:rPr>
          <w:rFonts w:ascii="Times New Roman" w:eastAsia="Times New Roman" w:hAnsi="Times New Roman" w:cs="Times New Roman"/>
          <w:b/>
          <w:sz w:val="24"/>
          <w:szCs w:val="24"/>
        </w:rPr>
        <w:t>(Вимоги до предмету закупівлі*)</w:t>
      </w:r>
    </w:p>
    <w:p w:rsidR="00FC05BA" w:rsidRPr="00FC05BA" w:rsidRDefault="00FC05BA" w:rsidP="00FC05BA">
      <w:pPr>
        <w:spacing w:after="0" w:line="240" w:lineRule="auto"/>
        <w:jc w:val="center"/>
        <w:rPr>
          <w:rFonts w:ascii="Times New Roman" w:eastAsia="Times New Roman" w:hAnsi="Times New Roman" w:cs="Times New Roman"/>
          <w:b/>
          <w:sz w:val="24"/>
          <w:szCs w:val="24"/>
        </w:rPr>
      </w:pPr>
      <w:r w:rsidRPr="00FC05BA">
        <w:rPr>
          <w:rFonts w:ascii="Times New Roman" w:eastAsia="Times New Roman" w:hAnsi="Times New Roman" w:cs="Times New Roman"/>
          <w:b/>
          <w:sz w:val="24"/>
          <w:szCs w:val="24"/>
        </w:rPr>
        <w:t>Технічні, якісні та кількісні характеристики предмета закупівлі</w:t>
      </w:r>
    </w:p>
    <w:p w:rsidR="00FC05BA" w:rsidRPr="00FC05BA" w:rsidRDefault="00FC05BA" w:rsidP="00FC05BA">
      <w:pPr>
        <w:tabs>
          <w:tab w:val="left" w:pos="2650"/>
        </w:tabs>
        <w:spacing w:after="0" w:line="240" w:lineRule="auto"/>
        <w:jc w:val="center"/>
        <w:rPr>
          <w:rFonts w:ascii="Times New Roman" w:eastAsia="Times New Roman" w:hAnsi="Times New Roman" w:cs="Times New Roman"/>
          <w:b/>
          <w:bCs/>
          <w:color w:val="000000"/>
          <w:sz w:val="24"/>
          <w:szCs w:val="24"/>
        </w:rPr>
      </w:pPr>
    </w:p>
    <w:p w:rsidR="00E755E3" w:rsidRPr="00036D7F" w:rsidRDefault="00A4358C" w:rsidP="00FC05BA">
      <w:pPr>
        <w:pStyle w:val="a3"/>
        <w:spacing w:before="0" w:beforeAutospacing="0" w:after="0" w:afterAutospacing="0"/>
        <w:ind w:firstLine="708"/>
      </w:pPr>
      <w:r w:rsidRPr="00DF3C94">
        <w:rPr>
          <w:b/>
          <w:bCs/>
          <w:lang w:eastAsia="ru-RU"/>
        </w:rPr>
        <w:t>Послуги з поточного ремонту вентиляційної системи</w:t>
      </w:r>
      <w:r w:rsidRPr="00A4358C">
        <w:rPr>
          <w:b/>
          <w:bCs/>
          <w:lang w:eastAsia="ru-RU"/>
        </w:rPr>
        <w:t xml:space="preserve"> </w:t>
      </w:r>
      <w:r w:rsidRPr="00DF3C94">
        <w:rPr>
          <w:b/>
          <w:bCs/>
          <w:lang w:eastAsia="ru-RU"/>
        </w:rPr>
        <w:t>Комунальн</w:t>
      </w:r>
      <w:r>
        <w:rPr>
          <w:b/>
          <w:bCs/>
          <w:lang w:eastAsia="ru-RU"/>
        </w:rPr>
        <w:t>ого</w:t>
      </w:r>
      <w:r w:rsidRPr="00DF3C94">
        <w:rPr>
          <w:b/>
          <w:bCs/>
          <w:lang w:eastAsia="ru-RU"/>
        </w:rPr>
        <w:t xml:space="preserve"> заклад</w:t>
      </w:r>
      <w:r>
        <w:rPr>
          <w:b/>
          <w:bCs/>
          <w:lang w:eastAsia="ru-RU"/>
        </w:rPr>
        <w:t>у</w:t>
      </w:r>
      <w:r w:rsidRPr="00DF3C94">
        <w:rPr>
          <w:b/>
          <w:bCs/>
          <w:lang w:eastAsia="ru-RU"/>
        </w:rPr>
        <w:t xml:space="preserve"> «Позаміський дитячий заклад оздоровлення та відпочинку «Супутник»</w:t>
      </w:r>
      <w:r w:rsidRPr="00A4358C">
        <w:rPr>
          <w:b/>
          <w:bCs/>
          <w:lang w:eastAsia="ru-RU"/>
        </w:rPr>
        <w:t xml:space="preserve"> за адресою: </w:t>
      </w:r>
      <w:r w:rsidRPr="00E755E3">
        <w:rPr>
          <w:lang w:eastAsia="ru-RU"/>
        </w:rPr>
        <w:t xml:space="preserve">38541 </w:t>
      </w:r>
      <w:r>
        <w:rPr>
          <w:lang w:eastAsia="ru-RU"/>
        </w:rPr>
        <w:t>Полтавський</w:t>
      </w:r>
      <w:r w:rsidRPr="00E755E3">
        <w:rPr>
          <w:lang w:eastAsia="ru-RU"/>
        </w:rPr>
        <w:t xml:space="preserve"> р-н, Полтавська обл. с. Михайлівка, вул. Степова</w:t>
      </w:r>
      <w:r>
        <w:rPr>
          <w:lang w:eastAsia="ru-RU"/>
        </w:rPr>
        <w:t xml:space="preserve"> </w:t>
      </w:r>
      <w:r w:rsidRPr="00E755E3">
        <w:rPr>
          <w:lang w:eastAsia="ru-RU"/>
        </w:rPr>
        <w:t>1а</w:t>
      </w:r>
    </w:p>
    <w:p w:rsidR="00E755E3" w:rsidRPr="00036D7F" w:rsidRDefault="00E755E3" w:rsidP="00E755E3">
      <w:pPr>
        <w:spacing w:after="0" w:line="240" w:lineRule="auto"/>
        <w:ind w:firstLine="7228"/>
        <w:jc w:val="right"/>
        <w:rPr>
          <w:rFonts w:ascii="Times New Roman" w:eastAsia="Times New Roman" w:hAnsi="Times New Roman" w:cs="Times New Roman"/>
          <w:sz w:val="24"/>
          <w:szCs w:val="24"/>
          <w:lang w:eastAsia="uk-UA"/>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20"/>
      </w:tblGrid>
      <w:tr w:rsidR="00154D9E" w:rsidRPr="00154D9E" w:rsidTr="000250A4">
        <w:trPr>
          <w:jc w:val="center"/>
        </w:trPr>
        <w:tc>
          <w:tcPr>
            <w:tcW w:w="567"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w:t>
            </w:r>
          </w:p>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Ч.ч.</w:t>
            </w:r>
          </w:p>
        </w:tc>
        <w:tc>
          <w:tcPr>
            <w:tcW w:w="5387"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pacing w:val="-3"/>
                <w:sz w:val="24"/>
                <w:szCs w:val="24"/>
              </w:rPr>
            </w:pPr>
          </w:p>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Найменування робіт і витрат</w:t>
            </w:r>
          </w:p>
        </w:tc>
        <w:tc>
          <w:tcPr>
            <w:tcW w:w="1418"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Одиниця</w:t>
            </w:r>
          </w:p>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виміру</w:t>
            </w:r>
          </w:p>
        </w:tc>
        <w:tc>
          <w:tcPr>
            <w:tcW w:w="1418"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 xml:space="preserve">  Кількість</w:t>
            </w:r>
          </w:p>
        </w:tc>
        <w:tc>
          <w:tcPr>
            <w:tcW w:w="1420"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Примітка</w:t>
            </w:r>
          </w:p>
        </w:tc>
      </w:tr>
      <w:tr w:rsidR="00154D9E" w:rsidRPr="00154D9E" w:rsidTr="000250A4">
        <w:trPr>
          <w:jc w:val="center"/>
        </w:trPr>
        <w:tc>
          <w:tcPr>
            <w:tcW w:w="567"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1</w:t>
            </w:r>
          </w:p>
        </w:tc>
        <w:tc>
          <w:tcPr>
            <w:tcW w:w="5387"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2</w:t>
            </w:r>
          </w:p>
        </w:tc>
        <w:tc>
          <w:tcPr>
            <w:tcW w:w="1418"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3</w:t>
            </w:r>
          </w:p>
        </w:tc>
        <w:tc>
          <w:tcPr>
            <w:tcW w:w="1418"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4</w:t>
            </w:r>
          </w:p>
        </w:tc>
        <w:tc>
          <w:tcPr>
            <w:tcW w:w="1420" w:type="dxa"/>
            <w:vAlign w:val="center"/>
          </w:tcPr>
          <w:p w:rsidR="00154D9E" w:rsidRPr="00154D9E" w:rsidRDefault="00154D9E" w:rsidP="000250A4">
            <w:pPr>
              <w:keepLines/>
              <w:autoSpaceDE w:val="0"/>
              <w:autoSpaceDN w:val="0"/>
              <w:spacing w:after="0" w:line="240" w:lineRule="auto"/>
              <w:jc w:val="center"/>
              <w:rPr>
                <w:rFonts w:ascii="Times New Roman" w:hAnsi="Times New Roman" w:cs="Times New Roman"/>
                <w:sz w:val="24"/>
                <w:szCs w:val="24"/>
              </w:rPr>
            </w:pPr>
            <w:r w:rsidRPr="00154D9E">
              <w:rPr>
                <w:rFonts w:ascii="Times New Roman" w:hAnsi="Times New Roman" w:cs="Times New Roman"/>
                <w:spacing w:val="-3"/>
                <w:sz w:val="24"/>
                <w:szCs w:val="24"/>
              </w:rPr>
              <w:t>5</w:t>
            </w: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w:t>
            </w:r>
          </w:p>
        </w:tc>
        <w:tc>
          <w:tcPr>
            <w:tcW w:w="5387" w:type="dxa"/>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0"/>
                <w:szCs w:val="20"/>
              </w:rPr>
            </w:pPr>
            <w:r w:rsidRPr="00154D9E">
              <w:rPr>
                <w:rFonts w:ascii="Times New Roman" w:hAnsi="Times New Roman" w:cs="Times New Roman"/>
                <w:spacing w:val="-3"/>
                <w:sz w:val="20"/>
                <w:szCs w:val="20"/>
              </w:rPr>
              <w:t>Установлення вентиляторів осьових масою до 0,025 т</w:t>
            </w:r>
          </w:p>
          <w:p w:rsidR="00154D9E" w:rsidRPr="00A6587D" w:rsidRDefault="00154D9E" w:rsidP="00A6587D">
            <w:pPr>
              <w:keepLines/>
              <w:autoSpaceDE w:val="0"/>
              <w:autoSpaceDN w:val="0"/>
              <w:spacing w:after="0" w:line="240" w:lineRule="auto"/>
              <w:jc w:val="center"/>
              <w:rPr>
                <w:rFonts w:ascii="Times New Roman" w:hAnsi="Times New Roman" w:cs="Times New Roman"/>
                <w:spacing w:val="-3"/>
                <w:sz w:val="20"/>
                <w:szCs w:val="20"/>
              </w:rPr>
            </w:pPr>
            <w:r w:rsidRPr="00154D9E">
              <w:rPr>
                <w:rFonts w:ascii="Times New Roman" w:hAnsi="Times New Roman" w:cs="Times New Roman"/>
                <w:spacing w:val="-3"/>
                <w:sz w:val="20"/>
                <w:szCs w:val="20"/>
              </w:rPr>
              <w:t>(типу ТТ ПРО)</w:t>
            </w:r>
            <w:r w:rsidR="00A6587D">
              <w:rPr>
                <w:rFonts w:ascii="Times New Roman" w:hAnsi="Times New Roman" w:cs="Times New Roman"/>
                <w:spacing w:val="-3"/>
                <w:sz w:val="20"/>
                <w:szCs w:val="20"/>
              </w:rPr>
              <w:t xml:space="preserve"> </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3</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A6587D" w:rsidRPr="00154D9E" w:rsidTr="000250A4">
        <w:trPr>
          <w:jc w:val="center"/>
        </w:trPr>
        <w:tc>
          <w:tcPr>
            <w:tcW w:w="567" w:type="dxa"/>
            <w:vAlign w:val="center"/>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4"/>
                <w:szCs w:val="24"/>
              </w:rPr>
            </w:pPr>
          </w:p>
        </w:tc>
        <w:tc>
          <w:tcPr>
            <w:tcW w:w="5387" w:type="dxa"/>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0"/>
                <w:szCs w:val="20"/>
              </w:rPr>
            </w:pPr>
            <w:r w:rsidRPr="00A6587D">
              <w:rPr>
                <w:rFonts w:ascii="Times New Roman" w:hAnsi="Times New Roman" w:cs="Times New Roman"/>
                <w:spacing w:val="-3"/>
                <w:sz w:val="20"/>
                <w:szCs w:val="20"/>
              </w:rPr>
              <w:t>2 отвори ф320мм глибиною 500мм</w:t>
            </w:r>
          </w:p>
        </w:tc>
        <w:tc>
          <w:tcPr>
            <w:tcW w:w="1418" w:type="dxa"/>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0"/>
                <w:szCs w:val="20"/>
              </w:rPr>
            </w:pPr>
          </w:p>
        </w:tc>
        <w:tc>
          <w:tcPr>
            <w:tcW w:w="1418" w:type="dxa"/>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0"/>
                <w:szCs w:val="20"/>
              </w:rPr>
            </w:pPr>
          </w:p>
        </w:tc>
        <w:tc>
          <w:tcPr>
            <w:tcW w:w="1420" w:type="dxa"/>
            <w:vAlign w:val="center"/>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2</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Свердління кільцевими алмазними свердлами з</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застосуванням охолоджувальної рідини /води/ в</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залізобетонних конструкціях горизонтальних отворів</w:t>
            </w:r>
          </w:p>
          <w:p w:rsidR="00A6587D" w:rsidRPr="00A6587D" w:rsidRDefault="00154D9E" w:rsidP="00A6587D">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глибиною 200 мм, діаметром 320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2</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A6587D" w:rsidRPr="00154D9E" w:rsidTr="000250A4">
        <w:trPr>
          <w:jc w:val="center"/>
        </w:trPr>
        <w:tc>
          <w:tcPr>
            <w:tcW w:w="567" w:type="dxa"/>
            <w:vAlign w:val="center"/>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4"/>
                <w:szCs w:val="24"/>
              </w:rPr>
            </w:pPr>
          </w:p>
        </w:tc>
        <w:tc>
          <w:tcPr>
            <w:tcW w:w="5387" w:type="dxa"/>
          </w:tcPr>
          <w:p w:rsidR="00A6587D" w:rsidRPr="00154D9E" w:rsidRDefault="00A6587D" w:rsidP="00154D9E">
            <w:pPr>
              <w:keepLines/>
              <w:autoSpaceDE w:val="0"/>
              <w:autoSpaceDN w:val="0"/>
              <w:spacing w:after="0" w:line="240" w:lineRule="auto"/>
              <w:rPr>
                <w:rFonts w:ascii="Times New Roman" w:hAnsi="Times New Roman" w:cs="Times New Roman"/>
                <w:spacing w:val="-3"/>
                <w:sz w:val="20"/>
                <w:szCs w:val="20"/>
              </w:rPr>
            </w:pPr>
            <w:r w:rsidRPr="00A6587D">
              <w:rPr>
                <w:rFonts w:ascii="Times New Roman" w:hAnsi="Times New Roman" w:cs="Times New Roman"/>
                <w:sz w:val="20"/>
                <w:szCs w:val="20"/>
              </w:rPr>
              <w:t>(500-200)/10*2</w:t>
            </w:r>
          </w:p>
        </w:tc>
        <w:tc>
          <w:tcPr>
            <w:tcW w:w="1418" w:type="dxa"/>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0"/>
                <w:szCs w:val="20"/>
              </w:rPr>
            </w:pPr>
          </w:p>
        </w:tc>
        <w:tc>
          <w:tcPr>
            <w:tcW w:w="1418" w:type="dxa"/>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0"/>
                <w:szCs w:val="20"/>
              </w:rPr>
            </w:pPr>
          </w:p>
        </w:tc>
        <w:tc>
          <w:tcPr>
            <w:tcW w:w="1420" w:type="dxa"/>
            <w:vAlign w:val="center"/>
          </w:tcPr>
          <w:p w:rsidR="00A6587D" w:rsidRPr="00154D9E" w:rsidRDefault="00A6587D"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3</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Додавати або вилучати на кожні 10 мм зміни глибини</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свердління кільцевими алмазними свердлами з</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застосуванням охолоджувальної рідини /води/ в</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залізобетонних конструкціях горизонтальних отворів</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діаметром 320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60</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4</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Установлення заслінок повітряних і клапанів повітряних</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КВР із ручним приводом діаметром до 560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3</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5</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Установлення заслінок повітряних і клапанів повітряних</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КВР із ручним приводом діаметром до 250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7</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6</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Установлення грат вентиляційних з вивiрянням i</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закрiпленням площею в світлі до 0,25 м2</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грати</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6</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7</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Прокладання повітроводів периметром до 900 мм з</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оцинкованої сталі класу Н [нормальна] товщиною 0,7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м2</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81,2</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8</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Установлення над шахтами зонтів із листової</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оцинкованої сталі прямокутного перерізу периметром</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4000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зонт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4</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9</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Монтаж частотного перетворювача</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3</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10</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Монтаж щитка настінного</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2</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11</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Вимикач автоматичний [автомат] одно-, дво-,</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триполюсний, що установлюється на конструкції на</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підлозі, струм до 25 А</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шт</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9</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12</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Монтаж коробки розподільна настінна для кабеля в</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пластмасовій оболонці</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коробка</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1</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13</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Труба вініпластова по стінах і колонах з кріпленням</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накладними скобами, діаметр до 25 мм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 xml:space="preserve"> 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110</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14</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Провід перший одножильний або багатожильний у</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загальному обплетенні у прокладених трубах або</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металорукавах, сумарний переріз до 6 мм2</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 xml:space="preserve"> 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110</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r w:rsidR="00154D9E" w:rsidRPr="00154D9E" w:rsidTr="000250A4">
        <w:trPr>
          <w:jc w:val="center"/>
        </w:trPr>
        <w:tc>
          <w:tcPr>
            <w:tcW w:w="567"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r w:rsidRPr="00154D9E">
              <w:rPr>
                <w:rFonts w:ascii="Times New Roman" w:hAnsi="Times New Roman" w:cs="Times New Roman"/>
                <w:spacing w:val="-3"/>
                <w:sz w:val="24"/>
                <w:szCs w:val="24"/>
              </w:rPr>
              <w:t>15</w:t>
            </w:r>
          </w:p>
        </w:tc>
        <w:tc>
          <w:tcPr>
            <w:tcW w:w="5387" w:type="dxa"/>
          </w:tcPr>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Провід перший одножильний або багатожильний у</w:t>
            </w:r>
          </w:p>
          <w:p w:rsidR="00154D9E" w:rsidRPr="00154D9E" w:rsidRDefault="00154D9E" w:rsidP="00154D9E">
            <w:pPr>
              <w:keepLines/>
              <w:autoSpaceDE w:val="0"/>
              <w:autoSpaceDN w:val="0"/>
              <w:spacing w:after="0" w:line="240" w:lineRule="auto"/>
              <w:rPr>
                <w:rFonts w:ascii="Times New Roman" w:hAnsi="Times New Roman" w:cs="Times New Roman"/>
                <w:spacing w:val="-3"/>
                <w:sz w:val="20"/>
                <w:szCs w:val="20"/>
              </w:rPr>
            </w:pPr>
            <w:r w:rsidRPr="00154D9E">
              <w:rPr>
                <w:rFonts w:ascii="Times New Roman" w:hAnsi="Times New Roman" w:cs="Times New Roman"/>
                <w:spacing w:val="-3"/>
                <w:sz w:val="20"/>
                <w:szCs w:val="20"/>
              </w:rPr>
              <w:t>загальному обплетенні у прокладених трубах або</w:t>
            </w:r>
          </w:p>
          <w:p w:rsidR="00154D9E" w:rsidRPr="00154D9E" w:rsidRDefault="00154D9E" w:rsidP="00154D9E">
            <w:pPr>
              <w:keepLines/>
              <w:autoSpaceDE w:val="0"/>
              <w:autoSpaceDN w:val="0"/>
              <w:spacing w:after="0" w:line="240" w:lineRule="auto"/>
              <w:rPr>
                <w:rFonts w:ascii="Times New Roman" w:hAnsi="Times New Roman" w:cs="Times New Roman"/>
                <w:sz w:val="20"/>
                <w:szCs w:val="20"/>
              </w:rPr>
            </w:pPr>
            <w:r w:rsidRPr="00154D9E">
              <w:rPr>
                <w:rFonts w:ascii="Times New Roman" w:hAnsi="Times New Roman" w:cs="Times New Roman"/>
                <w:spacing w:val="-3"/>
                <w:sz w:val="20"/>
                <w:szCs w:val="20"/>
              </w:rPr>
              <w:t>металорукавах, сумарний переріз до 2,5 мм2</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 xml:space="preserve"> м</w:t>
            </w:r>
          </w:p>
        </w:tc>
        <w:tc>
          <w:tcPr>
            <w:tcW w:w="1418" w:type="dxa"/>
          </w:tcPr>
          <w:p w:rsidR="00154D9E" w:rsidRPr="00154D9E" w:rsidRDefault="00154D9E" w:rsidP="00154D9E">
            <w:pPr>
              <w:keepLines/>
              <w:autoSpaceDE w:val="0"/>
              <w:autoSpaceDN w:val="0"/>
              <w:spacing w:after="0" w:line="240" w:lineRule="auto"/>
              <w:jc w:val="center"/>
              <w:rPr>
                <w:rFonts w:ascii="Times New Roman" w:hAnsi="Times New Roman" w:cs="Times New Roman"/>
                <w:sz w:val="20"/>
                <w:szCs w:val="20"/>
              </w:rPr>
            </w:pPr>
            <w:r w:rsidRPr="00154D9E">
              <w:rPr>
                <w:rFonts w:ascii="Times New Roman" w:hAnsi="Times New Roman" w:cs="Times New Roman"/>
                <w:spacing w:val="-3"/>
                <w:sz w:val="20"/>
                <w:szCs w:val="20"/>
              </w:rPr>
              <w:t>30</w:t>
            </w:r>
          </w:p>
        </w:tc>
        <w:tc>
          <w:tcPr>
            <w:tcW w:w="1420" w:type="dxa"/>
            <w:vAlign w:val="center"/>
          </w:tcPr>
          <w:p w:rsidR="00154D9E" w:rsidRPr="00154D9E" w:rsidRDefault="00154D9E" w:rsidP="00154D9E">
            <w:pPr>
              <w:keepLines/>
              <w:autoSpaceDE w:val="0"/>
              <w:autoSpaceDN w:val="0"/>
              <w:spacing w:after="0" w:line="240" w:lineRule="auto"/>
              <w:jc w:val="center"/>
              <w:rPr>
                <w:rFonts w:ascii="Times New Roman" w:hAnsi="Times New Roman" w:cs="Times New Roman"/>
                <w:spacing w:val="-3"/>
                <w:sz w:val="24"/>
                <w:szCs w:val="24"/>
              </w:rPr>
            </w:pPr>
          </w:p>
        </w:tc>
      </w:tr>
    </w:tbl>
    <w:p w:rsidR="00154D9E" w:rsidRDefault="00154D9E" w:rsidP="00154D9E">
      <w:pPr>
        <w:spacing w:after="0" w:line="240" w:lineRule="auto"/>
        <w:ind w:right="480"/>
        <w:rPr>
          <w:rFonts w:ascii="Times New Roman" w:hAnsi="Times New Roman" w:cs="Times New Roman"/>
          <w:b/>
          <w:bCs/>
          <w:sz w:val="24"/>
          <w:szCs w:val="24"/>
        </w:rPr>
      </w:pPr>
    </w:p>
    <w:p w:rsidR="00154D9E" w:rsidRDefault="00154D9E" w:rsidP="00154D9E">
      <w:pPr>
        <w:spacing w:after="0" w:line="240" w:lineRule="auto"/>
        <w:ind w:right="480"/>
        <w:rPr>
          <w:rFonts w:ascii="Times New Roman" w:hAnsi="Times New Roman" w:cs="Times New Roman"/>
          <w:b/>
          <w:bCs/>
          <w:sz w:val="24"/>
          <w:szCs w:val="24"/>
        </w:rPr>
      </w:pPr>
    </w:p>
    <w:p w:rsidR="00154D9E" w:rsidRPr="00154D9E" w:rsidRDefault="00154D9E" w:rsidP="00154D9E">
      <w:pPr>
        <w:spacing w:before="240" w:after="240" w:line="240" w:lineRule="auto"/>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Послуги повинні виконуватись з дотриманням ДБН (в т.ч. ДБН А.3.1-5:2016 «Організація будівельного виробництва» та ДБН А.3.2-2-2009 «Система стандартів безпеки праці. Охорона праці і промислова безпека в будівництві. Основні положення») та інших нормативно-правових актів в сфері будівництва.</w:t>
      </w:r>
    </w:p>
    <w:p w:rsidR="00154D9E" w:rsidRPr="00154D9E" w:rsidRDefault="00154D9E" w:rsidP="00154D9E">
      <w:pPr>
        <w:spacing w:before="240" w:after="240" w:line="240" w:lineRule="auto"/>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xml:space="preserve">Послуги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w:t>
      </w:r>
      <w:r w:rsidRPr="00154D9E">
        <w:rPr>
          <w:rFonts w:ascii="Times New Roman" w:eastAsia="Times New Roman" w:hAnsi="Times New Roman" w:cs="Times New Roman"/>
          <w:sz w:val="24"/>
          <w:szCs w:val="24"/>
        </w:rPr>
        <w:lastRenderedPageBreak/>
        <w:t>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rsidR="00154D9E" w:rsidRPr="00154D9E" w:rsidRDefault="00154D9E" w:rsidP="00154D9E">
      <w:pPr>
        <w:spacing w:before="240" w:after="240" w:line="240" w:lineRule="auto"/>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Всі матеріали, обладнання і послуги, включені у тендерну пропозицію, повинні повністю відповідати відповідним державним правилам і стандартам і визначатися згідно: Кошторисні норми України «Настанова з визначення вартості будівництва», затверджені наказом Міністерства розвитку громад та територій України від 01.11.2021 № 281 «Про затвердження кошторисних норм України у будівництві».</w:t>
      </w:r>
    </w:p>
    <w:p w:rsidR="00154D9E" w:rsidRPr="00154D9E" w:rsidRDefault="00154D9E" w:rsidP="00154D9E">
      <w:pPr>
        <w:spacing w:before="240" w:after="240" w:line="240" w:lineRule="auto"/>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Гарантійний термін на матеріали, вироби, конструкції та обладнання, які були застосовані при виконанні послуг на об’єкті, встановлюється у відповідності з вимогами чинного законодавства та згідно гарантії заводу-виробника.</w:t>
      </w:r>
    </w:p>
    <w:p w:rsidR="00154D9E" w:rsidRPr="00036D7F" w:rsidRDefault="00154D9E" w:rsidP="00154D9E">
      <w:pPr>
        <w:spacing w:after="0" w:line="240" w:lineRule="auto"/>
        <w:ind w:right="480"/>
        <w:rPr>
          <w:rFonts w:ascii="Times New Roman" w:hAnsi="Times New Roman" w:cs="Times New Roman"/>
          <w:b/>
          <w:bCs/>
          <w:sz w:val="24"/>
          <w:szCs w:val="24"/>
        </w:rPr>
      </w:pPr>
      <w:r w:rsidRPr="00154D9E">
        <w:rPr>
          <w:rFonts w:ascii="Times New Roman" w:eastAsia="Times New Roman" w:hAnsi="Times New Roman" w:cs="Times New Roman"/>
          <w:bCs/>
          <w:i/>
          <w:sz w:val="24"/>
          <w:szCs w:val="24"/>
          <w:lang w:val="ru-RU" w:eastAsia="ru-RU"/>
        </w:rPr>
        <w:t>Примітка:</w:t>
      </w:r>
      <w:r w:rsidRPr="00154D9E">
        <w:rPr>
          <w:rFonts w:ascii="Times New Roman" w:eastAsia="Times New Roman" w:hAnsi="Times New Roman" w:cs="Times New Roman"/>
          <w:bCs/>
          <w:i/>
          <w:sz w:val="24"/>
          <w:szCs w:val="24"/>
          <w:lang w:val="ru-RU" w:eastAsia="ru-RU"/>
        </w:rPr>
        <w:br/>
      </w:r>
      <w:r w:rsidRPr="00154D9E">
        <w:rPr>
          <w:rFonts w:ascii="Times New Roman" w:eastAsia="Calibri" w:hAnsi="Times New Roman" w:cs="Times New Roman"/>
          <w:b/>
          <w:i/>
          <w:sz w:val="24"/>
          <w:szCs w:val="24"/>
          <w:lang w:val="ru-RU" w:eastAsia="ru-RU"/>
        </w:rPr>
        <w:t>* вираз Вимоги до предмету закупівлі, вважати тотожним до виразу Технічна специфікація</w:t>
      </w:r>
    </w:p>
    <w:p w:rsidR="00E755E3" w:rsidRPr="00036D7F" w:rsidRDefault="00E755E3" w:rsidP="00E755E3">
      <w:pPr>
        <w:spacing w:after="0" w:line="240" w:lineRule="auto"/>
        <w:ind w:left="5670"/>
        <w:jc w:val="right"/>
        <w:rPr>
          <w:rFonts w:ascii="Times New Roman" w:hAnsi="Times New Roman" w:cs="Times New Roman"/>
          <w:b/>
          <w:bCs/>
          <w:sz w:val="24"/>
          <w:szCs w:val="24"/>
        </w:rPr>
      </w:pPr>
    </w:p>
    <w:p w:rsidR="00E755E3" w:rsidRPr="00036D7F" w:rsidRDefault="00E755E3" w:rsidP="00E755E3">
      <w:pPr>
        <w:spacing w:after="0" w:line="240" w:lineRule="auto"/>
        <w:ind w:left="5670"/>
        <w:jc w:val="right"/>
        <w:rPr>
          <w:rFonts w:ascii="Times New Roman" w:hAnsi="Times New Roman" w:cs="Times New Roman"/>
          <w:b/>
          <w:bCs/>
          <w:sz w:val="24"/>
          <w:szCs w:val="24"/>
        </w:rPr>
      </w:pPr>
    </w:p>
    <w:p w:rsidR="00E755E3" w:rsidRPr="00036D7F" w:rsidRDefault="00E755E3" w:rsidP="00E755E3">
      <w:pPr>
        <w:spacing w:after="0" w:line="240" w:lineRule="auto"/>
        <w:ind w:left="5670"/>
        <w:jc w:val="right"/>
        <w:rPr>
          <w:rFonts w:ascii="Times New Roman" w:hAnsi="Times New Roman" w:cs="Times New Roman"/>
          <w:b/>
          <w:bCs/>
          <w:sz w:val="24"/>
          <w:szCs w:val="24"/>
        </w:rPr>
      </w:pPr>
    </w:p>
    <w:p w:rsidR="00E755E3" w:rsidRPr="00036D7F" w:rsidRDefault="00E755E3" w:rsidP="00E755E3">
      <w:pPr>
        <w:spacing w:after="0" w:line="240" w:lineRule="auto"/>
        <w:ind w:left="5670"/>
        <w:jc w:val="right"/>
        <w:rPr>
          <w:rFonts w:ascii="Times New Roman" w:hAnsi="Times New Roman" w:cs="Times New Roman"/>
          <w:b/>
          <w:bCs/>
          <w:sz w:val="24"/>
          <w:szCs w:val="24"/>
        </w:rPr>
      </w:pPr>
    </w:p>
    <w:p w:rsidR="00E755E3" w:rsidRPr="00036D7F"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Pr="00036D7F" w:rsidRDefault="00E755E3" w:rsidP="00E755E3">
      <w:pPr>
        <w:spacing w:after="0" w:line="240" w:lineRule="auto"/>
        <w:ind w:left="5670"/>
        <w:jc w:val="right"/>
        <w:rPr>
          <w:rFonts w:ascii="Times New Roman" w:hAnsi="Times New Roman" w:cs="Times New Roman"/>
          <w:b/>
          <w:bCs/>
          <w:sz w:val="24"/>
          <w:szCs w:val="24"/>
        </w:rPr>
      </w:pPr>
    </w:p>
    <w:p w:rsidR="00E755E3" w:rsidRPr="00036D7F"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154D9E" w:rsidRPr="00154D9E" w:rsidRDefault="00154D9E" w:rsidP="00154D9E">
      <w:pPr>
        <w:spacing w:after="0" w:line="240" w:lineRule="auto"/>
        <w:jc w:val="right"/>
        <w:rPr>
          <w:rFonts w:ascii="Times New Roman" w:eastAsia="Times New Roman" w:hAnsi="Times New Roman" w:cs="Times New Roman"/>
          <w:b/>
          <w:sz w:val="24"/>
          <w:szCs w:val="24"/>
          <w:lang w:eastAsia="ru-RU"/>
        </w:rPr>
      </w:pPr>
      <w:bookmarkStart w:id="5" w:name="_GoBack"/>
      <w:r w:rsidRPr="00154D9E">
        <w:rPr>
          <w:rFonts w:ascii="Times New Roman" w:eastAsia="Times New Roman" w:hAnsi="Times New Roman" w:cs="Times New Roman"/>
          <w:b/>
          <w:sz w:val="24"/>
          <w:szCs w:val="24"/>
          <w:lang w:eastAsia="ru-RU"/>
        </w:rPr>
        <w:t>ДОДАТОК 3</w:t>
      </w:r>
      <w:bookmarkEnd w:id="5"/>
      <w:r w:rsidRPr="00154D9E">
        <w:rPr>
          <w:rFonts w:ascii="Times New Roman" w:eastAsia="Times New Roman" w:hAnsi="Times New Roman" w:cs="Times New Roman"/>
          <w:b/>
          <w:sz w:val="24"/>
          <w:szCs w:val="24"/>
          <w:lang w:eastAsia="ru-RU"/>
        </w:rPr>
        <w:t xml:space="preserve"> (проєкт договору про закупівлю)</w:t>
      </w:r>
    </w:p>
    <w:p w:rsidR="00154D9E" w:rsidRPr="00154D9E" w:rsidRDefault="00154D9E" w:rsidP="00154D9E">
      <w:pPr>
        <w:spacing w:after="0" w:line="240" w:lineRule="auto"/>
        <w:ind w:left="5660" w:firstLine="700"/>
        <w:jc w:val="right"/>
        <w:rPr>
          <w:rFonts w:ascii="Times New Roman" w:eastAsia="Times New Roman" w:hAnsi="Times New Roman" w:cs="Times New Roman"/>
          <w:sz w:val="24"/>
          <w:szCs w:val="24"/>
          <w:lang w:eastAsia="uk-UA"/>
        </w:rPr>
      </w:pPr>
      <w:r w:rsidRPr="00154D9E">
        <w:rPr>
          <w:rFonts w:ascii="Times New Roman" w:eastAsia="Times New Roman" w:hAnsi="Times New Roman" w:cs="Times New Roman"/>
          <w:i/>
          <w:iCs/>
          <w:color w:val="000000"/>
          <w:sz w:val="24"/>
          <w:szCs w:val="24"/>
          <w:lang w:eastAsia="uk-UA"/>
        </w:rPr>
        <w:t xml:space="preserve">до тендерної </w:t>
      </w:r>
      <w:r w:rsidRPr="00154D9E">
        <w:rPr>
          <w:rFonts w:ascii="Times New Roman" w:eastAsia="Times New Roman" w:hAnsi="Times New Roman" w:cs="Times New Roman"/>
          <w:i/>
          <w:iCs/>
          <w:color w:val="000000"/>
          <w:sz w:val="24"/>
          <w:szCs w:val="24"/>
          <w:lang w:val="ru-RU" w:eastAsia="uk-UA"/>
        </w:rPr>
        <w:t>документації</w:t>
      </w:r>
    </w:p>
    <w:p w:rsidR="00154D9E" w:rsidRPr="00154D9E" w:rsidRDefault="00154D9E" w:rsidP="00154D9E">
      <w:pPr>
        <w:spacing w:after="0" w:line="240" w:lineRule="auto"/>
        <w:rPr>
          <w:rFonts w:ascii="Times New Roman" w:eastAsia="Times New Roman" w:hAnsi="Times New Roman" w:cs="Times New Roman"/>
          <w:sz w:val="24"/>
          <w:szCs w:val="24"/>
          <w:lang w:eastAsia="ru-RU"/>
        </w:rPr>
      </w:pPr>
    </w:p>
    <w:p w:rsidR="00154D9E" w:rsidRPr="00154D9E" w:rsidRDefault="00154D9E" w:rsidP="00154D9E">
      <w:pPr>
        <w:spacing w:after="0"/>
        <w:ind w:left="851"/>
        <w:jc w:val="right"/>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Проєкт договору про закупівлю додається в окремому файлі</w:t>
      </w:r>
    </w:p>
    <w:p w:rsidR="00154D9E" w:rsidRDefault="00154D9E"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154D9E" w:rsidRDefault="00154D9E"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0"/>
        <w:jc w:val="right"/>
        <w:rPr>
          <w:rFonts w:ascii="Times New Roman" w:hAnsi="Times New Roman" w:cs="Times New Roman"/>
          <w:b/>
          <w:bCs/>
          <w:sz w:val="24"/>
          <w:szCs w:val="24"/>
        </w:rPr>
      </w:pPr>
    </w:p>
    <w:p w:rsidR="00E755E3" w:rsidRDefault="00E755E3"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Default="00154D9E" w:rsidP="00E755E3">
      <w:pPr>
        <w:spacing w:after="0" w:line="240" w:lineRule="auto"/>
        <w:ind w:left="-567"/>
        <w:jc w:val="center"/>
        <w:rPr>
          <w:rFonts w:ascii="Times New Roman" w:eastAsia="Times New Roman" w:hAnsi="Times New Roman" w:cs="Times New Roman"/>
          <w:color w:val="FF0000"/>
          <w:lang w:val="ru-RU"/>
        </w:rPr>
      </w:pPr>
    </w:p>
    <w:p w:rsidR="00154D9E" w:rsidRPr="0068402A" w:rsidRDefault="00154D9E" w:rsidP="00E755E3">
      <w:pPr>
        <w:spacing w:after="0" w:line="240" w:lineRule="auto"/>
        <w:ind w:left="-567"/>
        <w:jc w:val="center"/>
        <w:rPr>
          <w:rFonts w:ascii="Times New Roman" w:eastAsia="Times New Roman" w:hAnsi="Times New Roman" w:cs="Times New Roman"/>
          <w:color w:val="FF0000"/>
          <w:lang w:val="ru-RU"/>
        </w:rPr>
      </w:pPr>
    </w:p>
    <w:p w:rsidR="00E755E3" w:rsidRPr="0068402A" w:rsidRDefault="00E755E3" w:rsidP="00E755E3">
      <w:pPr>
        <w:spacing w:after="0" w:line="240" w:lineRule="auto"/>
        <w:jc w:val="center"/>
        <w:rPr>
          <w:rFonts w:ascii="Times New Roman" w:eastAsia="Times New Roman" w:hAnsi="Times New Roman" w:cs="Times New Roman"/>
          <w:b/>
          <w:bCs/>
          <w:color w:val="000000"/>
          <w:lang w:eastAsia="ru-RU"/>
        </w:rPr>
      </w:pPr>
    </w:p>
    <w:p w:rsidR="00154D9E" w:rsidRPr="00154D9E" w:rsidRDefault="00154D9E" w:rsidP="00154D9E">
      <w:pPr>
        <w:spacing w:after="0" w:line="240" w:lineRule="auto"/>
        <w:ind w:left="5660" w:firstLine="700"/>
        <w:jc w:val="right"/>
        <w:rPr>
          <w:rFonts w:ascii="Times New Roman" w:eastAsia="Times New Roman" w:hAnsi="Times New Roman" w:cs="Times New Roman"/>
          <w:sz w:val="24"/>
          <w:szCs w:val="24"/>
          <w:lang w:eastAsia="uk-UA"/>
        </w:rPr>
      </w:pPr>
      <w:r w:rsidRPr="00154D9E">
        <w:rPr>
          <w:rFonts w:ascii="Times New Roman" w:eastAsia="Times New Roman" w:hAnsi="Times New Roman" w:cs="Times New Roman"/>
          <w:b/>
          <w:bCs/>
          <w:color w:val="000000"/>
          <w:sz w:val="24"/>
          <w:szCs w:val="24"/>
          <w:lang w:eastAsia="uk-UA"/>
        </w:rPr>
        <w:t>ДОДАТОК 4</w:t>
      </w:r>
    </w:p>
    <w:p w:rsidR="00154D9E" w:rsidRPr="00154D9E" w:rsidRDefault="00154D9E" w:rsidP="00154D9E">
      <w:pPr>
        <w:spacing w:after="0" w:line="240" w:lineRule="auto"/>
        <w:ind w:left="5660" w:firstLine="700"/>
        <w:jc w:val="right"/>
        <w:rPr>
          <w:rFonts w:ascii="Times New Roman" w:eastAsia="Times New Roman" w:hAnsi="Times New Roman" w:cs="Times New Roman"/>
          <w:sz w:val="24"/>
          <w:szCs w:val="24"/>
          <w:lang w:eastAsia="uk-UA"/>
        </w:rPr>
      </w:pPr>
      <w:r w:rsidRPr="00154D9E">
        <w:rPr>
          <w:rFonts w:ascii="Times New Roman" w:eastAsia="Times New Roman" w:hAnsi="Times New Roman" w:cs="Times New Roman"/>
          <w:i/>
          <w:iCs/>
          <w:color w:val="000000"/>
          <w:sz w:val="24"/>
          <w:szCs w:val="24"/>
          <w:lang w:eastAsia="uk-UA"/>
        </w:rPr>
        <w:t>до тендерної документації</w:t>
      </w:r>
    </w:p>
    <w:p w:rsidR="00154D9E" w:rsidRPr="00154D9E" w:rsidRDefault="00154D9E" w:rsidP="00154D9E">
      <w:pPr>
        <w:spacing w:after="0" w:line="240" w:lineRule="auto"/>
        <w:ind w:left="5660" w:firstLine="700"/>
        <w:jc w:val="both"/>
        <w:rPr>
          <w:rFonts w:ascii="Times New Roman" w:eastAsia="Times New Roman" w:hAnsi="Times New Roman" w:cs="Times New Roman"/>
          <w:sz w:val="24"/>
          <w:szCs w:val="24"/>
          <w:lang w:eastAsia="uk-UA"/>
        </w:rPr>
      </w:pPr>
      <w:r w:rsidRPr="00154D9E">
        <w:rPr>
          <w:rFonts w:ascii="Times New Roman" w:eastAsia="Times New Roman" w:hAnsi="Times New Roman" w:cs="Times New Roman"/>
          <w:i/>
          <w:iCs/>
          <w:color w:val="000000"/>
          <w:sz w:val="24"/>
          <w:szCs w:val="24"/>
          <w:lang w:eastAsia="uk-UA"/>
        </w:rPr>
        <w:t> </w:t>
      </w:r>
    </w:p>
    <w:p w:rsidR="00154D9E" w:rsidRPr="00154D9E" w:rsidRDefault="00154D9E" w:rsidP="00154D9E">
      <w:pPr>
        <w:tabs>
          <w:tab w:val="left" w:pos="708"/>
        </w:tabs>
        <w:spacing w:after="0" w:line="240" w:lineRule="auto"/>
        <w:jc w:val="center"/>
        <w:rPr>
          <w:rFonts w:ascii="Times New Roman" w:eastAsia="Times New Roman" w:hAnsi="Times New Roman" w:cs="Times New Roman"/>
          <w:b/>
          <w:sz w:val="24"/>
          <w:szCs w:val="24"/>
        </w:rPr>
      </w:pPr>
      <w:r w:rsidRPr="00154D9E">
        <w:rPr>
          <w:rFonts w:ascii="Times New Roman" w:eastAsia="Times New Roman" w:hAnsi="Times New Roman" w:cs="Times New Roman"/>
          <w:b/>
          <w:sz w:val="24"/>
          <w:szCs w:val="24"/>
        </w:rPr>
        <w:t>І. Інформація щодо підтвердження відповідності учасника кваліфікаційним критеріям та іншим вимогам.</w:t>
      </w:r>
    </w:p>
    <w:p w:rsidR="00154D9E" w:rsidRPr="00154D9E" w:rsidRDefault="00154D9E" w:rsidP="00154D9E">
      <w:pPr>
        <w:spacing w:after="0" w:line="240" w:lineRule="auto"/>
        <w:ind w:left="5660" w:firstLine="700"/>
        <w:jc w:val="both"/>
        <w:rPr>
          <w:rFonts w:ascii="Times New Roman" w:eastAsia="Times New Roman" w:hAnsi="Times New Roman" w:cs="Times New Roman"/>
          <w:sz w:val="24"/>
          <w:szCs w:val="24"/>
          <w:lang w:eastAsia="uk-UA"/>
        </w:rPr>
      </w:pPr>
      <w:r w:rsidRPr="00154D9E">
        <w:rPr>
          <w:rFonts w:ascii="Times New Roman" w:eastAsia="Times New Roman" w:hAnsi="Times New Roman" w:cs="Times New Roman"/>
          <w:i/>
          <w:iCs/>
          <w:color w:val="000000"/>
          <w:sz w:val="24"/>
          <w:szCs w:val="24"/>
          <w:lang w:eastAsia="uk-UA"/>
        </w:rPr>
        <w:t> </w:t>
      </w:r>
    </w:p>
    <w:p w:rsidR="00154D9E" w:rsidRPr="00154D9E" w:rsidRDefault="00154D9E" w:rsidP="00154D9E">
      <w:pPr>
        <w:widowControl w:val="0"/>
        <w:tabs>
          <w:tab w:val="right" w:pos="9355"/>
        </w:tabs>
        <w:spacing w:beforeLines="40" w:before="96" w:after="0" w:line="240" w:lineRule="auto"/>
        <w:ind w:right="-1"/>
        <w:contextualSpacing/>
        <w:jc w:val="both"/>
        <w:rPr>
          <w:rFonts w:ascii="Times New Roman" w:eastAsia="Times New Roman" w:hAnsi="Times New Roman" w:cs="Times New Roman"/>
          <w:b/>
          <w:sz w:val="24"/>
          <w:szCs w:val="24"/>
          <w:lang w:eastAsia="uk-UA"/>
        </w:rPr>
      </w:pPr>
      <w:r w:rsidRPr="00154D9E">
        <w:rPr>
          <w:rFonts w:ascii="Times New Roman" w:eastAsia="Times New Roman" w:hAnsi="Times New Roman" w:cs="Times New Roman"/>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rsidR="00154D9E" w:rsidRPr="00154D9E" w:rsidRDefault="00154D9E" w:rsidP="00154D9E">
      <w:pPr>
        <w:spacing w:after="0" w:line="240" w:lineRule="auto"/>
        <w:ind w:left="176"/>
        <w:jc w:val="both"/>
        <w:rPr>
          <w:rFonts w:ascii="Times New Roman" w:eastAsia="Calibri" w:hAnsi="Times New Roman" w:cs="Times New Roman"/>
          <w:sz w:val="24"/>
          <w:szCs w:val="24"/>
        </w:rPr>
      </w:pPr>
    </w:p>
    <w:p w:rsidR="00154D9E" w:rsidRPr="00154D9E" w:rsidRDefault="00154D9E" w:rsidP="00154D9E">
      <w:pPr>
        <w:tabs>
          <w:tab w:val="left" w:pos="-357"/>
        </w:tabs>
        <w:suppressAutoHyphens/>
        <w:spacing w:after="0"/>
        <w:jc w:val="both"/>
        <w:rPr>
          <w:rFonts w:ascii="Times New Roman" w:eastAsia="Times New Roman" w:hAnsi="Times New Roman" w:cs="Times New Roman"/>
          <w:b/>
          <w:i/>
          <w:sz w:val="24"/>
          <w:szCs w:val="24"/>
          <w:lang w:eastAsia="uk-UA"/>
        </w:rPr>
      </w:pPr>
      <w:r w:rsidRPr="00154D9E">
        <w:rPr>
          <w:rFonts w:ascii="Times New Roman" w:eastAsia="Times New Roman" w:hAnsi="Times New Roman" w:cs="Times New Roman"/>
          <w:b/>
          <w:i/>
          <w:sz w:val="24"/>
          <w:szCs w:val="24"/>
          <w:lang w:eastAsia="uk-UA"/>
        </w:rPr>
        <w:t xml:space="preserve"> </w:t>
      </w:r>
      <w:r w:rsidR="009E7F56">
        <w:rPr>
          <w:rFonts w:ascii="Times New Roman" w:eastAsia="Times New Roman" w:hAnsi="Times New Roman" w:cs="Times New Roman"/>
          <w:b/>
          <w:i/>
          <w:sz w:val="24"/>
          <w:szCs w:val="24"/>
          <w:lang w:eastAsia="uk-UA"/>
        </w:rPr>
        <w:t>1</w:t>
      </w:r>
      <w:r w:rsidRPr="00154D9E">
        <w:rPr>
          <w:rFonts w:ascii="Times New Roman" w:eastAsia="Times New Roman" w:hAnsi="Times New Roman" w:cs="Times New Roman"/>
          <w:b/>
          <w:i/>
          <w:sz w:val="24"/>
          <w:szCs w:val="24"/>
          <w:lang w:eastAsia="uk-UA"/>
        </w:rPr>
        <w:t>. Підтвердження повноважень посадової особи та/або представника учасника процедури закупівлі щодо підпису документів тендерної пропозиції:</w:t>
      </w:r>
    </w:p>
    <w:p w:rsidR="00154D9E" w:rsidRPr="00154D9E" w:rsidRDefault="00154D9E" w:rsidP="00154D9E">
      <w:pPr>
        <w:spacing w:after="0"/>
        <w:jc w:val="both"/>
        <w:rPr>
          <w:rFonts w:ascii="Times New Roman" w:eastAsia="Times New Roman" w:hAnsi="Times New Roman" w:cs="Times New Roman"/>
          <w:bCs/>
          <w:sz w:val="24"/>
          <w:szCs w:val="24"/>
          <w:lang w:eastAsia="ru-RU"/>
        </w:rPr>
      </w:pPr>
      <w:r w:rsidRPr="00154D9E">
        <w:rPr>
          <w:rFonts w:ascii="Times New Roman" w:eastAsia="Times New Roman" w:hAnsi="Times New Roman" w:cs="Times New Roman"/>
          <w:bCs/>
          <w:sz w:val="24"/>
          <w:szCs w:val="24"/>
          <w:lang w:eastAsia="ru-RU"/>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154D9E" w:rsidRPr="00154D9E" w:rsidRDefault="00154D9E" w:rsidP="00154D9E">
      <w:pPr>
        <w:spacing w:after="0"/>
        <w:jc w:val="both"/>
        <w:rPr>
          <w:rFonts w:ascii="Times New Roman" w:eastAsia="Times New Roman" w:hAnsi="Times New Roman" w:cs="Times New Roman"/>
          <w:bCs/>
          <w:sz w:val="24"/>
          <w:szCs w:val="24"/>
          <w:lang w:eastAsia="ru-RU"/>
        </w:rPr>
      </w:pPr>
      <w:r w:rsidRPr="00154D9E">
        <w:rPr>
          <w:rFonts w:ascii="Times New Roman" w:eastAsia="Times New Roman" w:hAnsi="Times New Roman" w:cs="Times New Roman"/>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154D9E" w:rsidRPr="00154D9E" w:rsidRDefault="00154D9E" w:rsidP="00154D9E">
      <w:pPr>
        <w:spacing w:after="0"/>
        <w:jc w:val="both"/>
        <w:rPr>
          <w:rFonts w:ascii="Times New Roman" w:eastAsia="Times New Roman" w:hAnsi="Times New Roman" w:cs="Times New Roman"/>
          <w:bCs/>
          <w:sz w:val="24"/>
          <w:szCs w:val="24"/>
          <w:lang w:eastAsia="ru-RU"/>
        </w:rPr>
      </w:pPr>
      <w:r w:rsidRPr="00154D9E">
        <w:rPr>
          <w:rFonts w:ascii="Times New Roman" w:eastAsia="Times New Roman" w:hAnsi="Times New Roman" w:cs="Times New Roman"/>
          <w:bCs/>
          <w:sz w:val="24"/>
          <w:szCs w:val="24"/>
          <w:lang w:eastAsia="ru-RU"/>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154D9E" w:rsidRPr="00154D9E" w:rsidRDefault="00154D9E" w:rsidP="00154D9E">
      <w:pPr>
        <w:spacing w:after="0"/>
        <w:jc w:val="both"/>
        <w:rPr>
          <w:rFonts w:ascii="Times New Roman" w:eastAsia="Times New Roman" w:hAnsi="Times New Roman" w:cs="Times New Roman"/>
          <w:bCs/>
          <w:sz w:val="24"/>
          <w:szCs w:val="24"/>
          <w:lang w:eastAsia="ru-RU"/>
        </w:rPr>
      </w:pPr>
      <w:r w:rsidRPr="00154D9E">
        <w:rPr>
          <w:rFonts w:ascii="Times New Roman" w:eastAsia="Times New Roman" w:hAnsi="Times New Roman" w:cs="Times New Roman"/>
          <w:bCs/>
          <w:sz w:val="24"/>
          <w:szCs w:val="24"/>
          <w:lang w:eastAsia="ru-RU"/>
        </w:rPr>
        <w:t>Орієнтований зразок довідки щодо відомостей про керівника та особу/-іб, якій/-им надано право щодо підпису документів тендерної пропозиції:</w:t>
      </w:r>
    </w:p>
    <w:p w:rsidR="00154D9E" w:rsidRPr="00154D9E" w:rsidRDefault="00154D9E" w:rsidP="00154D9E">
      <w:pPr>
        <w:spacing w:after="0"/>
        <w:jc w:val="both"/>
        <w:rPr>
          <w:rFonts w:ascii="Times New Roman" w:eastAsia="Times New Roman" w:hAnsi="Times New Roman" w:cs="Times New Roman"/>
          <w:i/>
          <w:sz w:val="24"/>
          <w:szCs w:val="24"/>
          <w:lang w:eastAsia="ru-RU"/>
        </w:rPr>
      </w:pPr>
      <w:r w:rsidRPr="00154D9E">
        <w:rPr>
          <w:rFonts w:ascii="Times New Roman" w:eastAsia="Times New Roman" w:hAnsi="Times New Roman" w:cs="Times New Roman"/>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rsidR="00154D9E" w:rsidRPr="00154D9E" w:rsidRDefault="00154D9E" w:rsidP="00154D9E">
      <w:pPr>
        <w:spacing w:after="0"/>
        <w:jc w:val="both"/>
        <w:rPr>
          <w:rFonts w:ascii="Times New Roman" w:eastAsia="Times New Roman" w:hAnsi="Times New Roman" w:cs="Times New Roman"/>
          <w:bCs/>
          <w:i/>
          <w:sz w:val="24"/>
          <w:szCs w:val="24"/>
          <w:lang w:eastAsia="ru-RU"/>
        </w:rPr>
      </w:pPr>
      <w:r w:rsidRPr="00154D9E">
        <w:rPr>
          <w:rFonts w:ascii="Times New Roman" w:eastAsia="Times New Roman" w:hAnsi="Times New Roman" w:cs="Times New Roman"/>
          <w:bCs/>
          <w:i/>
          <w:sz w:val="24"/>
          <w:szCs w:val="24"/>
          <w:lang w:eastAsia="ru-RU"/>
        </w:rPr>
        <w:t>Керівник</w:t>
      </w:r>
    </w:p>
    <w:p w:rsidR="00154D9E" w:rsidRPr="00154D9E" w:rsidRDefault="00154D9E" w:rsidP="00154D9E">
      <w:pPr>
        <w:spacing w:after="0"/>
        <w:jc w:val="both"/>
        <w:rPr>
          <w:rFonts w:ascii="Times New Roman" w:eastAsia="Times New Roman" w:hAnsi="Times New Roman" w:cs="Times New Roman"/>
          <w:bCs/>
          <w:i/>
          <w:sz w:val="24"/>
          <w:szCs w:val="24"/>
          <w:lang w:eastAsia="ru-RU"/>
        </w:rPr>
      </w:pPr>
    </w:p>
    <w:p w:rsidR="00154D9E" w:rsidRPr="00154D9E" w:rsidRDefault="009E7F56" w:rsidP="00154D9E">
      <w:pPr>
        <w:widowControl w:val="0"/>
        <w:tabs>
          <w:tab w:val="left" w:pos="0"/>
          <w:tab w:val="right" w:pos="9355"/>
        </w:tabs>
        <w:spacing w:beforeLines="40" w:before="96" w:after="0" w:line="240" w:lineRule="auto"/>
        <w:ind w:right="227"/>
        <w:contextualSpacing/>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b/>
          <w:bCs/>
          <w:i/>
          <w:sz w:val="24"/>
          <w:szCs w:val="24"/>
          <w:lang w:eastAsia="ru-RU"/>
        </w:rPr>
        <w:t>2</w:t>
      </w:r>
      <w:r w:rsidR="00154D9E" w:rsidRPr="00154D9E">
        <w:rPr>
          <w:rFonts w:ascii="Times New Roman" w:eastAsia="Times New Roman" w:hAnsi="Times New Roman" w:cs="Times New Roman"/>
          <w:b/>
          <w:bCs/>
          <w:i/>
          <w:sz w:val="24"/>
          <w:szCs w:val="24"/>
          <w:lang w:eastAsia="ru-RU"/>
        </w:rPr>
        <w:t xml:space="preserve">. </w:t>
      </w:r>
      <w:r w:rsidR="00154D9E" w:rsidRPr="00154D9E">
        <w:rPr>
          <w:rFonts w:ascii="Times New Roman" w:eastAsia="Times New Roman" w:hAnsi="Times New Roman" w:cs="Times New Roman"/>
          <w:b/>
          <w:i/>
          <w:sz w:val="24"/>
          <w:szCs w:val="24"/>
          <w:lang w:eastAsia="uk-UA"/>
        </w:rPr>
        <w:t>Наявність в учасника процедури закупівлі обладнання, матеріально-технічної бази та технологій:</w:t>
      </w:r>
    </w:p>
    <w:p w:rsidR="00154D9E" w:rsidRPr="00154D9E" w:rsidRDefault="009E7F56" w:rsidP="00154D9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154D9E" w:rsidRPr="00154D9E">
        <w:rPr>
          <w:rFonts w:ascii="Times New Roman" w:eastAsia="Times New Roman" w:hAnsi="Times New Roman" w:cs="Times New Roman"/>
          <w:sz w:val="24"/>
          <w:szCs w:val="24"/>
          <w:lang w:eastAsia="ar-SA"/>
        </w:rPr>
        <w:t>.1. Довідка у довільній формі, що містить інформацію про наявність офісу, складу Учасника: найменування, кількість та підстава використання (власне, залучене).</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p>
    <w:p w:rsidR="00154D9E" w:rsidRPr="00154D9E" w:rsidRDefault="009E7F56" w:rsidP="00154D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w:t>
      </w:r>
      <w:r w:rsidR="00154D9E" w:rsidRPr="00154D9E">
        <w:rPr>
          <w:rFonts w:ascii="Times New Roman" w:eastAsia="Times New Roman" w:hAnsi="Times New Roman" w:cs="Times New Roman"/>
          <w:sz w:val="24"/>
          <w:szCs w:val="24"/>
          <w:lang w:eastAsia="ru-RU"/>
        </w:rPr>
        <w:t xml:space="preserve">.2. </w:t>
      </w:r>
      <w:r w:rsidR="00154D9E" w:rsidRPr="00154D9E">
        <w:rPr>
          <w:rFonts w:ascii="Times New Roman" w:eastAsia="Times New Roman" w:hAnsi="Times New Roman" w:cs="Times New Roman"/>
          <w:b/>
          <w:sz w:val="28"/>
          <w:lang w:val="ru-RU"/>
        </w:rPr>
        <w:t xml:space="preserve">       </w:t>
      </w:r>
      <w:r w:rsidR="00154D9E" w:rsidRPr="00154D9E">
        <w:rPr>
          <w:rFonts w:ascii="Times New Roman" w:eastAsia="Times New Roman" w:hAnsi="Times New Roman" w:cs="Times New Roman"/>
          <w:b/>
          <w:sz w:val="24"/>
          <w:szCs w:val="24"/>
          <w:lang w:val="ru-RU"/>
        </w:rPr>
        <w:t>Довідка</w:t>
      </w:r>
      <w:r w:rsidR="00154D9E" w:rsidRPr="00154D9E">
        <w:rPr>
          <w:rFonts w:ascii="Times New Roman" w:eastAsia="Times New Roman" w:hAnsi="Times New Roman" w:cs="Times New Roman"/>
          <w:sz w:val="24"/>
          <w:szCs w:val="24"/>
        </w:rPr>
        <w:t xml:space="preserve">   </w:t>
      </w:r>
      <w:r w:rsidR="00154D9E" w:rsidRPr="00154D9E">
        <w:rPr>
          <w:rFonts w:ascii="Times New Roman" w:eastAsia="Times New Roman" w:hAnsi="Times New Roman" w:cs="Times New Roman"/>
          <w:b/>
          <w:sz w:val="24"/>
          <w:szCs w:val="24"/>
          <w:lang w:val="ru-RU"/>
        </w:rPr>
        <w:t xml:space="preserve">про </w:t>
      </w:r>
      <w:r w:rsidR="00154D9E" w:rsidRPr="00154D9E">
        <w:rPr>
          <w:rFonts w:ascii="Times New Roman" w:eastAsia="Times New Roman" w:hAnsi="Times New Roman" w:cs="Times New Roman"/>
          <w:b/>
          <w:sz w:val="24"/>
          <w:szCs w:val="24"/>
        </w:rPr>
        <w:t xml:space="preserve">наявність </w:t>
      </w:r>
      <w:r w:rsidR="00154D9E" w:rsidRPr="00154D9E">
        <w:rPr>
          <w:rFonts w:ascii="Times New Roman" w:eastAsia="Times New Roman" w:hAnsi="Times New Roman" w:cs="Times New Roman"/>
          <w:b/>
          <w:sz w:val="24"/>
          <w:szCs w:val="24"/>
          <w:lang w:val="ru-RU"/>
        </w:rPr>
        <w:t>обладнання та матеріально-технічної бази</w:t>
      </w:r>
    </w:p>
    <w:p w:rsidR="00154D9E" w:rsidRPr="00154D9E" w:rsidRDefault="00154D9E" w:rsidP="00154D9E">
      <w:pPr>
        <w:jc w:val="both"/>
        <w:rPr>
          <w:rFonts w:ascii="Times New Roman" w:eastAsia="Times New Roman" w:hAnsi="Times New Roman" w:cs="Times New Roman"/>
          <w:b/>
          <w:sz w:val="28"/>
          <w:lang w:val="ru-RU"/>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34"/>
        <w:gridCol w:w="1563"/>
        <w:gridCol w:w="2084"/>
        <w:gridCol w:w="2606"/>
      </w:tblGrid>
      <w:tr w:rsidR="00154D9E" w:rsidRPr="00154D9E" w:rsidTr="000250A4">
        <w:trPr>
          <w:trHeight w:val="1876"/>
        </w:trPr>
        <w:tc>
          <w:tcPr>
            <w:tcW w:w="582"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widowControl w:val="0"/>
              <w:autoSpaceDE w:val="0"/>
              <w:autoSpaceDN w:val="0"/>
              <w:adjustRightInd w:val="0"/>
              <w:ind w:right="22"/>
              <w:rPr>
                <w:rFonts w:ascii="Times New Roman" w:eastAsia="Times New Roman" w:hAnsi="Times New Roman" w:cs="Times New Roman"/>
                <w:sz w:val="20"/>
                <w:szCs w:val="20"/>
              </w:rPr>
            </w:pPr>
            <w:r w:rsidRPr="00154D9E">
              <w:rPr>
                <w:rFonts w:ascii="Times New Roman" w:eastAsia="Times New Roman" w:hAnsi="Times New Roman" w:cs="Times New Roman"/>
                <w:sz w:val="20"/>
                <w:szCs w:val="20"/>
              </w:rPr>
              <w:t>№ з/п</w:t>
            </w:r>
          </w:p>
        </w:tc>
        <w:tc>
          <w:tcPr>
            <w:tcW w:w="3034"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rPr>
                <w:rFonts w:ascii="Times New Roman" w:eastAsia="Times New Roman" w:hAnsi="Times New Roman" w:cs="Times New Roman"/>
                <w:sz w:val="20"/>
                <w:szCs w:val="20"/>
              </w:rPr>
            </w:pPr>
            <w:r w:rsidRPr="00154D9E">
              <w:rPr>
                <w:rFonts w:ascii="Times New Roman" w:eastAsia="Times New Roman" w:hAnsi="Times New Roman" w:cs="Times New Roman"/>
                <w:sz w:val="20"/>
                <w:szCs w:val="20"/>
              </w:rPr>
              <w:t xml:space="preserve">Найменування транспортного засобу, обладнання, устаткування </w:t>
            </w:r>
          </w:p>
        </w:tc>
        <w:tc>
          <w:tcPr>
            <w:tcW w:w="1563"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rPr>
                <w:rFonts w:ascii="Times New Roman" w:eastAsia="Times New Roman CYR" w:hAnsi="Times New Roman" w:cs="Times New Roman"/>
                <w:sz w:val="20"/>
                <w:szCs w:val="20"/>
              </w:rPr>
            </w:pPr>
            <w:r w:rsidRPr="00154D9E">
              <w:rPr>
                <w:rFonts w:ascii="Times New Roman" w:eastAsia="Times New Roman" w:hAnsi="Times New Roman" w:cs="Times New Roman"/>
                <w:sz w:val="20"/>
                <w:szCs w:val="20"/>
              </w:rPr>
              <w:t>Стан (нове, справний, кількість)</w:t>
            </w:r>
          </w:p>
        </w:tc>
        <w:tc>
          <w:tcPr>
            <w:tcW w:w="2084"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jc w:val="center"/>
              <w:rPr>
                <w:rFonts w:ascii="Times New Roman" w:eastAsia="Calibri" w:hAnsi="Times New Roman" w:cs="Times New Roman"/>
                <w:sz w:val="20"/>
                <w:szCs w:val="20"/>
                <w:lang w:val="ru-RU"/>
              </w:rPr>
            </w:pPr>
            <w:r w:rsidRPr="00154D9E">
              <w:rPr>
                <w:rFonts w:ascii="Times New Roman" w:eastAsia="Times New Roman" w:hAnsi="Times New Roman" w:cs="Times New Roman"/>
                <w:sz w:val="20"/>
                <w:szCs w:val="20"/>
                <w:lang w:val="ru-RU"/>
              </w:rPr>
              <w:t>Виробник/ марка та термін експлуатації (років)</w:t>
            </w:r>
          </w:p>
          <w:p w:rsidR="00154D9E" w:rsidRPr="00154D9E" w:rsidRDefault="00154D9E" w:rsidP="00154D9E">
            <w:pPr>
              <w:rPr>
                <w:rFonts w:ascii="Times New Roman" w:eastAsia="Times New Roman CYR" w:hAnsi="Times New Roman" w:cs="Times New Roman"/>
                <w:b/>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jc w:val="center"/>
              <w:rPr>
                <w:rFonts w:ascii="Times New Roman" w:eastAsia="Calibri" w:hAnsi="Times New Roman" w:cs="Times New Roman"/>
                <w:sz w:val="20"/>
                <w:szCs w:val="20"/>
              </w:rPr>
            </w:pPr>
            <w:r w:rsidRPr="00154D9E">
              <w:rPr>
                <w:rFonts w:ascii="Times New Roman" w:eastAsia="Times New Roman" w:hAnsi="Times New Roman" w:cs="Times New Roman"/>
                <w:sz w:val="20"/>
                <w:szCs w:val="20"/>
                <w:lang w:val="ru-RU"/>
              </w:rPr>
              <w:t>Власне</w:t>
            </w:r>
            <w:r w:rsidRPr="00154D9E">
              <w:rPr>
                <w:rFonts w:ascii="Times New Roman" w:eastAsia="Times New Roman" w:hAnsi="Times New Roman" w:cs="Times New Roman"/>
                <w:sz w:val="20"/>
                <w:szCs w:val="20"/>
              </w:rPr>
              <w:t xml:space="preserve"> або </w:t>
            </w:r>
            <w:r w:rsidRPr="00154D9E">
              <w:rPr>
                <w:rFonts w:ascii="Times New Roman" w:eastAsia="Times New Roman" w:hAnsi="Times New Roman" w:cs="Times New Roman"/>
                <w:sz w:val="20"/>
                <w:szCs w:val="20"/>
                <w:lang w:val="ru-RU"/>
              </w:rPr>
              <w:t>орендоване</w:t>
            </w:r>
            <w:r w:rsidRPr="00154D9E">
              <w:rPr>
                <w:rFonts w:ascii="Times New Roman" w:eastAsia="Times New Roman" w:hAnsi="Times New Roman" w:cs="Times New Roman"/>
                <w:sz w:val="20"/>
                <w:szCs w:val="20"/>
              </w:rPr>
              <w:t>, лізинг, надання послуг техніки, тощо</w:t>
            </w:r>
          </w:p>
          <w:p w:rsidR="00154D9E" w:rsidRPr="00154D9E" w:rsidRDefault="00154D9E" w:rsidP="00154D9E">
            <w:pPr>
              <w:jc w:val="center"/>
              <w:rPr>
                <w:rFonts w:ascii="Times New Roman" w:eastAsia="Times New Roman CYR" w:hAnsi="Times New Roman" w:cs="Times New Roman"/>
                <w:b/>
                <w:sz w:val="20"/>
                <w:szCs w:val="20"/>
              </w:rPr>
            </w:pPr>
            <w:r w:rsidRPr="00154D9E">
              <w:rPr>
                <w:rFonts w:ascii="Times New Roman" w:eastAsia="Times New Roman" w:hAnsi="Times New Roman" w:cs="Times New Roman"/>
                <w:sz w:val="20"/>
                <w:szCs w:val="20"/>
              </w:rPr>
              <w:t xml:space="preserve"> (№ договору)</w:t>
            </w:r>
          </w:p>
        </w:tc>
      </w:tr>
      <w:tr w:rsidR="00154D9E" w:rsidRPr="00154D9E" w:rsidTr="000250A4">
        <w:trPr>
          <w:trHeight w:val="411"/>
        </w:trPr>
        <w:tc>
          <w:tcPr>
            <w:tcW w:w="582"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jc w:val="center"/>
              <w:rPr>
                <w:rFonts w:ascii="Times New Roman" w:eastAsia="Times New Roman CYR" w:hAnsi="Times New Roman" w:cs="Times New Roman"/>
                <w:b/>
                <w:sz w:val="20"/>
                <w:szCs w:val="20"/>
              </w:rPr>
            </w:pPr>
            <w:r w:rsidRPr="00154D9E">
              <w:rPr>
                <w:rFonts w:ascii="Times New Roman" w:eastAsia="Times New Roman CYR" w:hAnsi="Times New Roman" w:cs="Times New Roman"/>
                <w:b/>
                <w:sz w:val="20"/>
                <w:szCs w:val="20"/>
              </w:rPr>
              <w:t>1.</w:t>
            </w:r>
          </w:p>
        </w:tc>
        <w:tc>
          <w:tcPr>
            <w:tcW w:w="9287" w:type="dxa"/>
            <w:gridSpan w:val="4"/>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rPr>
                <w:rFonts w:ascii="Times New Roman" w:eastAsia="Times New Roman CYR" w:hAnsi="Times New Roman" w:cs="Times New Roman"/>
                <w:b/>
                <w:sz w:val="20"/>
                <w:szCs w:val="20"/>
              </w:rPr>
            </w:pPr>
            <w:r w:rsidRPr="00154D9E">
              <w:rPr>
                <w:rFonts w:ascii="Times New Roman" w:eastAsia="Times New Roman" w:hAnsi="Times New Roman" w:cs="Times New Roman"/>
                <w:sz w:val="20"/>
                <w:szCs w:val="20"/>
              </w:rPr>
              <w:t>Машини, механізми, обладнання, устаткування</w:t>
            </w:r>
          </w:p>
        </w:tc>
      </w:tr>
      <w:tr w:rsidR="00154D9E" w:rsidRPr="00154D9E" w:rsidTr="000250A4">
        <w:trPr>
          <w:trHeight w:val="411"/>
        </w:trPr>
        <w:tc>
          <w:tcPr>
            <w:tcW w:w="582"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jc w:val="center"/>
              <w:rPr>
                <w:rFonts w:ascii="Times New Roman" w:eastAsia="Times New Roman CYR" w:hAnsi="Times New Roman" w:cs="Times New Roman"/>
                <w:b/>
                <w:sz w:val="20"/>
                <w:szCs w:val="20"/>
              </w:rPr>
            </w:pPr>
            <w:r w:rsidRPr="00154D9E">
              <w:rPr>
                <w:rFonts w:ascii="Times New Roman" w:eastAsia="Times New Roman CYR" w:hAnsi="Times New Roman" w:cs="Times New Roman"/>
                <w:b/>
                <w:sz w:val="20"/>
                <w:szCs w:val="20"/>
              </w:rPr>
              <w:t>1.1</w:t>
            </w:r>
          </w:p>
        </w:tc>
        <w:tc>
          <w:tcPr>
            <w:tcW w:w="3034"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1563"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2084"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2605"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jc w:val="center"/>
              <w:rPr>
                <w:rFonts w:ascii="Times New Roman" w:eastAsia="Times New Roman CYR" w:hAnsi="Times New Roman" w:cs="Times New Roman"/>
                <w:b/>
                <w:sz w:val="20"/>
                <w:szCs w:val="20"/>
              </w:rPr>
            </w:pPr>
          </w:p>
        </w:tc>
      </w:tr>
      <w:tr w:rsidR="00154D9E" w:rsidRPr="00154D9E" w:rsidTr="000250A4">
        <w:trPr>
          <w:trHeight w:val="421"/>
        </w:trPr>
        <w:tc>
          <w:tcPr>
            <w:tcW w:w="582" w:type="dxa"/>
            <w:tcBorders>
              <w:top w:val="single" w:sz="4" w:space="0" w:color="auto"/>
              <w:left w:val="single" w:sz="4" w:space="0" w:color="auto"/>
              <w:bottom w:val="single" w:sz="4" w:space="0" w:color="auto"/>
              <w:right w:val="single" w:sz="4" w:space="0" w:color="auto"/>
            </w:tcBorders>
            <w:hideMark/>
          </w:tcPr>
          <w:p w:rsidR="00154D9E" w:rsidRPr="00154D9E" w:rsidRDefault="00154D9E" w:rsidP="00154D9E">
            <w:pPr>
              <w:jc w:val="center"/>
              <w:rPr>
                <w:rFonts w:ascii="Times New Roman" w:eastAsia="Times New Roman CYR" w:hAnsi="Times New Roman" w:cs="Times New Roman"/>
                <w:b/>
                <w:sz w:val="20"/>
                <w:szCs w:val="20"/>
              </w:rPr>
            </w:pPr>
            <w:r w:rsidRPr="00154D9E">
              <w:rPr>
                <w:rFonts w:ascii="Times New Roman" w:eastAsia="Times New Roman CYR" w:hAnsi="Times New Roman" w:cs="Times New Roman"/>
                <w:b/>
                <w:sz w:val="20"/>
                <w:szCs w:val="20"/>
              </w:rPr>
              <w:t>1.2</w:t>
            </w:r>
          </w:p>
        </w:tc>
        <w:tc>
          <w:tcPr>
            <w:tcW w:w="3034"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1563"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2084"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rPr>
                <w:rFonts w:ascii="Times New Roman" w:eastAsia="Times New Roman CYR" w:hAnsi="Times New Roman" w:cs="Times New Roman"/>
                <w:b/>
                <w:sz w:val="20"/>
                <w:szCs w:val="20"/>
              </w:rPr>
            </w:pPr>
          </w:p>
        </w:tc>
        <w:tc>
          <w:tcPr>
            <w:tcW w:w="2605" w:type="dxa"/>
            <w:tcBorders>
              <w:top w:val="single" w:sz="4" w:space="0" w:color="auto"/>
              <w:left w:val="single" w:sz="4" w:space="0" w:color="auto"/>
              <w:bottom w:val="single" w:sz="4" w:space="0" w:color="auto"/>
              <w:right w:val="single" w:sz="4" w:space="0" w:color="auto"/>
            </w:tcBorders>
          </w:tcPr>
          <w:p w:rsidR="00154D9E" w:rsidRPr="00154D9E" w:rsidRDefault="00154D9E" w:rsidP="00154D9E">
            <w:pPr>
              <w:jc w:val="center"/>
              <w:rPr>
                <w:rFonts w:ascii="Times New Roman" w:eastAsia="Times New Roman CYR" w:hAnsi="Times New Roman" w:cs="Times New Roman"/>
                <w:b/>
                <w:sz w:val="20"/>
                <w:szCs w:val="20"/>
              </w:rPr>
            </w:pPr>
          </w:p>
        </w:tc>
      </w:tr>
    </w:tbl>
    <w:p w:rsidR="00154D9E" w:rsidRPr="00154D9E" w:rsidRDefault="00154D9E" w:rsidP="00154D9E">
      <w:pPr>
        <w:spacing w:after="0" w:line="240" w:lineRule="auto"/>
        <w:jc w:val="both"/>
        <w:rPr>
          <w:rFonts w:ascii="Times New Roman" w:eastAsia="Times New Roman" w:hAnsi="Times New Roman" w:cs="Times New Roman"/>
          <w:sz w:val="24"/>
          <w:szCs w:val="24"/>
        </w:rPr>
      </w:pPr>
    </w:p>
    <w:p w:rsidR="00154D9E" w:rsidRPr="00154D9E" w:rsidRDefault="00154D9E" w:rsidP="00154D9E">
      <w:pPr>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lastRenderedPageBreak/>
        <w:t>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rsidR="00154D9E" w:rsidRPr="00154D9E" w:rsidRDefault="009E7F56" w:rsidP="00154D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2</w:t>
      </w:r>
      <w:r w:rsidR="00154D9E" w:rsidRPr="00154D9E">
        <w:rPr>
          <w:rFonts w:ascii="Times New Roman" w:eastAsia="Times New Roman" w:hAnsi="Times New Roman" w:cs="Times New Roman"/>
          <w:sz w:val="24"/>
          <w:szCs w:val="24"/>
          <w:lang w:eastAsia="ar-SA"/>
        </w:rPr>
        <w:t xml:space="preserve">.3. </w:t>
      </w:r>
      <w:r w:rsidR="00154D9E" w:rsidRPr="00154D9E">
        <w:rPr>
          <w:rFonts w:ascii="Times New Roman" w:eastAsia="Times New Roman" w:hAnsi="Times New Roman" w:cs="Times New Roman"/>
          <w:sz w:val="24"/>
          <w:szCs w:val="24"/>
          <w:lang w:eastAsia="ru-RU"/>
        </w:rPr>
        <w:t xml:space="preserve">На підтвердження </w:t>
      </w:r>
      <w:r w:rsidR="00154D9E" w:rsidRPr="00154D9E">
        <w:rPr>
          <w:rFonts w:ascii="Times New Roman" w:eastAsia="Times New Roman" w:hAnsi="Times New Roman" w:cs="Times New Roman"/>
          <w:sz w:val="24"/>
          <w:szCs w:val="24"/>
          <w:lang w:eastAsia="ar-SA"/>
        </w:rPr>
        <w:t xml:space="preserve">наявності офісу, складу, </w:t>
      </w:r>
      <w:r w:rsidR="00154D9E" w:rsidRPr="00154D9E">
        <w:rPr>
          <w:rFonts w:ascii="Times New Roman" w:eastAsia="Times New Roman" w:hAnsi="Times New Roman" w:cs="Times New Roman"/>
          <w:sz w:val="24"/>
          <w:szCs w:val="24"/>
          <w:lang w:eastAsia="ru-RU"/>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rsidR="00154D9E" w:rsidRPr="00154D9E" w:rsidRDefault="00154D9E" w:rsidP="00154D9E">
      <w:pPr>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xml:space="preserve"> </w:t>
      </w:r>
      <w:r w:rsidR="009E7F56">
        <w:rPr>
          <w:rFonts w:ascii="Times New Roman" w:eastAsia="Times New Roman" w:hAnsi="Times New Roman" w:cs="Times New Roman"/>
          <w:sz w:val="24"/>
          <w:szCs w:val="24"/>
        </w:rPr>
        <w:t>2</w:t>
      </w:r>
      <w:r w:rsidRPr="00154D9E">
        <w:rPr>
          <w:rFonts w:ascii="Times New Roman" w:eastAsia="Times New Roman" w:hAnsi="Times New Roman" w:cs="Times New Roman"/>
          <w:sz w:val="24"/>
          <w:szCs w:val="24"/>
        </w:rPr>
        <w:t>.4.Інформація про автомобільну техніку (на автомобільному ходу) підтверджується документально, а саме:</w:t>
      </w:r>
    </w:p>
    <w:p w:rsidR="00154D9E" w:rsidRPr="00154D9E" w:rsidRDefault="00154D9E" w:rsidP="00154D9E">
      <w:pPr>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rsidR="00154D9E" w:rsidRPr="00154D9E" w:rsidRDefault="00154D9E" w:rsidP="00154D9E">
      <w:pPr>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техніку (на автомобільному ходу).</w:t>
      </w:r>
    </w:p>
    <w:p w:rsidR="00154D9E" w:rsidRPr="00154D9E" w:rsidRDefault="00154D9E" w:rsidP="00154D9E">
      <w:pPr>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Договори повинні бути чинні на дату подання пропозиції або ж повинен бути представлений протокол намірів про продовження терміну дії договору;</w:t>
      </w:r>
    </w:p>
    <w:p w:rsidR="00154D9E" w:rsidRPr="00154D9E" w:rsidRDefault="009E7F56" w:rsidP="00154D9E">
      <w:pPr>
        <w:widowControl w:val="0"/>
        <w:tabs>
          <w:tab w:val="left" w:pos="0"/>
          <w:tab w:val="right" w:pos="9355"/>
        </w:tabs>
        <w:spacing w:beforeLines="40" w:before="96" w:after="0" w:line="240" w:lineRule="auto"/>
        <w:ind w:right="227"/>
        <w:contextualSpacing/>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r w:rsidR="00154D9E" w:rsidRPr="00154D9E">
        <w:rPr>
          <w:rFonts w:ascii="Times New Roman" w:eastAsia="Times New Roman" w:hAnsi="Times New Roman" w:cs="Times New Roman"/>
          <w:b/>
          <w:sz w:val="24"/>
          <w:szCs w:val="24"/>
          <w:lang w:eastAsia="uk-UA"/>
        </w:rPr>
        <w:t>. Наявність в учасника процедури закупівлі працівників відповідної кваліфікації, які мають необхідні знання та досвід:</w:t>
      </w:r>
    </w:p>
    <w:p w:rsidR="00154D9E" w:rsidRPr="00154D9E" w:rsidRDefault="00154D9E" w:rsidP="00154D9E">
      <w:pPr>
        <w:spacing w:after="0" w:line="240" w:lineRule="auto"/>
        <w:jc w:val="both"/>
        <w:rPr>
          <w:rFonts w:ascii="Times New Roman" w:eastAsia="Times New Roman" w:hAnsi="Times New Roman" w:cs="Times New Roman"/>
          <w:sz w:val="24"/>
          <w:szCs w:val="24"/>
          <w:lang w:eastAsia="ru-RU"/>
        </w:rPr>
      </w:pPr>
    </w:p>
    <w:p w:rsidR="00154D9E" w:rsidRPr="00154D9E" w:rsidRDefault="009E7F56" w:rsidP="00154D9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154D9E" w:rsidRPr="00154D9E">
        <w:rPr>
          <w:rFonts w:ascii="Times New Roman" w:eastAsia="Times New Roman" w:hAnsi="Times New Roman" w:cs="Times New Roman"/>
          <w:sz w:val="24"/>
          <w:szCs w:val="24"/>
          <w:lang w:eastAsia="ar-SA"/>
        </w:rPr>
        <w:t>.1. Довідка у довільній формі, що містить інформацію про наявність працівників відповідної кваліфікації, які мають необхідні знання та досвід. У довідці має бути вказана наступна інформація: ПІП працівника, посада, форма використання праці (штатний працівник або залучений на договірних умовах), освіта, досвід роботи.</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r w:rsidRPr="00154D9E">
        <w:rPr>
          <w:rFonts w:ascii="Times New Roman" w:eastAsia="Times New Roman" w:hAnsi="Times New Roman" w:cs="Times New Roman"/>
          <w:sz w:val="24"/>
          <w:szCs w:val="24"/>
          <w:lang w:eastAsia="ar-SA"/>
        </w:rPr>
        <w:t xml:space="preserve">Обов’язкова наявність у штаті Учасника персоналу: </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r w:rsidRPr="00154D9E">
        <w:rPr>
          <w:rFonts w:ascii="Times New Roman" w:eastAsia="Times New Roman" w:hAnsi="Times New Roman" w:cs="Times New Roman"/>
          <w:sz w:val="24"/>
          <w:szCs w:val="24"/>
          <w:lang w:eastAsia="ar-SA"/>
        </w:rPr>
        <w:t>- головний інженер з вищою технічною освітою/виконавець робіт;</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r w:rsidRPr="00154D9E">
        <w:rPr>
          <w:rFonts w:ascii="Times New Roman" w:eastAsia="Times New Roman" w:hAnsi="Times New Roman" w:cs="Times New Roman"/>
          <w:sz w:val="24"/>
          <w:szCs w:val="24"/>
          <w:lang w:eastAsia="ar-SA"/>
        </w:rPr>
        <w:t>- інженер з охорони праці;</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r w:rsidRPr="00154D9E">
        <w:rPr>
          <w:rFonts w:ascii="Times New Roman" w:eastAsia="Times New Roman" w:hAnsi="Times New Roman" w:cs="Times New Roman"/>
          <w:sz w:val="24"/>
          <w:szCs w:val="24"/>
          <w:lang w:eastAsia="ar-SA"/>
        </w:rPr>
        <w:t>- фахівці з будівельно-монтажних робіт відповідного напрямку.</w:t>
      </w:r>
    </w:p>
    <w:p w:rsidR="00154D9E" w:rsidRPr="00154D9E" w:rsidRDefault="009E7F56" w:rsidP="00154D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3</w:t>
      </w:r>
      <w:r w:rsidR="00154D9E" w:rsidRPr="00154D9E">
        <w:rPr>
          <w:rFonts w:ascii="Times New Roman" w:eastAsia="Times New Roman" w:hAnsi="Times New Roman" w:cs="Times New Roman"/>
          <w:sz w:val="24"/>
          <w:szCs w:val="24"/>
          <w:lang w:eastAsia="ar-SA"/>
        </w:rPr>
        <w:t>.2. К</w:t>
      </w:r>
      <w:r w:rsidR="00154D9E" w:rsidRPr="00154D9E">
        <w:rPr>
          <w:rFonts w:ascii="Times New Roman" w:eastAsia="Times New Roman" w:hAnsi="Times New Roman" w:cs="Times New Roman"/>
          <w:sz w:val="24"/>
          <w:szCs w:val="24"/>
          <w:lang w:eastAsia="ru-RU"/>
        </w:rPr>
        <w:t>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rsidR="00154D9E" w:rsidRPr="00154D9E" w:rsidRDefault="00154D9E" w:rsidP="00154D9E">
      <w:pPr>
        <w:suppressAutoHyphens/>
        <w:snapToGrid w:val="0"/>
        <w:spacing w:after="0" w:line="240" w:lineRule="auto"/>
        <w:jc w:val="both"/>
        <w:rPr>
          <w:rFonts w:ascii="Times New Roman" w:eastAsia="Times New Roman" w:hAnsi="Times New Roman" w:cs="Times New Roman"/>
          <w:sz w:val="24"/>
          <w:szCs w:val="24"/>
          <w:lang w:eastAsia="ar-SA"/>
        </w:rPr>
      </w:pPr>
    </w:p>
    <w:p w:rsidR="00154D9E" w:rsidRPr="00154D9E" w:rsidRDefault="009E7F56" w:rsidP="00154D9E">
      <w:pPr>
        <w:tabs>
          <w:tab w:val="left" w:pos="708"/>
        </w:tabs>
        <w:spacing w:after="0" w:line="240" w:lineRule="auto"/>
        <w:ind w:right="-1"/>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4</w:t>
      </w:r>
      <w:r w:rsidR="00154D9E" w:rsidRPr="00154D9E">
        <w:rPr>
          <w:rFonts w:ascii="Times New Roman" w:eastAsia="Calibri" w:hAnsi="Times New Roman" w:cs="Times New Roman"/>
          <w:b/>
          <w:i/>
          <w:sz w:val="24"/>
          <w:szCs w:val="24"/>
        </w:rPr>
        <w:t>.Учасник в складі тендерної пропозиції надає інші документи:</w:t>
      </w:r>
    </w:p>
    <w:p w:rsidR="00154D9E" w:rsidRPr="00154D9E" w:rsidRDefault="00154D9E" w:rsidP="00154D9E">
      <w:pPr>
        <w:tabs>
          <w:tab w:val="left" w:pos="708"/>
        </w:tabs>
        <w:spacing w:after="0" w:line="240" w:lineRule="auto"/>
        <w:ind w:right="-1"/>
        <w:jc w:val="both"/>
        <w:rPr>
          <w:rFonts w:ascii="Times New Roman" w:eastAsia="Calibri" w:hAnsi="Times New Roman" w:cs="Times New Roman"/>
          <w:sz w:val="24"/>
          <w:szCs w:val="24"/>
        </w:rPr>
      </w:pPr>
    </w:p>
    <w:p w:rsidR="00154D9E" w:rsidRPr="00154D9E" w:rsidRDefault="009E7F56" w:rsidP="00154D9E">
      <w:pPr>
        <w:tabs>
          <w:tab w:val="left" w:pos="70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54D9E" w:rsidRPr="00154D9E">
        <w:rPr>
          <w:rFonts w:ascii="Times New Roman" w:eastAsia="Calibri" w:hAnsi="Times New Roman" w:cs="Times New Roman"/>
          <w:sz w:val="24"/>
          <w:szCs w:val="24"/>
        </w:rPr>
        <w:t xml:space="preserve">.1.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154D9E" w:rsidRPr="00154D9E" w:rsidRDefault="009E7F56" w:rsidP="00154D9E">
      <w:pPr>
        <w:tabs>
          <w:tab w:val="left" w:pos="708"/>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4</w:t>
      </w:r>
      <w:r w:rsidR="00154D9E" w:rsidRPr="00154D9E">
        <w:rPr>
          <w:rFonts w:ascii="Times New Roman" w:eastAsia="Calibri" w:hAnsi="Times New Roman" w:cs="Times New Roman"/>
          <w:sz w:val="24"/>
          <w:szCs w:val="24"/>
        </w:rPr>
        <w:t xml:space="preserve">.2. Учасник надає в складі своєї тендерної пропозиції </w:t>
      </w:r>
      <w:r w:rsidR="00154D9E" w:rsidRPr="00154D9E">
        <w:rPr>
          <w:rFonts w:ascii="Times New Roman" w:eastAsia="Calibri" w:hAnsi="Times New Roman" w:cs="Times New Roman"/>
          <w:color w:val="000000"/>
          <w:sz w:val="24"/>
          <w:szCs w:val="24"/>
        </w:rPr>
        <w:t xml:space="preserve">ДОДАТОК 2 </w:t>
      </w:r>
      <w:r w:rsidR="00154D9E" w:rsidRPr="00154D9E">
        <w:rPr>
          <w:rFonts w:ascii="Times New Roman" w:eastAsia="Times New Roman" w:hAnsi="Times New Roman" w:cs="Times New Roman"/>
          <w:b/>
          <w:sz w:val="24"/>
          <w:szCs w:val="24"/>
        </w:rPr>
        <w:t xml:space="preserve">Технічна, кількісна та якісна специфікація </w:t>
      </w:r>
      <w:r w:rsidR="00154D9E" w:rsidRPr="00154D9E">
        <w:rPr>
          <w:rFonts w:ascii="Times New Roman" w:eastAsia="Calibri" w:hAnsi="Times New Roman" w:cs="Times New Roman"/>
          <w:color w:val="000000"/>
          <w:sz w:val="24"/>
          <w:szCs w:val="24"/>
        </w:rPr>
        <w:t>(Вимоги до предмета закупівлі).</w:t>
      </w:r>
    </w:p>
    <w:p w:rsidR="00154D9E" w:rsidRPr="00154D9E" w:rsidRDefault="009E7F56" w:rsidP="00154D9E">
      <w:pPr>
        <w:tabs>
          <w:tab w:val="left" w:pos="426"/>
          <w:tab w:val="left" w:pos="708"/>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4</w:t>
      </w:r>
      <w:r w:rsidR="00154D9E" w:rsidRPr="00154D9E">
        <w:rPr>
          <w:rFonts w:ascii="Times New Roman" w:eastAsia="Times New Roman" w:hAnsi="Times New Roman" w:cs="Times New Roman"/>
          <w:sz w:val="24"/>
          <w:szCs w:val="24"/>
        </w:rPr>
        <w:t>.3.</w:t>
      </w:r>
      <w:r w:rsidR="00154D9E" w:rsidRPr="00154D9E">
        <w:rPr>
          <w:rFonts w:ascii="Times New Roman" w:eastAsia="Times New Roman" w:hAnsi="Times New Roman" w:cs="Times New Roman"/>
          <w:sz w:val="24"/>
          <w:szCs w:val="24"/>
          <w:lang w:eastAsia="ru-RU"/>
        </w:rPr>
        <w:t xml:space="preserve"> </w:t>
      </w:r>
      <w:r w:rsidR="00154D9E" w:rsidRPr="00154D9E">
        <w:rPr>
          <w:rFonts w:ascii="Times New Roman" w:eastAsia="Calibri" w:hAnsi="Times New Roman" w:cs="Times New Roman"/>
          <w:sz w:val="24"/>
          <w:szCs w:val="24"/>
        </w:rPr>
        <w:t>Учасник</w:t>
      </w:r>
      <w:r w:rsidR="00154D9E" w:rsidRPr="00154D9E">
        <w:rPr>
          <w:rFonts w:ascii="Times New Roman" w:eastAsia="Times New Roman" w:hAnsi="Times New Roman" w:cs="Times New Roman"/>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rsidR="00154D9E" w:rsidRPr="00154D9E" w:rsidRDefault="00154D9E" w:rsidP="00154D9E">
      <w:pPr>
        <w:autoSpaceDE w:val="0"/>
        <w:autoSpaceDN w:val="0"/>
        <w:adjustRightInd w:val="0"/>
        <w:spacing w:after="0" w:line="240" w:lineRule="auto"/>
        <w:ind w:left="567"/>
        <w:contextualSpacing/>
        <w:jc w:val="both"/>
        <w:rPr>
          <w:rFonts w:ascii="Times New Roman" w:eastAsia="Times New Roman" w:hAnsi="Times New Roman" w:cs="Times New Roman"/>
          <w:i/>
          <w:iCs/>
          <w:spacing w:val="-4"/>
          <w:sz w:val="24"/>
          <w:szCs w:val="24"/>
          <w:u w:val="single"/>
        </w:rPr>
      </w:pPr>
      <w:r w:rsidRPr="00154D9E">
        <w:rPr>
          <w:rFonts w:ascii="Times New Roman" w:eastAsia="Times New Roman" w:hAnsi="Times New Roman" w:cs="Times New Roman"/>
          <w:i/>
          <w:iCs/>
          <w:spacing w:val="-4"/>
          <w:sz w:val="24"/>
          <w:szCs w:val="24"/>
          <w:u w:val="single"/>
        </w:rPr>
        <w:t xml:space="preserve">Учасниками, які здійснюють діяльність на підставі </w:t>
      </w:r>
      <w:r w:rsidRPr="00154D9E">
        <w:rPr>
          <w:rFonts w:ascii="Times New Roman" w:eastAsia="Times New Roman" w:hAnsi="Times New Roman" w:cs="Times New Roman"/>
          <w:b/>
          <w:i/>
          <w:iCs/>
          <w:spacing w:val="-4"/>
          <w:sz w:val="24"/>
          <w:szCs w:val="24"/>
          <w:u w:val="single"/>
        </w:rPr>
        <w:t>Модельного статуту,</w:t>
      </w:r>
      <w:r w:rsidRPr="00154D9E">
        <w:rPr>
          <w:rFonts w:ascii="Times New Roman" w:eastAsia="Times New Roman" w:hAnsi="Times New Roman" w:cs="Times New Roman"/>
          <w:i/>
          <w:iCs/>
          <w:spacing w:val="-4"/>
          <w:sz w:val="24"/>
          <w:szCs w:val="24"/>
          <w:u w:val="single"/>
        </w:rPr>
        <w:t xml:space="preserve"> затвердженого Постановою Кабінету Міністрів України від 27.03.2019 №367 «Деякі питання дерегуляції господарської діяльності», надаються:</w:t>
      </w:r>
    </w:p>
    <w:p w:rsidR="00154D9E" w:rsidRPr="00154D9E" w:rsidRDefault="00154D9E" w:rsidP="00154D9E">
      <w:pPr>
        <w:autoSpaceDE w:val="0"/>
        <w:autoSpaceDN w:val="0"/>
        <w:adjustRightInd w:val="0"/>
        <w:spacing w:after="0" w:line="240" w:lineRule="auto"/>
        <w:ind w:left="567"/>
        <w:contextualSpacing/>
        <w:jc w:val="both"/>
        <w:rPr>
          <w:rFonts w:ascii="Times New Roman" w:eastAsia="Times New Roman" w:hAnsi="Times New Roman" w:cs="Times New Roman"/>
          <w:i/>
          <w:iCs/>
          <w:spacing w:val="-4"/>
          <w:sz w:val="24"/>
          <w:szCs w:val="24"/>
        </w:rPr>
      </w:pPr>
      <w:r w:rsidRPr="00154D9E">
        <w:rPr>
          <w:rFonts w:ascii="Times New Roman" w:eastAsia="Times New Roman" w:hAnsi="Times New Roman" w:cs="Times New Roman"/>
          <w:i/>
          <w:iCs/>
          <w:spacing w:val="-4"/>
          <w:sz w:val="24"/>
          <w:szCs w:val="24"/>
        </w:rPr>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rsidR="00154D9E" w:rsidRPr="00154D9E" w:rsidRDefault="00154D9E" w:rsidP="00154D9E">
      <w:pPr>
        <w:autoSpaceDE w:val="0"/>
        <w:autoSpaceDN w:val="0"/>
        <w:adjustRightInd w:val="0"/>
        <w:spacing w:after="0" w:line="240" w:lineRule="auto"/>
        <w:ind w:left="567"/>
        <w:contextualSpacing/>
        <w:jc w:val="both"/>
        <w:rPr>
          <w:rFonts w:ascii="Times New Roman" w:eastAsia="Times New Roman" w:hAnsi="Times New Roman" w:cs="Times New Roman"/>
          <w:b/>
          <w:i/>
          <w:iCs/>
          <w:spacing w:val="-4"/>
          <w:sz w:val="24"/>
          <w:szCs w:val="24"/>
        </w:rPr>
      </w:pPr>
      <w:r w:rsidRPr="00154D9E">
        <w:rPr>
          <w:rFonts w:ascii="Times New Roman" w:eastAsia="Times New Roman" w:hAnsi="Times New Roman" w:cs="Times New Roman"/>
          <w:b/>
          <w:i/>
          <w:iCs/>
          <w:spacing w:val="-4"/>
          <w:sz w:val="24"/>
          <w:szCs w:val="24"/>
        </w:rPr>
        <w:t xml:space="preserve">або </w:t>
      </w:r>
    </w:p>
    <w:p w:rsidR="00154D9E" w:rsidRPr="00154D9E" w:rsidRDefault="00154D9E" w:rsidP="00154D9E">
      <w:pPr>
        <w:autoSpaceDE w:val="0"/>
        <w:autoSpaceDN w:val="0"/>
        <w:adjustRightInd w:val="0"/>
        <w:spacing w:after="0" w:line="240" w:lineRule="auto"/>
        <w:ind w:left="567"/>
        <w:contextualSpacing/>
        <w:jc w:val="both"/>
        <w:rPr>
          <w:rFonts w:ascii="Times New Roman" w:eastAsia="Times New Roman" w:hAnsi="Times New Roman" w:cs="Times New Roman"/>
          <w:i/>
          <w:iCs/>
          <w:spacing w:val="-4"/>
          <w:sz w:val="24"/>
          <w:szCs w:val="24"/>
        </w:rPr>
      </w:pPr>
      <w:r w:rsidRPr="00154D9E">
        <w:rPr>
          <w:rFonts w:ascii="Times New Roman" w:eastAsia="Times New Roman" w:hAnsi="Times New Roman" w:cs="Times New Roman"/>
          <w:i/>
          <w:iCs/>
          <w:spacing w:val="-4"/>
          <w:sz w:val="24"/>
          <w:szCs w:val="24"/>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rsidR="00154D9E" w:rsidRPr="00154D9E" w:rsidRDefault="00154D9E" w:rsidP="00154D9E">
      <w:pPr>
        <w:autoSpaceDE w:val="0"/>
        <w:autoSpaceDN w:val="0"/>
        <w:adjustRightInd w:val="0"/>
        <w:spacing w:after="0" w:line="240" w:lineRule="auto"/>
        <w:ind w:left="567"/>
        <w:contextualSpacing/>
        <w:jc w:val="both"/>
        <w:rPr>
          <w:rFonts w:ascii="Times New Roman" w:eastAsia="Times New Roman" w:hAnsi="Times New Roman" w:cs="Times New Roman"/>
          <w:i/>
          <w:iCs/>
          <w:spacing w:val="-4"/>
          <w:sz w:val="24"/>
          <w:szCs w:val="24"/>
        </w:rPr>
      </w:pPr>
      <w:r w:rsidRPr="00154D9E">
        <w:rPr>
          <w:rFonts w:ascii="Times New Roman" w:eastAsia="Times New Roman" w:hAnsi="Times New Roman" w:cs="Times New Roman"/>
          <w:i/>
          <w:iCs/>
          <w:spacing w:val="-4"/>
          <w:sz w:val="24"/>
          <w:szCs w:val="24"/>
        </w:rPr>
        <w:lastRenderedPageBreak/>
        <w:t>б) повноваження представника/-ів (уповноваженої/-их особи/-іб) підтверджуються сканкопіями з оригіналу/-ів та/або копії/-ій довіреності/-ей, виданої/-их на і’мя представника/-ів учасника, підписаної/-их уповноваженою/-ими особою/-ами учасника.</w:t>
      </w:r>
    </w:p>
    <w:p w:rsidR="00154D9E" w:rsidRPr="00154D9E" w:rsidRDefault="00154D9E" w:rsidP="00154D9E">
      <w:pPr>
        <w:tabs>
          <w:tab w:val="left" w:pos="426"/>
          <w:tab w:val="left" w:pos="708"/>
          <w:tab w:val="left" w:pos="851"/>
        </w:tabs>
        <w:spacing w:after="0" w:line="240" w:lineRule="auto"/>
        <w:jc w:val="both"/>
        <w:rPr>
          <w:rFonts w:ascii="Times New Roman" w:eastAsia="Times New Roman" w:hAnsi="Times New Roman" w:cs="Times New Roman"/>
          <w:sz w:val="24"/>
          <w:szCs w:val="24"/>
          <w:lang w:eastAsia="ru-RU"/>
        </w:rPr>
      </w:pPr>
    </w:p>
    <w:p w:rsidR="00154D9E" w:rsidRPr="00154D9E" w:rsidRDefault="009E7F56" w:rsidP="00154D9E">
      <w:pPr>
        <w:suppressAutoHyphens/>
        <w:spacing w:after="12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sz w:val="24"/>
          <w:szCs w:val="24"/>
          <w:lang w:eastAsia="ru-RU"/>
        </w:rPr>
        <w:t>4</w:t>
      </w:r>
      <w:r w:rsidR="00154D9E" w:rsidRPr="00154D9E">
        <w:rPr>
          <w:rFonts w:ascii="Times New Roman" w:eastAsia="Times New Roman" w:hAnsi="Times New Roman" w:cs="Times New Roman"/>
          <w:sz w:val="24"/>
          <w:szCs w:val="24"/>
          <w:lang w:eastAsia="ru-RU"/>
        </w:rPr>
        <w:t xml:space="preserve">.4. </w:t>
      </w:r>
      <w:r w:rsidR="00154D9E" w:rsidRPr="00154D9E">
        <w:rPr>
          <w:rFonts w:ascii="Times New Roman" w:eastAsia="Times New Roman" w:hAnsi="Times New Roman" w:cs="Times New Roman"/>
          <w:color w:val="000000"/>
          <w:position w:val="-1"/>
          <w:sz w:val="24"/>
          <w:szCs w:val="24"/>
          <w:lang w:eastAsia="ru-RU"/>
        </w:rPr>
        <w:t xml:space="preserve">Якщо Учасник юридична особа організаційно-правова форми </w:t>
      </w:r>
      <w:r w:rsidR="00154D9E" w:rsidRPr="00154D9E">
        <w:rPr>
          <w:rFonts w:ascii="Times New Roman" w:eastAsia="Times New Roman" w:hAnsi="Times New Roman" w:cs="Times New Roman"/>
          <w:b/>
          <w:color w:val="000000"/>
          <w:position w:val="-1"/>
          <w:sz w:val="24"/>
          <w:szCs w:val="24"/>
          <w:lang w:eastAsia="ru-RU"/>
        </w:rPr>
        <w:t>товариство з обмеженою відповідальністю або товариство з додатковою відповідальністю,</w:t>
      </w:r>
      <w:r w:rsidR="00154D9E" w:rsidRPr="00154D9E">
        <w:rPr>
          <w:rFonts w:ascii="Times New Roman" w:eastAsia="Times New Roman" w:hAnsi="Times New Roman" w:cs="Times New Roman"/>
          <w:color w:val="000000"/>
          <w:position w:val="-1"/>
          <w:sz w:val="24"/>
          <w:szCs w:val="24"/>
          <w:lang w:eastAsia="ru-RU"/>
        </w:rPr>
        <w:t xml:space="preserve"> такий учасник додатково надає:</w:t>
      </w:r>
    </w:p>
    <w:p w:rsidR="00154D9E" w:rsidRPr="00154D9E" w:rsidRDefault="00154D9E" w:rsidP="00154D9E">
      <w:pPr>
        <w:suppressAutoHyphens/>
        <w:spacing w:after="12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r w:rsidRPr="00154D9E">
        <w:rPr>
          <w:rFonts w:ascii="Times New Roman" w:eastAsia="Times New Roman" w:hAnsi="Times New Roman" w:cs="Times New Roman"/>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rsidR="00154D9E" w:rsidRPr="00154D9E" w:rsidRDefault="00154D9E" w:rsidP="00154D9E">
      <w:pPr>
        <w:suppressAutoHyphens/>
        <w:spacing w:after="12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r w:rsidRPr="00154D9E">
        <w:rPr>
          <w:rFonts w:ascii="Times New Roman" w:eastAsia="Times New Roman" w:hAnsi="Times New Roman" w:cs="Times New Roman"/>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rsidR="00154D9E" w:rsidRPr="00154D9E" w:rsidRDefault="009E7F56" w:rsidP="00154D9E">
      <w:pPr>
        <w:suppressAutoHyphens/>
        <w:spacing w:after="12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4</w:t>
      </w:r>
      <w:r w:rsidR="00154D9E" w:rsidRPr="00154D9E">
        <w:rPr>
          <w:rFonts w:ascii="Times New Roman" w:eastAsia="Times New Roman" w:hAnsi="Times New Roman" w:cs="Times New Roman"/>
          <w:color w:val="000000"/>
          <w:position w:val="-1"/>
          <w:sz w:val="24"/>
          <w:szCs w:val="24"/>
          <w:lang w:eastAsia="ru-RU"/>
        </w:rPr>
        <w:t xml:space="preserve">.5. </w:t>
      </w:r>
      <w:r w:rsidR="00154D9E" w:rsidRPr="00154D9E">
        <w:rPr>
          <w:rFonts w:ascii="Times New Roman" w:eastAsia="Times New Roman" w:hAnsi="Times New Roman" w:cs="Times New Roman"/>
          <w:sz w:val="24"/>
          <w:szCs w:val="24"/>
        </w:rPr>
        <w:t>Договір із спеціалізованим підприємством про розміщення та захоронення твердих будівельних відходів чи гарантійний лист учасника щодо його зобов’язання очистити об’єкт</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від</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будівельного</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сміття</w:t>
      </w:r>
      <w:r w:rsidR="00154D9E" w:rsidRPr="00154D9E">
        <w:rPr>
          <w:rFonts w:ascii="Times New Roman" w:eastAsia="Times New Roman" w:hAnsi="Times New Roman" w:cs="Times New Roman"/>
          <w:spacing w:val="21"/>
          <w:sz w:val="24"/>
          <w:szCs w:val="24"/>
        </w:rPr>
        <w:t xml:space="preserve"> </w:t>
      </w:r>
      <w:r w:rsidR="00154D9E" w:rsidRPr="00154D9E">
        <w:rPr>
          <w:rFonts w:ascii="Times New Roman" w:eastAsia="Times New Roman" w:hAnsi="Times New Roman" w:cs="Times New Roman"/>
          <w:sz w:val="24"/>
          <w:szCs w:val="24"/>
        </w:rPr>
        <w:t>та</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здійснити</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його</w:t>
      </w:r>
      <w:r w:rsidR="00154D9E" w:rsidRPr="00154D9E">
        <w:rPr>
          <w:rFonts w:ascii="Times New Roman" w:eastAsia="Times New Roman" w:hAnsi="Times New Roman" w:cs="Times New Roman"/>
          <w:spacing w:val="21"/>
          <w:sz w:val="24"/>
          <w:szCs w:val="24"/>
        </w:rPr>
        <w:t xml:space="preserve"> </w:t>
      </w:r>
      <w:r w:rsidR="00154D9E" w:rsidRPr="00154D9E">
        <w:rPr>
          <w:rFonts w:ascii="Times New Roman" w:eastAsia="Times New Roman" w:hAnsi="Times New Roman" w:cs="Times New Roman"/>
          <w:sz w:val="24"/>
          <w:szCs w:val="24"/>
        </w:rPr>
        <w:t>утилізацію</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та</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w:t>
      </w:r>
      <w:r w:rsidR="00154D9E" w:rsidRPr="00154D9E">
        <w:rPr>
          <w:rFonts w:ascii="Times New Roman" w:eastAsia="Times New Roman" w:hAnsi="Times New Roman" w:cs="Times New Roman"/>
          <w:spacing w:val="21"/>
          <w:sz w:val="24"/>
          <w:szCs w:val="24"/>
        </w:rPr>
        <w:t xml:space="preserve"> </w:t>
      </w:r>
      <w:r w:rsidR="00154D9E" w:rsidRPr="00154D9E">
        <w:rPr>
          <w:rFonts w:ascii="Times New Roman" w:eastAsia="Times New Roman" w:hAnsi="Times New Roman" w:cs="Times New Roman"/>
          <w:sz w:val="24"/>
          <w:szCs w:val="24"/>
        </w:rPr>
        <w:t>або</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договір</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на</w:t>
      </w:r>
      <w:r w:rsidR="00154D9E" w:rsidRPr="00154D9E">
        <w:rPr>
          <w:rFonts w:ascii="Times New Roman" w:eastAsia="Times New Roman" w:hAnsi="Times New Roman" w:cs="Times New Roman"/>
          <w:spacing w:val="20"/>
          <w:sz w:val="24"/>
          <w:szCs w:val="24"/>
        </w:rPr>
        <w:t xml:space="preserve"> </w:t>
      </w:r>
      <w:r w:rsidR="00154D9E" w:rsidRPr="00154D9E">
        <w:rPr>
          <w:rFonts w:ascii="Times New Roman" w:eastAsia="Times New Roman" w:hAnsi="Times New Roman" w:cs="Times New Roman"/>
          <w:sz w:val="24"/>
          <w:szCs w:val="24"/>
        </w:rPr>
        <w:t>послуги</w:t>
      </w:r>
      <w:r w:rsidR="00154D9E" w:rsidRPr="00154D9E">
        <w:rPr>
          <w:rFonts w:ascii="Times New Roman" w:eastAsia="Times New Roman" w:hAnsi="Times New Roman" w:cs="Times New Roman"/>
          <w:spacing w:val="21"/>
          <w:sz w:val="24"/>
          <w:szCs w:val="24"/>
        </w:rPr>
        <w:t xml:space="preserve"> </w:t>
      </w:r>
      <w:r w:rsidR="00154D9E" w:rsidRPr="00154D9E">
        <w:rPr>
          <w:rFonts w:ascii="Times New Roman" w:eastAsia="Times New Roman" w:hAnsi="Times New Roman" w:cs="Times New Roman"/>
          <w:sz w:val="24"/>
          <w:szCs w:val="24"/>
        </w:rPr>
        <w:t>з вивозу будівельного сміття та гарантійний лист учасника щодо його зобов’язання очистити об’єкт від будівельного сміття.</w:t>
      </w:r>
    </w:p>
    <w:p w:rsidR="00154D9E" w:rsidRPr="00154D9E" w:rsidRDefault="00154D9E" w:rsidP="00154D9E">
      <w:pPr>
        <w:spacing w:after="0"/>
        <w:jc w:val="both"/>
        <w:rPr>
          <w:rFonts w:ascii="Times New Roman" w:eastAsia="Times New Roman" w:hAnsi="Times New Roman" w:cs="Times New Roman"/>
          <w:bCs/>
          <w:i/>
          <w:sz w:val="24"/>
          <w:szCs w:val="24"/>
          <w:lang w:eastAsia="ru-RU"/>
        </w:rPr>
      </w:pPr>
    </w:p>
    <w:p w:rsidR="00154D9E" w:rsidRPr="00154D9E" w:rsidRDefault="00154D9E" w:rsidP="00154D9E">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ru-RU"/>
        </w:rPr>
      </w:pPr>
    </w:p>
    <w:p w:rsidR="00154D9E" w:rsidRPr="00154D9E" w:rsidRDefault="00154D9E" w:rsidP="00154D9E">
      <w:pPr>
        <w:spacing w:after="0" w:line="216" w:lineRule="auto"/>
        <w:ind w:left="567" w:hanging="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Примітки:</w:t>
      </w:r>
    </w:p>
    <w:p w:rsidR="00154D9E" w:rsidRPr="00154D9E" w:rsidRDefault="00154D9E" w:rsidP="00154D9E">
      <w:pPr>
        <w:spacing w:after="0" w:line="216" w:lineRule="auto"/>
        <w:ind w:left="567" w:hanging="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154D9E" w:rsidRPr="00154D9E" w:rsidRDefault="00154D9E" w:rsidP="00154D9E">
      <w:pPr>
        <w:spacing w:after="0" w:line="216" w:lineRule="auto"/>
        <w:jc w:val="both"/>
        <w:rPr>
          <w:rFonts w:ascii="Times New Roman" w:eastAsia="Times New Roman" w:hAnsi="Times New Roman" w:cs="Times New Roman"/>
          <w:sz w:val="24"/>
          <w:szCs w:val="24"/>
        </w:rPr>
      </w:pPr>
    </w:p>
    <w:p w:rsidR="00154D9E" w:rsidRPr="00154D9E" w:rsidRDefault="00154D9E" w:rsidP="00154D9E">
      <w:pPr>
        <w:spacing w:after="0" w:line="216" w:lineRule="auto"/>
        <w:jc w:val="both"/>
        <w:rPr>
          <w:rFonts w:ascii="Times New Roman" w:eastAsia="Times New Roman" w:hAnsi="Times New Roman" w:cs="Times New Roman"/>
          <w:sz w:val="24"/>
          <w:szCs w:val="24"/>
        </w:rPr>
      </w:pPr>
    </w:p>
    <w:p w:rsidR="00154D9E" w:rsidRPr="00154D9E" w:rsidRDefault="00154D9E" w:rsidP="00154D9E">
      <w:pPr>
        <w:spacing w:after="0" w:line="216" w:lineRule="auto"/>
        <w:jc w:val="both"/>
        <w:rPr>
          <w:rFonts w:ascii="Times New Roman" w:eastAsia="Times New Roman" w:hAnsi="Times New Roman" w:cs="Times New Roman"/>
          <w:sz w:val="24"/>
          <w:szCs w:val="24"/>
        </w:rPr>
      </w:pPr>
    </w:p>
    <w:p w:rsidR="00154D9E" w:rsidRPr="00154D9E" w:rsidRDefault="00154D9E" w:rsidP="00154D9E">
      <w:pPr>
        <w:spacing w:after="0" w:line="216" w:lineRule="auto"/>
        <w:ind w:firstLine="567"/>
        <w:jc w:val="both"/>
        <w:rPr>
          <w:rFonts w:ascii="Times New Roman" w:eastAsia="Times New Roman" w:hAnsi="Times New Roman" w:cs="Times New Roman"/>
          <w:b/>
          <w:sz w:val="24"/>
          <w:szCs w:val="24"/>
        </w:rPr>
      </w:pPr>
      <w:r w:rsidRPr="00154D9E">
        <w:rPr>
          <w:rFonts w:ascii="Times New Roman" w:eastAsia="Times New Roman" w:hAnsi="Times New Roman" w:cs="Times New Roman"/>
          <w:b/>
          <w:sz w:val="24"/>
          <w:szCs w:val="24"/>
        </w:rPr>
        <w:t>ІІ. ВИМОГИ ДО ІНФОРМАЦІЇ, ЩО ВІДНОСИТЬСЯ ДО СКЛАДУ ТЕНДЕРНОЇ ПРОПОЗИЦІЇ ТА ПІДЛЯГАЄ ЗАВАНТАЖЕННЮ В ЕСЗ У ВИГЛЯДІ ФАЙЛІВ</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xml:space="preserve">1. </w:t>
      </w:r>
      <w:r w:rsidRPr="00154D9E">
        <w:rPr>
          <w:rFonts w:ascii="Times New Roman" w:eastAsia="Times New Roman" w:hAnsi="Times New Roman" w:cs="Times New Roman"/>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2.</w:t>
      </w:r>
      <w:r w:rsidRPr="00154D9E">
        <w:rPr>
          <w:rFonts w:ascii="Times New Roman" w:eastAsia="Times New Roman" w:hAnsi="Times New Roman" w:cs="Times New Roman"/>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3.</w:t>
      </w:r>
      <w:r w:rsidRPr="00154D9E">
        <w:rPr>
          <w:rFonts w:ascii="Times New Roman" w:eastAsia="Times New Roman" w:hAnsi="Times New Roman" w:cs="Times New Roman"/>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xml:space="preserve">4. </w:t>
      </w:r>
      <w:r w:rsidRPr="00154D9E">
        <w:rPr>
          <w:rFonts w:ascii="Times New Roman" w:eastAsia="Times New Roman" w:hAnsi="Times New Roman" w:cs="Times New Roman"/>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lastRenderedPageBreak/>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154D9E" w:rsidRPr="00154D9E" w:rsidRDefault="00154D9E" w:rsidP="00154D9E">
      <w:pPr>
        <w:spacing w:after="0" w:line="216" w:lineRule="auto"/>
        <w:ind w:firstLine="567"/>
        <w:jc w:val="both"/>
        <w:rPr>
          <w:rFonts w:ascii="Times New Roman" w:eastAsia="Times New Roman" w:hAnsi="Times New Roman" w:cs="Times New Roman"/>
          <w:sz w:val="24"/>
          <w:szCs w:val="24"/>
        </w:rPr>
      </w:pPr>
      <w:r w:rsidRPr="00154D9E">
        <w:rPr>
          <w:rFonts w:ascii="Times New Roman" w:eastAsia="Times New Roman" w:hAnsi="Times New Roman" w:cs="Times New Roman"/>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E755E3" w:rsidRPr="0068402A" w:rsidRDefault="00E755E3" w:rsidP="00E755E3">
      <w:pPr>
        <w:spacing w:after="0" w:line="240" w:lineRule="auto"/>
        <w:jc w:val="both"/>
        <w:rPr>
          <w:rFonts w:ascii="Times New Roman" w:hAnsi="Times New Roman" w:cs="Times New Roman"/>
          <w:b/>
          <w:bCs/>
          <w:color w:val="000000"/>
        </w:rPr>
      </w:pPr>
    </w:p>
    <w:p w:rsidR="00E755E3" w:rsidRPr="0068402A" w:rsidRDefault="00E755E3" w:rsidP="00E755E3">
      <w:pPr>
        <w:pStyle w:val="a3"/>
        <w:spacing w:before="0" w:beforeAutospacing="0" w:after="0" w:afterAutospacing="0"/>
        <w:rPr>
          <w:sz w:val="22"/>
          <w:szCs w:val="22"/>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43082A">
        <w:rPr>
          <w:rFonts w:ascii="Times New Roman" w:eastAsia="Calibri" w:hAnsi="Times New Roman" w:cs="Times New Roman"/>
          <w:b/>
          <w:sz w:val="24"/>
          <w:szCs w:val="24"/>
        </w:rPr>
        <w:t xml:space="preserve">ІІІ . Учасник-переможець тендерної процедури у строк, що не перевищує </w:t>
      </w:r>
      <w:r w:rsidRPr="0043082A">
        <w:rPr>
          <w:rFonts w:ascii="Times New Roman" w:eastAsia="Calibri" w:hAnsi="Times New Roman" w:cs="Times New Roman"/>
          <w:b/>
          <w:sz w:val="24"/>
          <w:szCs w:val="24"/>
          <w:u w:val="single"/>
        </w:rPr>
        <w:t>4 дні з дати оприлюднення повідомлення про намір укласти договір</w:t>
      </w:r>
      <w:r w:rsidRPr="0043082A">
        <w:rPr>
          <w:rFonts w:ascii="Times New Roman" w:eastAsia="Calibri" w:hAnsi="Times New Roman" w:cs="Times New Roman"/>
          <w:b/>
          <w:sz w:val="24"/>
          <w:szCs w:val="24"/>
        </w:rPr>
        <w:t xml:space="preserve"> повинен надати Замовнику документи через електронну систему закупівель:</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43082A" w:rsidRPr="0043082A" w:rsidRDefault="0043082A" w:rsidP="0043082A">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highlight w:val="yellow"/>
          <w:lang w:eastAsia="ru-RU"/>
        </w:rPr>
      </w:pPr>
      <w:r w:rsidRPr="0043082A">
        <w:rPr>
          <w:rFonts w:ascii="Times New Roman" w:eastAsia="Times New Roman" w:hAnsi="Times New Roman" w:cs="Times New Roman"/>
          <w:noProof/>
          <w:sz w:val="24"/>
          <w:szCs w:val="24"/>
        </w:rPr>
        <w:t>1. Інформацію про особу, уповноважену на підписання договору про закупівлю.</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3082A">
        <w:rPr>
          <w:rFonts w:ascii="Times New Roman" w:eastAsia="Calibri" w:hAnsi="Times New Roman" w:cs="Times New Roman"/>
          <w:sz w:val="24"/>
          <w:szCs w:val="24"/>
        </w:rPr>
        <w:t xml:space="preserve">2. </w:t>
      </w:r>
      <w:r w:rsidRPr="0043082A">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1108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5"/>
      </w:tblGrid>
      <w:tr w:rsidR="0043082A" w:rsidRPr="0043082A" w:rsidTr="0043082A">
        <w:trPr>
          <w:trHeight w:val="7575"/>
        </w:trPr>
        <w:tc>
          <w:tcPr>
            <w:tcW w:w="11085" w:type="dxa"/>
            <w:tcBorders>
              <w:top w:val="single" w:sz="4" w:space="0" w:color="auto"/>
              <w:left w:val="single" w:sz="4" w:space="0" w:color="auto"/>
              <w:bottom w:val="single" w:sz="4" w:space="0" w:color="auto"/>
              <w:right w:val="single" w:sz="4" w:space="0" w:color="auto"/>
            </w:tcBorders>
          </w:tcPr>
          <w:p w:rsidR="0043082A" w:rsidRPr="0043082A" w:rsidRDefault="0043082A" w:rsidP="0043082A">
            <w:pPr>
              <w:shd w:val="clear" w:color="auto" w:fill="FFFFFF"/>
              <w:spacing w:after="0"/>
              <w:ind w:right="126"/>
              <w:jc w:val="right"/>
              <w:rPr>
                <w:rFonts w:ascii="Times New Roman" w:eastAsia="Times New Roman" w:hAnsi="Times New Roman" w:cs="Times New Roman"/>
                <w:b/>
                <w:bCs/>
                <w:sz w:val="24"/>
                <w:szCs w:val="24"/>
              </w:rPr>
            </w:pPr>
            <w:r w:rsidRPr="0043082A">
              <w:rPr>
                <w:rFonts w:ascii="Times New Roman" w:eastAsia="Times New Roman" w:hAnsi="Times New Roman" w:cs="Times New Roman"/>
                <w:b/>
                <w:bCs/>
                <w:sz w:val="24"/>
                <w:szCs w:val="24"/>
              </w:rPr>
              <w:t xml:space="preserve">*ЗРАЗОК </w:t>
            </w:r>
          </w:p>
          <w:p w:rsidR="0043082A" w:rsidRPr="0043082A" w:rsidRDefault="0043082A" w:rsidP="0043082A">
            <w:pPr>
              <w:shd w:val="clear" w:color="auto" w:fill="FFFFFF"/>
              <w:spacing w:after="0"/>
              <w:ind w:right="126"/>
              <w:jc w:val="center"/>
              <w:rPr>
                <w:rFonts w:ascii="Times New Roman" w:eastAsia="Times New Roman" w:hAnsi="Times New Roman" w:cs="Times New Roman"/>
                <w:b/>
                <w:bCs/>
                <w:sz w:val="24"/>
                <w:szCs w:val="24"/>
              </w:rPr>
            </w:pPr>
            <w:r w:rsidRPr="0043082A">
              <w:rPr>
                <w:rFonts w:ascii="Times New Roman" w:eastAsia="Times New Roman" w:hAnsi="Times New Roman" w:cs="Times New Roman"/>
                <w:b/>
                <w:bCs/>
                <w:sz w:val="24"/>
                <w:szCs w:val="24"/>
              </w:rPr>
              <w:t>Довідка</w:t>
            </w:r>
          </w:p>
          <w:p w:rsidR="0043082A" w:rsidRPr="0043082A" w:rsidRDefault="0043082A" w:rsidP="0043082A">
            <w:pPr>
              <w:spacing w:after="0" w:line="240" w:lineRule="exact"/>
              <w:jc w:val="center"/>
              <w:rPr>
                <w:rFonts w:ascii="Times New Roman" w:eastAsia="Times New Roman" w:hAnsi="Times New Roman" w:cs="Times New Roman"/>
                <w:b/>
                <w:bCs/>
                <w:sz w:val="24"/>
                <w:szCs w:val="24"/>
              </w:rPr>
            </w:pPr>
            <w:r w:rsidRPr="0043082A">
              <w:rPr>
                <w:rFonts w:ascii="Times New Roman" w:eastAsia="Times New Roman" w:hAnsi="Times New Roman" w:cs="Times New Roman"/>
                <w:b/>
                <w:bCs/>
                <w:sz w:val="24"/>
                <w:szCs w:val="24"/>
              </w:rPr>
              <w:t>про відсутність підстави, визначеної абзацом 14 пункту 47 Особливостей</w:t>
            </w:r>
          </w:p>
          <w:p w:rsidR="0043082A" w:rsidRPr="0043082A" w:rsidRDefault="0043082A" w:rsidP="0043082A">
            <w:pPr>
              <w:spacing w:after="0" w:line="240" w:lineRule="exact"/>
              <w:ind w:left="236" w:firstLine="567"/>
              <w:jc w:val="both"/>
              <w:rPr>
                <w:rFonts w:ascii="Times New Roman" w:eastAsia="Times New Roman" w:hAnsi="Times New Roman" w:cs="Times New Roman"/>
                <w:sz w:val="24"/>
                <w:szCs w:val="24"/>
              </w:rPr>
            </w:pPr>
          </w:p>
          <w:p w:rsidR="0043082A" w:rsidRPr="0043082A" w:rsidRDefault="0043082A" w:rsidP="0043082A">
            <w:pPr>
              <w:spacing w:after="0"/>
              <w:ind w:left="236" w:firstLine="567"/>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Ми,  (вказати назву учасника)  (надалі учасник) в особі  (вказати уповноважену особу) підтверджуємо, що відсутні підстави, визначені абзацом 14 пункту 47 Особливостей:</w:t>
            </w:r>
          </w:p>
          <w:p w:rsidR="0043082A" w:rsidRPr="0043082A" w:rsidRDefault="0043082A" w:rsidP="0043082A">
            <w:pPr>
              <w:spacing w:after="0"/>
              <w:ind w:left="236" w:firstLine="567"/>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3082A" w:rsidRPr="0043082A" w:rsidRDefault="0043082A" w:rsidP="0043082A">
            <w:pPr>
              <w:spacing w:after="0"/>
              <w:ind w:left="236"/>
              <w:jc w:val="both"/>
              <w:rPr>
                <w:rFonts w:ascii="Times New Roman" w:eastAsia="Times New Roman" w:hAnsi="Times New Roman" w:cs="Times New Roman"/>
                <w:sz w:val="24"/>
                <w:szCs w:val="24"/>
              </w:rPr>
            </w:pPr>
          </w:p>
          <w:p w:rsidR="0043082A" w:rsidRPr="0043082A" w:rsidRDefault="0043082A" w:rsidP="0043082A">
            <w:pPr>
              <w:shd w:val="clear" w:color="auto" w:fill="FFFFFF"/>
              <w:spacing w:after="0"/>
              <w:ind w:left="236" w:firstLine="567"/>
              <w:jc w:val="both"/>
              <w:rPr>
                <w:rFonts w:ascii="Times New Roman" w:eastAsia="Times New Roman" w:hAnsi="Times New Roman" w:cs="Times New Roman"/>
                <w:b/>
                <w:color w:val="000000"/>
                <w:sz w:val="24"/>
                <w:szCs w:val="24"/>
              </w:rPr>
            </w:pPr>
            <w:r w:rsidRPr="0043082A">
              <w:rPr>
                <w:rFonts w:ascii="Times New Roman" w:eastAsia="Times New Roman" w:hAnsi="Times New Roman" w:cs="Times New Roman"/>
                <w:b/>
                <w:sz w:val="24"/>
                <w:szCs w:val="24"/>
              </w:rPr>
              <w:t xml:space="preserve">* або, </w:t>
            </w:r>
            <w:r w:rsidRPr="0043082A">
              <w:rPr>
                <w:rFonts w:ascii="Times New Roman" w:eastAsia="Times New Roman" w:hAnsi="Times New Roman" w:cs="Times New Roman"/>
                <w:b/>
                <w:sz w:val="24"/>
                <w:szCs w:val="24"/>
                <w:lang w:eastAsia="uk-UA"/>
              </w:rPr>
              <w:t>якщо в учасника були факти не виконання своїх зобов’язань за раніше укладеним договором:</w:t>
            </w:r>
          </w:p>
          <w:p w:rsidR="0043082A" w:rsidRPr="0043082A" w:rsidRDefault="0043082A" w:rsidP="0043082A">
            <w:pPr>
              <w:spacing w:after="0"/>
              <w:ind w:left="236"/>
              <w:jc w:val="both"/>
              <w:rPr>
                <w:rFonts w:ascii="Times New Roman" w:eastAsia="Times New Roman" w:hAnsi="Times New Roman" w:cs="Times New Roman"/>
                <w:sz w:val="24"/>
                <w:szCs w:val="24"/>
              </w:rPr>
            </w:pPr>
          </w:p>
          <w:p w:rsidR="0043082A" w:rsidRPr="0043082A" w:rsidRDefault="0043082A" w:rsidP="0043082A">
            <w:pPr>
              <w:shd w:val="clear" w:color="auto" w:fill="FFFFFF"/>
              <w:spacing w:after="0"/>
              <w:ind w:left="277" w:right="126" w:firstLine="851"/>
              <w:jc w:val="both"/>
              <w:rPr>
                <w:rFonts w:ascii="Times New Roman" w:eastAsia="Times New Roman" w:hAnsi="Times New Roman" w:cs="Times New Roman"/>
                <w:b/>
                <w:bCs/>
                <w:sz w:val="24"/>
                <w:szCs w:val="24"/>
              </w:rPr>
            </w:pPr>
            <w:r w:rsidRPr="0043082A">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Times New Roman" w:hAnsi="Times New Roman" w:cs="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3082A" w:rsidRPr="0043082A" w:rsidRDefault="0043082A" w:rsidP="0043082A">
      <w:pPr>
        <w:widowControl w:val="0"/>
        <w:spacing w:after="0" w:line="240" w:lineRule="auto"/>
        <w:ind w:firstLine="567"/>
        <w:jc w:val="both"/>
        <w:rPr>
          <w:rFonts w:ascii="Times New Roman" w:eastAsia="Times New Roman" w:hAnsi="Times New Roman" w:cs="Times New Roman"/>
          <w:sz w:val="24"/>
          <w:szCs w:val="24"/>
          <w:lang w:eastAsia="ru-RU"/>
        </w:rPr>
      </w:pPr>
      <w:r w:rsidRPr="0043082A">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43082A">
        <w:rPr>
          <w:rFonts w:ascii="Times New Roman" w:eastAsia="Times New Roman" w:hAnsi="Times New Roman" w:cs="Times New Roman"/>
          <w:sz w:val="24"/>
          <w:szCs w:val="24"/>
          <w:lang w:eastAsia="ru-RU"/>
        </w:rPr>
        <w:lastRenderedPageBreak/>
        <w:t>декларування відсутності таких підстав в електронній системі закупівель під час подання тендерної пропозиції.</w:t>
      </w:r>
    </w:p>
    <w:p w:rsidR="0043082A" w:rsidRPr="0043082A" w:rsidRDefault="0043082A" w:rsidP="0043082A">
      <w:pPr>
        <w:widowControl w:val="0"/>
        <w:spacing w:after="0" w:line="240" w:lineRule="auto"/>
        <w:ind w:firstLine="567"/>
        <w:jc w:val="both"/>
        <w:rPr>
          <w:rFonts w:ascii="Times New Roman" w:eastAsia="Times New Roman" w:hAnsi="Times New Roman" w:cs="Times New Roman"/>
          <w:sz w:val="24"/>
          <w:szCs w:val="24"/>
          <w:lang w:eastAsia="ru-RU"/>
        </w:rPr>
      </w:pPr>
      <w:r w:rsidRPr="0043082A">
        <w:rPr>
          <w:rFonts w:ascii="Times New Roman" w:eastAsia="Times New Roman" w:hAnsi="Times New Roman" w:cs="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3082A" w:rsidRPr="0043082A" w:rsidRDefault="0043082A" w:rsidP="0043082A">
      <w:pPr>
        <w:widowControl w:val="0"/>
        <w:spacing w:after="0" w:line="240" w:lineRule="auto"/>
        <w:ind w:firstLine="567"/>
        <w:jc w:val="both"/>
        <w:rPr>
          <w:rFonts w:ascii="Times New Roman" w:eastAsia="Times New Roman" w:hAnsi="Times New Roman" w:cs="Times New Roman"/>
          <w:sz w:val="24"/>
          <w:szCs w:val="24"/>
          <w:lang w:eastAsia="ru-RU"/>
        </w:rPr>
      </w:pPr>
      <w:r w:rsidRPr="0043082A">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3082A" w:rsidRPr="0043082A" w:rsidRDefault="0043082A" w:rsidP="0043082A">
      <w:pPr>
        <w:spacing w:after="0"/>
        <w:jc w:val="both"/>
        <w:rPr>
          <w:rFonts w:ascii="Times New Roman" w:eastAsia="Times New Roman" w:hAnsi="Times New Roman" w:cs="Times New Roman"/>
          <w:color w:val="000000"/>
          <w:sz w:val="24"/>
          <w:szCs w:val="24"/>
        </w:rPr>
      </w:pPr>
      <w:r w:rsidRPr="0043082A">
        <w:rPr>
          <w:rFonts w:ascii="Times New Roman" w:eastAsia="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209"/>
        <w:gridCol w:w="2885"/>
        <w:gridCol w:w="2834"/>
      </w:tblGrid>
      <w:tr w:rsidR="0043082A" w:rsidRPr="0043082A" w:rsidTr="0043082A">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lastRenderedPageBreak/>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Підстава для відмови в участі</w:t>
            </w:r>
            <w:r w:rsidRPr="0043082A">
              <w:rPr>
                <w:rFonts w:ascii="Times New Roman" w:eastAsia="Times New Roman" w:hAnsi="Times New Roman" w:cs="Times New Roman"/>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Для переможця</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spacing w:after="0" w:line="240" w:lineRule="auto"/>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spacing w:after="0" w:line="240" w:lineRule="auto"/>
              <w:rPr>
                <w:rFonts w:ascii="Times New Roman" w:eastAsia="Times New Roman" w:hAnsi="Times New Roman" w:cs="Times New Roman"/>
                <w:b/>
                <w:sz w:val="24"/>
                <w:szCs w:val="24"/>
              </w:rPr>
            </w:pPr>
          </w:p>
        </w:tc>
      </w:tr>
      <w:tr w:rsidR="0043082A" w:rsidRPr="0043082A" w:rsidTr="0043082A">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keepNext/>
              <w:spacing w:after="0" w:line="240" w:lineRule="auto"/>
              <w:ind w:left="1" w:hanging="3"/>
              <w:outlineLvl w:val="0"/>
              <w:rPr>
                <w:rFonts w:ascii="Times New Roman" w:eastAsia="Calibri" w:hAnsi="Times New Roman" w:cs="Times New Roman"/>
                <w:bCs/>
                <w:kern w:val="32"/>
                <w:sz w:val="24"/>
                <w:szCs w:val="24"/>
                <w:lang w:eastAsia="ru-RU"/>
              </w:rPr>
            </w:pPr>
            <w:r w:rsidRPr="0043082A">
              <w:rPr>
                <w:rFonts w:ascii="Times New Roman" w:eastAsia="Calibri" w:hAnsi="Times New Roman" w:cs="Times New Roman"/>
                <w:bCs/>
                <w:kern w:val="32"/>
                <w:sz w:val="24"/>
                <w:szCs w:val="24"/>
                <w:lang w:eastAsia="ru-RU"/>
              </w:rPr>
              <w:t xml:space="preserve"> </w:t>
            </w:r>
          </w:p>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Підтвердження не вимагається</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3.</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ind w:hanging="2"/>
              <w:rPr>
                <w:rFonts w:ascii="Times New Roman" w:eastAsia="Times New Roman" w:hAnsi="Times New Roman" w:cs="Times New Roman"/>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ind w:hanging="2"/>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Витяг або довідку  з Єдиного державного реєстру осіб, які вчинили корупційні або пов’язані з корупцією правопорушення </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4.</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spacing w:after="0" w:line="240" w:lineRule="auto"/>
              <w:rPr>
                <w:rFonts w:ascii="Times New Roman" w:eastAsia="Times New Roman" w:hAnsi="Times New Roman" w:cs="Times New Roman"/>
                <w:sz w:val="24"/>
                <w:szCs w:val="24"/>
              </w:rPr>
            </w:pPr>
          </w:p>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Замовник самостійно перевіряє інформацію </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lastRenderedPageBreak/>
              <w:t>5.</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ind w:hanging="2"/>
              <w:rPr>
                <w:rFonts w:ascii="Times New Roman" w:eastAsia="Times New Roman" w:hAnsi="Times New Roman" w:cs="Times New Roman"/>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highlight w:val="white"/>
              </w:rPr>
            </w:pPr>
            <w:r w:rsidRPr="0043082A">
              <w:rPr>
                <w:rFonts w:ascii="Times New Roman" w:eastAsia="Times New Roman" w:hAnsi="Times New Roman" w:cs="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3082A" w:rsidRPr="0043082A" w:rsidRDefault="0043082A" w:rsidP="0043082A">
            <w:pPr>
              <w:keepNext/>
              <w:spacing w:after="0" w:line="240" w:lineRule="auto"/>
              <w:outlineLvl w:val="0"/>
              <w:rPr>
                <w:rFonts w:ascii="Times New Roman" w:eastAsia="Calibri" w:hAnsi="Times New Roman" w:cs="Times New Roman"/>
                <w:b/>
                <w:bCs/>
                <w:kern w:val="32"/>
                <w:sz w:val="24"/>
                <w:szCs w:val="24"/>
                <w:u w:val="single"/>
                <w:lang w:eastAsia="ru-RU"/>
              </w:rPr>
            </w:pP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sz w:val="24"/>
                <w:szCs w:val="24"/>
                <w:highlight w:val="white"/>
              </w:rPr>
            </w:pPr>
            <w:r w:rsidRPr="0043082A">
              <w:rPr>
                <w:rFonts w:ascii="Times New Roman" w:eastAsia="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highlight w:val="white"/>
              </w:rPr>
            </w:pPr>
            <w:r w:rsidRPr="0043082A">
              <w:rPr>
                <w:rFonts w:ascii="Times New Roman" w:eastAsia="Times New Roman" w:hAnsi="Times New Roman" w:cs="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3082A" w:rsidRPr="0043082A" w:rsidRDefault="0043082A" w:rsidP="0043082A">
            <w:pPr>
              <w:keepNext/>
              <w:spacing w:after="0" w:line="240" w:lineRule="auto"/>
              <w:outlineLvl w:val="0"/>
              <w:rPr>
                <w:rFonts w:ascii="Times New Roman" w:eastAsia="Calibri" w:hAnsi="Times New Roman" w:cs="Times New Roman"/>
                <w:bCs/>
                <w:kern w:val="32"/>
                <w:sz w:val="24"/>
                <w:szCs w:val="24"/>
                <w:lang w:eastAsia="ru-RU"/>
              </w:rPr>
            </w:pP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spacing w:after="0" w:line="240" w:lineRule="auto"/>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keepNext/>
              <w:spacing w:after="0" w:line="240" w:lineRule="auto"/>
              <w:ind w:left="2" w:hanging="2"/>
              <w:outlineLvl w:val="0"/>
              <w:rPr>
                <w:rFonts w:ascii="Times New Roman" w:eastAsia="Calibri" w:hAnsi="Times New Roman" w:cs="Times New Roman"/>
                <w:bCs/>
                <w:kern w:val="32"/>
                <w:sz w:val="24"/>
                <w:szCs w:val="24"/>
                <w:lang w:eastAsia="ru-RU"/>
              </w:rPr>
            </w:pP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sz w:val="24"/>
                <w:szCs w:val="24"/>
                <w:u w:val="single"/>
              </w:rPr>
            </w:pPr>
            <w:r w:rsidRPr="0043082A">
              <w:rPr>
                <w:rFonts w:ascii="Times New Roman" w:eastAsia="Times New Roman" w:hAnsi="Times New Roman" w:cs="Times New Roman"/>
                <w:sz w:val="24"/>
                <w:szCs w:val="24"/>
              </w:rPr>
              <w:t>Підтвердження не вимагається</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9.</w:t>
            </w:r>
          </w:p>
        </w:tc>
        <w:tc>
          <w:tcPr>
            <w:tcW w:w="3208" w:type="dxa"/>
            <w:tcBorders>
              <w:top w:val="single" w:sz="4" w:space="0" w:color="000000"/>
              <w:left w:val="single" w:sz="4" w:space="0" w:color="000000"/>
              <w:bottom w:val="single" w:sz="4" w:space="0" w:color="000000"/>
              <w:right w:val="single" w:sz="4" w:space="0" w:color="000000"/>
            </w:tcBorders>
          </w:tcPr>
          <w:p w:rsidR="0043082A" w:rsidRPr="0043082A" w:rsidRDefault="0043082A" w:rsidP="0043082A">
            <w:pPr>
              <w:spacing w:after="0" w:line="240" w:lineRule="auto"/>
              <w:jc w:val="both"/>
              <w:rPr>
                <w:rFonts w:ascii="Times New Roman" w:eastAsia="Times New Roman" w:hAnsi="Times New Roman" w:cs="Times New Roman"/>
                <w:sz w:val="24"/>
                <w:szCs w:val="24"/>
                <w:shd w:val="clear" w:color="auto" w:fill="FFFFFF"/>
              </w:rPr>
            </w:pPr>
          </w:p>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keepNext/>
              <w:spacing w:after="0" w:line="240" w:lineRule="auto"/>
              <w:ind w:left="2" w:hanging="2"/>
              <w:outlineLvl w:val="0"/>
              <w:rPr>
                <w:rFonts w:ascii="Times New Roman" w:eastAsia="Calibri" w:hAnsi="Times New Roman" w:cs="Times New Roman"/>
                <w:b/>
                <w:bCs/>
                <w:kern w:val="32"/>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sz w:val="24"/>
                <w:szCs w:val="24"/>
                <w:u w:val="single"/>
              </w:rPr>
            </w:pPr>
            <w:r w:rsidRPr="0043082A">
              <w:rPr>
                <w:rFonts w:ascii="Times New Roman" w:eastAsia="Times New Roman" w:hAnsi="Times New Roman" w:cs="Times New Roman"/>
                <w:sz w:val="24"/>
                <w:szCs w:val="24"/>
              </w:rPr>
              <w:t>Підтвердження не вимагається</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lastRenderedPageBreak/>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Підтвердження не вимагається </w:t>
            </w:r>
          </w:p>
          <w:p w:rsidR="0043082A" w:rsidRPr="0043082A" w:rsidRDefault="0043082A" w:rsidP="0043082A">
            <w:pPr>
              <w:spacing w:after="0" w:line="240" w:lineRule="auto"/>
              <w:rPr>
                <w:rFonts w:ascii="Times New Roman" w:eastAsia="Times New Roman" w:hAnsi="Times New Roman" w:cs="Times New Roman"/>
                <w:b/>
                <w:sz w:val="24"/>
                <w:szCs w:val="24"/>
              </w:rPr>
            </w:pP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11.</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tabs>
                <w:tab w:val="center" w:pos="4677"/>
                <w:tab w:val="right" w:pos="9355"/>
              </w:tabs>
              <w:spacing w:after="450" w:line="240" w:lineRule="auto"/>
              <w:rPr>
                <w:rFonts w:ascii="Times New Roman" w:eastAsia="Times New Roman" w:hAnsi="Times New Roman" w:cs="Times New Roman"/>
                <w:sz w:val="24"/>
                <w:szCs w:val="24"/>
                <w:lang w:val="ru-RU"/>
              </w:rPr>
            </w:pPr>
            <w:r w:rsidRPr="0043082A">
              <w:rPr>
                <w:rFonts w:ascii="Times New Roman" w:eastAsia="Times New Roman" w:hAnsi="Times New Roman" w:cs="Times New Roman"/>
                <w:sz w:val="24"/>
                <w:szCs w:val="24"/>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082A">
              <w:rPr>
                <w:rFonts w:ascii="Times New Roman" w:eastAsia="Times New Roman" w:hAnsi="Times New Roman" w:cs="Times New Roman"/>
                <w:b/>
                <w:bCs/>
                <w:sz w:val="24"/>
                <w:szCs w:val="24"/>
                <w:lang w:val="ru-RU"/>
              </w:rPr>
              <w:t>у неї </w:t>
            </w:r>
            <w:r w:rsidRPr="0043082A">
              <w:rPr>
                <w:rFonts w:ascii="Times New Roman" w:eastAsia="Times New Roman" w:hAnsi="Times New Roman" w:cs="Times New Roman"/>
                <w:sz w:val="24"/>
                <w:szCs w:val="24"/>
                <w:lang w:val="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884" w:type="dxa"/>
            <w:tcBorders>
              <w:top w:val="single" w:sz="4" w:space="0" w:color="000000"/>
              <w:left w:val="single" w:sz="4" w:space="0" w:color="000000"/>
              <w:bottom w:val="single" w:sz="4" w:space="0" w:color="000000"/>
              <w:right w:val="single" w:sz="4" w:space="0" w:color="000000"/>
            </w:tcBorders>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jc w:val="both"/>
              <w:rPr>
                <w:rFonts w:ascii="Times New Roman" w:eastAsia="Times New Roman" w:hAnsi="Times New Roman" w:cs="Times New Roman"/>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rPr>
              <w:t>Підтвердження не вимагається</w:t>
            </w: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jc w:val="both"/>
              <w:rPr>
                <w:rFonts w:ascii="Times New Roman" w:eastAsia="Times New Roman" w:hAnsi="Times New Roman" w:cs="Times New Roman"/>
                <w:b/>
                <w:sz w:val="24"/>
                <w:szCs w:val="24"/>
              </w:rPr>
            </w:pPr>
            <w:r w:rsidRPr="0043082A">
              <w:rPr>
                <w:rFonts w:ascii="Times New Roman" w:eastAsia="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jc w:val="both"/>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082A" w:rsidRPr="0043082A" w:rsidRDefault="0043082A" w:rsidP="0043082A">
            <w:pPr>
              <w:spacing w:after="0" w:line="240" w:lineRule="auto"/>
              <w:ind w:hanging="2"/>
              <w:rPr>
                <w:rFonts w:ascii="Times New Roman" w:eastAsia="Times New Roman" w:hAnsi="Times New Roman" w:cs="Times New Roman"/>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highlight w:val="white"/>
              </w:rPr>
            </w:pPr>
            <w:r w:rsidRPr="0043082A">
              <w:rPr>
                <w:rFonts w:ascii="Times New Roman" w:eastAsia="Times New Roman" w:hAnsi="Times New Roman" w:cs="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3082A" w:rsidRPr="0043082A" w:rsidRDefault="0043082A" w:rsidP="0043082A">
            <w:pPr>
              <w:keepNext/>
              <w:spacing w:after="0" w:line="240" w:lineRule="auto"/>
              <w:outlineLvl w:val="0"/>
              <w:rPr>
                <w:rFonts w:ascii="Times New Roman" w:eastAsia="Calibri" w:hAnsi="Times New Roman" w:cs="Times New Roman"/>
                <w:b/>
                <w:bCs/>
                <w:kern w:val="32"/>
                <w:sz w:val="24"/>
                <w:szCs w:val="24"/>
                <w:u w:val="single"/>
                <w:lang w:eastAsia="ru-RU"/>
              </w:rPr>
            </w:pPr>
          </w:p>
        </w:tc>
      </w:tr>
      <w:tr w:rsidR="0043082A" w:rsidRPr="0043082A" w:rsidTr="0043082A">
        <w:trPr>
          <w:tblHeader/>
        </w:trPr>
        <w:tc>
          <w:tcPr>
            <w:tcW w:w="709" w:type="dxa"/>
            <w:tcBorders>
              <w:top w:val="single" w:sz="4" w:space="0" w:color="000000"/>
              <w:left w:val="single" w:sz="4" w:space="0" w:color="000000"/>
              <w:bottom w:val="single" w:sz="4" w:space="0" w:color="000000"/>
              <w:right w:val="single" w:sz="4" w:space="0" w:color="000000"/>
            </w:tcBorders>
            <w:hideMark/>
          </w:tcPr>
          <w:p w:rsidR="0043082A" w:rsidRPr="0043082A" w:rsidRDefault="0043082A" w:rsidP="0043082A">
            <w:pPr>
              <w:spacing w:after="0" w:line="240" w:lineRule="auto"/>
              <w:ind w:left="-142" w:right="-157"/>
              <w:jc w:val="center"/>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Учасник процедури закупівлі підтверджує відсутність підстави шляхом надання </w:t>
            </w:r>
            <w:r w:rsidRPr="0043082A">
              <w:rPr>
                <w:rFonts w:ascii="Times New Roman" w:eastAsia="Times New Roman" w:hAnsi="Times New Roman" w:cs="Times New Roman"/>
                <w:b/>
                <w:sz w:val="24"/>
                <w:szCs w:val="24"/>
              </w:rPr>
              <w:t xml:space="preserve">довідки </w:t>
            </w:r>
            <w:r w:rsidRPr="0043082A">
              <w:rPr>
                <w:rFonts w:ascii="Times New Roman" w:eastAsia="Times New Roman" w:hAnsi="Times New Roman" w:cs="Times New Roman"/>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3082A" w:rsidRPr="0043082A" w:rsidRDefault="0043082A" w:rsidP="0043082A">
            <w:pPr>
              <w:spacing w:after="0" w:line="240" w:lineRule="auto"/>
              <w:jc w:val="both"/>
              <w:rPr>
                <w:rFonts w:ascii="Times New Roman" w:eastAsia="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43082A" w:rsidRPr="0043082A" w:rsidRDefault="0043082A" w:rsidP="0043082A">
            <w:pPr>
              <w:spacing w:after="0" w:line="240" w:lineRule="auto"/>
              <w:rPr>
                <w:rFonts w:ascii="Times New Roman" w:eastAsia="Times New Roman" w:hAnsi="Times New Roman" w:cs="Times New Roman"/>
                <w:sz w:val="24"/>
                <w:szCs w:val="24"/>
              </w:rPr>
            </w:pPr>
            <w:r w:rsidRPr="0043082A">
              <w:rPr>
                <w:rFonts w:ascii="Times New Roman" w:eastAsia="Times New Roman" w:hAnsi="Times New Roman" w:cs="Times New Roman"/>
                <w:sz w:val="24"/>
                <w:szCs w:val="24"/>
              </w:rPr>
              <w:t xml:space="preserve">Переможець надає </w:t>
            </w:r>
            <w:r w:rsidRPr="0043082A">
              <w:rPr>
                <w:rFonts w:ascii="Times New Roman" w:eastAsia="Times New Roman" w:hAnsi="Times New Roman" w:cs="Times New Roman"/>
                <w:b/>
                <w:sz w:val="24"/>
                <w:szCs w:val="24"/>
              </w:rPr>
              <w:t xml:space="preserve">довідку </w:t>
            </w:r>
            <w:r w:rsidRPr="0043082A">
              <w:rPr>
                <w:rFonts w:ascii="Times New Roman" w:eastAsia="Times New Roman" w:hAnsi="Times New Roman" w:cs="Times New Roman"/>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43082A">
              <w:rPr>
                <w:rFonts w:ascii="Times New Roman" w:eastAsia="Times New Roman" w:hAnsi="Times New Roman" w:cs="Times New Roman"/>
                <w:b/>
                <w:sz w:val="24"/>
                <w:szCs w:val="24"/>
              </w:rPr>
              <w:t xml:space="preserve">довідку </w:t>
            </w:r>
            <w:r w:rsidRPr="0043082A">
              <w:rPr>
                <w:rFonts w:ascii="Times New Roman" w:eastAsia="Times New Roman" w:hAnsi="Times New Roman" w:cs="Times New Roman"/>
                <w:sz w:val="24"/>
                <w:szCs w:val="24"/>
              </w:rPr>
              <w:t xml:space="preserve"> в довільній формі  про те, що він надав </w:t>
            </w:r>
            <w:r w:rsidRPr="0043082A">
              <w:rPr>
                <w:rFonts w:ascii="Times New Roman" w:eastAsia="Times New Roman" w:hAnsi="Times New Roman" w:cs="Times New Roman"/>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43082A">
              <w:rPr>
                <w:rFonts w:ascii="Helvetica" w:eastAsia="Times New Roman" w:hAnsi="Helvetica" w:cs="Times New Roman"/>
                <w:sz w:val="28"/>
                <w:shd w:val="clear" w:color="auto" w:fill="FFFFFF"/>
              </w:rPr>
              <w:t xml:space="preserve"> </w:t>
            </w:r>
            <w:r w:rsidRPr="0043082A">
              <w:rPr>
                <w:rFonts w:ascii="Times New Roman" w:eastAsia="Times New Roman" w:hAnsi="Times New Roman" w:cs="Times New Roman"/>
                <w:sz w:val="24"/>
                <w:szCs w:val="24"/>
                <w:shd w:val="clear" w:color="auto" w:fill="FFFFFF"/>
              </w:rPr>
              <w:t>та відшкодування завданих збитків.</w:t>
            </w:r>
          </w:p>
          <w:p w:rsidR="0043082A" w:rsidRPr="0043082A" w:rsidRDefault="0043082A" w:rsidP="0043082A">
            <w:pPr>
              <w:shd w:val="clear" w:color="auto" w:fill="FFFFFF"/>
              <w:spacing w:after="0" w:line="240" w:lineRule="auto"/>
              <w:ind w:hanging="2"/>
              <w:rPr>
                <w:rFonts w:ascii="Times New Roman" w:eastAsia="Times New Roman" w:hAnsi="Times New Roman" w:cs="Times New Roman"/>
                <w:b/>
                <w:sz w:val="24"/>
                <w:szCs w:val="24"/>
              </w:rPr>
            </w:pPr>
          </w:p>
        </w:tc>
      </w:tr>
    </w:tbl>
    <w:p w:rsidR="0043082A" w:rsidRPr="0043082A" w:rsidRDefault="0043082A" w:rsidP="0043082A">
      <w:pPr>
        <w:spacing w:after="0"/>
        <w:jc w:val="both"/>
        <w:rPr>
          <w:rFonts w:ascii="Times New Roman" w:eastAsia="Times New Roman" w:hAnsi="Times New Roman" w:cs="Times New Roman"/>
          <w:color w:val="000000"/>
          <w:sz w:val="24"/>
          <w:szCs w:val="24"/>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3082A">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w:t>
      </w:r>
      <w:r w:rsidRPr="0043082A">
        <w:rPr>
          <w:rFonts w:ascii="Times New Roman" w:eastAsia="Times New Roman" w:hAnsi="Times New Roman" w:cs="Times New Roman"/>
          <w:color w:val="000000"/>
          <w:sz w:val="24"/>
          <w:szCs w:val="24"/>
        </w:rPr>
        <w:lastRenderedPageBreak/>
        <w:t>питань виявлення, розшуку та управління активами, одержаними від корупційних та інших злочинів.</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sz w:val="24"/>
          <w:szCs w:val="24"/>
        </w:rPr>
        <w:t xml:space="preserve">3.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b/>
          <w:sz w:val="24"/>
          <w:szCs w:val="24"/>
        </w:rPr>
        <w:t xml:space="preserve">- </w:t>
      </w:r>
      <w:r w:rsidRPr="0043082A">
        <w:rPr>
          <w:rFonts w:ascii="Times New Roman" w:eastAsia="Calibri" w:hAnsi="Times New Roman" w:cs="Times New Roman"/>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sz w:val="24"/>
          <w:szCs w:val="24"/>
        </w:rPr>
        <w:t xml:space="preserve">Датою отримання замовником таких документів вважається: </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43082A">
        <w:rPr>
          <w:rFonts w:ascii="Times New Roman" w:eastAsia="Calibri" w:hAnsi="Times New Roman" w:cs="Times New Roman"/>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43082A" w:rsidRPr="0043082A" w:rsidRDefault="0043082A" w:rsidP="0043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eastAsia="ru-RU"/>
        </w:rPr>
      </w:pPr>
      <w:r w:rsidRPr="0043082A">
        <w:rPr>
          <w:rFonts w:ascii="Times New Roman" w:eastAsia="Calibri" w:hAnsi="Times New Roman" w:cs="Times New Roman"/>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r w:rsidRPr="0043082A">
        <w:rPr>
          <w:rFonts w:ascii="Times New Roman" w:eastAsia="Times New Roman" w:hAnsi="Times New Roman" w:cs="Times New Roman"/>
          <w:sz w:val="24"/>
          <w:szCs w:val="24"/>
          <w:highlight w:val="yellow"/>
          <w:lang w:eastAsia="ru-RU"/>
        </w:rPr>
        <w:t xml:space="preserve"> </w:t>
      </w:r>
    </w:p>
    <w:p w:rsidR="0043082A" w:rsidRPr="0043082A" w:rsidRDefault="0043082A" w:rsidP="0043082A">
      <w:pPr>
        <w:spacing w:after="0" w:line="240" w:lineRule="auto"/>
        <w:jc w:val="center"/>
        <w:rPr>
          <w:rFonts w:ascii="Times New Roman" w:eastAsia="Times New Roman" w:hAnsi="Times New Roman" w:cs="Times New Roman"/>
          <w:sz w:val="24"/>
          <w:szCs w:val="24"/>
          <w:lang w:eastAsia="ru-RU"/>
        </w:rPr>
      </w:pPr>
    </w:p>
    <w:p w:rsidR="00154D9E" w:rsidRPr="0068402A" w:rsidRDefault="00154D9E" w:rsidP="00154D9E">
      <w:pPr>
        <w:spacing w:after="80"/>
        <w:ind w:right="283"/>
        <w:jc w:val="both"/>
        <w:rPr>
          <w:rFonts w:ascii="Times New Roman" w:eastAsia="Times New Roman" w:hAnsi="Times New Roman" w:cs="Times New Roman"/>
          <w:b/>
        </w:rPr>
      </w:pPr>
    </w:p>
    <w:sectPr w:rsidR="00154D9E" w:rsidRPr="0068402A" w:rsidSect="00E755E3">
      <w:pgSz w:w="11906" w:h="16838"/>
      <w:pgMar w:top="340" w:right="849"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7B" w:rsidRDefault="0034207B" w:rsidP="00FC05BA">
      <w:pPr>
        <w:spacing w:after="0" w:line="240" w:lineRule="auto"/>
      </w:pPr>
      <w:r>
        <w:separator/>
      </w:r>
    </w:p>
  </w:endnote>
  <w:endnote w:type="continuationSeparator" w:id="0">
    <w:p w:rsidR="0034207B" w:rsidRDefault="0034207B" w:rsidP="00FC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7B" w:rsidRDefault="0034207B" w:rsidP="00FC05BA">
      <w:pPr>
        <w:spacing w:after="0" w:line="240" w:lineRule="auto"/>
      </w:pPr>
      <w:r>
        <w:separator/>
      </w:r>
    </w:p>
  </w:footnote>
  <w:footnote w:type="continuationSeparator" w:id="0">
    <w:p w:rsidR="0034207B" w:rsidRDefault="0034207B" w:rsidP="00FC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81A8674"/>
    <w:lvl w:ilvl="0">
      <w:start w:val="1"/>
      <w:numFmt w:val="decimal"/>
      <w:lvlText w:val="%1."/>
      <w:lvlJc w:val="left"/>
      <w:pPr>
        <w:ind w:left="0" w:firstLine="0"/>
      </w:pPr>
      <w:rPr>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6">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ED5B8C"/>
    <w:multiLevelType w:val="multilevel"/>
    <w:tmpl w:val="8FC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4782E6F"/>
    <w:multiLevelType w:val="hybridMultilevel"/>
    <w:tmpl w:val="3D1E3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92CD1"/>
    <w:multiLevelType w:val="multilevel"/>
    <w:tmpl w:val="23168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C537EE2"/>
    <w:multiLevelType w:val="hybridMultilevel"/>
    <w:tmpl w:val="9D3EFB9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15">
    <w:nsid w:val="180831BE"/>
    <w:multiLevelType w:val="hybridMultilevel"/>
    <w:tmpl w:val="F1EA2116"/>
    <w:lvl w:ilvl="0" w:tplc="CDFAA0F8">
      <w:start w:val="1"/>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121120"/>
    <w:multiLevelType w:val="multilevel"/>
    <w:tmpl w:val="6B2AC954"/>
    <w:lvl w:ilvl="0">
      <w:start w:val="6"/>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18">
    <w:nsid w:val="25ED3B60"/>
    <w:multiLevelType w:val="multilevel"/>
    <w:tmpl w:val="0F7A37C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9">
    <w:nsid w:val="2ADD2DF4"/>
    <w:multiLevelType w:val="multilevel"/>
    <w:tmpl w:val="2B34EEFA"/>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2AF22DE3"/>
    <w:multiLevelType w:val="hybridMultilevel"/>
    <w:tmpl w:val="ECFAFA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2B186A7F"/>
    <w:multiLevelType w:val="multilevel"/>
    <w:tmpl w:val="8EA4A34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2F30BE"/>
    <w:multiLevelType w:val="hybridMultilevel"/>
    <w:tmpl w:val="69648214"/>
    <w:lvl w:ilvl="0" w:tplc="6A00107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3D57756E"/>
    <w:multiLevelType w:val="multilevel"/>
    <w:tmpl w:val="7996D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2A20924"/>
    <w:multiLevelType w:val="multilevel"/>
    <w:tmpl w:val="B3704D7E"/>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7">
    <w:nsid w:val="45B03DE1"/>
    <w:multiLevelType w:val="multilevel"/>
    <w:tmpl w:val="4FE0A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7153650"/>
    <w:multiLevelType w:val="multilevel"/>
    <w:tmpl w:val="C700D2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9">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2FD7A5A"/>
    <w:multiLevelType w:val="multilevel"/>
    <w:tmpl w:val="5F9EA8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53EF4C42"/>
    <w:multiLevelType w:val="multilevel"/>
    <w:tmpl w:val="8C3A1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2E303A"/>
    <w:multiLevelType w:val="multilevel"/>
    <w:tmpl w:val="DBEED0D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077885"/>
    <w:multiLevelType w:val="multilevel"/>
    <w:tmpl w:val="B8980FB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783A6F"/>
    <w:multiLevelType w:val="multilevel"/>
    <w:tmpl w:val="E96EB13E"/>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6"/>
  </w:num>
  <w:num w:numId="4">
    <w:abstractNumId w:val="22"/>
  </w:num>
  <w:num w:numId="5">
    <w:abstractNumId w:val="10"/>
  </w:num>
  <w:num w:numId="6">
    <w:abstractNumId w:val="32"/>
  </w:num>
  <w:num w:numId="7">
    <w:abstractNumId w:val="23"/>
  </w:num>
  <w:num w:numId="8">
    <w:abstractNumId w:val="41"/>
  </w:num>
  <w:num w:numId="9">
    <w:abstractNumId w:val="7"/>
  </w:num>
  <w:num w:numId="10">
    <w:abstractNumId w:val="40"/>
  </w:num>
  <w:num w:numId="11">
    <w:abstractNumId w:val="38"/>
  </w:num>
  <w:num w:numId="12">
    <w:abstractNumId w:val="34"/>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5"/>
  </w:num>
  <w:num w:numId="17">
    <w:abstractNumId w:val="6"/>
  </w:num>
  <w:num w:numId="18">
    <w:abstractNumId w:val="8"/>
  </w:num>
  <w:num w:numId="19">
    <w:abstractNumId w:val="26"/>
  </w:num>
  <w:num w:numId="20">
    <w:abstractNumId w:val="21"/>
  </w:num>
  <w:num w:numId="21">
    <w:abstractNumId w:val="28"/>
  </w:num>
  <w:num w:numId="22">
    <w:abstractNumId w:val="33"/>
  </w:num>
  <w:num w:numId="23">
    <w:abstractNumId w:val="18"/>
  </w:num>
  <w:num w:numId="24">
    <w:abstractNumId w:val="37"/>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3"/>
  </w:num>
  <w:num w:numId="38">
    <w:abstractNumId w:val="11"/>
  </w:num>
  <w:num w:numId="39">
    <w:abstractNumId w:val="27"/>
  </w:num>
  <w:num w:numId="40">
    <w:abstractNumId w:val="25"/>
  </w:num>
  <w:num w:numId="41">
    <w:abstractNumId w:val="3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CD"/>
    <w:rsid w:val="000250A4"/>
    <w:rsid w:val="000A5CFB"/>
    <w:rsid w:val="00154D9E"/>
    <w:rsid w:val="0021655D"/>
    <w:rsid w:val="002211F1"/>
    <w:rsid w:val="002912DF"/>
    <w:rsid w:val="0034207B"/>
    <w:rsid w:val="004018BC"/>
    <w:rsid w:val="0043082A"/>
    <w:rsid w:val="00454FCD"/>
    <w:rsid w:val="004947C1"/>
    <w:rsid w:val="004A15FB"/>
    <w:rsid w:val="004B05E6"/>
    <w:rsid w:val="00563923"/>
    <w:rsid w:val="005F3CAA"/>
    <w:rsid w:val="00735CCD"/>
    <w:rsid w:val="007375C3"/>
    <w:rsid w:val="007E54BB"/>
    <w:rsid w:val="00951EAB"/>
    <w:rsid w:val="009E7F56"/>
    <w:rsid w:val="00A4358C"/>
    <w:rsid w:val="00A6587D"/>
    <w:rsid w:val="00A97BCD"/>
    <w:rsid w:val="00AE49D8"/>
    <w:rsid w:val="00BD4956"/>
    <w:rsid w:val="00CD5AED"/>
    <w:rsid w:val="00D50A7C"/>
    <w:rsid w:val="00DF3C94"/>
    <w:rsid w:val="00E755E3"/>
    <w:rsid w:val="00FC05BA"/>
    <w:rsid w:val="00FC56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97B18-724D-4890-9374-EABF63DF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5E3"/>
    <w:pPr>
      <w:spacing w:after="200" w:line="276" w:lineRule="auto"/>
    </w:pPr>
    <w:rPr>
      <w:rFonts w:eastAsiaTheme="minorHAnsi"/>
      <w:lang w:val="uk-UA" w:eastAsia="en-US"/>
    </w:rPr>
  </w:style>
  <w:style w:type="paragraph" w:styleId="1">
    <w:name w:val="heading 1"/>
    <w:basedOn w:val="a"/>
    <w:next w:val="a"/>
    <w:link w:val="10"/>
    <w:uiPriority w:val="9"/>
    <w:qFormat/>
    <w:rsid w:val="00FC05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1"/>
    <w:unhideWhenUsed/>
    <w:qFormat/>
    <w:rsid w:val="00E755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
    <w:basedOn w:val="a"/>
    <w:link w:val="a5"/>
    <w:uiPriority w:val="34"/>
    <w:qFormat/>
    <w:rsid w:val="00E755E3"/>
    <w:pPr>
      <w:ind w:left="720"/>
      <w:contextualSpacing/>
    </w:pPr>
  </w:style>
  <w:style w:type="table" w:styleId="a6">
    <w:name w:val="Table Grid"/>
    <w:basedOn w:val="a1"/>
    <w:uiPriority w:val="39"/>
    <w:unhideWhenUsed/>
    <w:rsid w:val="00E755E3"/>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E755E3"/>
    <w:pPr>
      <w:tabs>
        <w:tab w:val="center" w:pos="4819"/>
        <w:tab w:val="right" w:pos="9639"/>
      </w:tabs>
      <w:spacing w:after="0" w:line="240" w:lineRule="auto"/>
    </w:pPr>
  </w:style>
  <w:style w:type="character" w:customStyle="1" w:styleId="a8">
    <w:name w:val="Верхний колонтитул Знак"/>
    <w:basedOn w:val="a0"/>
    <w:link w:val="a7"/>
    <w:rsid w:val="00E755E3"/>
    <w:rPr>
      <w:rFonts w:eastAsiaTheme="minorHAnsi"/>
      <w:lang w:val="uk-UA" w:eastAsia="en-US"/>
    </w:rPr>
  </w:style>
  <w:style w:type="paragraph" w:styleId="a9">
    <w:name w:val="footer"/>
    <w:basedOn w:val="a"/>
    <w:link w:val="aa"/>
    <w:uiPriority w:val="99"/>
    <w:unhideWhenUsed/>
    <w:rsid w:val="00E755E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755E3"/>
    <w:rPr>
      <w:rFonts w:eastAsiaTheme="minorHAnsi"/>
      <w:lang w:val="uk-UA" w:eastAsia="en-US"/>
    </w:rPr>
  </w:style>
  <w:style w:type="character" w:customStyle="1" w:styleId="a5">
    <w:name w:val="Абзац списка Знак"/>
    <w:aliases w:val="название табл/рис Знак,заголовок 1.1 Знак,Список уровня 2 Знак,Chapter10 Знак,List Paragraph Знак,AC List 01 Знак"/>
    <w:link w:val="a4"/>
    <w:uiPriority w:val="34"/>
    <w:rsid w:val="00E755E3"/>
    <w:rPr>
      <w:rFonts w:eastAsiaTheme="minorHAnsi"/>
      <w:lang w:val="uk-UA" w:eastAsia="en-US"/>
    </w:rPr>
  </w:style>
  <w:style w:type="character" w:styleId="ab">
    <w:name w:val="Hyperlink"/>
    <w:basedOn w:val="a0"/>
    <w:uiPriority w:val="99"/>
    <w:rsid w:val="00E755E3"/>
    <w:rPr>
      <w:rFonts w:cs="Times New Roman"/>
      <w:color w:val="0000FF"/>
      <w:u w:val="single"/>
    </w:rPr>
  </w:style>
  <w:style w:type="paragraph" w:styleId="ac">
    <w:name w:val="Body Text"/>
    <w:basedOn w:val="a"/>
    <w:link w:val="ad"/>
    <w:rsid w:val="00E755E3"/>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E755E3"/>
    <w:rPr>
      <w:rFonts w:ascii="Times New Roman" w:eastAsia="Times New Roman" w:hAnsi="Times New Roman" w:cs="Times New Roman"/>
      <w:sz w:val="24"/>
      <w:szCs w:val="24"/>
      <w:lang w:val="uk-UA"/>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E755E3"/>
    <w:rPr>
      <w:rFonts w:ascii="Times New Roman" w:eastAsia="Times New Roman" w:hAnsi="Times New Roman" w:cs="Times New Roman"/>
      <w:sz w:val="24"/>
      <w:szCs w:val="24"/>
      <w:lang w:val="uk-UA" w:eastAsia="uk-UA"/>
    </w:rPr>
  </w:style>
  <w:style w:type="paragraph" w:customStyle="1" w:styleId="Default">
    <w:name w:val="Default"/>
    <w:rsid w:val="00E755E3"/>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 w:type="paragraph" w:styleId="ae">
    <w:name w:val="Balloon Text"/>
    <w:basedOn w:val="a"/>
    <w:link w:val="af"/>
    <w:uiPriority w:val="99"/>
    <w:semiHidden/>
    <w:unhideWhenUsed/>
    <w:rsid w:val="00E755E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755E3"/>
    <w:rPr>
      <w:rFonts w:ascii="Segoe UI" w:eastAsiaTheme="minorHAnsi" w:hAnsi="Segoe UI" w:cs="Segoe UI"/>
      <w:sz w:val="18"/>
      <w:szCs w:val="18"/>
      <w:lang w:val="uk-UA" w:eastAsia="en-US"/>
    </w:rPr>
  </w:style>
  <w:style w:type="character" w:customStyle="1" w:styleId="10">
    <w:name w:val="Заголовок 1 Знак"/>
    <w:basedOn w:val="a0"/>
    <w:link w:val="1"/>
    <w:qFormat/>
    <w:rsid w:val="00FC05BA"/>
    <w:rPr>
      <w:rFonts w:asciiTheme="majorHAnsi" w:eastAsiaTheme="majorEastAsia" w:hAnsiTheme="majorHAnsi" w:cstheme="majorBidi"/>
      <w:color w:val="2E74B5" w:themeColor="accent1" w:themeShade="BF"/>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532">
      <w:bodyDiv w:val="1"/>
      <w:marLeft w:val="0"/>
      <w:marRight w:val="0"/>
      <w:marTop w:val="0"/>
      <w:marBottom w:val="0"/>
      <w:divBdr>
        <w:top w:val="none" w:sz="0" w:space="0" w:color="auto"/>
        <w:left w:val="none" w:sz="0" w:space="0" w:color="auto"/>
        <w:bottom w:val="none" w:sz="0" w:space="0" w:color="auto"/>
        <w:right w:val="none" w:sz="0" w:space="0" w:color="auto"/>
      </w:divBdr>
    </w:div>
    <w:div w:id="16121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30</Pages>
  <Words>11782</Words>
  <Characters>67159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dc:creator>
  <cp:keywords/>
  <dc:description/>
  <cp:lastModifiedBy>vitalii</cp:lastModifiedBy>
  <cp:revision>35</cp:revision>
  <dcterms:created xsi:type="dcterms:W3CDTF">2024-01-31T09:00:00Z</dcterms:created>
  <dcterms:modified xsi:type="dcterms:W3CDTF">2024-02-21T12:30:00Z</dcterms:modified>
</cp:coreProperties>
</file>