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EC" w:rsidRPr="006209D2" w:rsidRDefault="002E2DEC" w:rsidP="002E2DEC">
      <w:pPr>
        <w:pStyle w:val="HTML0"/>
        <w:ind w:left="6412" w:firstLine="916"/>
        <w:jc w:val="center"/>
        <w:rPr>
          <w:rFonts w:ascii="Times New Roman" w:hAnsi="Times New Roman" w:cs="Times New Roman"/>
          <w:sz w:val="28"/>
          <w:szCs w:val="28"/>
          <w:u w:val="single"/>
          <w:lang w:val="uk-UA"/>
        </w:rPr>
      </w:pPr>
      <w:r w:rsidRPr="006209D2">
        <w:rPr>
          <w:rFonts w:ascii="Times New Roman" w:hAnsi="Times New Roman" w:cs="Times New Roman"/>
          <w:b/>
          <w:bCs/>
          <w:sz w:val="28"/>
          <w:szCs w:val="28"/>
          <w:u w:val="single"/>
          <w:lang w:val="uk-UA"/>
        </w:rPr>
        <w:t>Додаток №</w:t>
      </w:r>
      <w:r w:rsidR="003D5769">
        <w:rPr>
          <w:rFonts w:ascii="Times New Roman" w:hAnsi="Times New Roman" w:cs="Times New Roman"/>
          <w:b/>
          <w:bCs/>
          <w:sz w:val="28"/>
          <w:szCs w:val="28"/>
          <w:u w:val="single"/>
          <w:lang w:val="uk-UA"/>
        </w:rPr>
        <w:t>2</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6209D2">
        <w:rPr>
          <w:b/>
          <w:bCs/>
          <w:sz w:val="28"/>
          <w:szCs w:val="28"/>
          <w:lang w:val="uk-UA"/>
        </w:rPr>
        <w:t>ТЕХНІЧНЕ ЗАВДАННЯ</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sidRPr="006209D2">
        <w:rPr>
          <w:b/>
          <w:bCs/>
          <w:lang w:val="uk-UA"/>
        </w:rPr>
        <w:t xml:space="preserve">Технічні, якісні та кількісні характеристики </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sidRPr="006209D2">
        <w:rPr>
          <w:b/>
          <w:bCs/>
          <w:lang w:val="uk-UA"/>
        </w:rPr>
        <w:t>предмета закупівлі:</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p>
    <w:p w:rsidR="002E2DEC" w:rsidRPr="006209D2" w:rsidRDefault="002E2DEC" w:rsidP="002E2DEC">
      <w:pPr>
        <w:ind w:firstLine="567"/>
        <w:jc w:val="center"/>
        <w:rPr>
          <w:b/>
          <w:bCs/>
          <w:sz w:val="28"/>
          <w:szCs w:val="28"/>
          <w:lang w:val="uk-UA"/>
        </w:rPr>
      </w:pPr>
      <w:r w:rsidRPr="006209D2">
        <w:rPr>
          <w:b/>
          <w:bCs/>
          <w:sz w:val="28"/>
          <w:szCs w:val="28"/>
          <w:lang w:val="uk-UA"/>
        </w:rPr>
        <w:t xml:space="preserve">Нафта і дистиляти – за кодом CPV за ДК 021:2015 – 09130000-9 </w:t>
      </w:r>
    </w:p>
    <w:p w:rsidR="002E2DEC" w:rsidRPr="006209D2" w:rsidRDefault="002E2DEC" w:rsidP="002E2DEC">
      <w:pPr>
        <w:widowControl w:val="0"/>
        <w:jc w:val="center"/>
        <w:rPr>
          <w:color w:val="000000"/>
          <w:sz w:val="18"/>
          <w:szCs w:val="18"/>
          <w:shd w:val="clear" w:color="auto" w:fill="FFFFFF"/>
          <w:lang w:val="uk-UA"/>
        </w:rPr>
      </w:pPr>
      <w:r w:rsidRPr="006209D2">
        <w:rPr>
          <w:b/>
          <w:bCs/>
          <w:sz w:val="28"/>
          <w:szCs w:val="28"/>
          <w:lang w:val="uk-UA"/>
        </w:rPr>
        <w:t>(Бензин</w:t>
      </w:r>
      <w:r w:rsidR="00563A0B">
        <w:rPr>
          <w:b/>
          <w:bCs/>
          <w:sz w:val="28"/>
          <w:szCs w:val="28"/>
          <w:lang w:val="uk-UA"/>
        </w:rPr>
        <w:t xml:space="preserve"> </w:t>
      </w:r>
      <w:r w:rsidRPr="006209D2">
        <w:rPr>
          <w:b/>
          <w:bCs/>
          <w:sz w:val="28"/>
          <w:szCs w:val="28"/>
          <w:lang w:val="uk-UA"/>
        </w:rPr>
        <w:t>– А-95, дизельне паливо</w:t>
      </w:r>
      <w:r w:rsidRPr="006209D2">
        <w:rPr>
          <w:b/>
          <w:bCs/>
          <w:sz w:val="28"/>
          <w:szCs w:val="28"/>
          <w:lang w:val="uk-UA" w:eastAsia="uk-UA"/>
        </w:rPr>
        <w:t>(по талонах)</w:t>
      </w:r>
      <w:r w:rsidR="00563A0B">
        <w:rPr>
          <w:b/>
          <w:bCs/>
          <w:sz w:val="28"/>
          <w:szCs w:val="28"/>
          <w:lang w:val="uk-UA" w:eastAsia="uk-UA"/>
        </w:rPr>
        <w:t>, газ скраплений</w:t>
      </w:r>
      <w:r w:rsidRPr="006209D2">
        <w:rPr>
          <w:b/>
          <w:bCs/>
          <w:sz w:val="28"/>
          <w:szCs w:val="28"/>
          <w:lang w:val="uk-UA"/>
        </w:rPr>
        <w:t>)</w:t>
      </w:r>
    </w:p>
    <w:p w:rsidR="002E2DEC" w:rsidRPr="00F46D80" w:rsidRDefault="002E2DEC" w:rsidP="002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000000"/>
          <w:lang w:val="uk-UA"/>
        </w:rPr>
      </w:pPr>
      <w:r w:rsidRPr="00F46D80">
        <w:rPr>
          <w:color w:val="000000"/>
          <w:lang w:val="uk-UA"/>
        </w:rPr>
        <w:t xml:space="preserve">1. Технічна специфікація: </w:t>
      </w:r>
    </w:p>
    <w:tbl>
      <w:tblPr>
        <w:tblpPr w:leftFromText="180" w:rightFromText="180" w:vertAnchor="text" w:horzAnchor="margin" w:tblpXSpec="center" w:tblpY="21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99"/>
        <w:gridCol w:w="3713"/>
        <w:gridCol w:w="1884"/>
      </w:tblGrid>
      <w:tr w:rsidR="002E2DEC" w:rsidRPr="00F46D80" w:rsidTr="00414BC3">
        <w:trPr>
          <w:trHeight w:val="557"/>
        </w:trPr>
        <w:tc>
          <w:tcPr>
            <w:tcW w:w="534" w:type="dxa"/>
          </w:tcPr>
          <w:p w:rsidR="002E2DEC" w:rsidRPr="00F46D80" w:rsidRDefault="002E2DEC" w:rsidP="006C133E">
            <w:pPr>
              <w:rPr>
                <w:b/>
                <w:bCs/>
                <w:color w:val="000000"/>
                <w:lang w:val="uk-UA"/>
              </w:rPr>
            </w:pPr>
            <w:r w:rsidRPr="00F46D80">
              <w:rPr>
                <w:b/>
                <w:bCs/>
                <w:color w:val="000000"/>
                <w:lang w:val="uk-UA"/>
              </w:rPr>
              <w:t>№ з/п</w:t>
            </w:r>
          </w:p>
        </w:tc>
        <w:tc>
          <w:tcPr>
            <w:tcW w:w="3799" w:type="dxa"/>
          </w:tcPr>
          <w:p w:rsidR="002E2DEC" w:rsidRPr="00F46D80" w:rsidRDefault="002E2DEC" w:rsidP="006C133E">
            <w:pPr>
              <w:ind w:left="284"/>
              <w:rPr>
                <w:b/>
                <w:bCs/>
                <w:color w:val="000000"/>
                <w:lang w:val="uk-UA"/>
              </w:rPr>
            </w:pPr>
            <w:r w:rsidRPr="00F46D80">
              <w:rPr>
                <w:b/>
                <w:bCs/>
                <w:color w:val="000000"/>
                <w:lang w:val="uk-UA"/>
              </w:rPr>
              <w:t>Найменування товару</w:t>
            </w:r>
          </w:p>
        </w:tc>
        <w:tc>
          <w:tcPr>
            <w:tcW w:w="3713" w:type="dxa"/>
          </w:tcPr>
          <w:p w:rsidR="002E2DEC" w:rsidRPr="00F46D80" w:rsidRDefault="002E2DEC" w:rsidP="006C133E">
            <w:pPr>
              <w:ind w:left="284"/>
              <w:rPr>
                <w:b/>
                <w:bCs/>
                <w:color w:val="000000"/>
                <w:lang w:val="uk-UA"/>
              </w:rPr>
            </w:pPr>
            <w:r w:rsidRPr="00F46D80">
              <w:rPr>
                <w:b/>
                <w:bCs/>
                <w:color w:val="000000"/>
                <w:lang w:val="uk-UA"/>
              </w:rPr>
              <w:t>Характеристика</w:t>
            </w:r>
          </w:p>
        </w:tc>
        <w:tc>
          <w:tcPr>
            <w:tcW w:w="1884" w:type="dxa"/>
          </w:tcPr>
          <w:p w:rsidR="002E2DEC" w:rsidRPr="00F46D80" w:rsidRDefault="002E2DEC" w:rsidP="006C133E">
            <w:pPr>
              <w:ind w:left="284"/>
              <w:rPr>
                <w:b/>
                <w:bCs/>
                <w:color w:val="000000"/>
                <w:lang w:val="uk-UA"/>
              </w:rPr>
            </w:pPr>
            <w:r w:rsidRPr="00F46D80">
              <w:rPr>
                <w:b/>
                <w:bCs/>
                <w:color w:val="000000"/>
                <w:lang w:val="uk-UA"/>
              </w:rPr>
              <w:t>Кількість</w:t>
            </w:r>
          </w:p>
        </w:tc>
      </w:tr>
      <w:tr w:rsidR="002E2DEC" w:rsidRPr="00F46D80" w:rsidTr="00414BC3">
        <w:tc>
          <w:tcPr>
            <w:tcW w:w="534" w:type="dxa"/>
          </w:tcPr>
          <w:p w:rsidR="002E2DEC" w:rsidRPr="00563A0B" w:rsidRDefault="00563A0B" w:rsidP="00414BC3">
            <w:pPr>
              <w:ind w:left="284" w:hanging="284"/>
              <w:rPr>
                <w:color w:val="000000"/>
                <w:lang w:val="uk-UA"/>
              </w:rPr>
            </w:pPr>
            <w:r>
              <w:rPr>
                <w:color w:val="000000"/>
                <w:lang w:val="uk-UA"/>
              </w:rPr>
              <w:t>1</w:t>
            </w:r>
          </w:p>
        </w:tc>
        <w:tc>
          <w:tcPr>
            <w:tcW w:w="3799" w:type="dxa"/>
          </w:tcPr>
          <w:p w:rsidR="002E2DEC" w:rsidRPr="00F46D80" w:rsidRDefault="002E2DEC" w:rsidP="00414BC3">
            <w:pPr>
              <w:ind w:left="284"/>
              <w:rPr>
                <w:color w:val="000000"/>
                <w:lang w:val="uk-UA"/>
              </w:rPr>
            </w:pPr>
            <w:r w:rsidRPr="00F46D80">
              <w:rPr>
                <w:color w:val="000000"/>
              </w:rPr>
              <w:t>Бензин А-9</w:t>
            </w:r>
            <w:r w:rsidRPr="00F46D80">
              <w:rPr>
                <w:color w:val="000000"/>
                <w:lang w:val="uk-UA"/>
              </w:rPr>
              <w:t>5</w:t>
            </w:r>
            <w:r w:rsidR="000E0692">
              <w:rPr>
                <w:color w:val="000000"/>
                <w:lang w:val="uk-UA"/>
              </w:rPr>
              <w:t xml:space="preserve"> </w:t>
            </w:r>
            <w:r w:rsidRPr="00F46D80">
              <w:rPr>
                <w:color w:val="000000"/>
                <w:lang w:val="uk-UA"/>
              </w:rPr>
              <w:t>(підвищеної якості євро 5)</w:t>
            </w:r>
          </w:p>
        </w:tc>
        <w:tc>
          <w:tcPr>
            <w:tcW w:w="3713" w:type="dxa"/>
          </w:tcPr>
          <w:p w:rsidR="002E2DEC" w:rsidRPr="00F46D80" w:rsidRDefault="002E2DEC" w:rsidP="00414BC3">
            <w:pPr>
              <w:ind w:left="284" w:hanging="284"/>
              <w:rPr>
                <w:color w:val="000000"/>
              </w:rPr>
            </w:pPr>
            <w:r w:rsidRPr="00F46D80">
              <w:rPr>
                <w:color w:val="000000"/>
                <w:lang w:val="uk-UA"/>
              </w:rPr>
              <w:t>Відповідність ДСТУ 7687:2015</w:t>
            </w:r>
          </w:p>
        </w:tc>
        <w:tc>
          <w:tcPr>
            <w:tcW w:w="1884" w:type="dxa"/>
          </w:tcPr>
          <w:p w:rsidR="002E2DEC" w:rsidRPr="00F46D80" w:rsidRDefault="006343CE" w:rsidP="006343CE">
            <w:pPr>
              <w:ind w:left="284"/>
              <w:rPr>
                <w:color w:val="000000"/>
                <w:lang w:val="uk-UA"/>
              </w:rPr>
            </w:pPr>
            <w:r>
              <w:rPr>
                <w:color w:val="000000"/>
                <w:lang w:val="uk-UA"/>
              </w:rPr>
              <w:t>48</w:t>
            </w:r>
            <w:r w:rsidR="00563A0B">
              <w:rPr>
                <w:color w:val="000000"/>
                <w:lang w:val="uk-UA"/>
              </w:rPr>
              <w:t> </w:t>
            </w:r>
            <w:r>
              <w:rPr>
                <w:color w:val="000000"/>
                <w:lang w:val="uk-UA"/>
              </w:rPr>
              <w:t>0</w:t>
            </w:r>
            <w:r w:rsidR="00563A0B">
              <w:rPr>
                <w:color w:val="000000"/>
                <w:lang w:val="uk-UA"/>
              </w:rPr>
              <w:t xml:space="preserve">00 </w:t>
            </w:r>
            <w:r w:rsidR="002E2DEC" w:rsidRPr="00F46D80">
              <w:rPr>
                <w:color w:val="000000"/>
                <w:lang w:val="uk-UA"/>
              </w:rPr>
              <w:t>літрів</w:t>
            </w:r>
          </w:p>
        </w:tc>
      </w:tr>
      <w:tr w:rsidR="002E2DEC" w:rsidRPr="00F46D80" w:rsidTr="00414BC3">
        <w:tc>
          <w:tcPr>
            <w:tcW w:w="534" w:type="dxa"/>
          </w:tcPr>
          <w:p w:rsidR="002E2DEC" w:rsidRPr="00563A0B" w:rsidRDefault="00563A0B" w:rsidP="00414BC3">
            <w:pPr>
              <w:ind w:left="284" w:hanging="284"/>
              <w:rPr>
                <w:color w:val="000000"/>
                <w:lang w:val="uk-UA"/>
              </w:rPr>
            </w:pPr>
            <w:r>
              <w:rPr>
                <w:color w:val="000000"/>
                <w:lang w:val="uk-UA"/>
              </w:rPr>
              <w:t>2</w:t>
            </w:r>
          </w:p>
        </w:tc>
        <w:tc>
          <w:tcPr>
            <w:tcW w:w="3799" w:type="dxa"/>
          </w:tcPr>
          <w:p w:rsidR="002E2DEC" w:rsidRPr="00F46D80" w:rsidRDefault="002E2DEC" w:rsidP="000E0692">
            <w:pPr>
              <w:ind w:left="284"/>
              <w:rPr>
                <w:color w:val="000000"/>
              </w:rPr>
            </w:pPr>
            <w:proofErr w:type="spellStart"/>
            <w:r w:rsidRPr="00F46D80">
              <w:rPr>
                <w:color w:val="000000"/>
              </w:rPr>
              <w:t>Дизельне</w:t>
            </w:r>
            <w:proofErr w:type="spellEnd"/>
            <w:r w:rsidRPr="00F46D80">
              <w:rPr>
                <w:color w:val="000000"/>
              </w:rPr>
              <w:t xml:space="preserve"> </w:t>
            </w:r>
            <w:proofErr w:type="spellStart"/>
            <w:r w:rsidRPr="00F46D80">
              <w:rPr>
                <w:color w:val="000000"/>
              </w:rPr>
              <w:t>паливо</w:t>
            </w:r>
            <w:proofErr w:type="spellEnd"/>
            <w:r w:rsidR="000E0692">
              <w:rPr>
                <w:color w:val="000000"/>
                <w:lang w:val="uk-UA"/>
              </w:rPr>
              <w:t xml:space="preserve"> </w:t>
            </w:r>
            <w:r w:rsidR="000E0692">
              <w:t xml:space="preserve"> </w:t>
            </w:r>
            <w:r w:rsidR="000E0692" w:rsidRPr="000E0692">
              <w:rPr>
                <w:color w:val="000000"/>
                <w:lang w:val="uk-UA"/>
              </w:rPr>
              <w:t xml:space="preserve">(по талонах) </w:t>
            </w:r>
            <w:r w:rsidRPr="00F46D80">
              <w:rPr>
                <w:color w:val="000000"/>
                <w:lang w:val="uk-UA"/>
              </w:rPr>
              <w:t>(</w:t>
            </w:r>
            <w:proofErr w:type="gramStart"/>
            <w:r w:rsidRPr="00F46D80">
              <w:rPr>
                <w:color w:val="000000"/>
                <w:lang w:val="uk-UA"/>
              </w:rPr>
              <w:t>п</w:t>
            </w:r>
            <w:proofErr w:type="gramEnd"/>
            <w:r w:rsidRPr="00F46D80">
              <w:rPr>
                <w:color w:val="000000"/>
                <w:lang w:val="uk-UA"/>
              </w:rPr>
              <w:t>ідвищеної якості євро 5)</w:t>
            </w:r>
          </w:p>
        </w:tc>
        <w:tc>
          <w:tcPr>
            <w:tcW w:w="3713" w:type="dxa"/>
          </w:tcPr>
          <w:p w:rsidR="002E2DEC" w:rsidRPr="00F46D80" w:rsidRDefault="002E2DEC" w:rsidP="00414BC3">
            <w:pPr>
              <w:ind w:left="284" w:hanging="284"/>
              <w:rPr>
                <w:color w:val="000000"/>
              </w:rPr>
            </w:pPr>
            <w:r w:rsidRPr="00F46D80">
              <w:rPr>
                <w:color w:val="000000"/>
                <w:lang w:val="uk-UA"/>
              </w:rPr>
              <w:t>Відповідність ДСТУ 7688:2015</w:t>
            </w:r>
          </w:p>
        </w:tc>
        <w:tc>
          <w:tcPr>
            <w:tcW w:w="1884" w:type="dxa"/>
          </w:tcPr>
          <w:p w:rsidR="002E2DEC" w:rsidRPr="00F46D80" w:rsidRDefault="006343CE" w:rsidP="006343CE">
            <w:pPr>
              <w:ind w:left="284"/>
              <w:rPr>
                <w:color w:val="000000"/>
                <w:lang w:val="uk-UA"/>
              </w:rPr>
            </w:pPr>
            <w:r>
              <w:rPr>
                <w:color w:val="000000"/>
                <w:lang w:val="uk-UA"/>
              </w:rPr>
              <w:t>31</w:t>
            </w:r>
            <w:r w:rsidR="002E2DEC" w:rsidRPr="00F46D80">
              <w:rPr>
                <w:color w:val="000000"/>
                <w:lang w:val="uk-UA"/>
              </w:rPr>
              <w:t xml:space="preserve"> </w:t>
            </w:r>
            <w:r>
              <w:rPr>
                <w:color w:val="000000"/>
                <w:lang w:val="uk-UA"/>
              </w:rPr>
              <w:t>0</w:t>
            </w:r>
            <w:r w:rsidR="002E2DEC" w:rsidRPr="00F46D80">
              <w:rPr>
                <w:color w:val="000000"/>
                <w:lang w:val="uk-UA"/>
              </w:rPr>
              <w:t>00 літрів</w:t>
            </w:r>
          </w:p>
        </w:tc>
      </w:tr>
      <w:tr w:rsidR="00563A0B" w:rsidRPr="00F46D80" w:rsidTr="00414BC3">
        <w:tc>
          <w:tcPr>
            <w:tcW w:w="534" w:type="dxa"/>
          </w:tcPr>
          <w:p w:rsidR="00563A0B" w:rsidRDefault="00563A0B" w:rsidP="00414BC3">
            <w:pPr>
              <w:ind w:left="284" w:hanging="284"/>
              <w:rPr>
                <w:color w:val="000000"/>
                <w:lang w:val="uk-UA"/>
              </w:rPr>
            </w:pPr>
            <w:r>
              <w:rPr>
                <w:color w:val="000000"/>
                <w:lang w:val="uk-UA"/>
              </w:rPr>
              <w:t>3</w:t>
            </w:r>
          </w:p>
        </w:tc>
        <w:tc>
          <w:tcPr>
            <w:tcW w:w="3799" w:type="dxa"/>
          </w:tcPr>
          <w:p w:rsidR="00563A0B" w:rsidRPr="00563A0B" w:rsidRDefault="002D6CDE" w:rsidP="00414BC3">
            <w:pPr>
              <w:ind w:left="284"/>
              <w:rPr>
                <w:color w:val="000000"/>
                <w:lang w:val="uk-UA"/>
              </w:rPr>
            </w:pPr>
            <w:r>
              <w:rPr>
                <w:color w:val="000000"/>
                <w:lang w:val="uk-UA"/>
              </w:rPr>
              <w:t>Нафтовий г</w:t>
            </w:r>
            <w:r w:rsidR="00563A0B">
              <w:rPr>
                <w:color w:val="000000"/>
                <w:lang w:val="uk-UA"/>
              </w:rPr>
              <w:t>аз скраплений</w:t>
            </w:r>
          </w:p>
        </w:tc>
        <w:tc>
          <w:tcPr>
            <w:tcW w:w="3713" w:type="dxa"/>
          </w:tcPr>
          <w:p w:rsidR="00563A0B" w:rsidRPr="00F46D80" w:rsidRDefault="00414BC3" w:rsidP="00414BC3">
            <w:pPr>
              <w:ind w:left="284" w:hanging="284"/>
              <w:rPr>
                <w:color w:val="000000"/>
                <w:lang w:val="uk-UA"/>
              </w:rPr>
            </w:pPr>
            <w:r w:rsidRPr="00414BC3">
              <w:rPr>
                <w:color w:val="000000"/>
                <w:lang w:val="uk-UA"/>
              </w:rPr>
              <w:t>Відповідність ДСТУ ЕN 589:2017</w:t>
            </w:r>
          </w:p>
        </w:tc>
        <w:tc>
          <w:tcPr>
            <w:tcW w:w="1884" w:type="dxa"/>
          </w:tcPr>
          <w:p w:rsidR="00563A0B" w:rsidRDefault="00563A0B" w:rsidP="00414BC3">
            <w:pPr>
              <w:ind w:left="284"/>
              <w:rPr>
                <w:color w:val="000000"/>
                <w:lang w:val="uk-UA"/>
              </w:rPr>
            </w:pPr>
            <w:r>
              <w:rPr>
                <w:color w:val="000000"/>
                <w:lang w:val="uk-UA"/>
              </w:rPr>
              <w:t>4 000 літрів</w:t>
            </w:r>
          </w:p>
        </w:tc>
      </w:tr>
    </w:tbl>
    <w:p w:rsidR="002E2DEC" w:rsidRPr="00F46D80" w:rsidRDefault="002E2DEC" w:rsidP="00414BC3">
      <w:pPr>
        <w:widowControl w:val="0"/>
        <w:tabs>
          <w:tab w:val="left" w:pos="735"/>
          <w:tab w:val="center" w:pos="4677"/>
        </w:tabs>
        <w:autoSpaceDE w:val="0"/>
        <w:autoSpaceDN w:val="0"/>
        <w:adjustRightInd w:val="0"/>
        <w:ind w:left="360"/>
        <w:rPr>
          <w:color w:val="000000"/>
          <w:lang w:val="uk-UA"/>
        </w:rPr>
      </w:pPr>
      <w:r>
        <w:rPr>
          <w:color w:val="000000"/>
          <w:lang w:val="uk-UA"/>
        </w:rPr>
        <w:t>2</w:t>
      </w:r>
      <w:r w:rsidRPr="00F46D80">
        <w:rPr>
          <w:color w:val="000000"/>
          <w:lang w:val="uk-UA"/>
        </w:rPr>
        <w:t>. Загальні умови поставки товарів:</w:t>
      </w:r>
    </w:p>
    <w:p w:rsidR="002E2DEC" w:rsidRPr="00F46D80" w:rsidRDefault="002E2DEC" w:rsidP="002E2DEC">
      <w:pPr>
        <w:widowControl w:val="0"/>
        <w:tabs>
          <w:tab w:val="left" w:pos="735"/>
          <w:tab w:val="center" w:pos="4677"/>
        </w:tabs>
        <w:autoSpaceDE w:val="0"/>
        <w:autoSpaceDN w:val="0"/>
        <w:adjustRightInd w:val="0"/>
        <w:ind w:left="360"/>
        <w:jc w:val="both"/>
        <w:rPr>
          <w:color w:val="000000"/>
          <w:lang w:val="uk-UA"/>
        </w:rPr>
      </w:pPr>
      <w:r w:rsidRPr="00F46D80">
        <w:rPr>
          <w:color w:val="000000"/>
          <w:lang w:val="uk-UA"/>
        </w:rPr>
        <w:t xml:space="preserve">- </w:t>
      </w:r>
      <w:r w:rsidRPr="00F46D80">
        <w:rPr>
          <w:color w:val="000000"/>
          <w:szCs w:val="20"/>
          <w:lang w:val="uk-UA"/>
        </w:rPr>
        <w:t xml:space="preserve">бензин та паливо дизельне відпускається на підставі пред’явлення талонів, заявки, або накладної, та/або забірної відомості за підписом визначених осіб (зразки підписів надаються) на отримання палива на власних або орендованих АЗС учасника-переможця торгів або на АЗС партнерів учасника-переможця торгів </w:t>
      </w:r>
      <w:r w:rsidRPr="00F46D80">
        <w:rPr>
          <w:color w:val="000000"/>
          <w:lang w:val="uk-UA"/>
        </w:rPr>
        <w:t>у населених пунктах України</w:t>
      </w:r>
      <w:r w:rsidRPr="00F46D80">
        <w:rPr>
          <w:color w:val="000000"/>
          <w:szCs w:val="20"/>
          <w:lang w:val="uk-UA"/>
        </w:rPr>
        <w:t xml:space="preserve">. </w:t>
      </w:r>
      <w:r w:rsidRPr="00F46D80">
        <w:rPr>
          <w:color w:val="000000"/>
          <w:lang w:val="uk-UA"/>
        </w:rPr>
        <w:t xml:space="preserve">У місті Житомирі повинно бути розташовано не менше </w:t>
      </w:r>
      <w:r w:rsidRPr="001663AB">
        <w:rPr>
          <w:color w:val="000000"/>
          <w:lang w:val="uk-UA"/>
        </w:rPr>
        <w:t xml:space="preserve">трьох </w:t>
      </w:r>
      <w:proofErr w:type="spellStart"/>
      <w:r w:rsidRPr="001663AB">
        <w:rPr>
          <w:color w:val="000000"/>
          <w:lang w:val="uk-UA"/>
        </w:rPr>
        <w:t>брендових</w:t>
      </w:r>
      <w:proofErr w:type="spellEnd"/>
      <w:r w:rsidRPr="001663AB">
        <w:rPr>
          <w:color w:val="000000"/>
          <w:lang w:val="uk-UA"/>
        </w:rPr>
        <w:t xml:space="preserve"> АЗС </w:t>
      </w:r>
      <w:r w:rsidRPr="001663AB">
        <w:rPr>
          <w:bCs/>
          <w:color w:val="000000"/>
        </w:rPr>
        <w:t xml:space="preserve">та не </w:t>
      </w:r>
      <w:r w:rsidR="00101BB9" w:rsidRPr="001663AB">
        <w:rPr>
          <w:bCs/>
          <w:color w:val="000000"/>
        </w:rPr>
        <w:t>меньше</w:t>
      </w:r>
      <w:r w:rsidRPr="001663AB">
        <w:rPr>
          <w:bCs/>
          <w:color w:val="000000"/>
        </w:rPr>
        <w:t xml:space="preserve"> </w:t>
      </w:r>
      <w:r w:rsidRPr="001663AB">
        <w:rPr>
          <w:bCs/>
          <w:color w:val="000000"/>
          <w:lang w:val="uk-UA"/>
        </w:rPr>
        <w:t xml:space="preserve">п’яти </w:t>
      </w:r>
      <w:proofErr w:type="spellStart"/>
      <w:r w:rsidRPr="001663AB">
        <w:rPr>
          <w:bCs/>
          <w:color w:val="000000"/>
          <w:lang w:val="uk-UA"/>
        </w:rPr>
        <w:t>брендових</w:t>
      </w:r>
      <w:proofErr w:type="spellEnd"/>
      <w:r w:rsidRPr="001663AB">
        <w:rPr>
          <w:bCs/>
          <w:color w:val="000000"/>
        </w:rPr>
        <w:t xml:space="preserve"> АЗС в </w:t>
      </w:r>
      <w:proofErr w:type="spellStart"/>
      <w:r w:rsidRPr="001663AB">
        <w:rPr>
          <w:bCs/>
          <w:color w:val="000000"/>
        </w:rPr>
        <w:t>Житомирськ</w:t>
      </w:r>
      <w:r w:rsidRPr="001663AB">
        <w:rPr>
          <w:bCs/>
          <w:color w:val="000000"/>
          <w:lang w:val="uk-UA"/>
        </w:rPr>
        <w:t>ої</w:t>
      </w:r>
      <w:proofErr w:type="spellEnd"/>
      <w:r w:rsidRPr="001663AB">
        <w:rPr>
          <w:bCs/>
          <w:color w:val="000000"/>
        </w:rPr>
        <w:t xml:space="preserve"> </w:t>
      </w:r>
      <w:proofErr w:type="spellStart"/>
      <w:r w:rsidRPr="001663AB">
        <w:rPr>
          <w:bCs/>
          <w:color w:val="000000"/>
        </w:rPr>
        <w:t>області</w:t>
      </w:r>
      <w:proofErr w:type="spellEnd"/>
      <w:r w:rsidRPr="001663AB">
        <w:rPr>
          <w:bCs/>
          <w:color w:val="000000"/>
        </w:rPr>
        <w:t xml:space="preserve">, на </w:t>
      </w:r>
      <w:proofErr w:type="spellStart"/>
      <w:r w:rsidRPr="001663AB">
        <w:rPr>
          <w:bCs/>
          <w:color w:val="000000"/>
        </w:rPr>
        <w:t>яких</w:t>
      </w:r>
      <w:proofErr w:type="spellEnd"/>
      <w:r w:rsidRPr="001663AB">
        <w:rPr>
          <w:bCs/>
          <w:color w:val="000000"/>
        </w:rPr>
        <w:t xml:space="preserve"> </w:t>
      </w:r>
      <w:proofErr w:type="spellStart"/>
      <w:r w:rsidRPr="001663AB">
        <w:rPr>
          <w:bCs/>
          <w:color w:val="000000"/>
        </w:rPr>
        <w:t>можна</w:t>
      </w:r>
      <w:proofErr w:type="spellEnd"/>
      <w:r w:rsidRPr="001663AB">
        <w:rPr>
          <w:bCs/>
          <w:color w:val="000000"/>
        </w:rPr>
        <w:t xml:space="preserve"> </w:t>
      </w:r>
      <w:proofErr w:type="spellStart"/>
      <w:r w:rsidRPr="001663AB">
        <w:rPr>
          <w:bCs/>
          <w:color w:val="000000"/>
        </w:rPr>
        <w:t>отримати</w:t>
      </w:r>
      <w:proofErr w:type="spellEnd"/>
      <w:r w:rsidRPr="001663AB">
        <w:rPr>
          <w:bCs/>
          <w:color w:val="000000"/>
        </w:rPr>
        <w:t xml:space="preserve"> </w:t>
      </w:r>
      <w:proofErr w:type="spellStart"/>
      <w:r w:rsidRPr="001663AB">
        <w:rPr>
          <w:bCs/>
          <w:color w:val="000000"/>
        </w:rPr>
        <w:t>пальне</w:t>
      </w:r>
      <w:proofErr w:type="spellEnd"/>
      <w:r w:rsidRPr="001663AB">
        <w:rPr>
          <w:bCs/>
          <w:color w:val="000000"/>
        </w:rPr>
        <w:t xml:space="preserve"> по талонах</w:t>
      </w:r>
      <w:r w:rsidRPr="001663AB">
        <w:rPr>
          <w:color w:val="000000"/>
          <w:lang w:val="uk-UA"/>
        </w:rPr>
        <w:t>.</w:t>
      </w:r>
      <w:r w:rsidRPr="00F46D80">
        <w:rPr>
          <w:color w:val="000000"/>
          <w:lang w:val="uk-UA"/>
        </w:rPr>
        <w:t xml:space="preserve"> </w:t>
      </w:r>
      <w:r w:rsidRPr="00F46D80">
        <w:rPr>
          <w:color w:val="000000"/>
          <w:szCs w:val="20"/>
          <w:lang w:val="uk-UA"/>
        </w:rPr>
        <w:t>Учасник надає довідку у довільній формі, яка містить перелік та місце знаходження АЗС у Житомирі та Житомирській області;</w:t>
      </w:r>
      <w:r w:rsidRPr="00F46D80">
        <w:rPr>
          <w:color w:val="000000"/>
          <w:lang w:val="uk-UA"/>
        </w:rPr>
        <w:t>.</w:t>
      </w:r>
    </w:p>
    <w:p w:rsidR="002E2DEC" w:rsidRDefault="002E2DEC" w:rsidP="002E2DEC">
      <w:pPr>
        <w:widowControl w:val="0"/>
        <w:tabs>
          <w:tab w:val="left" w:pos="735"/>
          <w:tab w:val="center" w:pos="4677"/>
        </w:tabs>
        <w:autoSpaceDE w:val="0"/>
        <w:autoSpaceDN w:val="0"/>
        <w:adjustRightInd w:val="0"/>
        <w:ind w:left="360"/>
        <w:jc w:val="both"/>
        <w:rPr>
          <w:color w:val="000000"/>
          <w:lang w:val="uk-UA"/>
        </w:rPr>
      </w:pPr>
      <w:r w:rsidRPr="00F46D80">
        <w:rPr>
          <w:color w:val="000000"/>
          <w:lang w:val="uk-UA"/>
        </w:rPr>
        <w:t>- поставка товару здійснюється  партіями, що погоджуються сторонами в залежності від фактичної</w:t>
      </w:r>
      <w:r w:rsidR="007A06DE">
        <w:rPr>
          <w:color w:val="000000"/>
          <w:lang w:val="uk-UA"/>
        </w:rPr>
        <w:t xml:space="preserve"> потреби замовника, не пізніше 2-х робочих дні</w:t>
      </w:r>
      <w:r w:rsidRPr="00F46D80">
        <w:rPr>
          <w:color w:val="000000"/>
          <w:lang w:val="uk-UA"/>
        </w:rPr>
        <w:t xml:space="preserve"> з моменту отримання такої заявки постачальником. Поставка здійснюється  на умова</w:t>
      </w:r>
      <w:r w:rsidR="008F0544">
        <w:rPr>
          <w:color w:val="000000"/>
          <w:lang w:val="uk-UA"/>
        </w:rPr>
        <w:t>х DDP - INCOTERMS у редакції 202</w:t>
      </w:r>
      <w:r w:rsidRPr="00F46D80">
        <w:rPr>
          <w:color w:val="000000"/>
          <w:lang w:val="uk-UA"/>
        </w:rPr>
        <w:t>0 року.</w:t>
      </w:r>
    </w:p>
    <w:p w:rsidR="002E2DEC" w:rsidRDefault="002E2DEC" w:rsidP="002E2DEC">
      <w:pPr>
        <w:widowControl w:val="0"/>
        <w:tabs>
          <w:tab w:val="left" w:pos="735"/>
          <w:tab w:val="center" w:pos="4677"/>
        </w:tabs>
        <w:autoSpaceDE w:val="0"/>
        <w:autoSpaceDN w:val="0"/>
        <w:adjustRightInd w:val="0"/>
        <w:ind w:left="360"/>
        <w:jc w:val="both"/>
        <w:rPr>
          <w:color w:val="000000"/>
          <w:lang w:val="uk-UA"/>
        </w:rPr>
      </w:pPr>
      <w:r>
        <w:rPr>
          <w:color w:val="000000"/>
          <w:lang w:val="uk-UA"/>
        </w:rPr>
        <w:t xml:space="preserve">3. </w:t>
      </w:r>
      <w:r w:rsidRPr="00F46D80">
        <w:rPr>
          <w:color w:val="000000"/>
          <w:lang w:val="uk-UA"/>
        </w:rPr>
        <w:t xml:space="preserve">На АЗС має бути гарантоване та забезпечене щоденне </w:t>
      </w:r>
      <w:r>
        <w:rPr>
          <w:color w:val="000000"/>
          <w:lang w:val="uk-UA"/>
        </w:rPr>
        <w:t xml:space="preserve"> цілодобове постачання палива. </w:t>
      </w:r>
      <w:r w:rsidRPr="00F46D80">
        <w:rPr>
          <w:color w:val="000000"/>
          <w:lang w:val="uk-UA"/>
        </w:rPr>
        <w:t xml:space="preserve">Місце поставки товару – не більше двох кілометрів від місця базування автотранспорту Замовника (м. Житомир, пров. </w:t>
      </w:r>
      <w:proofErr w:type="spellStart"/>
      <w:r w:rsidRPr="00F46D80">
        <w:rPr>
          <w:color w:val="000000"/>
          <w:lang w:val="uk-UA"/>
        </w:rPr>
        <w:t>Козубського</w:t>
      </w:r>
      <w:proofErr w:type="spellEnd"/>
      <w:r w:rsidRPr="00F46D80">
        <w:rPr>
          <w:color w:val="000000"/>
          <w:lang w:val="uk-UA"/>
        </w:rPr>
        <w:t>, 5).</w:t>
      </w:r>
    </w:p>
    <w:p w:rsidR="00205C3E" w:rsidRPr="00205C3E" w:rsidRDefault="00205C3E" w:rsidP="00205C3E">
      <w:pPr>
        <w:ind w:left="360"/>
      </w:pPr>
      <w:r w:rsidRPr="00205C3E">
        <w:t xml:space="preserve">4. </w:t>
      </w:r>
      <w:proofErr w:type="spellStart"/>
      <w:r w:rsidRPr="00205C3E">
        <w:t>Запропоновані</w:t>
      </w:r>
      <w:proofErr w:type="spellEnd"/>
      <w:r w:rsidRPr="00205C3E">
        <w:t xml:space="preserve"> </w:t>
      </w:r>
      <w:proofErr w:type="spellStart"/>
      <w:r w:rsidRPr="00205C3E">
        <w:t>Постачальником</w:t>
      </w:r>
      <w:proofErr w:type="spellEnd"/>
      <w:r w:rsidRPr="00205C3E">
        <w:t xml:space="preserve"> АЗС </w:t>
      </w:r>
      <w:proofErr w:type="spellStart"/>
      <w:r w:rsidRPr="00205C3E">
        <w:t>повинні</w:t>
      </w:r>
      <w:proofErr w:type="spellEnd"/>
      <w:r w:rsidRPr="00205C3E">
        <w:t xml:space="preserve"> </w:t>
      </w:r>
      <w:proofErr w:type="spellStart"/>
      <w:r w:rsidRPr="00205C3E">
        <w:t>мати</w:t>
      </w:r>
      <w:proofErr w:type="spellEnd"/>
      <w:r w:rsidRPr="00205C3E">
        <w:t xml:space="preserve"> в </w:t>
      </w:r>
      <w:proofErr w:type="spellStart"/>
      <w:r w:rsidRPr="00205C3E">
        <w:t>реалізації</w:t>
      </w:r>
      <w:proofErr w:type="spellEnd"/>
      <w:r w:rsidRPr="00205C3E">
        <w:t xml:space="preserve"> </w:t>
      </w:r>
      <w:proofErr w:type="spellStart"/>
      <w:r w:rsidRPr="00205C3E">
        <w:t>всі</w:t>
      </w:r>
      <w:proofErr w:type="spellEnd"/>
      <w:r w:rsidRPr="00205C3E">
        <w:t xml:space="preserve"> </w:t>
      </w:r>
      <w:proofErr w:type="spellStart"/>
      <w:r w:rsidRPr="00205C3E">
        <w:t>види</w:t>
      </w:r>
      <w:proofErr w:type="spellEnd"/>
      <w:r w:rsidRPr="00205C3E">
        <w:t xml:space="preserve"> </w:t>
      </w:r>
      <w:proofErr w:type="spellStart"/>
      <w:r w:rsidRPr="00205C3E">
        <w:t>пального</w:t>
      </w:r>
      <w:proofErr w:type="spellEnd"/>
      <w:r w:rsidRPr="00205C3E">
        <w:t xml:space="preserve">, </w:t>
      </w:r>
      <w:proofErr w:type="spellStart"/>
      <w:r w:rsidRPr="00205C3E">
        <w:t>які</w:t>
      </w:r>
      <w:proofErr w:type="spellEnd"/>
      <w:r w:rsidRPr="00205C3E">
        <w:t xml:space="preserve"> </w:t>
      </w:r>
      <w:proofErr w:type="spellStart"/>
      <w:r w:rsidRPr="00205C3E">
        <w:t>зазначені</w:t>
      </w:r>
      <w:proofErr w:type="spellEnd"/>
      <w:r w:rsidRPr="00205C3E">
        <w:t xml:space="preserve"> </w:t>
      </w:r>
      <w:proofErr w:type="spellStart"/>
      <w:r w:rsidRPr="00205C3E">
        <w:t>Замовником</w:t>
      </w:r>
      <w:proofErr w:type="spellEnd"/>
      <w:r w:rsidRPr="00205C3E">
        <w:t xml:space="preserve"> в </w:t>
      </w:r>
      <w:proofErr w:type="spellStart"/>
      <w:r w:rsidRPr="00205C3E">
        <w:t>цьому</w:t>
      </w:r>
      <w:proofErr w:type="spellEnd"/>
      <w:r w:rsidRPr="00205C3E">
        <w:t xml:space="preserve"> </w:t>
      </w:r>
      <w:proofErr w:type="spellStart"/>
      <w:proofErr w:type="gramStart"/>
      <w:r w:rsidRPr="00205C3E">
        <w:t>техн</w:t>
      </w:r>
      <w:proofErr w:type="gramEnd"/>
      <w:r w:rsidRPr="00205C3E">
        <w:t>ічному</w:t>
      </w:r>
      <w:proofErr w:type="spellEnd"/>
      <w:r w:rsidRPr="00205C3E">
        <w:t xml:space="preserve"> </w:t>
      </w:r>
      <w:proofErr w:type="spellStart"/>
      <w:r w:rsidRPr="00205C3E">
        <w:t>завданні</w:t>
      </w:r>
      <w:proofErr w:type="spellEnd"/>
      <w:r w:rsidRPr="00205C3E">
        <w:t>.</w:t>
      </w:r>
    </w:p>
    <w:p w:rsidR="00205C3E" w:rsidRPr="00205C3E" w:rsidRDefault="00205C3E" w:rsidP="00205C3E">
      <w:pPr>
        <w:ind w:left="360"/>
      </w:pPr>
      <w:r w:rsidRPr="00205C3E">
        <w:t xml:space="preserve">5.Товар повинен </w:t>
      </w:r>
      <w:proofErr w:type="spellStart"/>
      <w:r w:rsidRPr="00205C3E">
        <w:t>відповідати</w:t>
      </w:r>
      <w:proofErr w:type="spellEnd"/>
      <w:r w:rsidRPr="00205C3E">
        <w:t xml:space="preserve"> температурному режиму </w:t>
      </w:r>
      <w:proofErr w:type="spellStart"/>
      <w:r w:rsidRPr="00205C3E">
        <w:t>експлуатації</w:t>
      </w:r>
      <w:proofErr w:type="spellEnd"/>
      <w:r w:rsidRPr="00205C3E">
        <w:t xml:space="preserve"> </w:t>
      </w:r>
      <w:proofErr w:type="spellStart"/>
      <w:r w:rsidRPr="00205C3E">
        <w:t>транспортних</w:t>
      </w:r>
      <w:proofErr w:type="spellEnd"/>
      <w:r w:rsidRPr="00205C3E">
        <w:t xml:space="preserve"> </w:t>
      </w:r>
      <w:proofErr w:type="spellStart"/>
      <w:r w:rsidRPr="00205C3E">
        <w:t>засобів</w:t>
      </w:r>
      <w:proofErr w:type="spellEnd"/>
      <w:r w:rsidRPr="00205C3E">
        <w:t xml:space="preserve"> </w:t>
      </w:r>
      <w:proofErr w:type="gramStart"/>
      <w:r w:rsidRPr="00205C3E">
        <w:t>в</w:t>
      </w:r>
      <w:proofErr w:type="gramEnd"/>
      <w:r w:rsidRPr="00205C3E">
        <w:t xml:space="preserve"> </w:t>
      </w:r>
      <w:proofErr w:type="spellStart"/>
      <w:r w:rsidRPr="00205C3E">
        <w:t>регіонах</w:t>
      </w:r>
      <w:proofErr w:type="spellEnd"/>
      <w:r w:rsidRPr="00205C3E">
        <w:t xml:space="preserve"> </w:t>
      </w:r>
      <w:proofErr w:type="spellStart"/>
      <w:r w:rsidRPr="00205C3E">
        <w:t>України</w:t>
      </w:r>
      <w:proofErr w:type="spellEnd"/>
      <w:r w:rsidRPr="00205C3E">
        <w:t>.</w:t>
      </w:r>
    </w:p>
    <w:p w:rsidR="002E2DEC" w:rsidRPr="00F46D80" w:rsidRDefault="00205C3E" w:rsidP="002E2DEC">
      <w:pPr>
        <w:widowControl w:val="0"/>
        <w:tabs>
          <w:tab w:val="left" w:pos="735"/>
          <w:tab w:val="center" w:pos="4677"/>
        </w:tabs>
        <w:autoSpaceDE w:val="0"/>
        <w:autoSpaceDN w:val="0"/>
        <w:adjustRightInd w:val="0"/>
        <w:ind w:left="360"/>
        <w:jc w:val="both"/>
        <w:rPr>
          <w:color w:val="000000"/>
          <w:lang w:val="uk-UA"/>
        </w:rPr>
      </w:pPr>
      <w:r>
        <w:rPr>
          <w:color w:val="000000"/>
          <w:lang w:val="uk-UA"/>
        </w:rPr>
        <w:t>6</w:t>
      </w:r>
      <w:r w:rsidR="002E2DEC" w:rsidRPr="00F46D80">
        <w:rPr>
          <w:color w:val="000000"/>
          <w:lang w:val="uk-UA"/>
        </w:rPr>
        <w:t xml:space="preserve">. На запропонований товар під час його транспортування, виробництва, тощо повинні   </w:t>
      </w:r>
    </w:p>
    <w:p w:rsidR="002E2DEC" w:rsidRPr="00F46D80" w:rsidRDefault="002E2DEC" w:rsidP="002E2DEC">
      <w:pPr>
        <w:widowControl w:val="0"/>
        <w:tabs>
          <w:tab w:val="left" w:pos="735"/>
          <w:tab w:val="center" w:pos="4677"/>
        </w:tabs>
        <w:autoSpaceDE w:val="0"/>
        <w:autoSpaceDN w:val="0"/>
        <w:adjustRightInd w:val="0"/>
        <w:ind w:left="360"/>
        <w:jc w:val="both"/>
        <w:rPr>
          <w:color w:val="000000"/>
          <w:lang w:val="uk-UA"/>
        </w:rPr>
      </w:pPr>
      <w:r w:rsidRPr="00F46D80">
        <w:rPr>
          <w:color w:val="000000"/>
          <w:lang w:val="uk-UA"/>
        </w:rPr>
        <w:t xml:space="preserve"> застосовуватися заходи із захисту довкілля, передбачені законодавством України.</w:t>
      </w:r>
    </w:p>
    <w:p w:rsidR="002E2DEC" w:rsidRPr="00F46D80" w:rsidRDefault="00205C3E" w:rsidP="002E2DEC">
      <w:pPr>
        <w:widowControl w:val="0"/>
        <w:tabs>
          <w:tab w:val="left" w:pos="735"/>
          <w:tab w:val="center" w:pos="4677"/>
        </w:tabs>
        <w:autoSpaceDE w:val="0"/>
        <w:autoSpaceDN w:val="0"/>
        <w:adjustRightInd w:val="0"/>
        <w:ind w:left="360"/>
        <w:jc w:val="both"/>
        <w:rPr>
          <w:color w:val="000000"/>
          <w:lang w:val="uk-UA"/>
        </w:rPr>
      </w:pPr>
      <w:r>
        <w:rPr>
          <w:color w:val="000000"/>
          <w:lang w:val="uk-UA"/>
        </w:rPr>
        <w:t>7</w:t>
      </w:r>
      <w:r w:rsidR="002E2DEC" w:rsidRPr="00F46D80">
        <w:rPr>
          <w:color w:val="000000"/>
          <w:lang w:val="uk-UA"/>
        </w:rPr>
        <w:t>.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обсягу, або надав не достовірну інформацію, або не повністю відповідає технічним вимогам замовника, що є суттєвою при визначенні результатів процедури закупівлі, то замовник відхиляє пропозицію такого учасника.</w:t>
      </w:r>
    </w:p>
    <w:p w:rsidR="002E2DEC" w:rsidRDefault="00205C3E" w:rsidP="002E2DEC">
      <w:pPr>
        <w:ind w:firstLine="360"/>
        <w:rPr>
          <w:color w:val="000000"/>
          <w:lang w:eastAsia="uk-UA"/>
        </w:rPr>
      </w:pPr>
      <w:r>
        <w:rPr>
          <w:color w:val="000000"/>
          <w:lang w:val="uk-UA"/>
        </w:rPr>
        <w:t>8</w:t>
      </w:r>
      <w:r w:rsidR="002E2DEC" w:rsidRPr="00F46D80">
        <w:rPr>
          <w:color w:val="000000"/>
          <w:lang w:val="uk-UA"/>
        </w:rPr>
        <w:t xml:space="preserve">. </w:t>
      </w:r>
      <w:r w:rsidR="002E2DEC" w:rsidRPr="00F46D80">
        <w:rPr>
          <w:color w:val="000000"/>
          <w:lang w:eastAsia="uk-UA"/>
        </w:rPr>
        <w:t xml:space="preserve">Строк </w:t>
      </w:r>
      <w:proofErr w:type="spellStart"/>
      <w:r w:rsidR="002E2DEC" w:rsidRPr="00F46D80">
        <w:rPr>
          <w:color w:val="000000"/>
          <w:lang w:eastAsia="uk-UA"/>
        </w:rPr>
        <w:t>дії</w:t>
      </w:r>
      <w:proofErr w:type="spellEnd"/>
      <w:r w:rsidR="002E2DEC" w:rsidRPr="00F46D80">
        <w:rPr>
          <w:color w:val="000000"/>
          <w:lang w:eastAsia="uk-UA"/>
        </w:rPr>
        <w:t xml:space="preserve"> договору: до 31.12.20</w:t>
      </w:r>
      <w:r w:rsidR="00824FEA">
        <w:rPr>
          <w:color w:val="000000"/>
          <w:lang w:val="uk-UA" w:eastAsia="uk-UA"/>
        </w:rPr>
        <w:t>2</w:t>
      </w:r>
      <w:r w:rsidR="006343CE">
        <w:rPr>
          <w:color w:val="000000"/>
          <w:lang w:val="uk-UA" w:eastAsia="uk-UA"/>
        </w:rPr>
        <w:t>4</w:t>
      </w:r>
      <w:bookmarkStart w:id="0" w:name="_GoBack"/>
      <w:bookmarkEnd w:id="0"/>
      <w:r w:rsidR="002E2DEC" w:rsidRPr="00F46D80">
        <w:rPr>
          <w:color w:val="000000"/>
          <w:lang w:eastAsia="uk-UA"/>
        </w:rPr>
        <w:t xml:space="preserve">р. </w:t>
      </w:r>
      <w:proofErr w:type="gramStart"/>
      <w:r w:rsidR="002E2DEC" w:rsidRPr="00F46D80">
        <w:rPr>
          <w:color w:val="000000"/>
          <w:lang w:eastAsia="uk-UA"/>
        </w:rPr>
        <w:t>Для</w:t>
      </w:r>
      <w:proofErr w:type="gramEnd"/>
      <w:r w:rsidR="002E2DEC" w:rsidRPr="00F46D80">
        <w:rPr>
          <w:color w:val="000000"/>
          <w:lang w:eastAsia="uk-UA"/>
        </w:rPr>
        <w:t xml:space="preserve"> </w:t>
      </w:r>
      <w:proofErr w:type="spellStart"/>
      <w:r w:rsidR="002E2DEC" w:rsidRPr="00F46D80">
        <w:rPr>
          <w:color w:val="000000"/>
          <w:lang w:eastAsia="uk-UA"/>
        </w:rPr>
        <w:t>талонів</w:t>
      </w:r>
      <w:proofErr w:type="spellEnd"/>
      <w:r w:rsidR="002E2DEC" w:rsidRPr="00F46D80">
        <w:rPr>
          <w:color w:val="000000"/>
          <w:lang w:eastAsia="uk-UA"/>
        </w:rPr>
        <w:t xml:space="preserve"> – до </w:t>
      </w:r>
      <w:proofErr w:type="spellStart"/>
      <w:r w:rsidR="002E2DEC" w:rsidRPr="00F46D80">
        <w:rPr>
          <w:color w:val="000000"/>
          <w:lang w:eastAsia="uk-UA"/>
        </w:rPr>
        <w:t>повного</w:t>
      </w:r>
      <w:proofErr w:type="spellEnd"/>
      <w:r w:rsidR="002E2DEC" w:rsidRPr="00F46D80">
        <w:rPr>
          <w:color w:val="000000"/>
          <w:lang w:eastAsia="uk-UA"/>
        </w:rPr>
        <w:t xml:space="preserve"> </w:t>
      </w:r>
      <w:proofErr w:type="spellStart"/>
      <w:r w:rsidR="002E2DEC" w:rsidRPr="00F46D80">
        <w:rPr>
          <w:color w:val="000000"/>
          <w:lang w:eastAsia="uk-UA"/>
        </w:rPr>
        <w:t>використання</w:t>
      </w:r>
      <w:proofErr w:type="spellEnd"/>
      <w:r w:rsidR="002E2DEC" w:rsidRPr="00F46D80">
        <w:rPr>
          <w:color w:val="000000"/>
          <w:lang w:eastAsia="uk-UA"/>
        </w:rPr>
        <w:t>.</w:t>
      </w:r>
    </w:p>
    <w:p w:rsidR="002E2DEC" w:rsidRPr="00205C3E" w:rsidRDefault="00205C3E" w:rsidP="00205C3E">
      <w:pPr>
        <w:autoSpaceDE w:val="0"/>
        <w:autoSpaceDN w:val="0"/>
        <w:spacing w:before="57" w:after="57"/>
        <w:ind w:left="644"/>
        <w:jc w:val="both"/>
        <w:rPr>
          <w:rFonts w:ascii="Times New Roman CYR" w:hAnsi="Times New Roman CYR" w:cs="Times New Roman CYR"/>
          <w:color w:val="000000"/>
          <w:lang w:val="uk-UA"/>
        </w:rPr>
      </w:pPr>
      <w:r>
        <w:rPr>
          <w:rFonts w:ascii="Times New Roman CYR" w:hAnsi="Times New Roman CYR" w:cs="Times New Roman CYR"/>
          <w:lang w:val="uk-UA"/>
        </w:rPr>
        <w:t>9.</w:t>
      </w:r>
      <w:r w:rsidR="00563A0B">
        <w:rPr>
          <w:rFonts w:ascii="Times New Roman CYR" w:hAnsi="Times New Roman CYR" w:cs="Times New Roman CYR"/>
        </w:rPr>
        <w:t>Бензин</w:t>
      </w:r>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моторн</w:t>
      </w:r>
      <w:r w:rsidR="00563A0B">
        <w:rPr>
          <w:rFonts w:ascii="Times New Roman CYR" w:hAnsi="Times New Roman CYR" w:cs="Times New Roman CYR"/>
          <w:lang w:val="uk-UA"/>
        </w:rPr>
        <w:t>ий</w:t>
      </w:r>
      <w:proofErr w:type="spellEnd"/>
      <w:r w:rsidR="002E2DEC" w:rsidRPr="00205C3E">
        <w:rPr>
          <w:rFonts w:ascii="Times New Roman CYR" w:hAnsi="Times New Roman CYR" w:cs="Times New Roman CYR"/>
        </w:rPr>
        <w:t xml:space="preserve"> (бензин А-95) </w:t>
      </w:r>
      <w:r w:rsidR="00563A0B">
        <w:rPr>
          <w:rFonts w:ascii="Times New Roman CYR" w:hAnsi="Times New Roman CYR" w:cs="Times New Roman CYR"/>
          <w:lang w:val="uk-UA"/>
        </w:rPr>
        <w:t>має</w:t>
      </w:r>
      <w:r w:rsidR="002E2DEC" w:rsidRPr="00205C3E">
        <w:rPr>
          <w:rFonts w:ascii="Times New Roman CYR" w:hAnsi="Times New Roman CYR" w:cs="Times New Roman CYR"/>
        </w:rPr>
        <w:t xml:space="preserve"> за </w:t>
      </w:r>
      <w:proofErr w:type="spellStart"/>
      <w:r w:rsidR="002E2DEC" w:rsidRPr="00205C3E">
        <w:rPr>
          <w:rFonts w:ascii="Times New Roman CYR" w:hAnsi="Times New Roman CYR" w:cs="Times New Roman CYR"/>
        </w:rPr>
        <w:t>всіма</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своїми</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показниками</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відповідати</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вимогам</w:t>
      </w:r>
      <w:proofErr w:type="spellEnd"/>
      <w:r w:rsidR="002E2DEC" w:rsidRPr="00205C3E">
        <w:rPr>
          <w:rFonts w:ascii="Times New Roman CYR" w:hAnsi="Times New Roman CYR" w:cs="Times New Roman CYR"/>
        </w:rPr>
        <w:t xml:space="preserve"> </w:t>
      </w:r>
      <w:r w:rsidR="002E2DEC" w:rsidRPr="00205C3E">
        <w:rPr>
          <w:rFonts w:ascii="Times New Roman CYR" w:hAnsi="Times New Roman CYR" w:cs="Times New Roman CYR"/>
          <w:color w:val="000000"/>
        </w:rPr>
        <w:t xml:space="preserve">ДСТУ </w:t>
      </w:r>
    </w:p>
    <w:p w:rsidR="002E2DEC" w:rsidRDefault="00205C3E" w:rsidP="002E2DEC">
      <w:pPr>
        <w:autoSpaceDE w:val="0"/>
        <w:autoSpaceDN w:val="0"/>
        <w:spacing w:before="57" w:after="57"/>
        <w:ind w:firstLine="567"/>
        <w:jc w:val="both"/>
        <w:rPr>
          <w:rFonts w:ascii="Times New Roman CYR" w:hAnsi="Times New Roman CYR" w:cs="Times New Roman CYR"/>
        </w:rPr>
      </w:pPr>
      <w:r>
        <w:rPr>
          <w:lang w:val="uk-UA"/>
        </w:rPr>
        <w:t>10</w:t>
      </w:r>
      <w:r w:rsidR="002E2DEC">
        <w:t xml:space="preserve">.  </w:t>
      </w:r>
      <w:proofErr w:type="spellStart"/>
      <w:r w:rsidR="002E2DEC">
        <w:rPr>
          <w:rFonts w:ascii="Times New Roman CYR" w:hAnsi="Times New Roman CYR" w:cs="Times New Roman CYR"/>
        </w:rPr>
        <w:t>Паливо</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дизельне</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має</w:t>
      </w:r>
      <w:proofErr w:type="spellEnd"/>
      <w:r w:rsidR="002E2DEC">
        <w:rPr>
          <w:rFonts w:ascii="Times New Roman CYR" w:hAnsi="Times New Roman CYR" w:cs="Times New Roman CYR"/>
        </w:rPr>
        <w:t xml:space="preserve"> за </w:t>
      </w:r>
      <w:proofErr w:type="spellStart"/>
      <w:r w:rsidR="002E2DEC">
        <w:rPr>
          <w:rFonts w:ascii="Times New Roman CYR" w:hAnsi="Times New Roman CYR" w:cs="Times New Roman CYR"/>
        </w:rPr>
        <w:t>всіма</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своїми</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показниками</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відповідати</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вимогам</w:t>
      </w:r>
      <w:proofErr w:type="spellEnd"/>
      <w:r w:rsidR="002E2DEC">
        <w:rPr>
          <w:rFonts w:ascii="Times New Roman CYR" w:hAnsi="Times New Roman CYR" w:cs="Times New Roman CYR"/>
        </w:rPr>
        <w:t xml:space="preserve"> ДСТУ. </w:t>
      </w:r>
    </w:p>
    <w:p w:rsidR="002E2DEC" w:rsidRDefault="002E2DEC" w:rsidP="002E2DEC">
      <w:pPr>
        <w:jc w:val="both"/>
        <w:rPr>
          <w:shd w:val="clear" w:color="auto" w:fill="FFFFFF"/>
        </w:rPr>
      </w:pPr>
    </w:p>
    <w:p w:rsidR="002E2DEC" w:rsidRPr="00C31049" w:rsidRDefault="002E2DEC" w:rsidP="00205C3E">
      <w:pPr>
        <w:pStyle w:val="a9"/>
        <w:numPr>
          <w:ilvl w:val="0"/>
          <w:numId w:val="8"/>
        </w:numPr>
        <w:jc w:val="both"/>
        <w:rPr>
          <w:rFonts w:ascii="Times New Roman" w:hAnsi="Times New Roman" w:cs="Times New Roman"/>
          <w:shd w:val="clear" w:color="auto" w:fill="FFFFFF"/>
        </w:rPr>
      </w:pPr>
      <w:r w:rsidRPr="00C31049">
        <w:rPr>
          <w:rFonts w:ascii="Times New Roman" w:hAnsi="Times New Roman" w:cs="Times New Roman"/>
          <w:shd w:val="clear" w:color="auto" w:fill="FFFFFF"/>
        </w:rPr>
        <w:lastRenderedPageBreak/>
        <w:t>Оригінал листа, складеного у довільній формі, що містить інформацію (повне найменування, ЄДРПОУ, місцезнаходження, контактний телефон) про власника (емітента) товару (талонів на пальне).</w:t>
      </w:r>
    </w:p>
    <w:p w:rsidR="002E2DEC" w:rsidRPr="00C31049" w:rsidRDefault="002E2DEC" w:rsidP="00205C3E">
      <w:pPr>
        <w:pStyle w:val="a9"/>
        <w:numPr>
          <w:ilvl w:val="0"/>
          <w:numId w:val="8"/>
        </w:numPr>
        <w:jc w:val="both"/>
        <w:rPr>
          <w:rFonts w:ascii="Times New Roman" w:hAnsi="Times New Roman" w:cs="Times New Roman"/>
          <w:shd w:val="clear" w:color="auto" w:fill="FFFFFF"/>
        </w:rPr>
      </w:pPr>
      <w:r w:rsidRPr="00C31049">
        <w:rPr>
          <w:rFonts w:ascii="Times New Roman" w:hAnsi="Times New Roman" w:cs="Times New Roman"/>
          <w:shd w:val="clear" w:color="auto" w:fill="FFFFFF"/>
        </w:rPr>
        <w:t>У складі тендерної пропозиції Учасник надає гарантійний лист з  місцезнаходженням  АЗС  та відстанню до Замовника. В складі тендерної пропозиції має бути додано ліцензії на роздрібну торгівлю, щодо АЗС зазначених в тендерній пропозиції.</w:t>
      </w:r>
    </w:p>
    <w:p w:rsidR="002E2DEC" w:rsidRDefault="002E2DEC" w:rsidP="00205C3E">
      <w:pPr>
        <w:pStyle w:val="a9"/>
        <w:numPr>
          <w:ilvl w:val="0"/>
          <w:numId w:val="8"/>
        </w:numPr>
        <w:spacing w:after="0" w:line="240" w:lineRule="auto"/>
        <w:jc w:val="both"/>
        <w:rPr>
          <w:rFonts w:ascii="Times New Roman" w:hAnsi="Times New Roman" w:cs="Times New Roman"/>
          <w:sz w:val="24"/>
          <w:szCs w:val="24"/>
          <w:shd w:val="clear" w:color="auto" w:fill="FFFFFF"/>
          <w:lang w:val="ru-RU"/>
        </w:rPr>
      </w:pPr>
      <w:proofErr w:type="spellStart"/>
      <w:r w:rsidRPr="001663AB">
        <w:rPr>
          <w:rFonts w:ascii="Times New Roman" w:hAnsi="Times New Roman" w:cs="Times New Roman"/>
          <w:sz w:val="24"/>
          <w:szCs w:val="24"/>
          <w:shd w:val="clear" w:color="auto" w:fill="FFFFFF"/>
          <w:lang w:val="ru-RU"/>
        </w:rPr>
        <w:t>Учасник</w:t>
      </w:r>
      <w:proofErr w:type="spellEnd"/>
      <w:r w:rsidRPr="001663AB">
        <w:rPr>
          <w:rFonts w:ascii="Times New Roman" w:hAnsi="Times New Roman" w:cs="Times New Roman"/>
          <w:sz w:val="24"/>
          <w:szCs w:val="24"/>
          <w:shd w:val="clear" w:color="auto" w:fill="FFFFFF"/>
          <w:lang w:val="ru-RU"/>
        </w:rPr>
        <w:t xml:space="preserve"> повинен подати </w:t>
      </w:r>
      <w:proofErr w:type="spellStart"/>
      <w:r w:rsidRPr="001663AB">
        <w:rPr>
          <w:rFonts w:ascii="Times New Roman" w:hAnsi="Times New Roman" w:cs="Times New Roman"/>
          <w:sz w:val="24"/>
          <w:szCs w:val="24"/>
          <w:shd w:val="clear" w:color="auto" w:fill="FFFFFF"/>
          <w:lang w:val="ru-RU"/>
        </w:rPr>
        <w:t>інформацію</w:t>
      </w:r>
      <w:proofErr w:type="spellEnd"/>
      <w:r w:rsidRPr="001663AB">
        <w:rPr>
          <w:rFonts w:ascii="Times New Roman" w:hAnsi="Times New Roman" w:cs="Times New Roman"/>
          <w:sz w:val="24"/>
          <w:szCs w:val="24"/>
          <w:shd w:val="clear" w:color="auto" w:fill="FFFFFF"/>
          <w:lang w:val="ru-RU"/>
        </w:rPr>
        <w:t xml:space="preserve"> про </w:t>
      </w:r>
      <w:proofErr w:type="spellStart"/>
      <w:r w:rsidRPr="001663AB">
        <w:rPr>
          <w:rFonts w:ascii="Times New Roman" w:hAnsi="Times New Roman" w:cs="Times New Roman"/>
          <w:sz w:val="24"/>
          <w:szCs w:val="24"/>
          <w:shd w:val="clear" w:color="auto" w:fill="FFFFFF"/>
          <w:lang w:val="ru-RU"/>
        </w:rPr>
        <w:t>виробника</w:t>
      </w:r>
      <w:proofErr w:type="spellEnd"/>
      <w:r w:rsidRPr="001663AB">
        <w:rPr>
          <w:rFonts w:ascii="Times New Roman" w:hAnsi="Times New Roman" w:cs="Times New Roman"/>
          <w:sz w:val="24"/>
          <w:szCs w:val="24"/>
          <w:shd w:val="clear" w:color="auto" w:fill="FFFFFF"/>
          <w:lang w:val="ru-RU"/>
        </w:rPr>
        <w:t xml:space="preserve"> товару, </w:t>
      </w:r>
      <w:proofErr w:type="spellStart"/>
      <w:proofErr w:type="gramStart"/>
      <w:r w:rsidRPr="001663AB">
        <w:rPr>
          <w:rFonts w:ascii="Times New Roman" w:hAnsi="Times New Roman" w:cs="Times New Roman"/>
          <w:sz w:val="24"/>
          <w:szCs w:val="24"/>
          <w:shd w:val="clear" w:color="auto" w:fill="FFFFFF"/>
          <w:lang w:val="ru-RU"/>
        </w:rPr>
        <w:t>країну</w:t>
      </w:r>
      <w:proofErr w:type="spellEnd"/>
      <w:proofErr w:type="gram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походження</w:t>
      </w:r>
      <w:proofErr w:type="spell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методи</w:t>
      </w:r>
      <w:proofErr w:type="spellEnd"/>
      <w:r w:rsidRPr="001663AB">
        <w:rPr>
          <w:rFonts w:ascii="Times New Roman" w:hAnsi="Times New Roman" w:cs="Times New Roman"/>
          <w:sz w:val="24"/>
          <w:szCs w:val="24"/>
          <w:shd w:val="clear" w:color="auto" w:fill="FFFFFF"/>
          <w:lang w:val="ru-RU"/>
        </w:rPr>
        <w:t xml:space="preserve">/схему </w:t>
      </w:r>
      <w:proofErr w:type="spellStart"/>
      <w:r w:rsidRPr="001663AB">
        <w:rPr>
          <w:rFonts w:ascii="Times New Roman" w:hAnsi="Times New Roman" w:cs="Times New Roman"/>
          <w:sz w:val="24"/>
          <w:szCs w:val="24"/>
          <w:shd w:val="clear" w:color="auto" w:fill="FFFFFF"/>
          <w:lang w:val="ru-RU"/>
        </w:rPr>
        <w:t>співпраці</w:t>
      </w:r>
      <w:proofErr w:type="spell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Учасника</w:t>
      </w:r>
      <w:proofErr w:type="spellEnd"/>
      <w:r w:rsidRPr="001663AB">
        <w:rPr>
          <w:rFonts w:ascii="Times New Roman" w:hAnsi="Times New Roman" w:cs="Times New Roman"/>
          <w:sz w:val="24"/>
          <w:szCs w:val="24"/>
          <w:shd w:val="clear" w:color="auto" w:fill="FFFFFF"/>
          <w:lang w:val="ru-RU"/>
        </w:rPr>
        <w:t xml:space="preserve"> з </w:t>
      </w:r>
      <w:proofErr w:type="spellStart"/>
      <w:r w:rsidRPr="001663AB">
        <w:rPr>
          <w:rFonts w:ascii="Times New Roman" w:hAnsi="Times New Roman" w:cs="Times New Roman"/>
          <w:sz w:val="24"/>
          <w:szCs w:val="24"/>
          <w:shd w:val="clear" w:color="auto" w:fill="FFFFFF"/>
          <w:lang w:val="ru-RU"/>
        </w:rPr>
        <w:t>виробником</w:t>
      </w:r>
      <w:proofErr w:type="spellEnd"/>
      <w:r w:rsidRPr="001663AB">
        <w:rPr>
          <w:rFonts w:ascii="Times New Roman" w:hAnsi="Times New Roman" w:cs="Times New Roman"/>
          <w:sz w:val="24"/>
          <w:szCs w:val="24"/>
          <w:shd w:val="clear" w:color="auto" w:fill="FFFFFF"/>
          <w:lang w:val="ru-RU"/>
        </w:rPr>
        <w:t xml:space="preserve"> товару, </w:t>
      </w:r>
      <w:proofErr w:type="spellStart"/>
      <w:r w:rsidRPr="001663AB">
        <w:rPr>
          <w:rFonts w:ascii="Times New Roman" w:hAnsi="Times New Roman" w:cs="Times New Roman"/>
          <w:sz w:val="24"/>
          <w:szCs w:val="24"/>
          <w:shd w:val="clear" w:color="auto" w:fill="FFFFFF"/>
          <w:lang w:val="ru-RU"/>
        </w:rPr>
        <w:t>екологічних</w:t>
      </w:r>
      <w:proofErr w:type="spell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показників</w:t>
      </w:r>
      <w:proofErr w:type="spellEnd"/>
      <w:r w:rsidRPr="001663AB">
        <w:rPr>
          <w:rFonts w:ascii="Times New Roman" w:hAnsi="Times New Roman" w:cs="Times New Roman"/>
          <w:sz w:val="24"/>
          <w:szCs w:val="24"/>
          <w:shd w:val="clear" w:color="auto" w:fill="FFFFFF"/>
          <w:lang w:val="ru-RU"/>
        </w:rPr>
        <w:t>,.</w:t>
      </w:r>
    </w:p>
    <w:p w:rsidR="00205C3E" w:rsidRPr="00205C3E" w:rsidRDefault="00205C3E" w:rsidP="00205C3E">
      <w:pPr>
        <w:pStyle w:val="a9"/>
        <w:numPr>
          <w:ilvl w:val="0"/>
          <w:numId w:val="8"/>
        </w:numPr>
        <w:rPr>
          <w:rFonts w:ascii="Times New Roman" w:hAnsi="Times New Roman" w:cs="Times New Roman"/>
          <w:sz w:val="24"/>
          <w:szCs w:val="24"/>
        </w:rPr>
      </w:pPr>
      <w:r w:rsidRPr="00205C3E">
        <w:rPr>
          <w:rFonts w:ascii="Times New Roman" w:hAnsi="Times New Roman" w:cs="Times New Roman"/>
          <w:sz w:val="24"/>
          <w:szCs w:val="24"/>
        </w:rPr>
        <w:t>Для підтвердження відповідності технічних та якісних вимог до товару учасник процедури закупівлі повинен надати в складі тендерної пропозиції копії сертифікату відповідності та копію паспорту якості на товар, що чинні на дату проведення аукціону, а також скановану копію дійсного відповідного дозволу або ліцензії на провадження господарської діяльності (у разі якщо отримання таких дозволів або ліцензій на провадження такого виду діяльності передбачено законодавством). У разі відсутності відповідної ліцензії або дозволу Учасник надає інформацію у вигляді довідки довільної форми в якій зазначає про наявність чинної ліцензії або документа дозвільного характеру на провадження певного виду господарської діяльності (вказується номер, строк дії ліцензії або дозволу, посилання на ліцензію /дозвільний документ у відкритому доступі).</w:t>
      </w:r>
    </w:p>
    <w:p w:rsidR="00205C3E" w:rsidRPr="00205C3E" w:rsidRDefault="00205C3E" w:rsidP="00205C3E">
      <w:pPr>
        <w:ind w:firstLine="708"/>
      </w:pPr>
      <w:proofErr w:type="gramStart"/>
      <w:r w:rsidRPr="00205C3E">
        <w:t xml:space="preserve">15.Учасник </w:t>
      </w:r>
      <w:proofErr w:type="spellStart"/>
      <w:r w:rsidRPr="00205C3E">
        <w:t>відповідає</w:t>
      </w:r>
      <w:proofErr w:type="spellEnd"/>
      <w:r w:rsidRPr="00205C3E">
        <w:t xml:space="preserve"> за </w:t>
      </w:r>
      <w:proofErr w:type="spellStart"/>
      <w:r w:rsidRPr="00205C3E">
        <w:t>одержання</w:t>
      </w:r>
      <w:proofErr w:type="spellEnd"/>
      <w:r w:rsidRPr="00205C3E">
        <w:t xml:space="preserve"> будь-</w:t>
      </w:r>
      <w:proofErr w:type="spellStart"/>
      <w:r w:rsidRPr="00205C3E">
        <w:t>яких</w:t>
      </w:r>
      <w:proofErr w:type="spellEnd"/>
      <w:r w:rsidRPr="00205C3E">
        <w:t xml:space="preserve"> та </w:t>
      </w:r>
      <w:proofErr w:type="spellStart"/>
      <w:r w:rsidRPr="00205C3E">
        <w:t>всіх</w:t>
      </w:r>
      <w:proofErr w:type="spellEnd"/>
      <w:r w:rsidRPr="00205C3E">
        <w:t xml:space="preserve"> </w:t>
      </w:r>
      <w:proofErr w:type="spellStart"/>
      <w:r w:rsidRPr="00205C3E">
        <w:t>необхідних</w:t>
      </w:r>
      <w:proofErr w:type="spellEnd"/>
      <w:r w:rsidRPr="00205C3E">
        <w:t xml:space="preserve"> </w:t>
      </w:r>
      <w:proofErr w:type="spellStart"/>
      <w:r w:rsidRPr="00205C3E">
        <w:t>документів</w:t>
      </w:r>
      <w:proofErr w:type="spellEnd"/>
      <w:r w:rsidRPr="00205C3E">
        <w:t xml:space="preserve">, </w:t>
      </w:r>
      <w:proofErr w:type="spellStart"/>
      <w:r w:rsidRPr="00205C3E">
        <w:t>сертифікатів</w:t>
      </w:r>
      <w:proofErr w:type="spellEnd"/>
      <w:r w:rsidRPr="00205C3E">
        <w:t xml:space="preserve"> (у тому </w:t>
      </w:r>
      <w:proofErr w:type="spellStart"/>
      <w:r w:rsidRPr="00205C3E">
        <w:t>числі</w:t>
      </w:r>
      <w:proofErr w:type="spellEnd"/>
      <w:r w:rsidRPr="00205C3E">
        <w:t xml:space="preserve"> </w:t>
      </w:r>
      <w:proofErr w:type="spellStart"/>
      <w:r w:rsidRPr="00205C3E">
        <w:t>експортних</w:t>
      </w:r>
      <w:proofErr w:type="spellEnd"/>
      <w:r w:rsidRPr="00205C3E">
        <w:t xml:space="preserve"> та </w:t>
      </w:r>
      <w:proofErr w:type="spellStart"/>
      <w:r w:rsidRPr="00205C3E">
        <w:t>імпортних</w:t>
      </w:r>
      <w:proofErr w:type="spellEnd"/>
      <w:r w:rsidRPr="00205C3E">
        <w:t xml:space="preserve">) на товар, </w:t>
      </w:r>
      <w:proofErr w:type="spellStart"/>
      <w:r w:rsidRPr="00205C3E">
        <w:t>який</w:t>
      </w:r>
      <w:proofErr w:type="spellEnd"/>
      <w:r w:rsidRPr="00205C3E">
        <w:t xml:space="preserve"> </w:t>
      </w:r>
      <w:proofErr w:type="spellStart"/>
      <w:r w:rsidRPr="00205C3E">
        <w:t>пропонується</w:t>
      </w:r>
      <w:proofErr w:type="spellEnd"/>
      <w:r w:rsidRPr="00205C3E">
        <w:t xml:space="preserve"> </w:t>
      </w:r>
      <w:proofErr w:type="spellStart"/>
      <w:r w:rsidRPr="00205C3E">
        <w:t>постачати</w:t>
      </w:r>
      <w:proofErr w:type="spellEnd"/>
      <w:r w:rsidRPr="00205C3E">
        <w:t xml:space="preserve"> за Договором, та </w:t>
      </w:r>
      <w:proofErr w:type="spellStart"/>
      <w:r w:rsidRPr="00205C3E">
        <w:t>інших</w:t>
      </w:r>
      <w:proofErr w:type="spellEnd"/>
      <w:r w:rsidRPr="00205C3E">
        <w:t xml:space="preserve"> </w:t>
      </w:r>
      <w:proofErr w:type="spellStart"/>
      <w:r w:rsidRPr="00205C3E">
        <w:t>документів</w:t>
      </w:r>
      <w:proofErr w:type="spellEnd"/>
      <w:r w:rsidRPr="00205C3E">
        <w:t xml:space="preserve">, </w:t>
      </w:r>
      <w:proofErr w:type="spellStart"/>
      <w:r w:rsidRPr="00205C3E">
        <w:t>пов’язаних</w:t>
      </w:r>
      <w:proofErr w:type="spellEnd"/>
      <w:r w:rsidRPr="00205C3E">
        <w:t xml:space="preserve"> </w:t>
      </w:r>
      <w:proofErr w:type="spellStart"/>
      <w:r w:rsidRPr="00205C3E">
        <w:t>із</w:t>
      </w:r>
      <w:proofErr w:type="spellEnd"/>
      <w:r w:rsidRPr="00205C3E">
        <w:t xml:space="preserve"> </w:t>
      </w:r>
      <w:proofErr w:type="spellStart"/>
      <w:r w:rsidRPr="00205C3E">
        <w:t>поданням</w:t>
      </w:r>
      <w:proofErr w:type="spellEnd"/>
      <w:r w:rsidRPr="00205C3E">
        <w:t xml:space="preserve"> </w:t>
      </w:r>
      <w:proofErr w:type="spellStart"/>
      <w:r w:rsidRPr="00205C3E">
        <w:t>тендерної</w:t>
      </w:r>
      <w:proofErr w:type="spellEnd"/>
      <w:r w:rsidRPr="00205C3E">
        <w:t xml:space="preserve"> </w:t>
      </w:r>
      <w:proofErr w:type="spellStart"/>
      <w:r w:rsidRPr="00205C3E">
        <w:t>пропозиції</w:t>
      </w:r>
      <w:proofErr w:type="spellEnd"/>
      <w:r w:rsidRPr="00205C3E">
        <w:t xml:space="preserve">, та </w:t>
      </w:r>
      <w:proofErr w:type="spellStart"/>
      <w:r w:rsidRPr="00205C3E">
        <w:t>самостійно</w:t>
      </w:r>
      <w:proofErr w:type="spellEnd"/>
      <w:r w:rsidRPr="00205C3E">
        <w:t xml:space="preserve"> </w:t>
      </w:r>
      <w:proofErr w:type="spellStart"/>
      <w:r w:rsidRPr="00205C3E">
        <w:t>несе</w:t>
      </w:r>
      <w:proofErr w:type="spellEnd"/>
      <w:r w:rsidRPr="00205C3E">
        <w:t xml:space="preserve"> </w:t>
      </w:r>
      <w:proofErr w:type="spellStart"/>
      <w:r w:rsidRPr="00205C3E">
        <w:t>всі</w:t>
      </w:r>
      <w:proofErr w:type="spellEnd"/>
      <w:r w:rsidRPr="00205C3E">
        <w:t xml:space="preserve"> </w:t>
      </w:r>
      <w:proofErr w:type="spellStart"/>
      <w:r w:rsidRPr="00205C3E">
        <w:t>витрати</w:t>
      </w:r>
      <w:proofErr w:type="spellEnd"/>
      <w:r w:rsidRPr="00205C3E">
        <w:t xml:space="preserve"> на </w:t>
      </w:r>
      <w:proofErr w:type="spellStart"/>
      <w:r w:rsidRPr="00205C3E">
        <w:t>їх</w:t>
      </w:r>
      <w:proofErr w:type="spellEnd"/>
      <w:r w:rsidRPr="00205C3E">
        <w:t xml:space="preserve"> </w:t>
      </w:r>
      <w:proofErr w:type="spellStart"/>
      <w:r w:rsidRPr="00205C3E">
        <w:t>отримання</w:t>
      </w:r>
      <w:proofErr w:type="spellEnd"/>
      <w:r w:rsidRPr="00205C3E">
        <w:t>.</w:t>
      </w:r>
      <w:proofErr w:type="gramEnd"/>
      <w:r w:rsidRPr="00205C3E">
        <w:t xml:space="preserve"> </w:t>
      </w:r>
      <w:proofErr w:type="spellStart"/>
      <w:r w:rsidRPr="00205C3E">
        <w:t>Витрати</w:t>
      </w:r>
      <w:proofErr w:type="spellEnd"/>
      <w:r w:rsidRPr="00205C3E">
        <w:t xml:space="preserve"> </w:t>
      </w:r>
      <w:proofErr w:type="spellStart"/>
      <w:r w:rsidRPr="00205C3E">
        <w:t>учасника</w:t>
      </w:r>
      <w:proofErr w:type="spellEnd"/>
      <w:r w:rsidRPr="00205C3E">
        <w:t xml:space="preserve">, </w:t>
      </w:r>
      <w:proofErr w:type="spellStart"/>
      <w:r w:rsidRPr="00205C3E">
        <w:t>пов'язані</w:t>
      </w:r>
      <w:proofErr w:type="spellEnd"/>
      <w:r w:rsidRPr="00205C3E">
        <w:t xml:space="preserve"> з </w:t>
      </w:r>
      <w:proofErr w:type="spellStart"/>
      <w:proofErr w:type="gramStart"/>
      <w:r w:rsidRPr="00205C3E">
        <w:t>п</w:t>
      </w:r>
      <w:proofErr w:type="gramEnd"/>
      <w:r w:rsidRPr="00205C3E">
        <w:t>ідготовкою</w:t>
      </w:r>
      <w:proofErr w:type="spellEnd"/>
      <w:r w:rsidRPr="00205C3E">
        <w:t xml:space="preserve"> та </w:t>
      </w:r>
      <w:proofErr w:type="spellStart"/>
      <w:r w:rsidRPr="00205C3E">
        <w:t>поданням</w:t>
      </w:r>
      <w:proofErr w:type="spellEnd"/>
      <w:r w:rsidRPr="00205C3E">
        <w:t xml:space="preserve"> </w:t>
      </w:r>
      <w:proofErr w:type="spellStart"/>
      <w:r w:rsidRPr="00205C3E">
        <w:t>тендерної</w:t>
      </w:r>
      <w:proofErr w:type="spellEnd"/>
      <w:r w:rsidRPr="00205C3E">
        <w:t xml:space="preserve"> </w:t>
      </w:r>
      <w:proofErr w:type="spellStart"/>
      <w:r w:rsidRPr="00205C3E">
        <w:t>пропозиції</w:t>
      </w:r>
      <w:proofErr w:type="spellEnd"/>
      <w:r w:rsidRPr="00205C3E">
        <w:t xml:space="preserve"> не </w:t>
      </w:r>
      <w:proofErr w:type="spellStart"/>
      <w:r w:rsidRPr="00205C3E">
        <w:t>відшкодовуються</w:t>
      </w:r>
      <w:proofErr w:type="spellEnd"/>
      <w:r w:rsidRPr="00205C3E">
        <w:t xml:space="preserve"> (в тому </w:t>
      </w:r>
      <w:proofErr w:type="spellStart"/>
      <w:r w:rsidRPr="00205C3E">
        <w:t>числі</w:t>
      </w:r>
      <w:proofErr w:type="spellEnd"/>
      <w:r w:rsidRPr="00205C3E">
        <w:t xml:space="preserve"> і у </w:t>
      </w:r>
      <w:proofErr w:type="spellStart"/>
      <w:r w:rsidRPr="00205C3E">
        <w:t>разі</w:t>
      </w:r>
      <w:proofErr w:type="spellEnd"/>
      <w:r w:rsidRPr="00205C3E">
        <w:t xml:space="preserve"> </w:t>
      </w:r>
      <w:proofErr w:type="spellStart"/>
      <w:r w:rsidRPr="00205C3E">
        <w:t>відміни</w:t>
      </w:r>
      <w:proofErr w:type="spellEnd"/>
      <w:r w:rsidRPr="00205C3E">
        <w:t xml:space="preserve"> </w:t>
      </w:r>
      <w:proofErr w:type="spellStart"/>
      <w:r w:rsidRPr="00205C3E">
        <w:t>торгів</w:t>
      </w:r>
      <w:proofErr w:type="spellEnd"/>
      <w:r w:rsidRPr="00205C3E">
        <w:t xml:space="preserve"> </w:t>
      </w:r>
      <w:proofErr w:type="spellStart"/>
      <w:r w:rsidRPr="00205C3E">
        <w:t>чи</w:t>
      </w:r>
      <w:proofErr w:type="spellEnd"/>
      <w:r w:rsidRPr="00205C3E">
        <w:t xml:space="preserve"> </w:t>
      </w:r>
      <w:proofErr w:type="spellStart"/>
      <w:r w:rsidRPr="00205C3E">
        <w:t>визнання</w:t>
      </w:r>
      <w:proofErr w:type="spellEnd"/>
      <w:r w:rsidRPr="00205C3E">
        <w:t xml:space="preserve"> </w:t>
      </w:r>
      <w:proofErr w:type="spellStart"/>
      <w:r w:rsidRPr="00205C3E">
        <w:t>торгів</w:t>
      </w:r>
      <w:proofErr w:type="spellEnd"/>
      <w:r w:rsidRPr="00205C3E">
        <w:t xml:space="preserve"> такими, </w:t>
      </w:r>
      <w:proofErr w:type="spellStart"/>
      <w:r w:rsidRPr="00205C3E">
        <w:t>що</w:t>
      </w:r>
      <w:proofErr w:type="spellEnd"/>
      <w:r w:rsidRPr="00205C3E">
        <w:t xml:space="preserve"> не </w:t>
      </w:r>
      <w:proofErr w:type="spellStart"/>
      <w:r w:rsidRPr="00205C3E">
        <w:t>відбулися</w:t>
      </w:r>
      <w:proofErr w:type="spellEnd"/>
      <w:r w:rsidRPr="00205C3E">
        <w:t>).</w:t>
      </w:r>
    </w:p>
    <w:p w:rsidR="00205C3E" w:rsidRDefault="00205C3E" w:rsidP="00205C3E">
      <w:pPr>
        <w:pStyle w:val="a9"/>
        <w:spacing w:after="0" w:line="240" w:lineRule="auto"/>
        <w:jc w:val="both"/>
        <w:rPr>
          <w:rFonts w:ascii="Times New Roman" w:hAnsi="Times New Roman" w:cs="Times New Roman"/>
          <w:sz w:val="24"/>
          <w:szCs w:val="24"/>
          <w:shd w:val="clear" w:color="auto" w:fill="FFFFFF"/>
          <w:lang w:val="ru-RU"/>
        </w:rPr>
      </w:pPr>
    </w:p>
    <w:p w:rsidR="002E2DEC" w:rsidRDefault="002E2DEC" w:rsidP="002E2DEC">
      <w:pPr>
        <w:jc w:val="both"/>
      </w:pPr>
    </w:p>
    <w:p w:rsidR="002E2DEC" w:rsidRPr="001A4265" w:rsidRDefault="002E2DEC" w:rsidP="002E2DEC">
      <w:pPr>
        <w:jc w:val="both"/>
        <w:rPr>
          <w:shd w:val="clear" w:color="auto" w:fill="FFFFFF"/>
        </w:rPr>
      </w:pPr>
    </w:p>
    <w:p w:rsidR="002E2DEC" w:rsidRDefault="002E2DEC" w:rsidP="002E2DEC"/>
    <w:p w:rsidR="002E2DEC" w:rsidRPr="00662CA7" w:rsidRDefault="002E2DEC" w:rsidP="002E2DEC"/>
    <w:p w:rsidR="00454F65" w:rsidRPr="002E2DEC" w:rsidRDefault="00454F65" w:rsidP="002E2DEC"/>
    <w:sectPr w:rsidR="00454F65" w:rsidRPr="002E2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BAA"/>
    <w:multiLevelType w:val="hybridMultilevel"/>
    <w:tmpl w:val="ED822ECE"/>
    <w:lvl w:ilvl="0" w:tplc="0422000F">
      <w:start w:val="1"/>
      <w:numFmt w:val="decimal"/>
      <w:lvlText w:val="%1."/>
      <w:lvlJc w:val="left"/>
      <w:pPr>
        <w:tabs>
          <w:tab w:val="num" w:pos="360"/>
        </w:tabs>
        <w:ind w:left="360" w:hanging="360"/>
      </w:pPr>
      <w:rPr>
        <w:rFonts w:cs="Times New Roman"/>
        <w:color w:val="000000"/>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
    <w:nsid w:val="203A04C1"/>
    <w:multiLevelType w:val="hybridMultilevel"/>
    <w:tmpl w:val="6A0A7BB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cs="Times New Roman" w:hint="default"/>
      </w:rPr>
    </w:lvl>
    <w:lvl w:ilvl="1" w:tplc="BAC81D0A">
      <w:start w:val="1"/>
      <w:numFmt w:val="lowerLetter"/>
      <w:lvlText w:val="%2."/>
      <w:lvlJc w:val="left"/>
      <w:pPr>
        <w:ind w:left="1080" w:hanging="360"/>
      </w:pPr>
    </w:lvl>
    <w:lvl w:ilvl="2" w:tplc="6B3408B6">
      <w:start w:val="1"/>
      <w:numFmt w:val="lowerRoman"/>
      <w:lvlText w:val="%3."/>
      <w:lvlJc w:val="right"/>
      <w:pPr>
        <w:ind w:left="1800" w:hanging="180"/>
      </w:pPr>
    </w:lvl>
    <w:lvl w:ilvl="3" w:tplc="A40036B0">
      <w:start w:val="1"/>
      <w:numFmt w:val="decimal"/>
      <w:lvlText w:val="%4."/>
      <w:lvlJc w:val="left"/>
      <w:pPr>
        <w:ind w:left="2520" w:hanging="360"/>
      </w:pPr>
    </w:lvl>
    <w:lvl w:ilvl="4" w:tplc="524A72EC">
      <w:start w:val="1"/>
      <w:numFmt w:val="lowerLetter"/>
      <w:lvlText w:val="%5."/>
      <w:lvlJc w:val="left"/>
      <w:pPr>
        <w:ind w:left="3240" w:hanging="360"/>
      </w:pPr>
    </w:lvl>
    <w:lvl w:ilvl="5" w:tplc="237CC580">
      <w:start w:val="1"/>
      <w:numFmt w:val="lowerRoman"/>
      <w:lvlText w:val="%6."/>
      <w:lvlJc w:val="right"/>
      <w:pPr>
        <w:ind w:left="3960" w:hanging="180"/>
      </w:pPr>
    </w:lvl>
    <w:lvl w:ilvl="6" w:tplc="5782977C">
      <w:start w:val="1"/>
      <w:numFmt w:val="decimal"/>
      <w:lvlText w:val="%7."/>
      <w:lvlJc w:val="left"/>
      <w:pPr>
        <w:ind w:left="4680" w:hanging="360"/>
      </w:pPr>
    </w:lvl>
    <w:lvl w:ilvl="7" w:tplc="05F4BEB0">
      <w:start w:val="1"/>
      <w:numFmt w:val="lowerLetter"/>
      <w:lvlText w:val="%8."/>
      <w:lvlJc w:val="left"/>
      <w:pPr>
        <w:ind w:left="5400" w:hanging="360"/>
      </w:pPr>
    </w:lvl>
    <w:lvl w:ilvl="8" w:tplc="F0E4036C">
      <w:start w:val="1"/>
      <w:numFmt w:val="lowerRoman"/>
      <w:lvlText w:val="%9."/>
      <w:lvlJc w:val="right"/>
      <w:pPr>
        <w:ind w:left="6120" w:hanging="180"/>
      </w:pPr>
    </w:lvl>
  </w:abstractNum>
  <w:abstractNum w:abstractNumId="3">
    <w:nsid w:val="2D7A6C0B"/>
    <w:multiLevelType w:val="hybridMultilevel"/>
    <w:tmpl w:val="F9ACDFA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B64B67"/>
    <w:multiLevelType w:val="hybridMultilevel"/>
    <w:tmpl w:val="6A70EB12"/>
    <w:lvl w:ilvl="0" w:tplc="D9DC6D24">
      <w:start w:val="1"/>
      <w:numFmt w:val="decimal"/>
      <w:lvlText w:val="%1."/>
      <w:lvlJc w:val="left"/>
      <w:pPr>
        <w:tabs>
          <w:tab w:val="num" w:pos="720"/>
        </w:tabs>
        <w:ind w:left="720" w:hanging="360"/>
      </w:pPr>
      <w:rPr>
        <w:b/>
      </w:rPr>
    </w:lvl>
    <w:lvl w:ilvl="1" w:tplc="FDD69A22">
      <w:start w:val="1"/>
      <w:numFmt w:val="decimal"/>
      <w:lvlText w:val="%2."/>
      <w:lvlJc w:val="left"/>
      <w:pPr>
        <w:tabs>
          <w:tab w:val="num" w:pos="2160"/>
        </w:tabs>
        <w:ind w:left="2160" w:hanging="10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9CE46F7"/>
    <w:multiLevelType w:val="hybridMultilevel"/>
    <w:tmpl w:val="4FDC4380"/>
    <w:lvl w:ilvl="0" w:tplc="66DECFB8">
      <w:start w:val="8"/>
      <w:numFmt w:val="decimal"/>
      <w:lvlText w:val="%1."/>
      <w:lvlJc w:val="left"/>
      <w:pPr>
        <w:ind w:left="1004" w:hanging="360"/>
      </w:pPr>
      <w:rPr>
        <w:rFonts w:hint="default"/>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3B3C2DC2"/>
    <w:multiLevelType w:val="hybridMultilevel"/>
    <w:tmpl w:val="6C08DCF2"/>
    <w:lvl w:ilvl="0" w:tplc="3EF00998">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F1"/>
    <w:rsid w:val="000E0692"/>
    <w:rsid w:val="00101BB9"/>
    <w:rsid w:val="001663AB"/>
    <w:rsid w:val="00205C3E"/>
    <w:rsid w:val="002D6CDE"/>
    <w:rsid w:val="002E2DEC"/>
    <w:rsid w:val="003D5769"/>
    <w:rsid w:val="00414BC3"/>
    <w:rsid w:val="00454F65"/>
    <w:rsid w:val="00563A0B"/>
    <w:rsid w:val="006343CE"/>
    <w:rsid w:val="00662CA7"/>
    <w:rsid w:val="0067164F"/>
    <w:rsid w:val="00752475"/>
    <w:rsid w:val="007A06DE"/>
    <w:rsid w:val="00824FEA"/>
    <w:rsid w:val="008F0544"/>
    <w:rsid w:val="009729F1"/>
    <w:rsid w:val="009826F1"/>
    <w:rsid w:val="00B76470"/>
    <w:rsid w:val="00C31049"/>
    <w:rsid w:val="00CA7599"/>
    <w:rsid w:val="00D82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76470"/>
    <w:rPr>
      <w:color w:val="0000FF"/>
      <w:u w:val="single"/>
    </w:rPr>
  </w:style>
  <w:style w:type="character" w:customStyle="1" w:styleId="HTML">
    <w:name w:val="Стандартный HTML Знак"/>
    <w:aliases w:val="Знак2 Знак,Знак Знак"/>
    <w:basedOn w:val="a0"/>
    <w:link w:val="HTML0"/>
    <w:semiHidden/>
    <w:locked/>
    <w:rsid w:val="00B76470"/>
    <w:rPr>
      <w:rFonts w:ascii="Courier New" w:hAnsi="Courier New" w:cs="Courier New"/>
      <w:color w:val="000000"/>
      <w:sz w:val="21"/>
      <w:szCs w:val="21"/>
      <w:lang w:val="ru-RU" w:eastAsia="ru-RU"/>
    </w:rPr>
  </w:style>
  <w:style w:type="paragraph" w:styleId="HTML0">
    <w:name w:val="HTML Preformatted"/>
    <w:aliases w:val="Знак2,Знак"/>
    <w:basedOn w:val="a"/>
    <w:link w:val="HTML"/>
    <w:semiHidden/>
    <w:unhideWhenUsed/>
    <w:rsid w:val="00B7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B76470"/>
    <w:rPr>
      <w:rFonts w:ascii="Consolas" w:eastAsia="Times New Roman" w:hAnsi="Consolas" w:cs="Times New Roman"/>
      <w:sz w:val="20"/>
      <w:szCs w:val="20"/>
      <w:lang w:val="ru-RU" w:eastAsia="ru-RU"/>
    </w:rPr>
  </w:style>
  <w:style w:type="paragraph" w:styleId="a4">
    <w:name w:val="Normal (Web)"/>
    <w:basedOn w:val="a"/>
    <w:uiPriority w:val="99"/>
    <w:unhideWhenUsed/>
    <w:rsid w:val="00B76470"/>
    <w:pPr>
      <w:spacing w:before="100" w:beforeAutospacing="1" w:after="100" w:afterAutospacing="1"/>
    </w:pPr>
  </w:style>
  <w:style w:type="paragraph" w:styleId="a5">
    <w:name w:val="footer"/>
    <w:basedOn w:val="a"/>
    <w:link w:val="a6"/>
    <w:uiPriority w:val="99"/>
    <w:semiHidden/>
    <w:unhideWhenUsed/>
    <w:rsid w:val="00B76470"/>
    <w:pPr>
      <w:tabs>
        <w:tab w:val="center" w:pos="4677"/>
        <w:tab w:val="right" w:pos="9355"/>
      </w:tabs>
    </w:pPr>
    <w:rPr>
      <w:lang w:val="x-none" w:eastAsia="x-none"/>
    </w:rPr>
  </w:style>
  <w:style w:type="character" w:customStyle="1" w:styleId="a6">
    <w:name w:val="Нижний колонтитул Знак"/>
    <w:basedOn w:val="a0"/>
    <w:link w:val="a5"/>
    <w:uiPriority w:val="99"/>
    <w:semiHidden/>
    <w:rsid w:val="00B76470"/>
    <w:rPr>
      <w:rFonts w:ascii="Times New Roman" w:eastAsia="Times New Roman" w:hAnsi="Times New Roman" w:cs="Times New Roman"/>
      <w:sz w:val="24"/>
      <w:szCs w:val="24"/>
      <w:lang w:val="x-none" w:eastAsia="x-none"/>
    </w:rPr>
  </w:style>
  <w:style w:type="character" w:customStyle="1" w:styleId="a7">
    <w:name w:val="Без интервала Знак"/>
    <w:link w:val="a8"/>
    <w:locked/>
    <w:rsid w:val="00B76470"/>
    <w:rPr>
      <w:rFonts w:ascii="Calibri" w:eastAsia="Calibri" w:hAnsi="Calibri" w:cs="Calibri"/>
    </w:rPr>
  </w:style>
  <w:style w:type="paragraph" w:styleId="a8">
    <w:name w:val="No Spacing"/>
    <w:link w:val="a7"/>
    <w:qFormat/>
    <w:rsid w:val="00B76470"/>
    <w:pPr>
      <w:spacing w:after="0" w:line="240" w:lineRule="auto"/>
    </w:pPr>
    <w:rPr>
      <w:rFonts w:ascii="Calibri" w:eastAsia="Calibri" w:hAnsi="Calibri" w:cs="Calibri"/>
    </w:rPr>
  </w:style>
  <w:style w:type="paragraph" w:customStyle="1" w:styleId="2">
    <w:name w:val="Обычный2"/>
    <w:uiPriority w:val="99"/>
    <w:rsid w:val="00B76470"/>
    <w:pPr>
      <w:spacing w:after="0" w:line="276" w:lineRule="auto"/>
      <w:contextualSpacing/>
    </w:pPr>
    <w:rPr>
      <w:rFonts w:ascii="Arial" w:eastAsia="Arial" w:hAnsi="Arial" w:cs="Arial"/>
      <w:lang w:eastAsia="uk-UA"/>
    </w:rPr>
  </w:style>
  <w:style w:type="paragraph" w:customStyle="1" w:styleId="Default">
    <w:name w:val="Default"/>
    <w:uiPriority w:val="99"/>
    <w:rsid w:val="00B764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9">
    <w:name w:val="List Paragraph"/>
    <w:basedOn w:val="a"/>
    <w:uiPriority w:val="34"/>
    <w:qFormat/>
    <w:rsid w:val="00B76470"/>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Style7">
    <w:name w:val="Style7"/>
    <w:basedOn w:val="a"/>
    <w:rsid w:val="00B76470"/>
    <w:pPr>
      <w:widowControl w:val="0"/>
      <w:suppressAutoHyphens/>
      <w:autoSpaceDE w:val="0"/>
      <w:spacing w:line="320" w:lineRule="exact"/>
    </w:pPr>
    <w:rPr>
      <w:rFonts w:eastAsia="Calibri"/>
      <w:lang w:eastAsia="ar-SA"/>
    </w:rPr>
  </w:style>
  <w:style w:type="character" w:customStyle="1" w:styleId="4B4tuuyuwy444">
    <w:name w:val="В4Bы4・дt?еu?л|?еu?н~?иy?еu ?жw?иy?р・4н?4ы4]м"/>
    <w:rsid w:val="00B76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76470"/>
    <w:rPr>
      <w:color w:val="0000FF"/>
      <w:u w:val="single"/>
    </w:rPr>
  </w:style>
  <w:style w:type="character" w:customStyle="1" w:styleId="HTML">
    <w:name w:val="Стандартный HTML Знак"/>
    <w:aliases w:val="Знак2 Знак,Знак Знак"/>
    <w:basedOn w:val="a0"/>
    <w:link w:val="HTML0"/>
    <w:semiHidden/>
    <w:locked/>
    <w:rsid w:val="00B76470"/>
    <w:rPr>
      <w:rFonts w:ascii="Courier New" w:hAnsi="Courier New" w:cs="Courier New"/>
      <w:color w:val="000000"/>
      <w:sz w:val="21"/>
      <w:szCs w:val="21"/>
      <w:lang w:val="ru-RU" w:eastAsia="ru-RU"/>
    </w:rPr>
  </w:style>
  <w:style w:type="paragraph" w:styleId="HTML0">
    <w:name w:val="HTML Preformatted"/>
    <w:aliases w:val="Знак2,Знак"/>
    <w:basedOn w:val="a"/>
    <w:link w:val="HTML"/>
    <w:semiHidden/>
    <w:unhideWhenUsed/>
    <w:rsid w:val="00B7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B76470"/>
    <w:rPr>
      <w:rFonts w:ascii="Consolas" w:eastAsia="Times New Roman" w:hAnsi="Consolas" w:cs="Times New Roman"/>
      <w:sz w:val="20"/>
      <w:szCs w:val="20"/>
      <w:lang w:val="ru-RU" w:eastAsia="ru-RU"/>
    </w:rPr>
  </w:style>
  <w:style w:type="paragraph" w:styleId="a4">
    <w:name w:val="Normal (Web)"/>
    <w:basedOn w:val="a"/>
    <w:uiPriority w:val="99"/>
    <w:unhideWhenUsed/>
    <w:rsid w:val="00B76470"/>
    <w:pPr>
      <w:spacing w:before="100" w:beforeAutospacing="1" w:after="100" w:afterAutospacing="1"/>
    </w:pPr>
  </w:style>
  <w:style w:type="paragraph" w:styleId="a5">
    <w:name w:val="footer"/>
    <w:basedOn w:val="a"/>
    <w:link w:val="a6"/>
    <w:uiPriority w:val="99"/>
    <w:semiHidden/>
    <w:unhideWhenUsed/>
    <w:rsid w:val="00B76470"/>
    <w:pPr>
      <w:tabs>
        <w:tab w:val="center" w:pos="4677"/>
        <w:tab w:val="right" w:pos="9355"/>
      </w:tabs>
    </w:pPr>
    <w:rPr>
      <w:lang w:val="x-none" w:eastAsia="x-none"/>
    </w:rPr>
  </w:style>
  <w:style w:type="character" w:customStyle="1" w:styleId="a6">
    <w:name w:val="Нижний колонтитул Знак"/>
    <w:basedOn w:val="a0"/>
    <w:link w:val="a5"/>
    <w:uiPriority w:val="99"/>
    <w:semiHidden/>
    <w:rsid w:val="00B76470"/>
    <w:rPr>
      <w:rFonts w:ascii="Times New Roman" w:eastAsia="Times New Roman" w:hAnsi="Times New Roman" w:cs="Times New Roman"/>
      <w:sz w:val="24"/>
      <w:szCs w:val="24"/>
      <w:lang w:val="x-none" w:eastAsia="x-none"/>
    </w:rPr>
  </w:style>
  <w:style w:type="character" w:customStyle="1" w:styleId="a7">
    <w:name w:val="Без интервала Знак"/>
    <w:link w:val="a8"/>
    <w:locked/>
    <w:rsid w:val="00B76470"/>
    <w:rPr>
      <w:rFonts w:ascii="Calibri" w:eastAsia="Calibri" w:hAnsi="Calibri" w:cs="Calibri"/>
    </w:rPr>
  </w:style>
  <w:style w:type="paragraph" w:styleId="a8">
    <w:name w:val="No Spacing"/>
    <w:link w:val="a7"/>
    <w:qFormat/>
    <w:rsid w:val="00B76470"/>
    <w:pPr>
      <w:spacing w:after="0" w:line="240" w:lineRule="auto"/>
    </w:pPr>
    <w:rPr>
      <w:rFonts w:ascii="Calibri" w:eastAsia="Calibri" w:hAnsi="Calibri" w:cs="Calibri"/>
    </w:rPr>
  </w:style>
  <w:style w:type="paragraph" w:customStyle="1" w:styleId="2">
    <w:name w:val="Обычный2"/>
    <w:uiPriority w:val="99"/>
    <w:rsid w:val="00B76470"/>
    <w:pPr>
      <w:spacing w:after="0" w:line="276" w:lineRule="auto"/>
      <w:contextualSpacing/>
    </w:pPr>
    <w:rPr>
      <w:rFonts w:ascii="Arial" w:eastAsia="Arial" w:hAnsi="Arial" w:cs="Arial"/>
      <w:lang w:eastAsia="uk-UA"/>
    </w:rPr>
  </w:style>
  <w:style w:type="paragraph" w:customStyle="1" w:styleId="Default">
    <w:name w:val="Default"/>
    <w:uiPriority w:val="99"/>
    <w:rsid w:val="00B764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9">
    <w:name w:val="List Paragraph"/>
    <w:basedOn w:val="a"/>
    <w:uiPriority w:val="34"/>
    <w:qFormat/>
    <w:rsid w:val="00B76470"/>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Style7">
    <w:name w:val="Style7"/>
    <w:basedOn w:val="a"/>
    <w:rsid w:val="00B76470"/>
    <w:pPr>
      <w:widowControl w:val="0"/>
      <w:suppressAutoHyphens/>
      <w:autoSpaceDE w:val="0"/>
      <w:spacing w:line="320" w:lineRule="exact"/>
    </w:pPr>
    <w:rPr>
      <w:rFonts w:eastAsia="Calibri"/>
      <w:lang w:eastAsia="ar-SA"/>
    </w:rPr>
  </w:style>
  <w:style w:type="character" w:customStyle="1" w:styleId="4B4tuuyuwy444">
    <w:name w:val="В4Bы4・дt?еu?л|?еu?н~?иy?еu ?жw?иy?р・4н?4ы4]м"/>
    <w:rsid w:val="00B76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496">
      <w:bodyDiv w:val="1"/>
      <w:marLeft w:val="0"/>
      <w:marRight w:val="0"/>
      <w:marTop w:val="0"/>
      <w:marBottom w:val="0"/>
      <w:divBdr>
        <w:top w:val="none" w:sz="0" w:space="0" w:color="auto"/>
        <w:left w:val="none" w:sz="0" w:space="0" w:color="auto"/>
        <w:bottom w:val="none" w:sz="0" w:space="0" w:color="auto"/>
        <w:right w:val="none" w:sz="0" w:space="0" w:color="auto"/>
      </w:divBdr>
    </w:div>
    <w:div w:id="20923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3045</Words>
  <Characters>1737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2020-12-02T08:55:00Z</dcterms:created>
  <dcterms:modified xsi:type="dcterms:W3CDTF">2024-03-14T06:46:00Z</dcterms:modified>
</cp:coreProperties>
</file>