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228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61953699"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45C85C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05039CB5" w14:textId="77777777" w:rsidR="004674F3" w:rsidRPr="004674F3" w:rsidRDefault="004674F3" w:rsidP="004674F3">
      <w:pPr>
        <w:widowControl w:val="0"/>
        <w:spacing w:after="0" w:line="240" w:lineRule="auto"/>
        <w:jc w:val="center"/>
        <w:rPr>
          <w:rFonts w:ascii="Times New Roman" w:eastAsia="Times New Roman" w:hAnsi="Times New Roman" w:cs="Times New Roman"/>
          <w:b/>
          <w:noProof/>
          <w:sz w:val="24"/>
          <w:szCs w:val="24"/>
        </w:rPr>
      </w:pPr>
      <w:r w:rsidRPr="004674F3">
        <w:rPr>
          <w:rFonts w:ascii="Times New Roman" w:eastAsia="Times New Roman" w:hAnsi="Times New Roman" w:cs="Times New Roman"/>
          <w:b/>
          <w:noProof/>
          <w:sz w:val="24"/>
          <w:szCs w:val="24"/>
        </w:rPr>
        <w:t>КОМУНАЛЬНЕ НЕКОМЕРЦІЙНЕ ПІДПРИЄМСТВО</w:t>
      </w:r>
    </w:p>
    <w:p w14:paraId="769F89DE" w14:textId="77777777" w:rsidR="004674F3" w:rsidRPr="004674F3" w:rsidRDefault="004674F3" w:rsidP="004674F3">
      <w:pPr>
        <w:widowControl w:val="0"/>
        <w:spacing w:after="0" w:line="240" w:lineRule="auto"/>
        <w:jc w:val="center"/>
        <w:rPr>
          <w:rFonts w:ascii="Times New Roman" w:eastAsia="Times New Roman" w:hAnsi="Times New Roman" w:cs="Times New Roman"/>
          <w:b/>
          <w:noProof/>
          <w:sz w:val="24"/>
          <w:szCs w:val="24"/>
        </w:rPr>
      </w:pPr>
      <w:r w:rsidRPr="004674F3">
        <w:rPr>
          <w:rFonts w:ascii="Times New Roman" w:eastAsia="Times New Roman" w:hAnsi="Times New Roman" w:cs="Times New Roman"/>
          <w:b/>
          <w:noProof/>
          <w:sz w:val="24"/>
          <w:szCs w:val="24"/>
        </w:rPr>
        <w:t>«МИКОЛАЇВСЬКА ОБЛАСНА СТАНЦІЯ ПЕРЕЛИВАННЯ КРОВІ» МИКОЛАЇВСЬКОЇ ОБЛАСНОЇ РАДИ</w:t>
      </w:r>
    </w:p>
    <w:p w14:paraId="6178F9BD"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7911BDAB"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ab/>
      </w:r>
    </w:p>
    <w:p w14:paraId="38A64C8C" w14:textId="77777777" w:rsidR="004674F3" w:rsidRPr="004674F3" w:rsidRDefault="004674F3" w:rsidP="004674F3">
      <w:pPr>
        <w:widowControl w:val="0"/>
        <w:spacing w:after="0" w:line="240" w:lineRule="auto"/>
        <w:jc w:val="right"/>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«ЗАТВЕРДЖЕНО»</w:t>
      </w:r>
    </w:p>
    <w:p w14:paraId="5ED36169" w14:textId="546B73F3" w:rsidR="004674F3" w:rsidRPr="004674F3" w:rsidRDefault="004674F3" w:rsidP="004674F3">
      <w:pPr>
        <w:widowControl w:val="0"/>
        <w:spacing w:after="0" w:line="240" w:lineRule="auto"/>
        <w:jc w:val="right"/>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 xml:space="preserve">                                                                    Протокол</w:t>
      </w:r>
      <w:r>
        <w:rPr>
          <w:rFonts w:ascii="Times New Roman" w:eastAsia="Times New Roman" w:hAnsi="Times New Roman" w:cs="Times New Roman"/>
          <w:noProof/>
          <w:sz w:val="24"/>
          <w:szCs w:val="24"/>
        </w:rPr>
        <w:t>ом</w:t>
      </w:r>
      <w:r w:rsidRPr="004674F3">
        <w:rPr>
          <w:rFonts w:ascii="Times New Roman" w:eastAsia="Times New Roman" w:hAnsi="Times New Roman" w:cs="Times New Roman"/>
          <w:noProof/>
          <w:sz w:val="24"/>
          <w:szCs w:val="24"/>
        </w:rPr>
        <w:t xml:space="preserve"> Уповноваженої особи</w:t>
      </w:r>
    </w:p>
    <w:p w14:paraId="6E4CEF14" w14:textId="57B43D6B" w:rsidR="004674F3" w:rsidRPr="004674F3" w:rsidRDefault="004674F3" w:rsidP="004674F3">
      <w:pPr>
        <w:widowControl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26 від 04.04</w:t>
      </w:r>
      <w:r w:rsidRPr="004674F3">
        <w:rPr>
          <w:rFonts w:ascii="Times New Roman" w:eastAsia="Times New Roman" w:hAnsi="Times New Roman" w:cs="Times New Roman"/>
          <w:noProof/>
          <w:sz w:val="24"/>
          <w:szCs w:val="24"/>
        </w:rPr>
        <w:t xml:space="preserve">.2024р. </w:t>
      </w:r>
    </w:p>
    <w:p w14:paraId="187CCEB9" w14:textId="1EACC6EB" w:rsidR="004674F3" w:rsidRPr="004674F3" w:rsidRDefault="004674F3" w:rsidP="004674F3">
      <w:pPr>
        <w:widowControl w:val="0"/>
        <w:spacing w:after="0" w:line="240" w:lineRule="auto"/>
        <w:jc w:val="right"/>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bookmarkStart w:id="0" w:name="_GoBack"/>
      <w:bookmarkEnd w:id="0"/>
      <w:r w:rsidRPr="004674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Яна</w:t>
      </w:r>
      <w:r w:rsidRPr="004674F3">
        <w:rPr>
          <w:rFonts w:ascii="Times New Roman" w:eastAsia="Times New Roman" w:hAnsi="Times New Roman" w:cs="Times New Roman"/>
          <w:noProof/>
          <w:sz w:val="24"/>
          <w:szCs w:val="24"/>
        </w:rPr>
        <w:t xml:space="preserve"> ГРИНЕНКО</w:t>
      </w:r>
    </w:p>
    <w:p w14:paraId="07135DD0"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0D02966F"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 xml:space="preserve">                                                     </w:t>
      </w:r>
    </w:p>
    <w:p w14:paraId="3751D7B2"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59CCAA6B"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1BB2B426"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31B5D126"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27257340"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62C32CEC"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749F4F4B"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 xml:space="preserve">                                                     </w:t>
      </w:r>
    </w:p>
    <w:p w14:paraId="7C64D53C" w14:textId="6CCB719C" w:rsidR="004674F3" w:rsidRPr="004674F3" w:rsidRDefault="004674F3" w:rsidP="004674F3">
      <w:pPr>
        <w:widowControl w:val="0"/>
        <w:spacing w:after="0" w:line="240" w:lineRule="auto"/>
        <w:jc w:val="center"/>
        <w:rPr>
          <w:rFonts w:ascii="Times New Roman" w:eastAsia="Times New Roman" w:hAnsi="Times New Roman" w:cs="Times New Roman"/>
          <w:b/>
          <w:noProof/>
          <w:sz w:val="24"/>
          <w:szCs w:val="24"/>
        </w:rPr>
      </w:pPr>
      <w:r w:rsidRPr="004674F3">
        <w:rPr>
          <w:rFonts w:ascii="Times New Roman" w:eastAsia="Times New Roman" w:hAnsi="Times New Roman" w:cs="Times New Roman"/>
          <w:b/>
          <w:noProof/>
          <w:sz w:val="24"/>
          <w:szCs w:val="24"/>
        </w:rPr>
        <w:t>ТЕНДЕРНА ДОКУМЕНТАЦІЯ</w:t>
      </w:r>
    </w:p>
    <w:p w14:paraId="43555B7A" w14:textId="77777777" w:rsidR="004674F3" w:rsidRPr="004674F3" w:rsidRDefault="004674F3" w:rsidP="004674F3">
      <w:pPr>
        <w:widowControl w:val="0"/>
        <w:spacing w:after="0" w:line="240" w:lineRule="auto"/>
        <w:jc w:val="both"/>
        <w:rPr>
          <w:rFonts w:ascii="Times New Roman" w:eastAsia="Times New Roman" w:hAnsi="Times New Roman" w:cs="Times New Roman"/>
          <w:noProof/>
          <w:sz w:val="24"/>
          <w:szCs w:val="24"/>
        </w:rPr>
      </w:pPr>
    </w:p>
    <w:p w14:paraId="5C857A09" w14:textId="0B01C726" w:rsidR="000F1156" w:rsidRDefault="004674F3" w:rsidP="004674F3">
      <w:pPr>
        <w:widowControl w:val="0"/>
        <w:spacing w:after="0" w:line="240" w:lineRule="auto"/>
        <w:jc w:val="center"/>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ДК 021-2015: 38430000-8 Детектори та аналізатори (код НК 024:2023 - 62158 Інкубатор для зберігання тромбоцитів)</w:t>
      </w:r>
    </w:p>
    <w:p w14:paraId="07A79B71"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4402EE4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F7CFF47"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1859FB18" w14:textId="77777777" w:rsidR="004674F3" w:rsidRPr="004674F3" w:rsidRDefault="004674F3" w:rsidP="004674F3">
      <w:pPr>
        <w:widowControl w:val="0"/>
        <w:spacing w:after="0" w:line="240" w:lineRule="auto"/>
        <w:jc w:val="center"/>
        <w:rPr>
          <w:rFonts w:ascii="Times New Roman" w:eastAsia="Times New Roman" w:hAnsi="Times New Roman" w:cs="Times New Roman"/>
          <w:b/>
          <w:noProof/>
          <w:color w:val="000000" w:themeColor="text1"/>
          <w:sz w:val="24"/>
          <w:szCs w:val="24"/>
        </w:rPr>
      </w:pPr>
      <w:r w:rsidRPr="004674F3">
        <w:rPr>
          <w:rFonts w:ascii="Times New Roman" w:eastAsia="Times New Roman" w:hAnsi="Times New Roman" w:cs="Times New Roman"/>
          <w:b/>
          <w:noProof/>
          <w:color w:val="000000" w:themeColor="text1"/>
          <w:sz w:val="24"/>
          <w:szCs w:val="24"/>
        </w:rPr>
        <w:t>Процедура закупівлі: Відкриті торги</w:t>
      </w:r>
    </w:p>
    <w:p w14:paraId="250A2109" w14:textId="4F028EE6" w:rsidR="000F1156" w:rsidRDefault="004674F3" w:rsidP="004674F3">
      <w:pPr>
        <w:widowControl w:val="0"/>
        <w:spacing w:after="0" w:line="240" w:lineRule="auto"/>
        <w:jc w:val="center"/>
        <w:rPr>
          <w:rFonts w:ascii="Times New Roman" w:eastAsia="Times New Roman" w:hAnsi="Times New Roman" w:cs="Times New Roman"/>
          <w:noProof/>
          <w:color w:val="FF0000"/>
          <w:sz w:val="52"/>
          <w:szCs w:val="52"/>
        </w:rPr>
      </w:pPr>
      <w:r w:rsidRPr="004674F3">
        <w:rPr>
          <w:rFonts w:ascii="Times New Roman" w:eastAsia="Times New Roman" w:hAnsi="Times New Roman" w:cs="Times New Roman"/>
          <w:b/>
          <w:noProof/>
          <w:color w:val="000000" w:themeColor="text1"/>
          <w:sz w:val="24"/>
          <w:szCs w:val="24"/>
        </w:rPr>
        <w:t>(з особливостями)</w:t>
      </w:r>
    </w:p>
    <w:p w14:paraId="10A21AE8"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35EEF872"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7E8C94E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7239FFE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61BC0A6" w14:textId="77777777" w:rsidR="000F1156" w:rsidRPr="00F021D8" w:rsidRDefault="000F1156">
      <w:pPr>
        <w:widowControl w:val="0"/>
        <w:spacing w:after="0" w:line="240" w:lineRule="auto"/>
        <w:jc w:val="both"/>
        <w:rPr>
          <w:rFonts w:ascii="Times New Roman" w:eastAsia="Times New Roman" w:hAnsi="Times New Roman" w:cs="Times New Roman"/>
          <w:noProof/>
          <w:sz w:val="40"/>
          <w:szCs w:val="40"/>
        </w:rPr>
      </w:pPr>
    </w:p>
    <w:p w14:paraId="78FDACD5"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5B749F3D"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240DBC35"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3DF9F6F3"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39839CDF"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0925F3A0"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10000816"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6C42E7FD"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5DCAD75C"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49B4C767"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3752923C"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75C0DD23"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02F083A6"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5FF73B90" w14:textId="77777777" w:rsidR="004674F3" w:rsidRDefault="004674F3">
      <w:pPr>
        <w:widowControl w:val="0"/>
        <w:spacing w:after="0" w:line="240" w:lineRule="auto"/>
        <w:jc w:val="both"/>
        <w:rPr>
          <w:rFonts w:ascii="Times New Roman" w:eastAsia="Times New Roman" w:hAnsi="Times New Roman" w:cs="Times New Roman"/>
          <w:noProof/>
          <w:sz w:val="24"/>
          <w:szCs w:val="24"/>
        </w:rPr>
      </w:pPr>
    </w:p>
    <w:p w14:paraId="6B04CCAF" w14:textId="77777777" w:rsidR="004674F3" w:rsidRPr="004674F3" w:rsidRDefault="004674F3" w:rsidP="004674F3">
      <w:pPr>
        <w:widowControl w:val="0"/>
        <w:spacing w:after="0" w:line="240" w:lineRule="auto"/>
        <w:jc w:val="center"/>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м. Миколаїв</w:t>
      </w:r>
    </w:p>
    <w:p w14:paraId="3308B9D0" w14:textId="426FC278" w:rsidR="000F1156" w:rsidRDefault="004674F3" w:rsidP="004674F3">
      <w:pPr>
        <w:widowControl w:val="0"/>
        <w:spacing w:after="0" w:line="240" w:lineRule="auto"/>
        <w:jc w:val="center"/>
        <w:rPr>
          <w:rFonts w:ascii="Times New Roman" w:eastAsia="Times New Roman" w:hAnsi="Times New Roman" w:cs="Times New Roman"/>
          <w:noProof/>
          <w:sz w:val="24"/>
          <w:szCs w:val="24"/>
        </w:rPr>
      </w:pPr>
      <w:r w:rsidRPr="004674F3">
        <w:rPr>
          <w:rFonts w:ascii="Times New Roman" w:eastAsia="Times New Roman" w:hAnsi="Times New Roman" w:cs="Times New Roman"/>
          <w:noProof/>
          <w:sz w:val="24"/>
          <w:szCs w:val="24"/>
        </w:rPr>
        <w:t>2024 рік</w:t>
      </w:r>
    </w:p>
    <w:p w14:paraId="087ABEC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F25259" w14:paraId="78FC64CB" w14:textId="77777777" w:rsidTr="00F03E40">
        <w:trPr>
          <w:trHeight w:val="416"/>
          <w:jc w:val="center"/>
        </w:trPr>
        <w:tc>
          <w:tcPr>
            <w:tcW w:w="705" w:type="dxa"/>
            <w:vAlign w:val="center"/>
          </w:tcPr>
          <w:p w14:paraId="165A97B5"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bookmarkStart w:id="1" w:name="_heading=h.2s8eyo1" w:colFirst="0" w:colLast="0"/>
            <w:bookmarkEnd w:id="1"/>
            <w:r w:rsidRPr="00F25259">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F25259" w:rsidRDefault="000F1156" w:rsidP="00F03E4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0F1156" w:rsidRPr="00F25259" w14:paraId="06AF7FA3" w14:textId="77777777" w:rsidTr="00F03E40">
        <w:trPr>
          <w:trHeight w:val="411"/>
          <w:jc w:val="center"/>
        </w:trPr>
        <w:tc>
          <w:tcPr>
            <w:tcW w:w="705" w:type="dxa"/>
            <w:vAlign w:val="center"/>
          </w:tcPr>
          <w:p w14:paraId="05B3B503"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14:paraId="5A33F1E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14:paraId="15D4258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0F1156" w:rsidRPr="00F25259" w14:paraId="3C9B22B0" w14:textId="77777777" w:rsidTr="00F03E40">
        <w:trPr>
          <w:trHeight w:val="1119"/>
          <w:jc w:val="center"/>
        </w:trPr>
        <w:tc>
          <w:tcPr>
            <w:tcW w:w="705" w:type="dxa"/>
          </w:tcPr>
          <w:p w14:paraId="15C0456B"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0C33CC0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0F1156" w:rsidRPr="00F25259" w14:paraId="7CF45416" w14:textId="77777777" w:rsidTr="00F03E40">
        <w:trPr>
          <w:trHeight w:val="615"/>
          <w:jc w:val="center"/>
        </w:trPr>
        <w:tc>
          <w:tcPr>
            <w:tcW w:w="705" w:type="dxa"/>
          </w:tcPr>
          <w:p w14:paraId="268E9EB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86BB815"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0F1156" w:rsidRPr="00733EEA" w14:paraId="02F3BE66" w14:textId="77777777" w:rsidTr="00F03E40">
        <w:trPr>
          <w:trHeight w:val="285"/>
          <w:jc w:val="center"/>
        </w:trPr>
        <w:tc>
          <w:tcPr>
            <w:tcW w:w="705" w:type="dxa"/>
          </w:tcPr>
          <w:p w14:paraId="444AD909"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14:paraId="067510A7"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4537EBED" w:rsidR="000F1156" w:rsidRPr="00112EF4" w:rsidRDefault="00112EF4" w:rsidP="00F03E40">
            <w:pPr>
              <w:spacing w:after="0" w:line="240" w:lineRule="auto"/>
              <w:jc w:val="both"/>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Комунальне некомерційне підприємство «Миколаївська обласна станція переливання крові» Миколаївської обласної ради</w:t>
            </w:r>
          </w:p>
        </w:tc>
      </w:tr>
      <w:tr w:rsidR="000F1156" w:rsidRPr="00733EEA" w14:paraId="3D139CE3" w14:textId="77777777" w:rsidTr="00F03E40">
        <w:trPr>
          <w:trHeight w:val="510"/>
          <w:jc w:val="center"/>
        </w:trPr>
        <w:tc>
          <w:tcPr>
            <w:tcW w:w="705" w:type="dxa"/>
          </w:tcPr>
          <w:p w14:paraId="5BDBFB43"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14:paraId="214319A1"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02AB72E9" w:rsidR="000F1156" w:rsidRPr="00733EEA" w:rsidRDefault="00112EF4" w:rsidP="00112EF4">
            <w:pPr>
              <w:spacing w:after="0" w:line="240" w:lineRule="auto"/>
              <w:jc w:val="both"/>
              <w:rPr>
                <w:rFonts w:ascii="Times New Roman" w:eastAsia="Times New Roman" w:hAnsi="Times New Roman" w:cs="Times New Roman"/>
                <w:noProof/>
                <w:sz w:val="24"/>
                <w:szCs w:val="24"/>
                <w:highlight w:val="yellow"/>
              </w:rPr>
            </w:pPr>
            <w:r w:rsidRPr="00112EF4">
              <w:rPr>
                <w:rFonts w:ascii="Times New Roman" w:eastAsia="Times New Roman" w:hAnsi="Times New Roman" w:cs="Times New Roman"/>
                <w:noProof/>
                <w:sz w:val="24"/>
                <w:szCs w:val="24"/>
              </w:rPr>
              <w:t>пров. Радіо, 2</w:t>
            </w:r>
            <w:r>
              <w:rPr>
                <w:rFonts w:ascii="Times New Roman" w:eastAsia="Times New Roman" w:hAnsi="Times New Roman" w:cs="Times New Roman"/>
                <w:noProof/>
                <w:sz w:val="24"/>
                <w:szCs w:val="24"/>
              </w:rPr>
              <w:t xml:space="preserve">, </w:t>
            </w:r>
            <w:r w:rsidRPr="00112EF4">
              <w:rPr>
                <w:rFonts w:ascii="Times New Roman" w:eastAsia="Times New Roman" w:hAnsi="Times New Roman" w:cs="Times New Roman"/>
                <w:noProof/>
                <w:sz w:val="24"/>
                <w:szCs w:val="24"/>
              </w:rPr>
              <w:t>м. Миколаїв, Миколаївська обл., 54029, Україна</w:t>
            </w:r>
          </w:p>
        </w:tc>
      </w:tr>
      <w:tr w:rsidR="000F1156" w:rsidRPr="00F25259" w14:paraId="3576114D" w14:textId="77777777" w:rsidTr="00F03E40">
        <w:trPr>
          <w:trHeight w:val="1119"/>
          <w:jc w:val="center"/>
        </w:trPr>
        <w:tc>
          <w:tcPr>
            <w:tcW w:w="705" w:type="dxa"/>
          </w:tcPr>
          <w:p w14:paraId="3476795F"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14:paraId="401B013C"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A9E972" w14:textId="77777777" w:rsidR="00112EF4" w:rsidRDefault="00112EF4" w:rsidP="00F03E40">
            <w:pPr>
              <w:spacing w:after="0" w:line="240" w:lineRule="auto"/>
              <w:jc w:val="both"/>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 xml:space="preserve">Гриненко Яна Вікторівна </w:t>
            </w:r>
          </w:p>
          <w:p w14:paraId="3CAE24EF" w14:textId="77777777" w:rsidR="00112EF4" w:rsidRDefault="00112EF4" w:rsidP="00F03E40">
            <w:pPr>
              <w:spacing w:after="0" w:line="240" w:lineRule="auto"/>
              <w:jc w:val="both"/>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 xml:space="preserve">Фахівець з публічних закупівель </w:t>
            </w:r>
          </w:p>
          <w:p w14:paraId="4738C79A" w14:textId="77777777" w:rsidR="00112EF4" w:rsidRDefault="00112EF4" w:rsidP="00F03E40">
            <w:pPr>
              <w:spacing w:after="0" w:line="240" w:lineRule="auto"/>
              <w:jc w:val="both"/>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 xml:space="preserve">Адреса: м. Миколаїв, Миколаївська обл., 54029, Україна; Тел./факс: +380512460398 </w:t>
            </w:r>
          </w:p>
          <w:p w14:paraId="670B3ED3" w14:textId="2FEF2EAD" w:rsidR="00475D6E" w:rsidRPr="0061726C" w:rsidRDefault="004674F3" w:rsidP="00F03E4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e-mail: mospk</w:t>
            </w:r>
            <w:r w:rsidR="00112EF4" w:rsidRPr="00112EF4">
              <w:rPr>
                <w:rFonts w:ascii="Times New Roman" w:eastAsia="Times New Roman" w:hAnsi="Times New Roman" w:cs="Times New Roman"/>
                <w:noProof/>
                <w:sz w:val="24"/>
                <w:szCs w:val="24"/>
              </w:rPr>
              <w:t>@ukr.net</w:t>
            </w:r>
          </w:p>
        </w:tc>
      </w:tr>
      <w:tr w:rsidR="000F1156" w:rsidRPr="00F25259" w14:paraId="1D80EF2F" w14:textId="77777777" w:rsidTr="00F03E40">
        <w:trPr>
          <w:trHeight w:val="15"/>
          <w:jc w:val="center"/>
        </w:trPr>
        <w:tc>
          <w:tcPr>
            <w:tcW w:w="705" w:type="dxa"/>
          </w:tcPr>
          <w:p w14:paraId="0D8278FD"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6168365C"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237087"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Pr>
                <w:rFonts w:ascii="Times New Roman" w:eastAsia="Times New Roman" w:hAnsi="Times New Roman" w:cs="Times New Roman"/>
                <w:noProof/>
                <w:sz w:val="24"/>
                <w:szCs w:val="24"/>
              </w:rPr>
              <w:t xml:space="preserve"> з особливостями (далі – відкриті торги)</w:t>
            </w:r>
          </w:p>
        </w:tc>
      </w:tr>
      <w:tr w:rsidR="000F1156" w:rsidRPr="00F25259" w14:paraId="417BD112" w14:textId="77777777" w:rsidTr="00F03E40">
        <w:trPr>
          <w:trHeight w:val="240"/>
          <w:jc w:val="center"/>
        </w:trPr>
        <w:tc>
          <w:tcPr>
            <w:tcW w:w="705" w:type="dxa"/>
          </w:tcPr>
          <w:p w14:paraId="7664B15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0FF3691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0F1156" w:rsidRPr="000F1156" w14:paraId="3B27408F" w14:textId="77777777" w:rsidTr="00F03E40">
        <w:trPr>
          <w:jc w:val="center"/>
        </w:trPr>
        <w:tc>
          <w:tcPr>
            <w:tcW w:w="705" w:type="dxa"/>
          </w:tcPr>
          <w:p w14:paraId="4610660C" w14:textId="77777777" w:rsidR="000F1156" w:rsidRPr="003160AD" w:rsidRDefault="000F1156" w:rsidP="00F03E40">
            <w:pPr>
              <w:spacing w:after="0" w:line="240" w:lineRule="auto"/>
              <w:jc w:val="center"/>
              <w:rPr>
                <w:rFonts w:ascii="Times New Roman" w:eastAsia="Times New Roman" w:hAnsi="Times New Roman" w:cs="Times New Roman"/>
                <w:noProof/>
                <w:sz w:val="24"/>
                <w:szCs w:val="24"/>
              </w:rPr>
            </w:pPr>
            <w:r w:rsidRPr="003160AD">
              <w:rPr>
                <w:rFonts w:ascii="Times New Roman" w:eastAsia="Times New Roman" w:hAnsi="Times New Roman" w:cs="Times New Roman"/>
                <w:noProof/>
                <w:sz w:val="24"/>
                <w:szCs w:val="24"/>
              </w:rPr>
              <w:t>4.1</w:t>
            </w:r>
          </w:p>
        </w:tc>
        <w:tc>
          <w:tcPr>
            <w:tcW w:w="2835" w:type="dxa"/>
          </w:tcPr>
          <w:p w14:paraId="7E27B146" w14:textId="77777777" w:rsidR="000F1156" w:rsidRPr="003160AD" w:rsidRDefault="000F1156" w:rsidP="00F03E40">
            <w:pPr>
              <w:spacing w:after="0" w:line="240" w:lineRule="auto"/>
              <w:rPr>
                <w:rFonts w:ascii="Times New Roman" w:eastAsia="Times New Roman" w:hAnsi="Times New Roman" w:cs="Times New Roman"/>
                <w:noProof/>
                <w:sz w:val="24"/>
                <w:szCs w:val="24"/>
              </w:rPr>
            </w:pPr>
            <w:r w:rsidRPr="003160AD">
              <w:rPr>
                <w:rFonts w:ascii="Times New Roman" w:eastAsia="Times New Roman" w:hAnsi="Times New Roman" w:cs="Times New Roman"/>
                <w:noProof/>
                <w:sz w:val="24"/>
                <w:szCs w:val="24"/>
              </w:rPr>
              <w:t>назва предмета закупівлі</w:t>
            </w:r>
          </w:p>
        </w:tc>
        <w:tc>
          <w:tcPr>
            <w:tcW w:w="6420" w:type="dxa"/>
          </w:tcPr>
          <w:p w14:paraId="575D8E41" w14:textId="49974458" w:rsidR="000F1156" w:rsidRPr="00CC1F99" w:rsidRDefault="000F1156" w:rsidP="00705955">
            <w:pPr>
              <w:spacing w:after="0" w:line="240" w:lineRule="auto"/>
              <w:jc w:val="both"/>
              <w:rPr>
                <w:rFonts w:ascii="Times New Roman" w:eastAsia="Times New Roman" w:hAnsi="Times New Roman" w:cs="Times New Roman"/>
                <w:noProof/>
                <w:sz w:val="24"/>
                <w:szCs w:val="24"/>
              </w:rPr>
            </w:pPr>
            <w:r w:rsidRPr="003160AD">
              <w:rPr>
                <w:rFonts w:ascii="Times New Roman" w:eastAsia="Times New Roman" w:hAnsi="Times New Roman" w:cs="Times New Roman"/>
                <w:noProof/>
                <w:sz w:val="24"/>
                <w:szCs w:val="24"/>
              </w:rPr>
              <w:t>ДК 021-2015:</w:t>
            </w:r>
            <w:r w:rsidRPr="003160AD">
              <w:rPr>
                <w:rFonts w:ascii="Times New Roman" w:hAnsi="Times New Roman" w:cs="Times New Roman"/>
                <w:sz w:val="24"/>
                <w:szCs w:val="24"/>
              </w:rPr>
              <w:t xml:space="preserve"> </w:t>
            </w:r>
            <w:r w:rsidR="00705955" w:rsidRPr="00705955">
              <w:rPr>
                <w:rFonts w:ascii="Times New Roman" w:hAnsi="Times New Roman" w:cs="Times New Roman"/>
                <w:sz w:val="24"/>
                <w:szCs w:val="24"/>
              </w:rPr>
              <w:t>38430000-8</w:t>
            </w:r>
            <w:r w:rsidR="00705955">
              <w:rPr>
                <w:rFonts w:ascii="Times New Roman" w:hAnsi="Times New Roman" w:cs="Times New Roman"/>
                <w:sz w:val="24"/>
                <w:szCs w:val="24"/>
              </w:rPr>
              <w:t xml:space="preserve"> </w:t>
            </w:r>
            <w:r w:rsidR="00705955" w:rsidRPr="00705955">
              <w:rPr>
                <w:rFonts w:ascii="Times New Roman" w:hAnsi="Times New Roman" w:cs="Times New Roman"/>
                <w:sz w:val="24"/>
                <w:szCs w:val="24"/>
              </w:rPr>
              <w:t>Детектори та аналізатори</w:t>
            </w:r>
            <w:r w:rsidR="003160AD" w:rsidRPr="003160AD">
              <w:rPr>
                <w:rFonts w:ascii="Times New Roman" w:hAnsi="Times New Roman" w:cs="Times New Roman"/>
              </w:rPr>
              <w:t xml:space="preserve"> (код НК 024:2023 - </w:t>
            </w:r>
            <w:r w:rsidR="00882D3D" w:rsidRPr="00882D3D">
              <w:rPr>
                <w:rFonts w:ascii="Times New Roman" w:hAnsi="Times New Roman" w:cs="Times New Roman"/>
              </w:rPr>
              <w:t>62158 Інкубатор для зберігання тромбоцитів</w:t>
            </w:r>
            <w:r w:rsidR="00705955">
              <w:rPr>
                <w:rFonts w:ascii="Times New Roman" w:hAnsi="Times New Roman" w:cs="Times New Roman"/>
              </w:rPr>
              <w:t>)</w:t>
            </w:r>
          </w:p>
        </w:tc>
      </w:tr>
      <w:tr w:rsidR="000F1156" w:rsidRPr="00F25259" w14:paraId="5CB6DE89" w14:textId="77777777" w:rsidTr="00F03E40">
        <w:trPr>
          <w:trHeight w:val="1119"/>
          <w:jc w:val="center"/>
        </w:trPr>
        <w:tc>
          <w:tcPr>
            <w:tcW w:w="705" w:type="dxa"/>
          </w:tcPr>
          <w:p w14:paraId="6BE48BD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14:paraId="39D55B12" w14:textId="77777777" w:rsidR="000F1156" w:rsidRPr="00F25259" w:rsidRDefault="000F1156" w:rsidP="00F03E4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D109D7">
              <w:rPr>
                <w:rFonts w:ascii="Times New Roman" w:eastAsia="Times New Roman" w:hAnsi="Times New Roman" w:cs="Times New Roman"/>
                <w:noProof/>
                <w:color w:val="000000"/>
                <w:sz w:val="24"/>
                <w:szCs w:val="24"/>
              </w:rPr>
              <w:t>Закупівля здійснюється щодо предмет</w:t>
            </w:r>
            <w:r w:rsidRPr="00D109D7">
              <w:rPr>
                <w:rFonts w:ascii="Times New Roman" w:eastAsia="Times New Roman" w:hAnsi="Times New Roman" w:cs="Times New Roman"/>
                <w:noProof/>
                <w:sz w:val="24"/>
                <w:szCs w:val="24"/>
              </w:rPr>
              <w:t>а</w:t>
            </w:r>
            <w:r w:rsidRPr="00D109D7">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F25259" w14:paraId="33261DDF" w14:textId="77777777" w:rsidTr="00F03E40">
        <w:trPr>
          <w:trHeight w:val="1119"/>
          <w:jc w:val="center"/>
        </w:trPr>
        <w:tc>
          <w:tcPr>
            <w:tcW w:w="705" w:type="dxa"/>
          </w:tcPr>
          <w:p w14:paraId="6E841FF5" w14:textId="77777777" w:rsidR="000F1156" w:rsidRPr="00475D6E" w:rsidRDefault="000F1156" w:rsidP="00F03E4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14:paraId="5DCAF350" w14:textId="77777777" w:rsidR="000F1156" w:rsidRPr="00475D6E" w:rsidRDefault="000F1156" w:rsidP="00F03E4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804F5E"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475D6E">
              <w:rPr>
                <w:rFonts w:ascii="Times New Roman" w:hAnsi="Times New Roman" w:cs="Times New Roman"/>
                <w:noProof/>
                <w:sz w:val="24"/>
                <w:szCs w:val="24"/>
                <w:bdr w:val="none" w:sz="0" w:space="0" w:color="auto" w:frame="1"/>
              </w:rPr>
              <w:t xml:space="preserve">Кількість товарів: згідно технічних вимог (Додаток 2 до </w:t>
            </w:r>
            <w:r w:rsidRPr="00804F5E">
              <w:rPr>
                <w:rFonts w:ascii="Times New Roman" w:hAnsi="Times New Roman" w:cs="Times New Roman"/>
                <w:noProof/>
                <w:sz w:val="24"/>
                <w:szCs w:val="24"/>
                <w:bdr w:val="none" w:sz="0" w:space="0" w:color="auto" w:frame="1"/>
              </w:rPr>
              <w:t>тендерної документації).</w:t>
            </w:r>
          </w:p>
          <w:p w14:paraId="6A2BF36A" w14:textId="56CE07D6" w:rsidR="000F1156" w:rsidRPr="00D109D7" w:rsidRDefault="000F1156" w:rsidP="00733EEA">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804F5E">
              <w:rPr>
                <w:rFonts w:ascii="Times New Roman" w:hAnsi="Times New Roman" w:cs="Times New Roman"/>
                <w:noProof/>
                <w:sz w:val="24"/>
                <w:szCs w:val="24"/>
                <w:bdr w:val="none" w:sz="0" w:space="0" w:color="auto" w:frame="1"/>
              </w:rPr>
              <w:t xml:space="preserve">Місце поставки товарів: </w:t>
            </w:r>
            <w:r w:rsidR="00804F5E" w:rsidRPr="00804F5E">
              <w:rPr>
                <w:rFonts w:ascii="Times New Roman" w:hAnsi="Times New Roman" w:cs="Times New Roman"/>
                <w:noProof/>
                <w:sz w:val="24"/>
                <w:szCs w:val="24"/>
                <w:bdr w:val="none" w:sz="0" w:space="0" w:color="auto" w:frame="1"/>
              </w:rPr>
              <w:t>пров. Радіо, 2, м. Миколаїв, Миколаївська обл., 54029, Україна</w:t>
            </w:r>
          </w:p>
        </w:tc>
      </w:tr>
      <w:tr w:rsidR="000F1156" w:rsidRPr="00F25259" w14:paraId="47BFA9FB" w14:textId="77777777" w:rsidTr="00F03E40">
        <w:trPr>
          <w:trHeight w:val="645"/>
          <w:jc w:val="center"/>
        </w:trPr>
        <w:tc>
          <w:tcPr>
            <w:tcW w:w="705" w:type="dxa"/>
          </w:tcPr>
          <w:p w14:paraId="5854D13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14:paraId="48EB500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D109D7" w:rsidRDefault="000F1156" w:rsidP="00FB0611">
            <w:pPr>
              <w:widowControl w:val="0"/>
              <w:spacing w:after="0" w:line="240" w:lineRule="auto"/>
              <w:rPr>
                <w:rFonts w:ascii="Times New Roman" w:eastAsia="Times New Roman" w:hAnsi="Times New Roman" w:cs="Times New Roman"/>
                <w:noProof/>
                <w:sz w:val="24"/>
                <w:szCs w:val="24"/>
              </w:rPr>
            </w:pPr>
            <w:r w:rsidRPr="00D109D7">
              <w:rPr>
                <w:rFonts w:ascii="Times New Roman" w:hAnsi="Times New Roman" w:cs="Times New Roman"/>
                <w:noProof/>
                <w:sz w:val="24"/>
                <w:szCs w:val="24"/>
              </w:rPr>
              <w:t>до 31.12.202</w:t>
            </w:r>
            <w:r w:rsidR="00FB0611" w:rsidRPr="00D5580E">
              <w:rPr>
                <w:rFonts w:ascii="Times New Roman" w:hAnsi="Times New Roman" w:cs="Times New Roman"/>
                <w:noProof/>
                <w:sz w:val="24"/>
                <w:szCs w:val="24"/>
              </w:rPr>
              <w:t>4</w:t>
            </w:r>
            <w:r w:rsidRPr="00D109D7">
              <w:rPr>
                <w:rFonts w:ascii="Times New Roman" w:hAnsi="Times New Roman" w:cs="Times New Roman"/>
                <w:noProof/>
                <w:sz w:val="24"/>
                <w:szCs w:val="24"/>
              </w:rPr>
              <w:t xml:space="preserve"> року  </w:t>
            </w:r>
          </w:p>
        </w:tc>
      </w:tr>
      <w:tr w:rsidR="000F1156" w:rsidRPr="00F25259" w14:paraId="4D2CBBD4" w14:textId="77777777" w:rsidTr="00F03E40">
        <w:trPr>
          <w:trHeight w:val="841"/>
          <w:jc w:val="center"/>
        </w:trPr>
        <w:tc>
          <w:tcPr>
            <w:tcW w:w="705" w:type="dxa"/>
          </w:tcPr>
          <w:p w14:paraId="1EE8EF4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6930629D"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r w:rsidRPr="00F25259">
              <w:rPr>
                <w:rFonts w:ascii="Times New Roman" w:eastAsia="Times New Roman" w:hAnsi="Times New Roman" w:cs="Times New Roman"/>
                <w:noProof/>
              </w:rPr>
              <w:t xml:space="preserve"> </w:t>
            </w:r>
          </w:p>
        </w:tc>
        <w:tc>
          <w:tcPr>
            <w:tcW w:w="6420" w:type="dxa"/>
          </w:tcPr>
          <w:p w14:paraId="0044097D"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F25259" w14:paraId="477C1825" w14:textId="77777777" w:rsidTr="00F03E40">
        <w:trPr>
          <w:trHeight w:val="1119"/>
          <w:jc w:val="center"/>
        </w:trPr>
        <w:tc>
          <w:tcPr>
            <w:tcW w:w="705" w:type="dxa"/>
          </w:tcPr>
          <w:p w14:paraId="482E8F6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3D4147E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F25259">
              <w:rPr>
                <w:rFonts w:ascii="Times New Roman" w:eastAsia="Times New Roman" w:hAnsi="Times New Roman" w:cs="Times New Roman"/>
                <w:noProof/>
              </w:rPr>
              <w:t xml:space="preserve"> </w:t>
            </w:r>
          </w:p>
        </w:tc>
        <w:tc>
          <w:tcPr>
            <w:tcW w:w="6420" w:type="dxa"/>
          </w:tcPr>
          <w:p w14:paraId="0C7033B3"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Валютою тендерної пропозиції є гривня.</w:t>
            </w:r>
            <w:r w:rsidRPr="00F25259">
              <w:rPr>
                <w:rFonts w:ascii="Times New Roman" w:eastAsia="Times New Roman" w:hAnsi="Times New Roman" w:cs="Times New Roman"/>
                <w:noProof/>
              </w:rPr>
              <w:t xml:space="preserve"> </w:t>
            </w:r>
            <w:r w:rsidRPr="00F25259">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F25259" w14:paraId="3479538B" w14:textId="77777777" w:rsidTr="00F03E40">
        <w:trPr>
          <w:trHeight w:val="1119"/>
          <w:jc w:val="center"/>
        </w:trPr>
        <w:tc>
          <w:tcPr>
            <w:tcW w:w="705" w:type="dxa"/>
          </w:tcPr>
          <w:p w14:paraId="7EB70D2B"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14:paraId="4F8120A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14:paraId="121ADA7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14:paraId="2B3AD4C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F25259" w14:paraId="2720A806" w14:textId="77777777" w:rsidTr="00F03E40">
        <w:trPr>
          <w:trHeight w:val="501"/>
          <w:jc w:val="center"/>
        </w:trPr>
        <w:tc>
          <w:tcPr>
            <w:tcW w:w="9960" w:type="dxa"/>
            <w:gridSpan w:val="3"/>
            <w:vAlign w:val="center"/>
          </w:tcPr>
          <w:p w14:paraId="2D86CAD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0F1156" w:rsidRPr="00F25259" w14:paraId="2C9DBD1D" w14:textId="77777777" w:rsidTr="00F03E40">
        <w:trPr>
          <w:trHeight w:val="1975"/>
          <w:jc w:val="center"/>
        </w:trPr>
        <w:tc>
          <w:tcPr>
            <w:tcW w:w="705" w:type="dxa"/>
          </w:tcPr>
          <w:p w14:paraId="2ADAA2B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14:paraId="20A0B9E5"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F25259" w14:paraId="5C095C5E" w14:textId="77777777" w:rsidTr="00F03E40">
        <w:trPr>
          <w:trHeight w:val="1119"/>
          <w:jc w:val="center"/>
        </w:trPr>
        <w:tc>
          <w:tcPr>
            <w:tcW w:w="705" w:type="dxa"/>
          </w:tcPr>
          <w:p w14:paraId="3A6CC040"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F25259" w14:paraId="43870CE9" w14:textId="77777777" w:rsidTr="00F03E40">
        <w:trPr>
          <w:trHeight w:val="480"/>
          <w:jc w:val="center"/>
        </w:trPr>
        <w:tc>
          <w:tcPr>
            <w:tcW w:w="9960" w:type="dxa"/>
            <w:gridSpan w:val="3"/>
            <w:vAlign w:val="center"/>
          </w:tcPr>
          <w:p w14:paraId="6E295AA3"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F25259" w14:paraId="69451A23" w14:textId="77777777" w:rsidTr="00F03E40">
        <w:trPr>
          <w:trHeight w:val="1119"/>
          <w:jc w:val="center"/>
        </w:trPr>
        <w:tc>
          <w:tcPr>
            <w:tcW w:w="705" w:type="dxa"/>
          </w:tcPr>
          <w:p w14:paraId="2F071D7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14:paraId="3F030BE4"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F25259" w:rsidRDefault="000F1156" w:rsidP="00F03E4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w:t>
            </w:r>
            <w:r w:rsidRPr="00F25259">
              <w:rPr>
                <w:rFonts w:ascii="Times New Roman" w:eastAsia="Times New Roman" w:hAnsi="Times New Roman" w:cs="Times New Roman"/>
                <w:noProof/>
                <w:sz w:val="24"/>
                <w:szCs w:val="24"/>
              </w:rPr>
              <w:lastRenderedPageBreak/>
              <w:t xml:space="preserve">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14:paraId="1AEE41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14:paraId="0AA863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14:paraId="3207CB1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 xml:space="preserve">зазначення унікального номера оголошення про </w:t>
            </w:r>
            <w:r w:rsidRPr="00F25259">
              <w:rPr>
                <w:rFonts w:ascii="Times New Roman" w:eastAsia="Times New Roman" w:hAnsi="Times New Roman" w:cs="Times New Roman"/>
                <w:noProof/>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 xml:space="preserve">Подання документа (документів) учасником </w:t>
            </w:r>
            <w:r w:rsidRPr="00F25259">
              <w:rPr>
                <w:rFonts w:ascii="Times New Roman" w:eastAsia="Times New Roman" w:hAnsi="Times New Roman" w:cs="Times New Roman"/>
                <w:noProof/>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14:paraId="7A082FC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14:paraId="271E549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14:paraId="51A0EB2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14:paraId="256AAC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2" w:name="_heading=h.3znysh7" w:colFirst="0" w:colLast="0"/>
            <w:bookmarkEnd w:id="2"/>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14:paraId="23E8D153"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14:paraId="33522DFD"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3" w:name="_heading=h.2et92p0" w:colFirst="0" w:colLast="0"/>
            <w:bookmarkEnd w:id="3"/>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259">
              <w:rPr>
                <w:rFonts w:ascii="Times New Roman" w:eastAsia="Times New Roman" w:hAnsi="Times New Roman" w:cs="Times New Roman"/>
                <w:noProof/>
                <w:color w:val="0D0D0D"/>
                <w:sz w:val="24"/>
                <w:szCs w:val="24"/>
              </w:rPr>
              <w:t xml:space="preserve"> </w:t>
            </w:r>
          </w:p>
          <w:p w14:paraId="581C901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4" w:name="_heading=h.hjqm8skarbdr" w:colFirst="0" w:colLast="0"/>
            <w:bookmarkEnd w:id="4"/>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5" w:name="_heading=h.ftj7vaqoric" w:colFirst="0" w:colLast="0"/>
            <w:bookmarkEnd w:id="5"/>
            <w:r w:rsidRPr="00F25259">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F25259">
              <w:rPr>
                <w:rFonts w:ascii="Times New Roman" w:eastAsia="Times New Roman" w:hAnsi="Times New Roman" w:cs="Times New Roman"/>
                <w:b/>
                <w:noProof/>
                <w:color w:val="000000"/>
                <w:sz w:val="24"/>
                <w:szCs w:val="24"/>
              </w:rPr>
              <w:t xml:space="preserve"> </w:t>
            </w:r>
            <w:r w:rsidRPr="00F25259">
              <w:rPr>
                <w:rFonts w:ascii="Times New Roman" w:eastAsia="Times New Roman" w:hAnsi="Times New Roman" w:cs="Times New Roman"/>
                <w:noProof/>
                <w:color w:val="000000"/>
                <w:sz w:val="24"/>
                <w:szCs w:val="24"/>
              </w:rPr>
              <w:t xml:space="preserve">(у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F25259" w14:paraId="6BF055E0" w14:textId="77777777" w:rsidTr="00F03E40">
        <w:trPr>
          <w:trHeight w:val="913"/>
          <w:jc w:val="center"/>
        </w:trPr>
        <w:tc>
          <w:tcPr>
            <w:tcW w:w="705" w:type="dxa"/>
          </w:tcPr>
          <w:p w14:paraId="1B08A57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bookmarkStart w:id="6" w:name="_heading=h.tyjcwt" w:colFirst="0" w:colLast="0"/>
            <w:bookmarkEnd w:id="6"/>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7" w:name="_heading=h.3dy6vkm" w:colFirst="0" w:colLast="0"/>
            <w:bookmarkEnd w:id="7"/>
          </w:p>
          <w:p w14:paraId="565A941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8" w:name="_heading=h.qh3irfvunfcq" w:colFirst="0" w:colLast="0"/>
            <w:bookmarkEnd w:id="8"/>
          </w:p>
        </w:tc>
      </w:tr>
      <w:tr w:rsidR="000F1156" w:rsidRPr="00F25259" w14:paraId="185C06DF" w14:textId="77777777" w:rsidTr="00D5580E">
        <w:trPr>
          <w:trHeight w:val="1119"/>
          <w:jc w:val="center"/>
        </w:trPr>
        <w:tc>
          <w:tcPr>
            <w:tcW w:w="705" w:type="dxa"/>
          </w:tcPr>
          <w:p w14:paraId="7E1B678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7C60DC7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14:paraId="2AF5F93A"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14:paraId="3966EAA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F25259" w14:paraId="47332C4B" w14:textId="77777777" w:rsidTr="00D5580E">
        <w:trPr>
          <w:trHeight w:val="560"/>
          <w:jc w:val="center"/>
        </w:trPr>
        <w:tc>
          <w:tcPr>
            <w:tcW w:w="705" w:type="dxa"/>
          </w:tcPr>
          <w:p w14:paraId="1D80499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5D930E2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 xml:space="preserve">Строк, протягом якого тендерні пропозиції є </w:t>
            </w:r>
            <w:r w:rsidRPr="00F25259">
              <w:rPr>
                <w:rFonts w:ascii="Times New Roman" w:eastAsia="Times New Roman" w:hAnsi="Times New Roman" w:cs="Times New Roman"/>
                <w:b/>
                <w:noProof/>
                <w:color w:val="000000"/>
                <w:sz w:val="24"/>
                <w:szCs w:val="24"/>
              </w:rPr>
              <w:lastRenderedPageBreak/>
              <w:t>дійсними</w:t>
            </w:r>
          </w:p>
        </w:tc>
        <w:tc>
          <w:tcPr>
            <w:tcW w:w="6420" w:type="dxa"/>
            <w:tcBorders>
              <w:bottom w:val="single" w:sz="4" w:space="0" w:color="auto"/>
            </w:tcBorders>
            <w:vAlign w:val="center"/>
          </w:tcPr>
          <w:p w14:paraId="6D91C24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 xml:space="preserve">Тендерні пропозиції вважаються дійсними протягом 90 (дев’яносто) днів із дати кінцевого строку подання </w:t>
            </w:r>
            <w:r w:rsidRPr="00F25259">
              <w:rPr>
                <w:rFonts w:ascii="Times New Roman" w:eastAsia="Times New Roman" w:hAnsi="Times New Roman" w:cs="Times New Roman"/>
                <w:noProof/>
                <w:sz w:val="24"/>
                <w:szCs w:val="24"/>
              </w:rPr>
              <w:lastRenderedPageBreak/>
              <w:t xml:space="preserve">тендерних пропозицій. </w:t>
            </w:r>
          </w:p>
          <w:p w14:paraId="0BD72A2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F25259" w14:paraId="4146A441" w14:textId="77777777" w:rsidTr="00D5580E">
        <w:trPr>
          <w:trHeight w:val="1119"/>
          <w:jc w:val="center"/>
        </w:trPr>
        <w:tc>
          <w:tcPr>
            <w:tcW w:w="705" w:type="dxa"/>
          </w:tcPr>
          <w:p w14:paraId="1137021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14:paraId="06578206"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14:paraId="6623E1F7"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i/>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9" w:name="n617"/>
            <w:bookmarkEnd w:id="9"/>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0" w:name="n618"/>
            <w:bookmarkEnd w:id="10"/>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1" w:name="n619"/>
            <w:bookmarkEnd w:id="11"/>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F25259">
                <w:rPr>
                  <w:rStyle w:val="a7"/>
                  <w:noProof/>
                  <w:color w:val="000099"/>
                </w:rPr>
                <w:t>пунктом</w:t>
              </w:r>
            </w:hyperlink>
            <w:hyperlink r:id="rId8" w:anchor="n52" w:tgtFrame="_blank" w:history="1">
              <w:r w:rsidRPr="00F25259">
                <w:rPr>
                  <w:rStyle w:val="a7"/>
                  <w:noProof/>
                  <w:color w:val="000099"/>
                </w:rPr>
                <w:t> 4</w:t>
              </w:r>
            </w:hyperlink>
            <w:r w:rsidRPr="00F25259">
              <w:rPr>
                <w:noProof/>
                <w:color w:val="333333"/>
              </w:rPr>
              <w:t> частини другої статті 6, </w:t>
            </w:r>
            <w:hyperlink r:id="rId9" w:anchor="n456" w:tgtFrame="_blank" w:history="1">
              <w:r w:rsidRPr="00F25259">
                <w:rPr>
                  <w:rStyle w:val="a7"/>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2" w:name="n620"/>
            <w:bookmarkEnd w:id="12"/>
            <w:r w:rsidRPr="00F25259">
              <w:rPr>
                <w:noProof/>
                <w:color w:val="333333"/>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3" w:name="n621"/>
            <w:bookmarkEnd w:id="13"/>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4" w:name="n622"/>
            <w:bookmarkEnd w:id="14"/>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5" w:name="n623"/>
            <w:bookmarkEnd w:id="15"/>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6" w:name="n624"/>
            <w:bookmarkEnd w:id="16"/>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25259">
                <w:rPr>
                  <w:rStyle w:val="a7"/>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7" w:name="n625"/>
            <w:bookmarkEnd w:id="17"/>
            <w:r w:rsidRPr="00F25259">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8" w:name="n626"/>
            <w:bookmarkEnd w:id="18"/>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14:paraId="4C3B7BE3"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9" w:name="n627"/>
            <w:bookmarkEnd w:id="19"/>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25259">
              <w:rPr>
                <w:rFonts w:ascii="Times New Roman" w:eastAsia="Times New Roman" w:hAnsi="Times New Roman" w:cs="Times New Roman"/>
                <w:noProof/>
                <w:color w:val="000000"/>
                <w:sz w:val="24"/>
                <w:szCs w:val="24"/>
              </w:rPr>
              <w:lastRenderedPageBreak/>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F25259" w14:paraId="182B8E03" w14:textId="77777777" w:rsidTr="00F03E40">
        <w:trPr>
          <w:trHeight w:val="1119"/>
          <w:jc w:val="center"/>
        </w:trPr>
        <w:tc>
          <w:tcPr>
            <w:tcW w:w="705" w:type="dxa"/>
          </w:tcPr>
          <w:p w14:paraId="4E1834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F25259">
                <w:rPr>
                  <w:rFonts w:ascii="Times New Roman" w:eastAsia="Times New Roman" w:hAnsi="Times New Roman" w:cs="Times New Roman"/>
                  <w:noProof/>
                  <w:sz w:val="24"/>
                  <w:szCs w:val="24"/>
                </w:rPr>
                <w:t xml:space="preserve"> пунктом третім </w:t>
              </w:r>
            </w:hyperlink>
            <w:hyperlink r:id="rId12">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w:t>
            </w:r>
          </w:p>
        </w:tc>
      </w:tr>
      <w:tr w:rsidR="000F1156" w:rsidRPr="00F25259" w14:paraId="60EC4C76" w14:textId="77777777" w:rsidTr="00F03E40">
        <w:trPr>
          <w:trHeight w:val="1119"/>
          <w:jc w:val="center"/>
        </w:trPr>
        <w:tc>
          <w:tcPr>
            <w:tcW w:w="705" w:type="dxa"/>
          </w:tcPr>
          <w:p w14:paraId="59F3C6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14:paraId="7805C7CA"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F25259" w14:paraId="0216B1D5" w14:textId="77777777" w:rsidTr="00F03E40">
        <w:trPr>
          <w:trHeight w:val="841"/>
          <w:jc w:val="center"/>
        </w:trPr>
        <w:tc>
          <w:tcPr>
            <w:tcW w:w="705" w:type="dxa"/>
          </w:tcPr>
          <w:p w14:paraId="643E272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14:paraId="3F71E129"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F25259" w14:paraId="0B0D7C7D" w14:textId="77777777" w:rsidTr="00F03E40">
        <w:trPr>
          <w:trHeight w:val="442"/>
          <w:jc w:val="center"/>
        </w:trPr>
        <w:tc>
          <w:tcPr>
            <w:tcW w:w="9960" w:type="dxa"/>
            <w:gridSpan w:val="3"/>
            <w:vAlign w:val="center"/>
          </w:tcPr>
          <w:p w14:paraId="3BB0DCA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F25259" w14:paraId="68380265" w14:textId="77777777" w:rsidTr="00D5580E">
        <w:trPr>
          <w:trHeight w:val="1119"/>
          <w:jc w:val="center"/>
        </w:trPr>
        <w:tc>
          <w:tcPr>
            <w:tcW w:w="705" w:type="dxa"/>
          </w:tcPr>
          <w:p w14:paraId="1F6D8A06" w14:textId="77777777" w:rsidR="000F1156" w:rsidRPr="004674F3" w:rsidRDefault="000F1156" w:rsidP="00F03E40">
            <w:pPr>
              <w:widowControl w:val="0"/>
              <w:spacing w:after="0" w:line="240" w:lineRule="auto"/>
              <w:jc w:val="center"/>
              <w:rPr>
                <w:rFonts w:ascii="Times New Roman" w:eastAsia="Times New Roman" w:hAnsi="Times New Roman" w:cs="Times New Roman"/>
                <w:noProof/>
                <w:color w:val="000000" w:themeColor="text1"/>
                <w:sz w:val="24"/>
                <w:szCs w:val="24"/>
              </w:rPr>
            </w:pPr>
            <w:r w:rsidRPr="004674F3">
              <w:rPr>
                <w:rFonts w:ascii="Times New Roman" w:eastAsia="Times New Roman" w:hAnsi="Times New Roman" w:cs="Times New Roman"/>
                <w:noProof/>
                <w:color w:val="000000" w:themeColor="text1"/>
                <w:sz w:val="24"/>
                <w:szCs w:val="24"/>
              </w:rPr>
              <w:t>1</w:t>
            </w:r>
          </w:p>
        </w:tc>
        <w:tc>
          <w:tcPr>
            <w:tcW w:w="2835" w:type="dxa"/>
          </w:tcPr>
          <w:p w14:paraId="4854CE03" w14:textId="77777777" w:rsidR="000F1156" w:rsidRPr="004674F3" w:rsidRDefault="000F1156" w:rsidP="00F03E40">
            <w:pPr>
              <w:widowControl w:val="0"/>
              <w:spacing w:after="0" w:line="240" w:lineRule="auto"/>
              <w:rPr>
                <w:rFonts w:ascii="Times New Roman" w:eastAsia="Times New Roman" w:hAnsi="Times New Roman" w:cs="Times New Roman"/>
                <w:noProof/>
                <w:color w:val="000000" w:themeColor="text1"/>
                <w:sz w:val="24"/>
                <w:szCs w:val="24"/>
              </w:rPr>
            </w:pPr>
            <w:r w:rsidRPr="004674F3">
              <w:rPr>
                <w:rFonts w:ascii="Times New Roman" w:eastAsia="Times New Roman" w:hAnsi="Times New Roman" w:cs="Times New Roman"/>
                <w:b/>
                <w:noProof/>
                <w:color w:val="000000" w:themeColor="text1"/>
                <w:sz w:val="24"/>
                <w:szCs w:val="24"/>
              </w:rPr>
              <w:t>Кінцевий строк подання тендерної пропозиції</w:t>
            </w:r>
          </w:p>
        </w:tc>
        <w:tc>
          <w:tcPr>
            <w:tcW w:w="6420" w:type="dxa"/>
            <w:tcBorders>
              <w:bottom w:val="single" w:sz="4" w:space="0" w:color="000000"/>
            </w:tcBorders>
            <w:vAlign w:val="center"/>
          </w:tcPr>
          <w:p w14:paraId="78702E04" w14:textId="4A2B8479" w:rsidR="000F1156" w:rsidRPr="00F25259" w:rsidRDefault="000F1156" w:rsidP="00F03E40">
            <w:pPr>
              <w:widowControl w:val="0"/>
              <w:spacing w:after="0" w:line="240" w:lineRule="auto"/>
              <w:jc w:val="both"/>
              <w:rPr>
                <w:noProof/>
              </w:rPr>
            </w:pPr>
            <w:r w:rsidRPr="004674F3">
              <w:rPr>
                <w:rFonts w:ascii="Times New Roman" w:eastAsia="Times New Roman" w:hAnsi="Times New Roman" w:cs="Times New Roman"/>
                <w:noProof/>
                <w:color w:val="000000"/>
                <w:sz w:val="24"/>
                <w:szCs w:val="24"/>
              </w:rPr>
              <w:t xml:space="preserve">Кінцевий строк подання тендерних пропозицій </w:t>
            </w:r>
            <w:r w:rsidR="004674F3" w:rsidRPr="004674F3">
              <w:rPr>
                <w:rFonts w:ascii="Times New Roman" w:eastAsia="Times New Roman" w:hAnsi="Times New Roman" w:cs="Times New Roman"/>
                <w:noProof/>
                <w:color w:val="000000"/>
                <w:sz w:val="24"/>
                <w:szCs w:val="24"/>
              </w:rPr>
              <w:t>–</w:t>
            </w:r>
            <w:r w:rsidRPr="004674F3">
              <w:rPr>
                <w:rFonts w:ascii="Times New Roman" w:eastAsia="Times New Roman" w:hAnsi="Times New Roman" w:cs="Times New Roman"/>
                <w:noProof/>
                <w:color w:val="000000"/>
                <w:sz w:val="24"/>
                <w:szCs w:val="24"/>
              </w:rPr>
              <w:t xml:space="preserve"> </w:t>
            </w:r>
            <w:r w:rsidR="004674F3" w:rsidRPr="004674F3">
              <w:rPr>
                <w:rFonts w:ascii="Arial" w:hAnsi="Arial" w:cs="Arial"/>
                <w:noProof/>
                <w:sz w:val="20"/>
                <w:szCs w:val="20"/>
                <w:shd w:val="clear" w:color="auto" w:fill="FFFFFF"/>
              </w:rPr>
              <w:t xml:space="preserve">до </w:t>
            </w:r>
            <w:r w:rsidRPr="004674F3">
              <w:rPr>
                <w:rFonts w:ascii="Arial" w:hAnsi="Arial" w:cs="Arial"/>
                <w:noProof/>
                <w:sz w:val="20"/>
                <w:szCs w:val="20"/>
                <w:shd w:val="clear" w:color="auto" w:fill="FFFFFF"/>
              </w:rPr>
              <w:t xml:space="preserve"> </w:t>
            </w:r>
            <w:r w:rsidR="004674F3">
              <w:rPr>
                <w:rFonts w:ascii="Arial" w:hAnsi="Arial" w:cs="Arial"/>
                <w:noProof/>
                <w:sz w:val="20"/>
                <w:szCs w:val="20"/>
                <w:shd w:val="clear" w:color="auto" w:fill="FFFFFF"/>
              </w:rPr>
              <w:t>12</w:t>
            </w:r>
            <w:r w:rsidR="004674F3" w:rsidRPr="004674F3">
              <w:rPr>
                <w:rFonts w:ascii="Arial" w:hAnsi="Arial" w:cs="Arial"/>
                <w:noProof/>
                <w:sz w:val="20"/>
                <w:szCs w:val="20"/>
                <w:shd w:val="clear" w:color="auto" w:fill="FFFFFF"/>
              </w:rPr>
              <w:t>.04.</w:t>
            </w:r>
            <w:r w:rsidR="000028CF" w:rsidRPr="004674F3">
              <w:rPr>
                <w:rFonts w:ascii="Arial" w:hAnsi="Arial" w:cs="Arial"/>
                <w:noProof/>
                <w:sz w:val="20"/>
                <w:szCs w:val="20"/>
                <w:shd w:val="clear" w:color="auto" w:fill="FFFFFF"/>
              </w:rPr>
              <w:t>202</w:t>
            </w:r>
            <w:r w:rsidR="000028CF" w:rsidRPr="004674F3">
              <w:rPr>
                <w:rFonts w:ascii="Arial" w:hAnsi="Arial" w:cs="Arial"/>
                <w:noProof/>
                <w:sz w:val="20"/>
                <w:szCs w:val="20"/>
                <w:shd w:val="clear" w:color="auto" w:fill="FFFFFF"/>
                <w:lang w:val="ru-RU"/>
              </w:rPr>
              <w:t>4</w:t>
            </w:r>
            <w:r w:rsidRPr="004674F3">
              <w:rPr>
                <w:rFonts w:ascii="Arial" w:hAnsi="Arial" w:cs="Arial"/>
                <w:noProof/>
                <w:sz w:val="20"/>
                <w:szCs w:val="20"/>
                <w:shd w:val="clear" w:color="auto" w:fill="FFFFFF"/>
              </w:rPr>
              <w:t>, 00:00</w:t>
            </w:r>
            <w:r w:rsidRPr="00FC4525">
              <w:rPr>
                <w:rFonts w:ascii="Arial" w:hAnsi="Arial" w:cs="Arial"/>
                <w:noProof/>
                <w:sz w:val="20"/>
                <w:szCs w:val="20"/>
                <w:shd w:val="clear" w:color="auto" w:fill="FFFFFF"/>
              </w:rPr>
              <w:t xml:space="preserve"> </w:t>
            </w:r>
          </w:p>
          <w:p w14:paraId="02A242F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F25259" w14:paraId="07653861" w14:textId="77777777" w:rsidTr="00D5580E">
        <w:trPr>
          <w:trHeight w:val="1119"/>
          <w:jc w:val="center"/>
        </w:trPr>
        <w:tc>
          <w:tcPr>
            <w:tcW w:w="705" w:type="dxa"/>
          </w:tcPr>
          <w:p w14:paraId="47C0DA32"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C7F938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14:paraId="554B299C"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w:t>
            </w:r>
            <w:r w:rsidRPr="00F25259">
              <w:rPr>
                <w:rFonts w:ascii="Times New Roman" w:eastAsia="Times New Roman" w:hAnsi="Times New Roman" w:cs="Times New Roman"/>
                <w:noProof/>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0F1156" w:rsidRPr="00F25259" w14:paraId="5238A5F5" w14:textId="77777777" w:rsidTr="00F03E40">
        <w:trPr>
          <w:trHeight w:val="512"/>
          <w:jc w:val="center"/>
        </w:trPr>
        <w:tc>
          <w:tcPr>
            <w:tcW w:w="9960" w:type="dxa"/>
            <w:gridSpan w:val="3"/>
            <w:vAlign w:val="center"/>
          </w:tcPr>
          <w:p w14:paraId="5130A50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F25259" w14:paraId="2177E54D" w14:textId="77777777" w:rsidTr="00F03E40">
        <w:trPr>
          <w:trHeight w:val="1119"/>
          <w:jc w:val="center"/>
        </w:trPr>
        <w:tc>
          <w:tcPr>
            <w:tcW w:w="705" w:type="dxa"/>
          </w:tcPr>
          <w:p w14:paraId="624397B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5620676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F25259">
              <w:rPr>
                <w:rFonts w:ascii="Times New Roman" w:eastAsia="Times New Roman" w:hAnsi="Times New Roman" w:cs="Times New Roman"/>
                <w:noProof/>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F25259" w:rsidRDefault="000F1156" w:rsidP="00F03E4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25259">
              <w:rPr>
                <w:rFonts w:ascii="Times New Roman" w:eastAsia="Times New Roman" w:hAnsi="Times New Roman" w:cs="Times New Roman"/>
                <w:noProof/>
                <w:sz w:val="24"/>
                <w:szCs w:val="24"/>
                <w:highlight w:val="white"/>
              </w:rPr>
              <w:lastRenderedPageBreak/>
              <w:t>повідомлення з вимогою про усунення таких невідповідностей в електронній системі закупівель.</w:t>
            </w:r>
          </w:p>
          <w:p w14:paraId="6A439E7D" w14:textId="77777777" w:rsidR="000F1156" w:rsidRPr="00F25259" w:rsidRDefault="000F1156" w:rsidP="00F03E4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F25259" w:rsidRDefault="000F1156" w:rsidP="00F03E4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1382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F25259" w:rsidRDefault="000F1156" w:rsidP="00F03E4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F25259">
              <w:rPr>
                <w:rFonts w:ascii="Times New Roman" w:eastAsia="Times New Roman" w:hAnsi="Times New Roman" w:cs="Times New Roman"/>
                <w:noProof/>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F25259" w14:paraId="7A2FF82C" w14:textId="77777777" w:rsidTr="00F03E40">
        <w:trPr>
          <w:trHeight w:val="1119"/>
          <w:jc w:val="center"/>
        </w:trPr>
        <w:tc>
          <w:tcPr>
            <w:tcW w:w="705" w:type="dxa"/>
          </w:tcPr>
          <w:p w14:paraId="0FA47BA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7777777" w:rsidR="005F7DA7" w:rsidRPr="00F41A45"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 xml:space="preserve">Форма цінової пропозиції подається у вигляді згідно </w:t>
            </w:r>
            <w:r w:rsidRPr="007329C7">
              <w:rPr>
                <w:rFonts w:ascii="Times New Roman" w:hAnsi="Times New Roman" w:cs="Times New Roman"/>
                <w:b/>
                <w:bCs/>
                <w:i/>
                <w:noProof/>
                <w:sz w:val="24"/>
                <w:szCs w:val="24"/>
              </w:rPr>
              <w:t xml:space="preserve">Додатку 4 </w:t>
            </w:r>
            <w:r w:rsidRPr="007329C7">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7329C7">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ED5F8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14:paraId="50E87EA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F25259">
              <w:rPr>
                <w:rFonts w:ascii="Times New Roman" w:eastAsia="Times New Roman" w:hAnsi="Times New Roman" w:cs="Times New Roman"/>
                <w:noProof/>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259">
              <w:rPr>
                <w:noProof/>
              </w:rPr>
              <w:t xml:space="preserve"> </w:t>
            </w:r>
            <w:r w:rsidRPr="00F25259">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F25259">
              <w:rPr>
                <w:rFonts w:ascii="Times New Roman" w:eastAsia="Times New Roman" w:hAnsi="Times New Roman" w:cs="Times New Roman"/>
                <w:noProof/>
                <w:sz w:val="24"/>
                <w:szCs w:val="24"/>
              </w:rPr>
              <w:lastRenderedPageBreak/>
              <w:t>статті 236 ГКУ, як відмова від встановлення господарських відносин на майбутнє не було застосовано.</w:t>
            </w:r>
          </w:p>
          <w:p w14:paraId="7A72C9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F25259" w:rsidRDefault="000F1156" w:rsidP="001E0ACC">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001E0ACC"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Pr>
                <w:rFonts w:ascii="Times New Roman" w:eastAsia="Times New Roman" w:hAnsi="Times New Roman" w:cs="Times New Roman"/>
                <w:noProof/>
                <w:sz w:val="24"/>
                <w:szCs w:val="24"/>
              </w:rPr>
              <w:t>у громадян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0037544A">
              <w:rPr>
                <w:rFonts w:ascii="Times New Roman" w:eastAsia="Times New Roman" w:hAnsi="Times New Roman" w:cs="Times New Roman"/>
                <w:noProof/>
                <w:sz w:val="24"/>
                <w:szCs w:val="24"/>
              </w:rPr>
              <w:t>громадянин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E0ACC">
              <w:rPr>
                <w:rFonts w:ascii="Times New Roman" w:eastAsia="Times New Roman" w:hAnsi="Times New Roman" w:cs="Times New Roman"/>
                <w:noProof/>
                <w:sz w:val="24"/>
                <w:szCs w:val="24"/>
              </w:rPr>
              <w:t>д корупційних та інших злочинів.</w:t>
            </w:r>
          </w:p>
        </w:tc>
      </w:tr>
      <w:tr w:rsidR="000F1156" w:rsidRPr="00F25259" w14:paraId="6C5D8282" w14:textId="77777777" w:rsidTr="00F03E40">
        <w:trPr>
          <w:trHeight w:val="1119"/>
          <w:jc w:val="center"/>
        </w:trPr>
        <w:tc>
          <w:tcPr>
            <w:tcW w:w="705" w:type="dxa"/>
          </w:tcPr>
          <w:p w14:paraId="1D50A7D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14:paraId="445A140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Республіка Білорусь</w:t>
            </w:r>
            <w:r w:rsidR="001E0ACC">
              <w:rPr>
                <w:rFonts w:ascii="Times New Roman" w:eastAsia="Times New Roman" w:hAnsi="Times New Roman" w:cs="Times New Roman"/>
                <w:noProof/>
                <w:sz w:val="24"/>
                <w:szCs w:val="24"/>
              </w:rPr>
              <w:t>/ Ісламська Республіка</w:t>
            </w:r>
            <w:r w:rsidR="001E0ACC"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0037544A" w:rsidRPr="0037544A">
              <w:rPr>
                <w:rFonts w:ascii="Times New Roman" w:eastAsia="Times New Roman" w:hAnsi="Times New Roman" w:cs="Times New Roman"/>
                <w:noProof/>
                <w:sz w:val="24"/>
                <w:szCs w:val="24"/>
              </w:rPr>
              <w:t>походженням з Російської Федерації/</w:t>
            </w:r>
            <w:r w:rsidR="0037544A">
              <w:rPr>
                <w:rFonts w:ascii="Times New Roman" w:eastAsia="Times New Roman" w:hAnsi="Times New Roman" w:cs="Times New Roman"/>
                <w:noProof/>
                <w:sz w:val="24"/>
                <w:szCs w:val="24"/>
              </w:rPr>
              <w:t xml:space="preserve"> </w:t>
            </w:r>
            <w:r w:rsidR="0037544A" w:rsidRPr="0037544A">
              <w:rPr>
                <w:rFonts w:ascii="Times New Roman" w:eastAsia="Times New Roman" w:hAnsi="Times New Roman" w:cs="Times New Roman"/>
                <w:noProof/>
                <w:sz w:val="24"/>
                <w:szCs w:val="24"/>
              </w:rPr>
              <w:t xml:space="preserve">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37544A" w:rsidRPr="0037544A">
              <w:rPr>
                <w:rFonts w:ascii="Times New Roman" w:eastAsia="Times New Roman" w:hAnsi="Times New Roman" w:cs="Times New Roman"/>
                <w:noProof/>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14:paraId="7C424CD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14:paraId="1689B24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14:paraId="3B8880F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14:paraId="425ECEE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F25259">
              <w:rPr>
                <w:rFonts w:ascii="Times New Roman" w:eastAsia="Times New Roman" w:hAnsi="Times New Roman" w:cs="Times New Roman"/>
                <w:noProof/>
                <w:sz w:val="24"/>
                <w:szCs w:val="24"/>
              </w:rPr>
              <w:lastRenderedPageBreak/>
              <w:t>(рішення суду або факт добровільної сплати штрафу, або відшкодування збитків).</w:t>
            </w:r>
          </w:p>
          <w:p w14:paraId="0BADC18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F25259" w14:paraId="644C11CF" w14:textId="77777777" w:rsidTr="00F03E40">
        <w:trPr>
          <w:trHeight w:val="472"/>
          <w:jc w:val="center"/>
        </w:trPr>
        <w:tc>
          <w:tcPr>
            <w:tcW w:w="9960" w:type="dxa"/>
            <w:gridSpan w:val="3"/>
            <w:vAlign w:val="center"/>
          </w:tcPr>
          <w:p w14:paraId="5A64B3A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F25259" w14:paraId="5B3B1A07" w14:textId="77777777" w:rsidTr="00F03E40">
        <w:trPr>
          <w:trHeight w:val="1119"/>
          <w:jc w:val="center"/>
        </w:trPr>
        <w:tc>
          <w:tcPr>
            <w:tcW w:w="705" w:type="dxa"/>
          </w:tcPr>
          <w:p w14:paraId="555428B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18AB9BC7"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14:paraId="2813903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Інформація про відміну відкритих торгів автоматично </w:t>
            </w:r>
            <w:r w:rsidRPr="00F25259">
              <w:rPr>
                <w:rFonts w:ascii="Times New Roman" w:eastAsia="Times New Roman" w:hAnsi="Times New Roman" w:cs="Times New Roman"/>
                <w:noProof/>
                <w:sz w:val="24"/>
                <w:szCs w:val="24"/>
              </w:rPr>
              <w:lastRenderedPageBreak/>
              <w:t>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0F1156" w:rsidRPr="00F25259" w14:paraId="035BB731" w14:textId="77777777" w:rsidTr="00F03E40">
        <w:trPr>
          <w:trHeight w:val="1119"/>
          <w:jc w:val="center"/>
        </w:trPr>
        <w:tc>
          <w:tcPr>
            <w:tcW w:w="705" w:type="dxa"/>
          </w:tcPr>
          <w:p w14:paraId="05625337"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281F22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F25259" w14:paraId="6972E4E6" w14:textId="77777777" w:rsidTr="00F03E40">
        <w:trPr>
          <w:trHeight w:val="1119"/>
          <w:jc w:val="center"/>
        </w:trPr>
        <w:tc>
          <w:tcPr>
            <w:tcW w:w="705" w:type="dxa"/>
          </w:tcPr>
          <w:p w14:paraId="708F7F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4C0E0FC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F25259" w14:paraId="51E4FD32" w14:textId="77777777" w:rsidTr="00F03E40">
        <w:trPr>
          <w:trHeight w:val="688"/>
          <w:jc w:val="center"/>
        </w:trPr>
        <w:tc>
          <w:tcPr>
            <w:tcW w:w="705" w:type="dxa"/>
          </w:tcPr>
          <w:p w14:paraId="77C43D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3E819B5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xml:space="preserve">- перерахунку ціни та обсягів товарів в бік зменшення за </w:t>
            </w:r>
            <w:r w:rsidRPr="00F25259">
              <w:rPr>
                <w:rFonts w:ascii="Times New Roman" w:eastAsia="Times New Roman" w:hAnsi="Times New Roman" w:cs="Times New Roman"/>
                <w:i/>
                <w:noProof/>
                <w:sz w:val="24"/>
                <w:szCs w:val="24"/>
              </w:rPr>
              <w:lastRenderedPageBreak/>
              <w:t>умови необхідності приведення обсягів товарів до кратності упаковки.</w:t>
            </w:r>
          </w:p>
        </w:tc>
      </w:tr>
      <w:tr w:rsidR="000F1156" w:rsidRPr="00F25259" w14:paraId="39FCCBFF" w14:textId="77777777" w:rsidTr="00F03E40">
        <w:trPr>
          <w:trHeight w:val="1119"/>
          <w:jc w:val="center"/>
        </w:trPr>
        <w:tc>
          <w:tcPr>
            <w:tcW w:w="705" w:type="dxa"/>
          </w:tcPr>
          <w:p w14:paraId="58D2490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14:paraId="164827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F25259"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F25259" w:rsidRDefault="00F622FE">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lastRenderedPageBreak/>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15B68C5D"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74B52D0"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2EA8F4DB" w14:textId="47B0F76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F25259"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lastRenderedPageBreak/>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F25259" w:rsidRDefault="00C468B4" w:rsidP="00823DE6">
      <w:pPr>
        <w:widowControl w:val="0"/>
        <w:ind w:firstLine="567"/>
        <w:jc w:val="right"/>
        <w:rPr>
          <w:rFonts w:ascii="Times New Roman" w:hAnsi="Times New Roman" w:cs="Times New Roman"/>
          <w:b/>
          <w:noProof/>
        </w:rPr>
      </w:pPr>
    </w:p>
    <w:p w14:paraId="4A133EF0" w14:textId="5BB60EBF" w:rsidR="00F622FE" w:rsidRPr="00F25259" w:rsidRDefault="00F622FE">
      <w:pPr>
        <w:rPr>
          <w:rFonts w:ascii="Times New Roman" w:hAnsi="Times New Roman" w:cs="Times New Roman"/>
          <w:b/>
          <w:noProof/>
        </w:rPr>
      </w:pPr>
      <w:r w:rsidRPr="00F25259">
        <w:rPr>
          <w:rFonts w:ascii="Times New Roman" w:hAnsi="Times New Roman" w:cs="Times New Roman"/>
          <w:b/>
          <w:noProof/>
        </w:rPr>
        <w:br w:type="page"/>
      </w:r>
    </w:p>
    <w:p w14:paraId="25FF7C59" w14:textId="4A91D2F8" w:rsidR="00CE1C48" w:rsidRDefault="00CE1C48" w:rsidP="00CE1C48">
      <w:pPr>
        <w:ind w:left="-709" w:firstLine="1260"/>
        <w:jc w:val="right"/>
        <w:rPr>
          <w:rFonts w:ascii="Times New Roman" w:eastAsia="Times New Roman" w:hAnsi="Times New Roman"/>
          <w:b/>
          <w:noProof/>
          <w:color w:val="000000" w:themeColor="text1"/>
          <w:lang w:eastAsia="ru-RU"/>
        </w:rPr>
      </w:pPr>
      <w:r>
        <w:rPr>
          <w:rFonts w:ascii="Times New Roman" w:eastAsia="Times New Roman" w:hAnsi="Times New Roman"/>
          <w:b/>
          <w:noProof/>
          <w:color w:val="000000" w:themeColor="text1"/>
          <w:lang w:eastAsia="ru-RU"/>
        </w:rPr>
        <w:lastRenderedPageBreak/>
        <w:t>Додаток 2</w:t>
      </w:r>
    </w:p>
    <w:p w14:paraId="03AAB1D9" w14:textId="77777777"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та</w:t>
      </w:r>
      <w:r w:rsidRPr="004F381F">
        <w:rPr>
          <w:rFonts w:ascii="Times New Roman" w:eastAsia="Times New Roman" w:hAnsi="Times New Roman"/>
          <w:b/>
          <w:noProof/>
          <w:color w:val="000000" w:themeColor="text1"/>
          <w:lang w:eastAsia="ru-RU"/>
        </w:rPr>
        <w:t xml:space="preserve"> </w:t>
      </w:r>
      <w:r>
        <w:rPr>
          <w:rFonts w:ascii="Times New Roman" w:eastAsia="Times New Roman" w:hAnsi="Times New Roman"/>
          <w:b/>
          <w:noProof/>
          <w:color w:val="000000" w:themeColor="text1"/>
          <w:lang w:eastAsia="ru-RU"/>
        </w:rPr>
        <w:t xml:space="preserve">відповідна </w:t>
      </w:r>
      <w:r w:rsidRPr="004F381F">
        <w:rPr>
          <w:rFonts w:ascii="Times New Roman" w:eastAsia="Times New Roman" w:hAnsi="Times New Roman"/>
          <w:b/>
          <w:noProof/>
          <w:color w:val="000000" w:themeColor="text1"/>
          <w:lang w:eastAsia="ru-RU"/>
        </w:rPr>
        <w:t>технічна специфікація</w:t>
      </w:r>
    </w:p>
    <w:p w14:paraId="2DA83726" w14:textId="587B067E" w:rsidR="00302ACD" w:rsidRPr="004F381F" w:rsidRDefault="00705955" w:rsidP="00302ACD">
      <w:pPr>
        <w:jc w:val="center"/>
        <w:rPr>
          <w:rFonts w:ascii="Times New Roman" w:eastAsia="SimSun" w:hAnsi="Times New Roman"/>
          <w:bCs/>
          <w:noProof/>
          <w:kern w:val="1"/>
          <w:sz w:val="24"/>
          <w:szCs w:val="28"/>
          <w:lang w:eastAsia="x-none" w:bidi="x-none"/>
        </w:rPr>
      </w:pPr>
      <w:r w:rsidRPr="00705955">
        <w:rPr>
          <w:rFonts w:ascii="Times New Roman" w:eastAsia="SimSun" w:hAnsi="Times New Roman"/>
          <w:bCs/>
          <w:noProof/>
          <w:kern w:val="1"/>
          <w:sz w:val="24"/>
          <w:szCs w:val="28"/>
          <w:lang w:eastAsia="x-none" w:bidi="x-none"/>
        </w:rPr>
        <w:t>Номенклатура та обсяги закупівлі</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126"/>
        <w:gridCol w:w="1985"/>
        <w:gridCol w:w="1134"/>
        <w:gridCol w:w="850"/>
      </w:tblGrid>
      <w:tr w:rsidR="00653496" w:rsidRPr="00BE3DDA" w14:paraId="49D2048D" w14:textId="77777777" w:rsidTr="00705955">
        <w:trPr>
          <w:trHeight w:val="925"/>
        </w:trPr>
        <w:tc>
          <w:tcPr>
            <w:tcW w:w="568" w:type="dxa"/>
            <w:shd w:val="clear" w:color="auto" w:fill="auto"/>
            <w:vAlign w:val="center"/>
            <w:hideMark/>
          </w:tcPr>
          <w:p w14:paraId="2958776F"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 з/п</w:t>
            </w:r>
          </w:p>
        </w:tc>
        <w:tc>
          <w:tcPr>
            <w:tcW w:w="3260" w:type="dxa"/>
            <w:shd w:val="clear" w:color="auto" w:fill="auto"/>
            <w:vAlign w:val="center"/>
            <w:hideMark/>
          </w:tcPr>
          <w:p w14:paraId="41EAB3DE" w14:textId="03A41679"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Найме</w:t>
            </w:r>
            <w:r w:rsidR="00F8117A">
              <w:rPr>
                <w:rFonts w:ascii="Times New Roman" w:eastAsia="Times New Roman" w:hAnsi="Times New Roman" w:cs="Times New Roman"/>
                <w:b/>
                <w:bCs/>
                <w:noProof/>
                <w:color w:val="000000"/>
                <w:sz w:val="20"/>
                <w:szCs w:val="20"/>
                <w:lang w:eastAsia="ru-RU"/>
              </w:rPr>
              <w:t>нування товару</w:t>
            </w:r>
          </w:p>
        </w:tc>
        <w:tc>
          <w:tcPr>
            <w:tcW w:w="2126" w:type="dxa"/>
            <w:shd w:val="clear" w:color="auto" w:fill="auto"/>
            <w:vAlign w:val="center"/>
            <w:hideMark/>
          </w:tcPr>
          <w:p w14:paraId="64031D9E" w14:textId="77777777" w:rsidR="00653496" w:rsidRPr="00BE3DDA" w:rsidRDefault="00653496" w:rsidP="000B643A">
            <w:pPr>
              <w:jc w:val="center"/>
              <w:rPr>
                <w:rFonts w:ascii="Times New Roman" w:eastAsia="Times New Roman" w:hAnsi="Times New Roman" w:cs="Times New Roman"/>
                <w:b/>
                <w:bCs/>
                <w:noProof/>
                <w:color w:val="000000"/>
                <w:sz w:val="20"/>
                <w:szCs w:val="20"/>
                <w:highlight w:val="yellow"/>
                <w:lang w:eastAsia="ru-RU"/>
              </w:rPr>
            </w:pPr>
            <w:r>
              <w:rPr>
                <w:rFonts w:ascii="Times New Roman" w:eastAsia="Times New Roman" w:hAnsi="Times New Roman" w:cs="Times New Roman"/>
                <w:b/>
                <w:bCs/>
                <w:noProof/>
                <w:color w:val="000000"/>
                <w:sz w:val="20"/>
                <w:szCs w:val="20"/>
                <w:lang w:eastAsia="ru-RU"/>
              </w:rPr>
              <w:t>НК 024:2023</w:t>
            </w:r>
          </w:p>
        </w:tc>
        <w:tc>
          <w:tcPr>
            <w:tcW w:w="1985" w:type="dxa"/>
          </w:tcPr>
          <w:p w14:paraId="7587FBE0" w14:textId="6C951D0B"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hideMark/>
          </w:tcPr>
          <w:p w14:paraId="5D5BD67F" w14:textId="008B27F1" w:rsidR="00653496" w:rsidRPr="00D33DFB" w:rsidRDefault="00653496" w:rsidP="000B643A">
            <w:pPr>
              <w:jc w:val="center"/>
              <w:rPr>
                <w:rFonts w:ascii="Times New Roman" w:eastAsia="Times New Roman" w:hAnsi="Times New Roman" w:cs="Times New Roman"/>
                <w:b/>
                <w:bCs/>
                <w:noProof/>
                <w:color w:val="000000"/>
                <w:sz w:val="20"/>
                <w:szCs w:val="20"/>
                <w:lang w:eastAsia="ru-RU"/>
              </w:rPr>
            </w:pPr>
            <w:r w:rsidRPr="00D33DFB">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Кіль</w:t>
            </w:r>
            <w:r>
              <w:rPr>
                <w:rFonts w:ascii="Times New Roman" w:eastAsia="Times New Roman" w:hAnsi="Times New Roman" w:cs="Times New Roman"/>
                <w:b/>
                <w:bCs/>
                <w:noProof/>
                <w:color w:val="000000"/>
                <w:sz w:val="20"/>
                <w:szCs w:val="20"/>
                <w:lang w:eastAsia="ru-RU"/>
              </w:rPr>
              <w:t>-</w:t>
            </w:r>
            <w:r w:rsidRPr="00BE3DDA">
              <w:rPr>
                <w:rFonts w:ascii="Times New Roman" w:eastAsia="Times New Roman" w:hAnsi="Times New Roman" w:cs="Times New Roman"/>
                <w:b/>
                <w:bCs/>
                <w:noProof/>
                <w:color w:val="000000"/>
                <w:sz w:val="20"/>
                <w:szCs w:val="20"/>
                <w:lang w:eastAsia="ru-RU"/>
              </w:rPr>
              <w:t>кість, од.</w:t>
            </w:r>
          </w:p>
        </w:tc>
      </w:tr>
      <w:tr w:rsidR="00705955" w:rsidRPr="00B86232" w14:paraId="69E3C97B" w14:textId="77777777" w:rsidTr="00705955">
        <w:trPr>
          <w:trHeight w:val="438"/>
        </w:trPr>
        <w:tc>
          <w:tcPr>
            <w:tcW w:w="568" w:type="dxa"/>
            <w:shd w:val="clear" w:color="auto" w:fill="auto"/>
            <w:hideMark/>
          </w:tcPr>
          <w:p w14:paraId="19057150" w14:textId="77777777" w:rsidR="00705955" w:rsidRPr="00705955" w:rsidRDefault="00705955" w:rsidP="00705955">
            <w:pPr>
              <w:jc w:val="center"/>
              <w:rPr>
                <w:rFonts w:ascii="Times New Roman" w:eastAsia="Times New Roman" w:hAnsi="Times New Roman" w:cs="Times New Roman"/>
                <w:noProof/>
                <w:sz w:val="20"/>
                <w:szCs w:val="20"/>
                <w:lang w:eastAsia="ru-RU"/>
              </w:rPr>
            </w:pPr>
            <w:r w:rsidRPr="00705955">
              <w:rPr>
                <w:rFonts w:ascii="Times New Roman" w:hAnsi="Times New Roman" w:cs="Times New Roman"/>
                <w:noProof/>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D8C69C" w14:textId="51E516C4" w:rsidR="00705955" w:rsidRPr="00705955" w:rsidRDefault="00705955" w:rsidP="00705955">
            <w:pPr>
              <w:rPr>
                <w:rFonts w:ascii="Times New Roman" w:hAnsi="Times New Roman" w:cs="Times New Roman"/>
                <w:noProof/>
                <w:color w:val="FF0000"/>
                <w:sz w:val="20"/>
                <w:szCs w:val="20"/>
                <w:lang w:eastAsia="ru-RU"/>
              </w:rPr>
            </w:pPr>
            <w:r w:rsidRPr="00705955">
              <w:rPr>
                <w:rFonts w:ascii="Times New Roman" w:eastAsia="Times New Roman" w:hAnsi="Times New Roman" w:cs="Times New Roman"/>
                <w:sz w:val="20"/>
                <w:szCs w:val="20"/>
                <w:lang w:eastAsia="ru-RU"/>
              </w:rPr>
              <w:t>Система зберігання тромбоцитів: Інкубатор тромбоцитів; Шейкер (горизонтальний)</w:t>
            </w:r>
          </w:p>
        </w:tc>
        <w:tc>
          <w:tcPr>
            <w:tcW w:w="2126" w:type="dxa"/>
            <w:shd w:val="clear" w:color="auto" w:fill="auto"/>
          </w:tcPr>
          <w:p w14:paraId="1747F929" w14:textId="5CA7511E" w:rsidR="00705955" w:rsidRPr="00705955" w:rsidRDefault="00705955" w:rsidP="00705955">
            <w:pPr>
              <w:tabs>
                <w:tab w:val="left" w:pos="645"/>
                <w:tab w:val="center" w:pos="1259"/>
              </w:tabs>
              <w:jc w:val="center"/>
              <w:rPr>
                <w:rFonts w:ascii="Times New Roman" w:hAnsi="Times New Roman" w:cs="Times New Roman"/>
                <w:sz w:val="20"/>
                <w:szCs w:val="20"/>
              </w:rPr>
            </w:pPr>
            <w:r w:rsidRPr="00705955">
              <w:rPr>
                <w:rFonts w:ascii="Times New Roman" w:eastAsia="Times New Roman" w:hAnsi="Times New Roman" w:cs="Times New Roman"/>
                <w:sz w:val="20"/>
                <w:szCs w:val="20"/>
                <w:lang w:eastAsia="ru-RU"/>
              </w:rPr>
              <w:t>62158 Інкубатор для зберігання тромбоцитів</w:t>
            </w:r>
          </w:p>
        </w:tc>
        <w:tc>
          <w:tcPr>
            <w:tcW w:w="1985" w:type="dxa"/>
            <w:shd w:val="clear" w:color="auto" w:fill="auto"/>
          </w:tcPr>
          <w:p w14:paraId="5256D120" w14:textId="73459B8E" w:rsidR="00705955" w:rsidRPr="00705955" w:rsidRDefault="00705955" w:rsidP="00705955">
            <w:pPr>
              <w:jc w:val="center"/>
              <w:rPr>
                <w:rFonts w:ascii="Times New Roman" w:hAnsi="Times New Roman" w:cs="Times New Roman"/>
                <w:sz w:val="20"/>
                <w:szCs w:val="20"/>
              </w:rPr>
            </w:pPr>
            <w:r w:rsidRPr="00705955">
              <w:rPr>
                <w:rFonts w:ascii="Times New Roman" w:hAnsi="Times New Roman" w:cs="Times New Roman"/>
                <w:sz w:val="20"/>
                <w:szCs w:val="20"/>
              </w:rPr>
              <w:t>38436300-3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CB354" w14:textId="128E52E6" w:rsidR="00705955" w:rsidRPr="00705955" w:rsidRDefault="00705955" w:rsidP="00705955">
            <w:pPr>
              <w:jc w:val="center"/>
              <w:rPr>
                <w:rFonts w:ascii="Times New Roman" w:eastAsia="Times New Roman" w:hAnsi="Times New Roman" w:cs="Times New Roman"/>
                <w:noProof/>
                <w:sz w:val="20"/>
                <w:szCs w:val="20"/>
                <w:lang w:eastAsia="ru-RU"/>
              </w:rPr>
            </w:pPr>
            <w:r w:rsidRPr="00705955">
              <w:rPr>
                <w:rFonts w:ascii="Times New Roman" w:eastAsia="Times New Roman" w:hAnsi="Times New Roman" w:cs="Times New Roman"/>
                <w:color w:val="000000"/>
                <w:sz w:val="20"/>
                <w:szCs w:val="20"/>
              </w:rPr>
              <w:t>комплект</w:t>
            </w:r>
          </w:p>
        </w:tc>
        <w:tc>
          <w:tcPr>
            <w:tcW w:w="850" w:type="dxa"/>
            <w:tcBorders>
              <w:top w:val="single" w:sz="4" w:space="0" w:color="auto"/>
              <w:left w:val="nil"/>
              <w:bottom w:val="single" w:sz="4" w:space="0" w:color="auto"/>
              <w:right w:val="single" w:sz="4" w:space="0" w:color="auto"/>
            </w:tcBorders>
            <w:shd w:val="clear" w:color="auto" w:fill="auto"/>
          </w:tcPr>
          <w:p w14:paraId="0F889A33" w14:textId="790EFC38" w:rsidR="00705955" w:rsidRPr="00705955" w:rsidRDefault="00705955" w:rsidP="00705955">
            <w:pPr>
              <w:jc w:val="center"/>
              <w:rPr>
                <w:rFonts w:ascii="Times New Roman" w:hAnsi="Times New Roman" w:cs="Times New Roman"/>
                <w:bCs/>
                <w:iCs/>
                <w:noProof/>
                <w:sz w:val="20"/>
                <w:szCs w:val="20"/>
                <w:lang w:eastAsia="ru-RU"/>
              </w:rPr>
            </w:pPr>
            <w:r w:rsidRPr="00705955">
              <w:rPr>
                <w:rFonts w:ascii="Times New Roman" w:eastAsia="Times New Roman" w:hAnsi="Times New Roman" w:cs="Times New Roman"/>
                <w:color w:val="000000"/>
                <w:sz w:val="20"/>
                <w:szCs w:val="20"/>
              </w:rPr>
              <w:t>1</w:t>
            </w:r>
          </w:p>
        </w:tc>
      </w:tr>
    </w:tbl>
    <w:p w14:paraId="48FEDFF2" w14:textId="77777777" w:rsidR="003954EE" w:rsidRDefault="003954EE" w:rsidP="00716A27">
      <w:pPr>
        <w:contextualSpacing/>
        <w:jc w:val="center"/>
        <w:rPr>
          <w:rFonts w:ascii="Times New Roman" w:hAnsi="Times New Roman" w:cs="Times New Roman"/>
          <w:b/>
          <w:sz w:val="24"/>
          <w:szCs w:val="24"/>
        </w:rPr>
      </w:pPr>
    </w:p>
    <w:p w14:paraId="755920BA" w14:textId="77777777" w:rsidR="00716A27" w:rsidRPr="00665BDD" w:rsidRDefault="00716A27" w:rsidP="00716A27">
      <w:pPr>
        <w:contextualSpacing/>
        <w:jc w:val="center"/>
        <w:rPr>
          <w:rFonts w:ascii="Times New Roman" w:hAnsi="Times New Roman" w:cs="Times New Roman"/>
          <w:b/>
          <w:i/>
          <w:sz w:val="24"/>
          <w:szCs w:val="24"/>
        </w:rPr>
      </w:pPr>
      <w:r w:rsidRPr="00665BDD">
        <w:rPr>
          <w:rFonts w:ascii="Times New Roman" w:hAnsi="Times New Roman" w:cs="Times New Roman"/>
          <w:b/>
          <w:sz w:val="24"/>
          <w:szCs w:val="24"/>
        </w:rPr>
        <w:t>Технічні вимоги до товару</w:t>
      </w:r>
    </w:p>
    <w:p w14:paraId="77496864" w14:textId="77777777" w:rsidR="00716A27" w:rsidRPr="00665BDD" w:rsidRDefault="00716A27" w:rsidP="00716A27">
      <w:pPr>
        <w:ind w:left="720"/>
        <w:contextualSpacing/>
        <w:jc w:val="center"/>
        <w:rPr>
          <w:rFonts w:ascii="Times New Roman" w:hAnsi="Times New Roman" w:cs="Times New Roman"/>
          <w:b/>
          <w:i/>
          <w:sz w:val="10"/>
          <w:szCs w:val="10"/>
        </w:rPr>
      </w:pPr>
    </w:p>
    <w:p w14:paraId="5636C906" w14:textId="77777777" w:rsidR="00716A27" w:rsidRPr="00665BDD" w:rsidRDefault="00716A27" w:rsidP="00716A27">
      <w:pPr>
        <w:widowControl w:val="0"/>
        <w:autoSpaceDE w:val="0"/>
        <w:autoSpaceDN w:val="0"/>
        <w:adjustRightInd w:val="0"/>
        <w:contextualSpacing/>
        <w:jc w:val="center"/>
        <w:rPr>
          <w:rFonts w:ascii="Times New Roman" w:eastAsia="Times New Roman" w:hAnsi="Times New Roman" w:cs="Times New Roman"/>
          <w:b/>
          <w:i/>
          <w:sz w:val="24"/>
          <w:szCs w:val="24"/>
          <w:lang w:eastAsia="ru-RU"/>
        </w:rPr>
      </w:pPr>
      <w:r w:rsidRPr="00665BDD">
        <w:rPr>
          <w:rFonts w:ascii="Times New Roman" w:eastAsia="Times New Roman" w:hAnsi="Times New Roman" w:cs="Times New Roman"/>
          <w:b/>
          <w:i/>
          <w:sz w:val="24"/>
          <w:szCs w:val="24"/>
          <w:lang w:eastAsia="ru-RU"/>
        </w:rPr>
        <w:t>Таблиця відповідності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0"/>
        <w:gridCol w:w="2758"/>
      </w:tblGrid>
      <w:tr w:rsidR="00716A27" w:rsidRPr="00665BDD" w14:paraId="5F0A8850" w14:textId="77777777" w:rsidTr="009F1040">
        <w:trPr>
          <w:trHeight w:val="631"/>
          <w:jc w:val="center"/>
        </w:trPr>
        <w:tc>
          <w:tcPr>
            <w:tcW w:w="7160" w:type="dxa"/>
            <w:shd w:val="clear" w:color="auto" w:fill="auto"/>
            <w:vAlign w:val="center"/>
          </w:tcPr>
          <w:p w14:paraId="0ECADF66" w14:textId="50F0D0BF" w:rsidR="00716A27" w:rsidRPr="00665BDD" w:rsidRDefault="00716A27" w:rsidP="009F1040">
            <w:pPr>
              <w:tabs>
                <w:tab w:val="left" w:pos="-2553"/>
                <w:tab w:val="left" w:pos="-2128"/>
                <w:tab w:val="left" w:pos="-131"/>
              </w:tabs>
              <w:jc w:val="center"/>
              <w:rPr>
                <w:rFonts w:ascii="Times New Roman" w:hAnsi="Times New Roman" w:cs="Times New Roman"/>
                <w:b/>
              </w:rPr>
            </w:pPr>
            <w:r w:rsidRPr="00665BDD">
              <w:rPr>
                <w:rFonts w:ascii="Times New Roman" w:hAnsi="Times New Roman" w:cs="Times New Roman"/>
                <w:b/>
              </w:rPr>
              <w:t>Технічні вимоги</w:t>
            </w:r>
            <w:r w:rsidRPr="00716A27">
              <w:rPr>
                <w:rFonts w:ascii="Times New Roman" w:hAnsi="Times New Roman" w:cs="Times New Roman"/>
                <w:b/>
                <w:sz w:val="16"/>
              </w:rPr>
              <w:t>*</w:t>
            </w:r>
          </w:p>
        </w:tc>
        <w:tc>
          <w:tcPr>
            <w:tcW w:w="2758" w:type="dxa"/>
            <w:shd w:val="clear" w:color="auto" w:fill="auto"/>
            <w:vAlign w:val="center"/>
          </w:tcPr>
          <w:p w14:paraId="17E8F4F8" w14:textId="77777777" w:rsidR="00716A27" w:rsidRPr="00665BDD" w:rsidRDefault="00716A27" w:rsidP="009F1040">
            <w:pPr>
              <w:tabs>
                <w:tab w:val="left" w:pos="-2553"/>
                <w:tab w:val="left" w:pos="-2128"/>
                <w:tab w:val="left" w:pos="-131"/>
              </w:tabs>
              <w:jc w:val="center"/>
              <w:rPr>
                <w:rFonts w:ascii="Times New Roman" w:hAnsi="Times New Roman" w:cs="Times New Roman"/>
                <w:b/>
              </w:rPr>
            </w:pPr>
            <w:r w:rsidRPr="00665BDD">
              <w:rPr>
                <w:rFonts w:ascii="Times New Roman" w:hAnsi="Times New Roman" w:cs="Times New Roman"/>
                <w:b/>
              </w:rPr>
              <w:t>Відповідність у запропонованому обладнанні так/ні (з посиланням на відповідні розділи, та/або сторінку(и) технічного документа виробника)</w:t>
            </w:r>
          </w:p>
        </w:tc>
      </w:tr>
      <w:tr w:rsidR="00716A27" w:rsidRPr="00665BDD" w14:paraId="016C4CAC" w14:textId="77777777" w:rsidTr="009F1040">
        <w:trPr>
          <w:trHeight w:val="70"/>
          <w:jc w:val="center"/>
        </w:trPr>
        <w:tc>
          <w:tcPr>
            <w:tcW w:w="9918" w:type="dxa"/>
            <w:gridSpan w:val="2"/>
          </w:tcPr>
          <w:p w14:paraId="321C4413" w14:textId="77777777" w:rsidR="00716A27" w:rsidRPr="00665BDD" w:rsidRDefault="00716A27" w:rsidP="009F1040">
            <w:pPr>
              <w:tabs>
                <w:tab w:val="left" w:pos="-2553"/>
                <w:tab w:val="left" w:pos="-2128"/>
                <w:tab w:val="left" w:pos="-131"/>
              </w:tabs>
              <w:rPr>
                <w:rFonts w:ascii="Times New Roman" w:hAnsi="Times New Roman" w:cs="Times New Roman"/>
                <w:b/>
                <w:bCs/>
              </w:rPr>
            </w:pPr>
            <w:r w:rsidRPr="00665BDD">
              <w:rPr>
                <w:rFonts w:ascii="Times New Roman" w:hAnsi="Times New Roman" w:cs="Times New Roman"/>
                <w:b/>
                <w:bCs/>
              </w:rPr>
              <w:t>Система зберігання тромбоцитів: Інкубатор тромбоцитів; Шейкер (горизонтальний)</w:t>
            </w:r>
          </w:p>
        </w:tc>
      </w:tr>
      <w:tr w:rsidR="00716A27" w:rsidRPr="00665BDD" w14:paraId="286CB240" w14:textId="77777777" w:rsidTr="009F1040">
        <w:trPr>
          <w:trHeight w:val="70"/>
          <w:jc w:val="center"/>
        </w:trPr>
        <w:tc>
          <w:tcPr>
            <w:tcW w:w="7160" w:type="dxa"/>
          </w:tcPr>
          <w:p w14:paraId="32C605B4"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1. Призначення: зберігання концентрату тромбоцитів протягом 5-7 діб.</w:t>
            </w:r>
          </w:p>
        </w:tc>
        <w:tc>
          <w:tcPr>
            <w:tcW w:w="2758" w:type="dxa"/>
            <w:vAlign w:val="center"/>
          </w:tcPr>
          <w:p w14:paraId="71D58C1A"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2EDBADE1" w14:textId="77777777" w:rsidTr="009F1040">
        <w:trPr>
          <w:trHeight w:val="70"/>
          <w:jc w:val="center"/>
        </w:trPr>
        <w:tc>
          <w:tcPr>
            <w:tcW w:w="7160" w:type="dxa"/>
          </w:tcPr>
          <w:p w14:paraId="6CFF1997"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2. Комплектність:</w:t>
            </w:r>
          </w:p>
          <w:p w14:paraId="1185959E"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 Перемішувач тромбоцитів.</w:t>
            </w:r>
          </w:p>
          <w:p w14:paraId="4CC98745"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 Інкубатор для зберігання тромбоцитів.</w:t>
            </w:r>
          </w:p>
        </w:tc>
        <w:tc>
          <w:tcPr>
            <w:tcW w:w="2758" w:type="dxa"/>
            <w:vAlign w:val="center"/>
          </w:tcPr>
          <w:p w14:paraId="6A5736BC"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24C82A4" w14:textId="77777777" w:rsidTr="009F1040">
        <w:trPr>
          <w:trHeight w:val="70"/>
          <w:jc w:val="center"/>
        </w:trPr>
        <w:tc>
          <w:tcPr>
            <w:tcW w:w="7160" w:type="dxa"/>
          </w:tcPr>
          <w:p w14:paraId="3CAA5393"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2.1. Перемішувач тромбоцитів:</w:t>
            </w:r>
          </w:p>
        </w:tc>
        <w:tc>
          <w:tcPr>
            <w:tcW w:w="2758" w:type="dxa"/>
            <w:vAlign w:val="center"/>
          </w:tcPr>
          <w:p w14:paraId="6D550923" w14:textId="77777777" w:rsidR="00716A27" w:rsidRPr="00665BDD" w:rsidRDefault="00716A27" w:rsidP="009F1040">
            <w:pPr>
              <w:tabs>
                <w:tab w:val="left" w:pos="-2553"/>
                <w:tab w:val="left" w:pos="-2128"/>
                <w:tab w:val="left" w:pos="-131"/>
              </w:tabs>
              <w:rPr>
                <w:rFonts w:ascii="Times New Roman" w:hAnsi="Times New Roman" w:cs="Times New Roman"/>
              </w:rPr>
            </w:pPr>
          </w:p>
        </w:tc>
      </w:tr>
      <w:tr w:rsidR="00716A27" w:rsidRPr="00665BDD" w14:paraId="3BEAC778" w14:textId="77777777" w:rsidTr="009F1040">
        <w:trPr>
          <w:trHeight w:val="70"/>
          <w:jc w:val="center"/>
        </w:trPr>
        <w:tc>
          <w:tcPr>
            <w:tcW w:w="7160" w:type="dxa"/>
          </w:tcPr>
          <w:p w14:paraId="7C3CC263"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Тип виконання: горизонтальний.</w:t>
            </w:r>
          </w:p>
        </w:tc>
        <w:tc>
          <w:tcPr>
            <w:tcW w:w="2758" w:type="dxa"/>
          </w:tcPr>
          <w:p w14:paraId="41FA5710"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3BEAC4F4" w14:textId="77777777" w:rsidTr="009F1040">
        <w:trPr>
          <w:trHeight w:val="70"/>
          <w:jc w:val="center"/>
        </w:trPr>
        <w:tc>
          <w:tcPr>
            <w:tcW w:w="7160" w:type="dxa"/>
          </w:tcPr>
          <w:p w14:paraId="38F32B73" w14:textId="53C76A2B" w:rsidR="00716A27" w:rsidRPr="00716A27" w:rsidRDefault="00716A27" w:rsidP="00716A27">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Кількість полиць: 16 шт.</w:t>
            </w:r>
          </w:p>
        </w:tc>
        <w:tc>
          <w:tcPr>
            <w:tcW w:w="2758" w:type="dxa"/>
          </w:tcPr>
          <w:p w14:paraId="63D6A0FC"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6F6CEB03" w14:textId="77777777" w:rsidTr="009F1040">
        <w:trPr>
          <w:trHeight w:val="70"/>
          <w:jc w:val="center"/>
        </w:trPr>
        <w:tc>
          <w:tcPr>
            <w:tcW w:w="7160" w:type="dxa"/>
          </w:tcPr>
          <w:p w14:paraId="3892A393" w14:textId="2691CD41" w:rsidR="00716A27" w:rsidRPr="00716A27" w:rsidRDefault="00716A27" w:rsidP="00716A27">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Можливість одночасного зберігання 96</w:t>
            </w:r>
            <w:r>
              <w:rPr>
                <w:rFonts w:ascii="Times New Roman" w:eastAsia="Times New Roman" w:hAnsi="Times New Roman" w:cs="Times New Roman"/>
                <w:color w:val="000000"/>
              </w:rPr>
              <w:t xml:space="preserve"> </w:t>
            </w:r>
            <w:r w:rsidRPr="00716A27">
              <w:rPr>
                <w:rFonts w:ascii="Times New Roman" w:eastAsia="Times New Roman" w:hAnsi="Times New Roman" w:cs="Times New Roman"/>
                <w:color w:val="000000"/>
              </w:rPr>
              <w:t>доз донорських тромбоцитів в мішках (контейнерах).</w:t>
            </w:r>
          </w:p>
        </w:tc>
        <w:tc>
          <w:tcPr>
            <w:tcW w:w="2758" w:type="dxa"/>
          </w:tcPr>
          <w:p w14:paraId="6C9A1D8F"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313E67EC" w14:textId="77777777" w:rsidTr="009F1040">
        <w:trPr>
          <w:trHeight w:val="70"/>
          <w:jc w:val="center"/>
        </w:trPr>
        <w:tc>
          <w:tcPr>
            <w:tcW w:w="7160" w:type="dxa"/>
          </w:tcPr>
          <w:p w14:paraId="57F6C148" w14:textId="100BFDFE" w:rsidR="00716A27" w:rsidRPr="00716A27" w:rsidRDefault="00716A27" w:rsidP="00716A27">
            <w:pPr>
              <w:tabs>
                <w:tab w:val="left" w:pos="1050"/>
              </w:tabs>
              <w:kinsoku w:val="0"/>
              <w:overflowPunct w:val="0"/>
              <w:autoSpaceDE w:val="0"/>
              <w:autoSpaceDN w:val="0"/>
              <w:adjustRightInd w:val="0"/>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Матеріал полиць нержавіюча сталь </w:t>
            </w:r>
            <w:r>
              <w:rPr>
                <w:rFonts w:ascii="Times New Roman" w:eastAsia="Times New Roman" w:hAnsi="Times New Roman" w:cs="Times New Roman"/>
                <w:color w:val="000000"/>
                <w:lang w:val="en-US"/>
              </w:rPr>
              <w:t>AISI</w:t>
            </w:r>
            <w:r w:rsidRPr="00716A27">
              <w:rPr>
                <w:rFonts w:ascii="Times New Roman" w:eastAsia="Times New Roman" w:hAnsi="Times New Roman" w:cs="Times New Roman"/>
                <w:color w:val="000000"/>
                <w:lang w:val="ru-RU"/>
              </w:rPr>
              <w:t xml:space="preserve"> 304</w:t>
            </w:r>
          </w:p>
        </w:tc>
        <w:tc>
          <w:tcPr>
            <w:tcW w:w="2758" w:type="dxa"/>
          </w:tcPr>
          <w:p w14:paraId="3061C139"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05881047" w14:textId="77777777" w:rsidTr="009F1040">
        <w:trPr>
          <w:trHeight w:val="70"/>
          <w:jc w:val="center"/>
        </w:trPr>
        <w:tc>
          <w:tcPr>
            <w:tcW w:w="7160" w:type="dxa"/>
          </w:tcPr>
          <w:p w14:paraId="4080B9DE"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Верхня поличка: фіксована.</w:t>
            </w:r>
          </w:p>
        </w:tc>
        <w:tc>
          <w:tcPr>
            <w:tcW w:w="2758" w:type="dxa"/>
          </w:tcPr>
          <w:p w14:paraId="25674328"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D6F5C4E" w14:textId="77777777" w:rsidTr="009F1040">
        <w:trPr>
          <w:trHeight w:val="70"/>
          <w:jc w:val="center"/>
        </w:trPr>
        <w:tc>
          <w:tcPr>
            <w:tcW w:w="7160" w:type="dxa"/>
          </w:tcPr>
          <w:p w14:paraId="4FE536DA"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Кожна полиця повинна мати "відкриту" зону, що забезпечує належне провітрювання.</w:t>
            </w:r>
          </w:p>
        </w:tc>
        <w:tc>
          <w:tcPr>
            <w:tcW w:w="2758" w:type="dxa"/>
          </w:tcPr>
          <w:p w14:paraId="277638D7"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2654586D" w14:textId="77777777" w:rsidTr="009F1040">
        <w:trPr>
          <w:trHeight w:val="70"/>
          <w:jc w:val="center"/>
        </w:trPr>
        <w:tc>
          <w:tcPr>
            <w:tcW w:w="7160" w:type="dxa"/>
          </w:tcPr>
          <w:p w14:paraId="34351220"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Перфорована поверхня поличок, що забезпечує рівномірну циркуляцію повітря з обох сторін контейнера з тромбоцитами: наявність.</w:t>
            </w:r>
          </w:p>
        </w:tc>
        <w:tc>
          <w:tcPr>
            <w:tcW w:w="2758" w:type="dxa"/>
          </w:tcPr>
          <w:p w14:paraId="73051DC7"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304F388D" w14:textId="77777777" w:rsidTr="009F1040">
        <w:trPr>
          <w:trHeight w:val="70"/>
          <w:jc w:val="center"/>
        </w:trPr>
        <w:tc>
          <w:tcPr>
            <w:tcW w:w="7160" w:type="dxa"/>
          </w:tcPr>
          <w:p w14:paraId="0CD10E44"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Механізм, що забезпечує плавний та безшумний рух полиць з контейнерами: наявність.</w:t>
            </w:r>
          </w:p>
        </w:tc>
        <w:tc>
          <w:tcPr>
            <w:tcW w:w="2758" w:type="dxa"/>
          </w:tcPr>
          <w:p w14:paraId="4B1CF0D0"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0BDBE722" w14:textId="77777777" w:rsidTr="009F1040">
        <w:trPr>
          <w:trHeight w:val="70"/>
          <w:jc w:val="center"/>
        </w:trPr>
        <w:tc>
          <w:tcPr>
            <w:tcW w:w="7160" w:type="dxa"/>
          </w:tcPr>
          <w:p w14:paraId="6A393CA8"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Джерело живлення: 230 В, 50 Гц.</w:t>
            </w:r>
          </w:p>
        </w:tc>
        <w:tc>
          <w:tcPr>
            <w:tcW w:w="2758" w:type="dxa"/>
          </w:tcPr>
          <w:p w14:paraId="30D8E527"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2DD75CB" w14:textId="77777777" w:rsidTr="009F1040">
        <w:trPr>
          <w:trHeight w:val="70"/>
          <w:jc w:val="center"/>
        </w:trPr>
        <w:tc>
          <w:tcPr>
            <w:tcW w:w="7160" w:type="dxa"/>
          </w:tcPr>
          <w:p w14:paraId="0E3EAE4A"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lastRenderedPageBreak/>
              <w:t>Потужність (Вт), не більше: 600 Вт.</w:t>
            </w:r>
          </w:p>
        </w:tc>
        <w:tc>
          <w:tcPr>
            <w:tcW w:w="2758" w:type="dxa"/>
          </w:tcPr>
          <w:p w14:paraId="15B1036F"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63D1BEF" w14:textId="77777777" w:rsidTr="009F1040">
        <w:trPr>
          <w:trHeight w:val="70"/>
          <w:jc w:val="center"/>
        </w:trPr>
        <w:tc>
          <w:tcPr>
            <w:tcW w:w="7160" w:type="dxa"/>
          </w:tcPr>
          <w:p w14:paraId="44FCB6A0" w14:textId="2C9FDB48" w:rsidR="00716A27" w:rsidRPr="00716A27" w:rsidRDefault="00716A27" w:rsidP="00716A27">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Вага кг, не більше: 50.</w:t>
            </w:r>
          </w:p>
        </w:tc>
        <w:tc>
          <w:tcPr>
            <w:tcW w:w="2758" w:type="dxa"/>
          </w:tcPr>
          <w:p w14:paraId="2DF6F5B6"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30172AAC" w14:textId="77777777" w:rsidTr="009F1040">
        <w:trPr>
          <w:trHeight w:val="70"/>
          <w:jc w:val="center"/>
        </w:trPr>
        <w:tc>
          <w:tcPr>
            <w:tcW w:w="7160" w:type="dxa"/>
          </w:tcPr>
          <w:p w14:paraId="21659158" w14:textId="68B716B2" w:rsidR="00716A27" w:rsidRPr="00716A27" w:rsidRDefault="00716A27" w:rsidP="00716A27">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Розміри ДxГxВ(см), не більше: 49x42x67</w:t>
            </w:r>
          </w:p>
        </w:tc>
        <w:tc>
          <w:tcPr>
            <w:tcW w:w="2758" w:type="dxa"/>
          </w:tcPr>
          <w:p w14:paraId="508597A3"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0E0DDD32" w14:textId="77777777" w:rsidTr="009F1040">
        <w:trPr>
          <w:trHeight w:val="70"/>
          <w:jc w:val="center"/>
        </w:trPr>
        <w:tc>
          <w:tcPr>
            <w:tcW w:w="7160" w:type="dxa"/>
          </w:tcPr>
          <w:p w14:paraId="03CCD5E4"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hAnsi="Times New Roman" w:cs="Times New Roman"/>
                <w:lang w:eastAsia="ru-RU"/>
              </w:rPr>
              <w:t xml:space="preserve">2.2. Інкубатор для зберігання тромбоцитів: </w:t>
            </w:r>
          </w:p>
        </w:tc>
        <w:tc>
          <w:tcPr>
            <w:tcW w:w="2758" w:type="dxa"/>
            <w:vAlign w:val="center"/>
          </w:tcPr>
          <w:p w14:paraId="6436314A"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D590D60" w14:textId="77777777" w:rsidTr="009F1040">
        <w:trPr>
          <w:trHeight w:val="70"/>
          <w:jc w:val="center"/>
        </w:trPr>
        <w:tc>
          <w:tcPr>
            <w:tcW w:w="7160" w:type="dxa"/>
          </w:tcPr>
          <w:p w14:paraId="44EB7D90"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Цифровий сенсорний дисплей типу Touchscreen: наявність.</w:t>
            </w:r>
          </w:p>
        </w:tc>
        <w:tc>
          <w:tcPr>
            <w:tcW w:w="2758" w:type="dxa"/>
          </w:tcPr>
          <w:p w14:paraId="193CD235"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20792056" w14:textId="77777777" w:rsidTr="009F1040">
        <w:trPr>
          <w:trHeight w:val="70"/>
          <w:jc w:val="center"/>
        </w:trPr>
        <w:tc>
          <w:tcPr>
            <w:tcW w:w="7160" w:type="dxa"/>
            <w:shd w:val="clear" w:color="auto" w:fill="auto"/>
          </w:tcPr>
          <w:p w14:paraId="6C62F8B5"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Електронна панель управління на основі сенсорного дисплею типу Touchscreen: наявність.</w:t>
            </w:r>
          </w:p>
        </w:tc>
        <w:tc>
          <w:tcPr>
            <w:tcW w:w="2758" w:type="dxa"/>
          </w:tcPr>
          <w:p w14:paraId="2BEC39FB"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3160E816" w14:textId="77777777" w:rsidTr="009F1040">
        <w:trPr>
          <w:trHeight w:val="70"/>
          <w:jc w:val="center"/>
        </w:trPr>
        <w:tc>
          <w:tcPr>
            <w:tcW w:w="7160" w:type="dxa"/>
            <w:shd w:val="clear" w:color="auto" w:fill="auto"/>
          </w:tcPr>
          <w:p w14:paraId="61DA4806"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Підтримання  постійної (робочої) температури в камері +22</w:t>
            </w:r>
            <w:r w:rsidRPr="00665BDD">
              <w:rPr>
                <w:rFonts w:ascii="Times New Roman" w:eastAsia="Times New Roman" w:hAnsi="Times New Roman" w:cs="Times New Roman"/>
                <w:color w:val="000000"/>
                <w:vertAlign w:val="superscript"/>
              </w:rPr>
              <w:t xml:space="preserve">о </w:t>
            </w:r>
            <w:r w:rsidRPr="00665BDD">
              <w:rPr>
                <w:rFonts w:ascii="Times New Roman" w:eastAsia="Times New Roman" w:hAnsi="Times New Roman" w:cs="Times New Roman"/>
                <w:color w:val="000000"/>
              </w:rPr>
              <w:t>С з стабільністю (диференціалом) не більше ± 0,5</w:t>
            </w:r>
            <w:r w:rsidRPr="00665BDD">
              <w:rPr>
                <w:rFonts w:ascii="Times New Roman" w:eastAsia="Times New Roman" w:hAnsi="Times New Roman" w:cs="Times New Roman"/>
                <w:color w:val="000000"/>
                <w:vertAlign w:val="superscript"/>
              </w:rPr>
              <w:t xml:space="preserve">о </w:t>
            </w:r>
            <w:r w:rsidRPr="00665BDD">
              <w:rPr>
                <w:rFonts w:ascii="Times New Roman" w:eastAsia="Times New Roman" w:hAnsi="Times New Roman" w:cs="Times New Roman"/>
                <w:color w:val="000000"/>
              </w:rPr>
              <w:t>С: наявність.</w:t>
            </w:r>
          </w:p>
        </w:tc>
        <w:tc>
          <w:tcPr>
            <w:tcW w:w="2758" w:type="dxa"/>
          </w:tcPr>
          <w:p w14:paraId="0E0A04A5"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1E61CE2" w14:textId="77777777" w:rsidTr="009F1040">
        <w:trPr>
          <w:trHeight w:val="70"/>
          <w:jc w:val="center"/>
        </w:trPr>
        <w:tc>
          <w:tcPr>
            <w:tcW w:w="7160" w:type="dxa"/>
            <w:shd w:val="clear" w:color="auto" w:fill="auto"/>
          </w:tcPr>
          <w:p w14:paraId="6DB46C08" w14:textId="24600E15"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 xml:space="preserve">Примусова циркуляція повітря для підтримання однакової температури всередині </w:t>
            </w:r>
            <w:r w:rsidR="003954EE" w:rsidRPr="00665BDD">
              <w:rPr>
                <w:rFonts w:ascii="Times New Roman" w:eastAsia="Times New Roman" w:hAnsi="Times New Roman" w:cs="Times New Roman"/>
                <w:color w:val="000000"/>
              </w:rPr>
              <w:t>пристрою</w:t>
            </w:r>
            <w:r w:rsidRPr="00665BDD">
              <w:rPr>
                <w:rFonts w:ascii="Times New Roman" w:eastAsia="Times New Roman" w:hAnsi="Times New Roman" w:cs="Times New Roman"/>
                <w:color w:val="000000"/>
              </w:rPr>
              <w:t>: наявність.</w:t>
            </w:r>
          </w:p>
        </w:tc>
        <w:tc>
          <w:tcPr>
            <w:tcW w:w="2758" w:type="dxa"/>
          </w:tcPr>
          <w:p w14:paraId="3DA15928"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66DC2996" w14:textId="77777777" w:rsidTr="009F1040">
        <w:trPr>
          <w:trHeight w:val="70"/>
          <w:jc w:val="center"/>
        </w:trPr>
        <w:tc>
          <w:tcPr>
            <w:tcW w:w="7160" w:type="dxa"/>
            <w:shd w:val="clear" w:color="auto" w:fill="auto"/>
          </w:tcPr>
          <w:p w14:paraId="23EF03A3"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Інкубатор повинен мати  аудіо- та візуальну сигналізацію при зміні наступних параметрів: підвищенні температури до +24</w:t>
            </w:r>
            <w:r w:rsidRPr="00665BDD">
              <w:rPr>
                <w:rFonts w:ascii="Times New Roman" w:eastAsia="Times New Roman" w:hAnsi="Times New Roman" w:cs="Times New Roman"/>
                <w:color w:val="000000"/>
                <w:vertAlign w:val="superscript"/>
              </w:rPr>
              <w:t xml:space="preserve">о </w:t>
            </w:r>
            <w:r w:rsidRPr="00665BDD">
              <w:rPr>
                <w:rFonts w:ascii="Times New Roman" w:eastAsia="Times New Roman" w:hAnsi="Times New Roman" w:cs="Times New Roman"/>
                <w:color w:val="000000"/>
              </w:rPr>
              <w:t>С, або зниження – до +20</w:t>
            </w:r>
            <w:r w:rsidRPr="00665BDD">
              <w:rPr>
                <w:rFonts w:ascii="Times New Roman" w:eastAsia="Times New Roman" w:hAnsi="Times New Roman" w:cs="Times New Roman"/>
                <w:color w:val="000000"/>
                <w:vertAlign w:val="superscript"/>
              </w:rPr>
              <w:t xml:space="preserve"> о </w:t>
            </w:r>
            <w:r w:rsidRPr="00665BDD">
              <w:rPr>
                <w:rFonts w:ascii="Times New Roman" w:eastAsia="Times New Roman" w:hAnsi="Times New Roman" w:cs="Times New Roman"/>
                <w:color w:val="000000"/>
              </w:rPr>
              <w:t>С (при встановленій (робочій) температурі в камері +22</w:t>
            </w:r>
            <w:r w:rsidRPr="00665BDD">
              <w:rPr>
                <w:rFonts w:ascii="Times New Roman" w:eastAsia="Times New Roman" w:hAnsi="Times New Roman" w:cs="Times New Roman"/>
                <w:color w:val="000000"/>
                <w:vertAlign w:val="superscript"/>
              </w:rPr>
              <w:t xml:space="preserve"> о </w:t>
            </w:r>
            <w:r w:rsidRPr="00665BDD">
              <w:rPr>
                <w:rFonts w:ascii="Times New Roman" w:eastAsia="Times New Roman" w:hAnsi="Times New Roman" w:cs="Times New Roman"/>
                <w:color w:val="000000"/>
              </w:rPr>
              <w:t>С); відкритих дверей; збою електропостачання.</w:t>
            </w:r>
          </w:p>
        </w:tc>
        <w:tc>
          <w:tcPr>
            <w:tcW w:w="2758" w:type="dxa"/>
          </w:tcPr>
          <w:p w14:paraId="236B4FAB"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5DF23347" w14:textId="77777777" w:rsidTr="009F1040">
        <w:trPr>
          <w:trHeight w:val="70"/>
          <w:jc w:val="center"/>
        </w:trPr>
        <w:tc>
          <w:tcPr>
            <w:tcW w:w="7160" w:type="dxa"/>
            <w:shd w:val="clear" w:color="auto" w:fill="auto"/>
          </w:tcPr>
          <w:p w14:paraId="273450DC" w14:textId="3778DD15"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 xml:space="preserve">Можливість апаратного та програмного рішення для передачі та інтеграції даних роботи обладнання в загальну мережу підприємства: наявність модуля </w:t>
            </w:r>
            <w:r w:rsidR="003954EE" w:rsidRPr="00665BDD">
              <w:rPr>
                <w:rFonts w:ascii="Times New Roman" w:eastAsia="Times New Roman" w:hAnsi="Times New Roman" w:cs="Times New Roman"/>
                <w:color w:val="000000"/>
              </w:rPr>
              <w:t>реєстратора</w:t>
            </w:r>
            <w:r w:rsidRPr="00665BDD">
              <w:rPr>
                <w:rFonts w:ascii="Times New Roman" w:eastAsia="Times New Roman" w:hAnsi="Times New Roman" w:cs="Times New Roman"/>
                <w:color w:val="000000"/>
              </w:rPr>
              <w:t xml:space="preserve"> температури з візуалізацією на дисплеї типу Touchscreen та зберіганням даних на зовнішньому носії за допомогою портів для зчитування інформації USB; SIM Card; SD Card; Ethernet.</w:t>
            </w:r>
          </w:p>
        </w:tc>
        <w:tc>
          <w:tcPr>
            <w:tcW w:w="2758" w:type="dxa"/>
          </w:tcPr>
          <w:p w14:paraId="1D0EDAF2"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5D038551" w14:textId="77777777" w:rsidTr="009F1040">
        <w:trPr>
          <w:trHeight w:val="70"/>
          <w:jc w:val="center"/>
        </w:trPr>
        <w:tc>
          <w:tcPr>
            <w:tcW w:w="7160" w:type="dxa"/>
            <w:shd w:val="clear" w:color="auto" w:fill="auto"/>
          </w:tcPr>
          <w:p w14:paraId="2FA621EE" w14:textId="6EF19216"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 xml:space="preserve">Дисковий </w:t>
            </w:r>
            <w:r w:rsidR="003954EE" w:rsidRPr="00665BDD">
              <w:rPr>
                <w:rFonts w:ascii="Times New Roman" w:eastAsia="Times New Roman" w:hAnsi="Times New Roman" w:cs="Times New Roman"/>
                <w:color w:val="000000"/>
              </w:rPr>
              <w:t>реєстратор</w:t>
            </w:r>
            <w:r w:rsidRPr="00665BDD">
              <w:rPr>
                <w:rFonts w:ascii="Times New Roman" w:eastAsia="Times New Roman" w:hAnsi="Times New Roman" w:cs="Times New Roman"/>
                <w:color w:val="000000"/>
              </w:rPr>
              <w:t xml:space="preserve"> температури, що фіксує та зберігає дані протягом не менше 7 днів: наявність.</w:t>
            </w:r>
          </w:p>
        </w:tc>
        <w:tc>
          <w:tcPr>
            <w:tcW w:w="2758" w:type="dxa"/>
          </w:tcPr>
          <w:p w14:paraId="137079F6"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1C1678D" w14:textId="77777777" w:rsidTr="009F1040">
        <w:trPr>
          <w:trHeight w:val="70"/>
          <w:jc w:val="center"/>
        </w:trPr>
        <w:tc>
          <w:tcPr>
            <w:tcW w:w="7160" w:type="dxa"/>
            <w:shd w:val="clear" w:color="auto" w:fill="auto"/>
          </w:tcPr>
          <w:p w14:paraId="6B1E620B"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Вбудований замок: наявність.</w:t>
            </w:r>
          </w:p>
        </w:tc>
        <w:tc>
          <w:tcPr>
            <w:tcW w:w="2758" w:type="dxa"/>
          </w:tcPr>
          <w:p w14:paraId="07A4363D"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029F9A9" w14:textId="77777777" w:rsidTr="009F1040">
        <w:trPr>
          <w:trHeight w:val="70"/>
          <w:jc w:val="center"/>
        </w:trPr>
        <w:tc>
          <w:tcPr>
            <w:tcW w:w="7160" w:type="dxa"/>
            <w:shd w:val="clear" w:color="auto" w:fill="auto"/>
          </w:tcPr>
          <w:p w14:paraId="33AE5833"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Вбудована розетка для підключення перемішувача: наявність.</w:t>
            </w:r>
          </w:p>
        </w:tc>
        <w:tc>
          <w:tcPr>
            <w:tcW w:w="2758" w:type="dxa"/>
          </w:tcPr>
          <w:p w14:paraId="427A7D69"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65C0B7FF" w14:textId="77777777" w:rsidTr="009F1040">
        <w:trPr>
          <w:trHeight w:val="70"/>
          <w:jc w:val="center"/>
        </w:trPr>
        <w:tc>
          <w:tcPr>
            <w:tcW w:w="7160" w:type="dxa"/>
            <w:shd w:val="clear" w:color="auto" w:fill="auto"/>
          </w:tcPr>
          <w:p w14:paraId="155BC467"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Прозорі двері з подвійного загартованого скла з ущільненням: наявність.</w:t>
            </w:r>
          </w:p>
        </w:tc>
        <w:tc>
          <w:tcPr>
            <w:tcW w:w="2758" w:type="dxa"/>
          </w:tcPr>
          <w:p w14:paraId="7C8A6E91"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8720F0A" w14:textId="77777777" w:rsidTr="009F1040">
        <w:trPr>
          <w:trHeight w:val="70"/>
          <w:jc w:val="center"/>
        </w:trPr>
        <w:tc>
          <w:tcPr>
            <w:tcW w:w="7160" w:type="dxa"/>
            <w:shd w:val="clear" w:color="auto" w:fill="auto"/>
          </w:tcPr>
          <w:p w14:paraId="2D5F8D47" w14:textId="447E590B"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Внутрішня поверхня камери: нержавіюча сталь</w:t>
            </w:r>
            <w:r w:rsidR="003954EE" w:rsidRPr="003954EE">
              <w:rPr>
                <w:rFonts w:ascii="Times New Roman" w:eastAsia="Times New Roman" w:hAnsi="Times New Roman" w:cs="Times New Roman"/>
                <w:color w:val="000000"/>
                <w:lang w:val="ru-RU"/>
              </w:rPr>
              <w:t xml:space="preserve"> </w:t>
            </w:r>
            <w:r w:rsidR="003954EE">
              <w:rPr>
                <w:rFonts w:ascii="Times New Roman" w:eastAsia="Times New Roman" w:hAnsi="Times New Roman" w:cs="Times New Roman"/>
                <w:color w:val="000000"/>
                <w:lang w:val="en-US"/>
              </w:rPr>
              <w:t>AISI</w:t>
            </w:r>
            <w:r w:rsidR="003954EE" w:rsidRPr="003954EE">
              <w:rPr>
                <w:rFonts w:ascii="Times New Roman" w:eastAsia="Times New Roman" w:hAnsi="Times New Roman" w:cs="Times New Roman"/>
                <w:color w:val="000000"/>
                <w:lang w:val="ru-RU"/>
              </w:rPr>
              <w:t xml:space="preserve"> 304</w:t>
            </w:r>
            <w:r w:rsidRPr="00665BDD">
              <w:rPr>
                <w:rFonts w:ascii="Times New Roman" w:eastAsia="Times New Roman" w:hAnsi="Times New Roman" w:cs="Times New Roman"/>
                <w:color w:val="000000"/>
              </w:rPr>
              <w:t>.</w:t>
            </w:r>
          </w:p>
        </w:tc>
        <w:tc>
          <w:tcPr>
            <w:tcW w:w="2758" w:type="dxa"/>
          </w:tcPr>
          <w:p w14:paraId="45BB95E3"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19BFF2B5" w14:textId="77777777" w:rsidTr="009F1040">
        <w:trPr>
          <w:trHeight w:val="70"/>
          <w:jc w:val="center"/>
        </w:trPr>
        <w:tc>
          <w:tcPr>
            <w:tcW w:w="7160" w:type="dxa"/>
            <w:shd w:val="clear" w:color="auto" w:fill="auto"/>
          </w:tcPr>
          <w:p w14:paraId="5AB7C9D9" w14:textId="77777777" w:rsidR="00716A27" w:rsidRPr="00665BDD"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665BDD">
              <w:rPr>
                <w:rFonts w:ascii="Times New Roman" w:eastAsia="Times New Roman" w:hAnsi="Times New Roman" w:cs="Times New Roman"/>
                <w:color w:val="000000"/>
              </w:rPr>
              <w:t>Холодоагент: без вмісту фреону.</w:t>
            </w:r>
          </w:p>
        </w:tc>
        <w:tc>
          <w:tcPr>
            <w:tcW w:w="2758" w:type="dxa"/>
          </w:tcPr>
          <w:p w14:paraId="57C77427"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20EFF74D" w14:textId="77777777" w:rsidTr="009F1040">
        <w:trPr>
          <w:trHeight w:val="70"/>
          <w:jc w:val="center"/>
        </w:trPr>
        <w:tc>
          <w:tcPr>
            <w:tcW w:w="7160" w:type="dxa"/>
            <w:shd w:val="clear" w:color="auto" w:fill="auto"/>
          </w:tcPr>
          <w:p w14:paraId="73CECADD"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Внутрішній об’єм камери інкубатора, не менше: 260 л.</w:t>
            </w:r>
          </w:p>
        </w:tc>
        <w:tc>
          <w:tcPr>
            <w:tcW w:w="2758" w:type="dxa"/>
          </w:tcPr>
          <w:p w14:paraId="5F497A91"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8860998" w14:textId="77777777" w:rsidTr="009F1040">
        <w:trPr>
          <w:trHeight w:val="70"/>
          <w:jc w:val="center"/>
        </w:trPr>
        <w:tc>
          <w:tcPr>
            <w:tcW w:w="7160" w:type="dxa"/>
            <w:shd w:val="clear" w:color="auto" w:fill="auto"/>
          </w:tcPr>
          <w:p w14:paraId="30EF0AA8"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Потужність (Вт), не більше: 650 Вт</w:t>
            </w:r>
          </w:p>
        </w:tc>
        <w:tc>
          <w:tcPr>
            <w:tcW w:w="2758" w:type="dxa"/>
          </w:tcPr>
          <w:p w14:paraId="5D78A606"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734ACD9A" w14:textId="77777777" w:rsidTr="009F1040">
        <w:trPr>
          <w:trHeight w:val="70"/>
          <w:jc w:val="center"/>
        </w:trPr>
        <w:tc>
          <w:tcPr>
            <w:tcW w:w="7160" w:type="dxa"/>
            <w:shd w:val="clear" w:color="auto" w:fill="auto"/>
          </w:tcPr>
          <w:p w14:paraId="492B0F1E"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Джерело живлення: 230 В, 50 Гц.</w:t>
            </w:r>
          </w:p>
        </w:tc>
        <w:tc>
          <w:tcPr>
            <w:tcW w:w="2758" w:type="dxa"/>
          </w:tcPr>
          <w:p w14:paraId="13EFD854"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9C2E4DC" w14:textId="77777777" w:rsidTr="009F1040">
        <w:trPr>
          <w:trHeight w:val="70"/>
          <w:jc w:val="center"/>
        </w:trPr>
        <w:tc>
          <w:tcPr>
            <w:tcW w:w="7160" w:type="dxa"/>
            <w:shd w:val="clear" w:color="auto" w:fill="auto"/>
          </w:tcPr>
          <w:p w14:paraId="17BE8AE7"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Вага кг, не більше: 70.</w:t>
            </w:r>
          </w:p>
        </w:tc>
        <w:tc>
          <w:tcPr>
            <w:tcW w:w="2758" w:type="dxa"/>
          </w:tcPr>
          <w:p w14:paraId="03E3806F"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68E5895C" w14:textId="77777777" w:rsidTr="009F1040">
        <w:trPr>
          <w:trHeight w:val="70"/>
          <w:jc w:val="center"/>
        </w:trPr>
        <w:tc>
          <w:tcPr>
            <w:tcW w:w="7160" w:type="dxa"/>
            <w:shd w:val="clear" w:color="auto" w:fill="auto"/>
          </w:tcPr>
          <w:p w14:paraId="54D2B126"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Зовнішні розміри ДxГxВ(см), не більше: 69x62x110</w:t>
            </w:r>
          </w:p>
        </w:tc>
        <w:tc>
          <w:tcPr>
            <w:tcW w:w="2758" w:type="dxa"/>
          </w:tcPr>
          <w:p w14:paraId="31E2E7DB"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r w:rsidR="00716A27" w:rsidRPr="00665BDD" w14:paraId="405C5850" w14:textId="77777777" w:rsidTr="009F1040">
        <w:trPr>
          <w:trHeight w:val="70"/>
          <w:jc w:val="center"/>
        </w:trPr>
        <w:tc>
          <w:tcPr>
            <w:tcW w:w="7160" w:type="dxa"/>
            <w:shd w:val="clear" w:color="auto" w:fill="auto"/>
          </w:tcPr>
          <w:p w14:paraId="48D36F3B" w14:textId="77777777" w:rsidR="00716A27" w:rsidRPr="00716A27" w:rsidRDefault="00716A27" w:rsidP="009F1040">
            <w:pPr>
              <w:tabs>
                <w:tab w:val="left" w:pos="1050"/>
              </w:tabs>
              <w:kinsoku w:val="0"/>
              <w:overflowPunct w:val="0"/>
              <w:autoSpaceDE w:val="0"/>
              <w:autoSpaceDN w:val="0"/>
              <w:adjustRightInd w:val="0"/>
              <w:rPr>
                <w:rFonts w:ascii="Times New Roman" w:hAnsi="Times New Roman" w:cs="Times New Roman"/>
                <w:lang w:eastAsia="ru-RU"/>
              </w:rPr>
            </w:pPr>
            <w:r w:rsidRPr="00716A27">
              <w:rPr>
                <w:rFonts w:ascii="Times New Roman" w:eastAsia="Times New Roman" w:hAnsi="Times New Roman" w:cs="Times New Roman"/>
                <w:color w:val="000000"/>
              </w:rPr>
              <w:t>Внутрішні розміри ДxГxВ(см), не менше: 60x47x80</w:t>
            </w:r>
          </w:p>
        </w:tc>
        <w:tc>
          <w:tcPr>
            <w:tcW w:w="2758" w:type="dxa"/>
          </w:tcPr>
          <w:p w14:paraId="725EF7FB" w14:textId="77777777" w:rsidR="00716A27" w:rsidRPr="00665BDD" w:rsidRDefault="00716A27" w:rsidP="009F1040">
            <w:pPr>
              <w:tabs>
                <w:tab w:val="left" w:pos="-2553"/>
                <w:tab w:val="left" w:pos="-2128"/>
                <w:tab w:val="left" w:pos="-131"/>
              </w:tabs>
              <w:rPr>
                <w:rFonts w:ascii="Times New Roman" w:hAnsi="Times New Roman" w:cs="Times New Roman"/>
                <w:highlight w:val="yellow"/>
              </w:rPr>
            </w:pPr>
          </w:p>
        </w:tc>
      </w:tr>
    </w:tbl>
    <w:p w14:paraId="4C5D6873" w14:textId="77777777" w:rsidR="00B26FB9" w:rsidRPr="00542978" w:rsidRDefault="00B26FB9" w:rsidP="00B26FB9">
      <w:pPr>
        <w:ind w:left="142"/>
        <w:jc w:val="both"/>
        <w:rPr>
          <w:rFonts w:ascii="Times New Roman" w:hAnsi="Times New Roman"/>
          <w:i/>
          <w:noProof/>
          <w:sz w:val="16"/>
          <w:szCs w:val="16"/>
        </w:rPr>
      </w:pPr>
      <w:r w:rsidRPr="00542978">
        <w:rPr>
          <w:rFonts w:ascii="Times New Roman" w:hAnsi="Times New Roman"/>
          <w:i/>
          <w:noProof/>
          <w:sz w:val="16"/>
          <w:szCs w:val="16"/>
        </w:rPr>
        <w:t>*</w:t>
      </w:r>
      <w:r w:rsidRPr="00542978">
        <w:rPr>
          <w:noProof/>
          <w:sz w:val="16"/>
          <w:szCs w:val="16"/>
        </w:rPr>
        <w:t xml:space="preserve"> </w:t>
      </w:r>
      <w:r w:rsidRPr="00542978">
        <w:rPr>
          <w:rFonts w:ascii="Times New Roman" w:hAnsi="Times New Roman"/>
          <w:i/>
          <w:noProof/>
          <w:sz w:val="16"/>
          <w:szCs w:val="16"/>
        </w:rPr>
        <w:t>У разі наявності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542978">
        <w:rPr>
          <w:sz w:val="16"/>
          <w:szCs w:val="16"/>
        </w:rPr>
        <w:t xml:space="preserve"> </w:t>
      </w:r>
      <w:r w:rsidRPr="00542978">
        <w:rPr>
          <w:rFonts w:ascii="Times New Roman" w:hAnsi="Times New Roman"/>
          <w:i/>
          <w:noProof/>
          <w:sz w:val="16"/>
          <w:szCs w:val="16"/>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14:paraId="31B4BFEB" w14:textId="77777777" w:rsidR="00716A27" w:rsidRPr="00665BDD" w:rsidRDefault="00716A27" w:rsidP="00716A27">
      <w:pPr>
        <w:widowControl w:val="0"/>
        <w:autoSpaceDE w:val="0"/>
        <w:autoSpaceDN w:val="0"/>
        <w:adjustRightInd w:val="0"/>
        <w:ind w:left="720"/>
        <w:contextualSpacing/>
        <w:jc w:val="center"/>
        <w:rPr>
          <w:rFonts w:ascii="Times New Roman" w:eastAsia="Times New Roman" w:hAnsi="Times New Roman" w:cs="Times New Roman"/>
          <w:b/>
          <w:i/>
          <w:sz w:val="10"/>
          <w:szCs w:val="10"/>
          <w:lang w:eastAsia="ru-RU"/>
        </w:rPr>
      </w:pPr>
    </w:p>
    <w:p w14:paraId="7E335F74" w14:textId="77777777" w:rsidR="00716A27" w:rsidRDefault="00716A27" w:rsidP="00716A27">
      <w:pPr>
        <w:widowControl w:val="0"/>
        <w:tabs>
          <w:tab w:val="left" w:pos="284"/>
          <w:tab w:val="left" w:pos="649"/>
          <w:tab w:val="left" w:pos="851"/>
        </w:tabs>
        <w:suppressAutoHyphens/>
        <w:rPr>
          <w:rFonts w:ascii="Times New Roman" w:hAnsi="Times New Roman" w:cs="Times New Roman"/>
          <w:b/>
          <w:color w:val="FF0000"/>
          <w:sz w:val="24"/>
          <w:szCs w:val="24"/>
        </w:rPr>
      </w:pPr>
    </w:p>
    <w:p w14:paraId="367CEDF4" w14:textId="77777777" w:rsidR="00B26FB9" w:rsidRPr="00665BDD" w:rsidRDefault="00B26FB9" w:rsidP="00716A27">
      <w:pPr>
        <w:widowControl w:val="0"/>
        <w:tabs>
          <w:tab w:val="left" w:pos="284"/>
          <w:tab w:val="left" w:pos="649"/>
          <w:tab w:val="left" w:pos="851"/>
        </w:tabs>
        <w:suppressAutoHyphens/>
        <w:rPr>
          <w:rFonts w:ascii="Times New Roman" w:hAnsi="Times New Roman" w:cs="Times New Roman"/>
          <w:b/>
          <w:color w:val="FF0000"/>
          <w:sz w:val="24"/>
          <w:szCs w:val="24"/>
        </w:rPr>
      </w:pPr>
    </w:p>
    <w:p w14:paraId="13E1D11E" w14:textId="77777777" w:rsidR="00716A27" w:rsidRPr="00665BDD" w:rsidRDefault="00716A27" w:rsidP="00716A27">
      <w:pPr>
        <w:widowControl w:val="0"/>
        <w:tabs>
          <w:tab w:val="left" w:pos="284"/>
          <w:tab w:val="left" w:pos="649"/>
          <w:tab w:val="left" w:pos="851"/>
        </w:tabs>
        <w:suppressAutoHyphens/>
        <w:rPr>
          <w:rFonts w:ascii="Times New Roman" w:eastAsia="Times New Roman" w:hAnsi="Times New Roman" w:cs="Times New Roman"/>
          <w:b/>
          <w:sz w:val="28"/>
          <w:szCs w:val="28"/>
          <w:lang w:eastAsia="x-none"/>
        </w:rPr>
      </w:pPr>
      <w:r w:rsidRPr="00665BDD">
        <w:rPr>
          <w:rFonts w:ascii="Times New Roman" w:eastAsia="Times New Roman" w:hAnsi="Times New Roman" w:cs="Times New Roman"/>
          <w:b/>
          <w:sz w:val="24"/>
          <w:szCs w:val="28"/>
          <w:lang w:eastAsia="x-none"/>
        </w:rPr>
        <w:lastRenderedPageBreak/>
        <w:t xml:space="preserve">Загальні вимоги: </w:t>
      </w:r>
    </w:p>
    <w:p w14:paraId="592015A2" w14:textId="77777777" w:rsidR="00716A27" w:rsidRPr="00665BDD" w:rsidRDefault="00716A27" w:rsidP="00716A27">
      <w:pPr>
        <w:tabs>
          <w:tab w:val="left" w:pos="-2160"/>
        </w:tabs>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 xml:space="preserve">1. Товар, що пропонується повинен бути новим, таким, що не був у використанні. Для підтвердження учасник надає гарантійний лист. </w:t>
      </w:r>
    </w:p>
    <w:p w14:paraId="3EEAC85C" w14:textId="0DCCC4BC" w:rsidR="00716A27" w:rsidRPr="00665BDD" w:rsidRDefault="00716A27" w:rsidP="00716A27">
      <w:pPr>
        <w:tabs>
          <w:tab w:val="left" w:pos="-2160"/>
        </w:tabs>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2. Товар повинен бути належним чином дозволеним для введення в обіг та/або експлуатацію (застосування) відповідно до законодавства, та/або сертифікованим для використання у медичних закладах. Ця вимога пі</w:t>
      </w:r>
      <w:r w:rsidR="003954EE">
        <w:rPr>
          <w:rFonts w:ascii="Times New Roman" w:eastAsia="Times New Roman" w:hAnsi="Times New Roman" w:cs="Times New Roman"/>
          <w:lang w:eastAsia="x-none"/>
        </w:rPr>
        <w:t>дтверджується завіреною копією Д</w:t>
      </w:r>
      <w:r w:rsidRPr="00665BDD">
        <w:rPr>
          <w:rFonts w:ascii="Times New Roman" w:eastAsia="Times New Roman" w:hAnsi="Times New Roman" w:cs="Times New Roman"/>
          <w:lang w:eastAsia="x-none"/>
        </w:rPr>
        <w:t xml:space="preserve">екларації </w:t>
      </w:r>
      <w:r w:rsidR="003954EE">
        <w:rPr>
          <w:rFonts w:ascii="Times New Roman" w:eastAsia="Times New Roman" w:hAnsi="Times New Roman" w:cs="Times New Roman"/>
          <w:lang w:eastAsia="x-none"/>
        </w:rPr>
        <w:t xml:space="preserve">та </w:t>
      </w:r>
      <w:r w:rsidR="003954EE" w:rsidRPr="003954EE">
        <w:rPr>
          <w:rFonts w:ascii="Times New Roman" w:eastAsia="Times New Roman" w:hAnsi="Times New Roman" w:cs="Times New Roman"/>
          <w:lang w:eastAsia="x-none"/>
        </w:rPr>
        <w:t>Сертифікату відповідності (Клас ІІа) Технічному регламенту щодо медичних виробів, затвердженого Постановою Кабінету Міністрів України від 02.10.2013 №753</w:t>
      </w:r>
      <w:r w:rsidRPr="00665BDD">
        <w:rPr>
          <w:rFonts w:ascii="Times New Roman" w:eastAsia="Times New Roman" w:hAnsi="Times New Roman" w:cs="Times New Roman"/>
          <w:lang w:eastAsia="x-none"/>
        </w:rPr>
        <w:t>.</w:t>
      </w:r>
    </w:p>
    <w:p w14:paraId="5BB01E1D" w14:textId="77777777" w:rsidR="00716A27" w:rsidRPr="00665BDD" w:rsidRDefault="00716A27" w:rsidP="00716A27">
      <w:pPr>
        <w:tabs>
          <w:tab w:val="left" w:pos="-2160"/>
        </w:tabs>
        <w:spacing w:after="120"/>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3. Запропонований товар повинен відповідати заявленим технічним вимогам. Для підтвердження учасник надає заповнену таблицю щодо відповідності з посиланням на відповідні розділи, та/або сторінку(и) технічного документа виробника.</w:t>
      </w:r>
    </w:p>
    <w:p w14:paraId="0E802E1B" w14:textId="4FEEC3AA" w:rsidR="00716A27" w:rsidRPr="00665BDD" w:rsidRDefault="00716A27" w:rsidP="00716A27">
      <w:pPr>
        <w:tabs>
          <w:tab w:val="left" w:pos="-2160"/>
        </w:tabs>
        <w:spacing w:after="120"/>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 xml:space="preserve">4.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w:t>
      </w:r>
      <w:r w:rsidR="003954EE">
        <w:rPr>
          <w:rFonts w:ascii="Times New Roman" w:eastAsia="Times New Roman" w:hAnsi="Times New Roman" w:cs="Times New Roman"/>
          <w:lang w:eastAsia="x-none"/>
        </w:rPr>
        <w:t xml:space="preserve">його </w:t>
      </w:r>
      <w:r w:rsidRPr="00665BDD">
        <w:rPr>
          <w:rFonts w:ascii="Times New Roman" w:eastAsia="Times New Roman" w:hAnsi="Times New Roman" w:cs="Times New Roman"/>
          <w:lang w:eastAsia="x-none"/>
        </w:rPr>
        <w:t xml:space="preserve">офіційно уповноваженого </w:t>
      </w:r>
      <w:r w:rsidR="003954EE">
        <w:rPr>
          <w:rFonts w:ascii="Times New Roman" w:eastAsia="Times New Roman" w:hAnsi="Times New Roman" w:cs="Times New Roman"/>
          <w:lang w:eastAsia="x-none"/>
        </w:rPr>
        <w:t>ним</w:t>
      </w:r>
      <w:r w:rsidRPr="00665BDD">
        <w:rPr>
          <w:rFonts w:ascii="Times New Roman" w:eastAsia="Times New Roman" w:hAnsi="Times New Roman" w:cs="Times New Roman"/>
          <w:lang w:eastAsia="x-none"/>
        </w:rPr>
        <w:t xml:space="preserve">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 </w:t>
      </w:r>
    </w:p>
    <w:p w14:paraId="6675870A" w14:textId="76BB5CFF" w:rsidR="00716A27" w:rsidRPr="00665BDD" w:rsidRDefault="00716A27" w:rsidP="00716A27">
      <w:pPr>
        <w:tabs>
          <w:tab w:val="left" w:pos="-2160"/>
        </w:tabs>
        <w:spacing w:after="120"/>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5. Наявність Інструкці</w:t>
      </w:r>
      <w:r w:rsidR="003954EE">
        <w:rPr>
          <w:rFonts w:ascii="Times New Roman" w:eastAsia="Times New Roman" w:hAnsi="Times New Roman" w:cs="Times New Roman"/>
          <w:lang w:eastAsia="x-none"/>
        </w:rPr>
        <w:t>ї</w:t>
      </w:r>
      <w:r w:rsidRPr="00665BDD">
        <w:rPr>
          <w:rFonts w:ascii="Times New Roman" w:eastAsia="Times New Roman" w:hAnsi="Times New Roman" w:cs="Times New Roman"/>
          <w:lang w:eastAsia="x-none"/>
        </w:rPr>
        <w:t xml:space="preserve"> (документації) з експлуатації запропонованого товару українською мовою (надати копії). </w:t>
      </w:r>
    </w:p>
    <w:p w14:paraId="45CA848B" w14:textId="77777777" w:rsidR="00716A27" w:rsidRPr="00665BDD" w:rsidRDefault="00716A27" w:rsidP="00716A27">
      <w:pPr>
        <w:tabs>
          <w:tab w:val="left" w:pos="-2160"/>
        </w:tabs>
        <w:spacing w:after="120"/>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6. Гарантійний термін обслуговування не менше 12 місяців з моменту введення в експлуатацію.  Для підтвердження учасник надає гарантійний лист.</w:t>
      </w:r>
    </w:p>
    <w:p w14:paraId="054B9048" w14:textId="77777777" w:rsidR="00716A27" w:rsidRPr="00665BDD" w:rsidRDefault="00716A27" w:rsidP="00716A27">
      <w:pPr>
        <w:tabs>
          <w:tab w:val="left" w:pos="-2160"/>
        </w:tabs>
        <w:spacing w:after="120"/>
        <w:ind w:firstLine="567"/>
        <w:jc w:val="both"/>
        <w:rPr>
          <w:rFonts w:ascii="Times New Roman" w:eastAsia="Times New Roman" w:hAnsi="Times New Roman" w:cs="Times New Roman"/>
          <w:lang w:eastAsia="x-none"/>
        </w:rPr>
      </w:pPr>
      <w:r w:rsidRPr="00665BDD">
        <w:rPr>
          <w:rFonts w:ascii="Times New Roman" w:eastAsia="Times New Roman" w:hAnsi="Times New Roman" w:cs="Times New Roman"/>
          <w:lang w:eastAsia="x-none"/>
        </w:rPr>
        <w:t>7. Сервісне обслуговування повинно здійснюватися персоналом, що сертифікований виробником (фахівцями, які пройшли навчання у виробника запропонованого обладнання). Учасник повинний надати документальне підтвердження завірене виробником.</w:t>
      </w:r>
    </w:p>
    <w:p w14:paraId="1C549EB4" w14:textId="3EEACE15" w:rsidR="00716A27" w:rsidRPr="00716A27" w:rsidRDefault="00716A27" w:rsidP="00716A27">
      <w:pPr>
        <w:ind w:left="142"/>
        <w:jc w:val="both"/>
        <w:rPr>
          <w:rFonts w:ascii="Times New Roman" w:hAnsi="Times New Roman"/>
          <w:i/>
          <w:noProof/>
          <w:sz w:val="16"/>
          <w:szCs w:val="18"/>
        </w:rPr>
      </w:pPr>
      <w:r w:rsidRPr="00665BDD">
        <w:rPr>
          <w:rFonts w:ascii="Times New Roman" w:eastAsia="Times New Roman" w:hAnsi="Times New Roman" w:cs="Times New Roman"/>
          <w:lang w:eastAsia="x-none"/>
        </w:rPr>
        <w:t>8. Монтаж та навчання медперсоналу роботі на апаратурі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3E2AC8FF" w14:textId="2ECC4C2D" w:rsidR="003954EE" w:rsidRDefault="003954EE">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4080DA1C" w14:textId="77777777"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lastRenderedPageBreak/>
        <w:t>Додаток 3</w:t>
      </w: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r w:rsidRPr="00F811F5">
        <w:rPr>
          <w:rFonts w:ascii="Times New Roman" w:hAnsi="Times New Roman" w:cs="Times New Roman"/>
          <w:b/>
          <w:noProof/>
          <w:lang w:eastAsia="ru-RU"/>
        </w:rPr>
        <w:t xml:space="preserve"> </w:t>
      </w:r>
    </w:p>
    <w:p w14:paraId="5E9EA8E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14:paraId="07C304C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w:t>
      </w:r>
    </w:p>
    <w:p w14:paraId="5F9A4F75" w14:textId="77777777"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14:paraId="64B1E812" w14:textId="77777777"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eastAsia="Times New Roman" w:hAnsi="Times New Roman" w:cs="Times New Roman"/>
          <w:b/>
          <w:noProof/>
          <w:lang w:eastAsia="zh-CN"/>
        </w:rPr>
        <w:t xml:space="preserve"> </w:t>
      </w:r>
      <w:r w:rsidRPr="00F811F5">
        <w:rPr>
          <w:rFonts w:ascii="Times New Roman" w:hAnsi="Times New Roman"/>
          <w:noProof/>
          <w:color w:val="808080" w:themeColor="background1" w:themeShade="80"/>
        </w:rPr>
        <w:t>_______________________________________________________________</w:t>
      </w:r>
      <w:r w:rsidRPr="00F811F5">
        <w:rPr>
          <w:rFonts w:ascii="Times New Roman" w:hAnsi="Times New Roman"/>
          <w:b/>
          <w:noProof/>
        </w:rPr>
        <w:t xml:space="preserve"> </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14:paraId="40C828E1"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паспортами/сертифікатами якості виробника. </w:t>
      </w:r>
    </w:p>
    <w:p w14:paraId="59D5232B"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Товар повин</w:t>
      </w:r>
      <w:r>
        <w:rPr>
          <w:rFonts w:ascii="Times New Roman" w:eastAsia="Times New Roman" w:hAnsi="Times New Roman"/>
          <w:lang w:eastAsia="ru-RU"/>
        </w:rPr>
        <w:t>ен</w:t>
      </w:r>
      <w:r w:rsidRPr="00CE7187">
        <w:rPr>
          <w:rFonts w:ascii="Times New Roman" w:eastAsia="Times New Roman" w:hAnsi="Times New Roman"/>
          <w:lang w:eastAsia="ru-RU"/>
        </w:rPr>
        <w:t xml:space="preserve"> бути дозволений до застосування в Україні. Постачальник повинен надати копії декларацій відповідності або копії документів, що підтверджують можливість застосування товарів за результатами проходження процедури оцінки відповідності згідно вимог Технічного регламенту затвердженого Постановою КМУ від 02.10.2013 р. № 753 або 754, або 755, або Постановою від 13.01.2016 № 94 (у разі, якщо товар підлягає калібруванню, декларуванню або проходження процедури оцінки відповідності згідно вимог Технічного регламенту)</w:t>
      </w:r>
    </w:p>
    <w:p w14:paraId="60B303E2"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14:paraId="4EA8D815"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14:paraId="3E767572"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Постачальник 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w:t>
      </w:r>
    </w:p>
    <w:p w14:paraId="61846BC1"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Замовник перевіряє наявність паспорту/сертифікату якості виробника, який підтверджує проведення контролю якості товару виробником у повному обсязі.</w:t>
      </w:r>
    </w:p>
    <w:p w14:paraId="3026C70C"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При зберіганні і доставці товару до місця призначення повинен витримуватись необхідний для даного товару температурний режим, якщо дотримання температурного режиму встановлюється для даного виду товару.</w:t>
      </w:r>
    </w:p>
    <w:p w14:paraId="5AAEDB78" w14:textId="1951BD8C"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Постачальник гарантує, що Товар є новим. Гарантійний термін обслуговування – не менше 1</w:t>
      </w:r>
      <w:r>
        <w:rPr>
          <w:rFonts w:ascii="Times New Roman" w:eastAsia="Times New Roman" w:hAnsi="Times New Roman"/>
          <w:lang w:eastAsia="ru-RU"/>
        </w:rPr>
        <w:t>2</w:t>
      </w:r>
      <w:r w:rsidRPr="00CE7187">
        <w:rPr>
          <w:rFonts w:ascii="Times New Roman" w:eastAsia="Times New Roman" w:hAnsi="Times New Roman"/>
          <w:lang w:eastAsia="ru-RU"/>
        </w:rPr>
        <w:t xml:space="preserve"> місяців. </w:t>
      </w:r>
    </w:p>
    <w:p w14:paraId="012668B5"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 xml:space="preserve">Гарантійний строк обчислюється з моменту підписання Акту введення в обіг Товару. </w:t>
      </w:r>
    </w:p>
    <w:p w14:paraId="398BA0A0"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протягом 20 (двадцяти) календарних днів з моменту направлення Замовником письмового повідомлення Постачальнику.</w:t>
      </w:r>
    </w:p>
    <w:p w14:paraId="3C9DEECC"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Замовник інформує Постачальника про дефекти або невідповідність поставленого Товару умовам  Договору письмово, включаючи опис дефекту невідповідності.</w:t>
      </w:r>
    </w:p>
    <w:p w14:paraId="11DED0CB" w14:textId="77777777" w:rsidR="00B26FB9" w:rsidRPr="00CE7187" w:rsidRDefault="00B26FB9" w:rsidP="00B26FB9">
      <w:pPr>
        <w:pStyle w:val="a5"/>
        <w:widowControl w:val="0"/>
        <w:numPr>
          <w:ilvl w:val="1"/>
          <w:numId w:val="22"/>
        </w:numPr>
        <w:tabs>
          <w:tab w:val="left" w:pos="567"/>
        </w:tabs>
        <w:autoSpaceDE w:val="0"/>
        <w:autoSpaceDN w:val="0"/>
        <w:adjustRightInd w:val="0"/>
        <w:spacing w:after="0"/>
        <w:jc w:val="both"/>
        <w:rPr>
          <w:rFonts w:ascii="Times New Roman" w:eastAsia="Times New Roman" w:hAnsi="Times New Roman"/>
          <w:lang w:eastAsia="ru-RU"/>
        </w:rPr>
      </w:pPr>
      <w:r w:rsidRPr="00CE7187">
        <w:rPr>
          <w:rFonts w:ascii="Times New Roman" w:eastAsia="Times New Roman" w:hAnsi="Times New Roman"/>
          <w:lang w:eastAsia="ru-RU"/>
        </w:rPr>
        <w:t>Гарантійний строк для Товару, поставленого замість дефектного, починається з моменту підписання Акту введення в обіг нового Товару згідно Специфікації.</w:t>
      </w:r>
    </w:p>
    <w:p w14:paraId="2BFCB691" w14:textId="77777777" w:rsidR="00B26FB9" w:rsidRPr="00684A16" w:rsidRDefault="00B26FB9" w:rsidP="00B26FB9">
      <w:pPr>
        <w:pStyle w:val="a5"/>
        <w:widowControl w:val="0"/>
        <w:numPr>
          <w:ilvl w:val="1"/>
          <w:numId w:val="22"/>
        </w:numPr>
        <w:tabs>
          <w:tab w:val="left" w:pos="567"/>
        </w:tabs>
        <w:autoSpaceDE w:val="0"/>
        <w:autoSpaceDN w:val="0"/>
        <w:adjustRightInd w:val="0"/>
        <w:spacing w:after="0"/>
        <w:jc w:val="both"/>
        <w:rPr>
          <w:rFonts w:ascii="Times New Roman" w:hAnsi="Times New Roman" w:cs="Times New Roman"/>
          <w:noProof/>
        </w:rPr>
      </w:pPr>
      <w:r w:rsidRPr="00CE7187">
        <w:rPr>
          <w:rFonts w:ascii="Times New Roman" w:eastAsia="Times New Roman" w:hAnsi="Times New Roman"/>
          <w:lang w:eastAsia="ru-RU"/>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14:paraId="1C0DCD7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lastRenderedPageBreak/>
        <w:t>III. Сума договору</w:t>
      </w:r>
    </w:p>
    <w:p w14:paraId="588FBA26" w14:textId="77777777"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14:paraId="1CE529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i/>
          <w:noProof/>
          <w:lang w:eastAsia="ru-RU"/>
        </w:rPr>
        <w:t xml:space="preserve"> </w:t>
      </w:r>
      <w:r w:rsidRPr="00F811F5">
        <w:rPr>
          <w:rFonts w:ascii="Times New Roman" w:hAnsi="Times New Roman" w:cs="Times New Roman"/>
          <w:b/>
          <w:i/>
          <w:noProof/>
          <w:color w:val="000000"/>
        </w:rPr>
        <w:t xml:space="preserve"> </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14:paraId="624D16B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05D80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14:paraId="349C233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t xml:space="preserve"> </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14:paraId="35F57B96"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14:paraId="4A7FB74E"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14:paraId="6B2B866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lastRenderedPageBreak/>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14:paraId="2D25D16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14:paraId="1D5BCAD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14:paraId="6581025A" w14:textId="4BAB3A11"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14:paraId="4DA52DA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14:paraId="54D49B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14:paraId="7B6EF1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14:paraId="798410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51DB6621" w14:textId="77777777" w:rsidR="004A65C7" w:rsidRPr="004A65C7" w:rsidRDefault="00733EEA" w:rsidP="004A65C7">
      <w:pPr>
        <w:rPr>
          <w:rFonts w:ascii="Times New Roman" w:hAnsi="Times New Roman" w:cs="Times New Roman"/>
          <w:noProof/>
        </w:rPr>
      </w:pPr>
      <w:r w:rsidRPr="00F811F5">
        <w:rPr>
          <w:rFonts w:ascii="Times New Roman" w:hAnsi="Times New Roman" w:cs="Times New Roman"/>
          <w:noProof/>
        </w:rPr>
        <w:t xml:space="preserve">5.8. </w:t>
      </w:r>
      <w:r w:rsidR="004A65C7" w:rsidRPr="004A65C7">
        <w:rPr>
          <w:rFonts w:ascii="Times New Roman" w:hAnsi="Times New Roman" w:cs="Times New Roman"/>
          <w:noProof/>
        </w:rPr>
        <w:t>Проведення доставки, монтажу, інсталяції та пусконалагоджувальні роботи по обладнанню/Товару виконуються Постачальником та за його рахунок, що включає:</w:t>
      </w:r>
    </w:p>
    <w:p w14:paraId="68E9EBCF" w14:textId="77777777" w:rsidR="004A65C7" w:rsidRPr="004A65C7" w:rsidRDefault="004A65C7" w:rsidP="004A65C7">
      <w:pPr>
        <w:widowControl w:val="0"/>
        <w:numPr>
          <w:ilvl w:val="0"/>
          <w:numId w:val="24"/>
        </w:numPr>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монтаж, пусконалагоджувальні роботи;</w:t>
      </w:r>
    </w:p>
    <w:p w14:paraId="71084CA6" w14:textId="77777777" w:rsidR="004A65C7" w:rsidRPr="004A65C7" w:rsidRDefault="004A65C7" w:rsidP="004A65C7">
      <w:pPr>
        <w:widowControl w:val="0"/>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2) навчання спеціалістів Замовника повинно відбуватися за рахунок Постачальника</w:t>
      </w:r>
    </w:p>
    <w:p w14:paraId="66715E16" w14:textId="28F07D51" w:rsidR="004A65C7" w:rsidRPr="004A65C7" w:rsidRDefault="004A65C7" w:rsidP="004A65C7">
      <w:pPr>
        <w:pStyle w:val="a5"/>
        <w:widowControl w:val="0"/>
        <w:numPr>
          <w:ilvl w:val="1"/>
          <w:numId w:val="25"/>
        </w:numPr>
        <w:autoSpaceDE w:val="0"/>
        <w:autoSpaceDN w:val="0"/>
        <w:adjustRightInd w:val="0"/>
        <w:spacing w:after="0" w:line="240" w:lineRule="auto"/>
        <w:jc w:val="both"/>
        <w:rPr>
          <w:rFonts w:ascii="Times New Roman" w:hAnsi="Times New Roman" w:cs="Times New Roman"/>
          <w:noProof/>
        </w:rPr>
      </w:pPr>
      <w:r w:rsidRPr="004A65C7">
        <w:rPr>
          <w:rFonts w:ascii="Times New Roman" w:hAnsi="Times New Roman" w:cs="Times New Roman"/>
          <w:noProof/>
        </w:rPr>
        <w:t>Сервісне обслуговування обладнання/Товару, здійснюється лише кваліфікованим спеціалістом, який має відповідні знання та навички, та має відповідний сертифікат, або інший передбачений законодавством документ, який повинен надати при виконанні монтажу, пусконалагоджувальних робіт та/або на момент навчання спеціалістів (персоналу) Замовника.</w:t>
      </w:r>
    </w:p>
    <w:p w14:paraId="28B9E129" w14:textId="583D9B1F" w:rsidR="004A65C7" w:rsidRDefault="004A65C7" w:rsidP="004A65C7">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 xml:space="preserve">5.10. </w:t>
      </w:r>
      <w:r w:rsidRPr="004A65C7">
        <w:rPr>
          <w:rFonts w:ascii="Times New Roman" w:hAnsi="Times New Roman" w:cs="Times New Roman"/>
          <w:noProof/>
        </w:rPr>
        <w:t>Строки  для інсталяції обладнання/Товару та пусконалагоджувальних робіт по обладнанню/Товару складають не більше 10(десять) робочих днів з дати постачання товару.</w:t>
      </w:r>
    </w:p>
    <w:p w14:paraId="1B112144" w14:textId="4E74E2EE" w:rsidR="00733EEA" w:rsidRPr="00F811F5" w:rsidRDefault="004A65C7"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 xml:space="preserve">5.11. </w:t>
      </w:r>
      <w:r w:rsidR="00733EEA" w:rsidRPr="00F811F5">
        <w:rPr>
          <w:rFonts w:ascii="Times New Roman" w:hAnsi="Times New Roman" w:cs="Times New Roman"/>
          <w:noProof/>
        </w:rPr>
        <w:t xml:space="preserve">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sidR="00733EEA">
        <w:rPr>
          <w:rFonts w:ascii="Times New Roman" w:hAnsi="Times New Roman" w:cs="Times New Roman"/>
          <w:noProof/>
        </w:rPr>
        <w:t>за власний</w:t>
      </w:r>
      <w:r w:rsidR="00733EEA" w:rsidRPr="00F811F5">
        <w:rPr>
          <w:rFonts w:ascii="Times New Roman" w:hAnsi="Times New Roman" w:cs="Times New Roman"/>
          <w:noProof/>
        </w:rPr>
        <w:t xml:space="preserve"> рахунок протягом 3 (трьох) робочих днів.  </w:t>
      </w:r>
    </w:p>
    <w:p w14:paraId="7B35FC4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14:paraId="611D049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14:paraId="31450C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14:paraId="1B79D0B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14:paraId="2B491DA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w:t>
      </w:r>
      <w:r w:rsidRPr="00F811F5">
        <w:rPr>
          <w:rFonts w:ascii="Times New Roman" w:hAnsi="Times New Roman" w:cs="Times New Roman"/>
          <w:noProof/>
          <w:lang w:eastAsia="ru-RU"/>
        </w:rPr>
        <w:lastRenderedPageBreak/>
        <w:t xml:space="preserve">товаросупровідні документи;  </w:t>
      </w:r>
    </w:p>
    <w:p w14:paraId="2F4725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14:paraId="0E672CE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14:paraId="273365D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за 5 днів.</w:t>
      </w:r>
    </w:p>
    <w:p w14:paraId="25A74D8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14:paraId="1E560F4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14:paraId="6696065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14:paraId="5F5B8E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14:paraId="566BBE9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14:paraId="24EFDE3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14:paraId="6E0DB3F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14:paraId="38D85CF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14:paraId="71DAE1F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14:paraId="2B708655" w14:textId="51A1A7E9"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14:paraId="16DE322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14:paraId="6C25C47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w:t>
      </w:r>
      <w:r w:rsidRPr="00F811F5">
        <w:t xml:space="preserve"> </w:t>
      </w:r>
      <w:r w:rsidRPr="00F811F5">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r w:rsidRPr="00F811F5">
        <w:t xml:space="preserve"> </w:t>
      </w:r>
    </w:p>
    <w:p w14:paraId="009FCD6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t xml:space="preserve"> </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14:paraId="0D97E2A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F811F5">
        <w:t xml:space="preserve"> </w:t>
      </w:r>
      <w:r w:rsidRPr="00F811F5">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r w:rsidRPr="00F811F5">
        <w:rPr>
          <w:rFonts w:ascii="Times New Roman" w:hAnsi="Times New Roman" w:cs="Times New Roman"/>
          <w:noProof/>
          <w:lang w:eastAsia="ru-RU"/>
        </w:rPr>
        <w:t xml:space="preserve"> </w:t>
      </w:r>
    </w:p>
    <w:p w14:paraId="304662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F811F5"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F811F5" w14:paraId="2FD94F0C" w14:textId="77777777" w:rsidTr="001E0ACC">
        <w:tc>
          <w:tcPr>
            <w:tcW w:w="4536" w:type="dxa"/>
          </w:tcPr>
          <w:p w14:paraId="73BA349E" w14:textId="77777777"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rPr>
              <w:t xml:space="preserve">                  </w:t>
            </w:r>
            <w:r w:rsidRPr="00F811F5">
              <w:rPr>
                <w:rFonts w:ascii="Times New Roman" w:hAnsi="Times New Roman" w:cs="Times New Roman"/>
                <w:b/>
                <w:bCs/>
                <w:noProof/>
                <w:kern w:val="32"/>
                <w:u w:val="single"/>
              </w:rPr>
              <w:t>ЗАМОВНИК</w:t>
            </w:r>
          </w:p>
          <w:p w14:paraId="49817A86" w14:textId="77777777"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rPr>
              <w:t xml:space="preserve">          </w:t>
            </w:r>
            <w:r w:rsidRPr="00F811F5">
              <w:rPr>
                <w:rFonts w:ascii="Times New Roman" w:hAnsi="Times New Roman" w:cs="Times New Roman"/>
                <w:b/>
                <w:noProof/>
                <w:u w:val="single"/>
              </w:rPr>
              <w:t xml:space="preserve">ПОСТАЧАЛЬНИК: </w:t>
            </w:r>
          </w:p>
          <w:p w14:paraId="2C400A56" w14:textId="77777777"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811F5">
              <w:rPr>
                <w:rFonts w:ascii="Times New Roman" w:hAnsi="Times New Roman" w:cs="Times New Roman"/>
                <w:bCs/>
                <w:noProof/>
              </w:rPr>
              <w:t xml:space="preserve"> </w:t>
            </w:r>
          </w:p>
        </w:tc>
      </w:tr>
    </w:tbl>
    <w:p w14:paraId="3EBA55FA" w14:textId="77777777" w:rsidR="00733EEA" w:rsidRPr="00F25259" w:rsidRDefault="00733EEA" w:rsidP="00733EEA">
      <w:pPr>
        <w:rPr>
          <w:rFonts w:ascii="Times New Roman" w:hAnsi="Times New Roman" w:cs="Times New Roman"/>
          <w:b/>
          <w:noProof/>
          <w:lang w:eastAsia="ru-RU"/>
        </w:rPr>
      </w:pPr>
    </w:p>
    <w:p w14:paraId="0D8130C3" w14:textId="77777777"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14:paraId="3038739F" w14:textId="77777777"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14:paraId="3B367978" w14:textId="77777777"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14:paraId="33DEC03F" w14:textId="77777777"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5F314D" w14:paraId="49365AE9" w14:textId="77777777" w:rsidTr="001E0ACC">
        <w:trPr>
          <w:trHeight w:val="723"/>
        </w:trPr>
        <w:tc>
          <w:tcPr>
            <w:tcW w:w="462" w:type="dxa"/>
          </w:tcPr>
          <w:p w14:paraId="3AC5C8FC" w14:textId="77777777"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0BC3F2B" w14:textId="77777777"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BE9C9AE" w14:textId="77777777"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31BF346C" w14:textId="77777777"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F4AF219" w14:textId="77777777"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5F314D" w:rsidRDefault="00B1241D" w:rsidP="001E0ACC">
            <w:pPr>
              <w:rPr>
                <w:rFonts w:ascii="Times New Roman" w:hAnsi="Times New Roman" w:cs="Times New Roman"/>
                <w:noProof/>
              </w:rPr>
            </w:pPr>
          </w:p>
        </w:tc>
      </w:tr>
      <w:tr w:rsidR="00B1241D" w:rsidRPr="005F314D"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14:paraId="554A6719" w14:textId="77777777"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1EF5BC56" w14:textId="77777777"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5F314D" w14:paraId="746DBFA5" w14:textId="77777777" w:rsidTr="001E0ACC">
        <w:tc>
          <w:tcPr>
            <w:tcW w:w="4536" w:type="dxa"/>
          </w:tcPr>
          <w:p w14:paraId="39BB139E" w14:textId="77777777"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rPr>
              <w:t xml:space="preserve">                  </w:t>
            </w:r>
            <w:r w:rsidRPr="00C631D9">
              <w:rPr>
                <w:rFonts w:ascii="Times New Roman" w:hAnsi="Times New Roman" w:cs="Times New Roman"/>
                <w:b/>
                <w:bCs/>
                <w:noProof/>
                <w:kern w:val="32"/>
                <w:sz w:val="24"/>
                <w:szCs w:val="24"/>
                <w:u w:val="single"/>
              </w:rPr>
              <w:t>ЗАМОВНИК</w:t>
            </w:r>
          </w:p>
          <w:p w14:paraId="58EC6133" w14:textId="77777777" w:rsidR="00733EEA" w:rsidRPr="00C631D9"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rPr>
              <w:t xml:space="preserve">          </w:t>
            </w:r>
            <w:r w:rsidRPr="00C631D9">
              <w:rPr>
                <w:rFonts w:ascii="Times New Roman" w:hAnsi="Times New Roman" w:cs="Times New Roman"/>
                <w:b/>
                <w:noProof/>
                <w:sz w:val="24"/>
                <w:szCs w:val="24"/>
                <w:u w:val="single"/>
              </w:rPr>
              <w:t xml:space="preserve">ПОСТАЧАЛЬНИК: </w:t>
            </w:r>
          </w:p>
          <w:p w14:paraId="43538796" w14:textId="77777777" w:rsidR="00733EEA" w:rsidRPr="00C631D9" w:rsidRDefault="00733EEA" w:rsidP="001E0ACC">
            <w:pPr>
              <w:spacing w:after="0" w:line="240" w:lineRule="auto"/>
              <w:rPr>
                <w:rFonts w:ascii="Times New Roman" w:hAnsi="Times New Roman" w:cs="Times New Roman"/>
                <w:b/>
                <w:noProof/>
                <w:sz w:val="24"/>
                <w:szCs w:val="24"/>
              </w:rPr>
            </w:pPr>
          </w:p>
          <w:p w14:paraId="76855729" w14:textId="77777777"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C631D9">
              <w:rPr>
                <w:rFonts w:ascii="Times New Roman" w:hAnsi="Times New Roman" w:cs="Times New Roman"/>
                <w:bCs/>
                <w:noProof/>
                <w:sz w:val="24"/>
                <w:szCs w:val="24"/>
              </w:rPr>
              <w:t xml:space="preserve"> </w:t>
            </w:r>
          </w:p>
        </w:tc>
      </w:tr>
    </w:tbl>
    <w:p w14:paraId="315E119B" w14:textId="77777777" w:rsidR="00733EEA" w:rsidRPr="005F314D"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5F314D" w:rsidRDefault="00733EEA" w:rsidP="00733EEA">
      <w:pPr>
        <w:rPr>
          <w:rFonts w:ascii="Times New Roman" w:eastAsia="Times New Roman" w:hAnsi="Times New Roman" w:cs="Times New Roman"/>
          <w:noProof/>
        </w:rPr>
      </w:pPr>
    </w:p>
    <w:p w14:paraId="357FECA2" w14:textId="77777777" w:rsidR="00733EEA" w:rsidRPr="005F314D" w:rsidRDefault="00733EEA" w:rsidP="00733EEA">
      <w:pPr>
        <w:rPr>
          <w:rFonts w:ascii="Times New Roman" w:eastAsia="Times New Roman" w:hAnsi="Times New Roman" w:cs="Times New Roman"/>
          <w:noProof/>
        </w:rPr>
      </w:pPr>
    </w:p>
    <w:p w14:paraId="07A5DFFE" w14:textId="77777777" w:rsidR="00733EEA" w:rsidRPr="005F314D" w:rsidRDefault="00733EEA" w:rsidP="00733EEA">
      <w:pPr>
        <w:spacing w:line="276" w:lineRule="auto"/>
        <w:jc w:val="both"/>
        <w:rPr>
          <w:rFonts w:ascii="Times New Roman" w:hAnsi="Times New Roman" w:cs="Times New Roman"/>
          <w:b/>
          <w:noProof/>
          <w:lang w:eastAsia="ru-RU"/>
        </w:rPr>
      </w:pPr>
    </w:p>
    <w:p w14:paraId="306E579E" w14:textId="77777777" w:rsidR="00733EEA" w:rsidRDefault="00733EEA" w:rsidP="00D23D44">
      <w:pPr>
        <w:tabs>
          <w:tab w:val="num" w:pos="900"/>
        </w:tabs>
        <w:ind w:firstLine="540"/>
        <w:jc w:val="right"/>
        <w:rPr>
          <w:rFonts w:ascii="Times New Roman" w:hAnsi="Times New Roman"/>
          <w:b/>
          <w:noProof/>
          <w:sz w:val="24"/>
          <w:szCs w:val="24"/>
        </w:rPr>
      </w:pPr>
    </w:p>
    <w:p w14:paraId="14240C49" w14:textId="77777777" w:rsidR="00733EEA" w:rsidRDefault="00733EEA" w:rsidP="00D23D44">
      <w:pPr>
        <w:tabs>
          <w:tab w:val="num" w:pos="900"/>
        </w:tabs>
        <w:ind w:firstLine="540"/>
        <w:jc w:val="right"/>
        <w:rPr>
          <w:rFonts w:ascii="Times New Roman" w:hAnsi="Times New Roman"/>
          <w:b/>
          <w:noProof/>
          <w:sz w:val="24"/>
          <w:szCs w:val="24"/>
        </w:rPr>
      </w:pPr>
    </w:p>
    <w:p w14:paraId="45F815B9" w14:textId="77777777" w:rsidR="00733EEA" w:rsidRDefault="00733EEA" w:rsidP="00D23D44">
      <w:pPr>
        <w:tabs>
          <w:tab w:val="num" w:pos="900"/>
        </w:tabs>
        <w:ind w:firstLine="540"/>
        <w:jc w:val="right"/>
        <w:rPr>
          <w:rFonts w:ascii="Times New Roman" w:hAnsi="Times New Roman"/>
          <w:b/>
          <w:noProof/>
          <w:sz w:val="24"/>
          <w:szCs w:val="24"/>
        </w:rPr>
      </w:pPr>
    </w:p>
    <w:p w14:paraId="596645CE" w14:textId="77777777" w:rsidR="00733EEA" w:rsidRDefault="00733EEA" w:rsidP="00D23D44">
      <w:pPr>
        <w:tabs>
          <w:tab w:val="num" w:pos="900"/>
        </w:tabs>
        <w:ind w:firstLine="540"/>
        <w:jc w:val="right"/>
        <w:rPr>
          <w:rFonts w:ascii="Times New Roman" w:hAnsi="Times New Roman"/>
          <w:b/>
          <w:noProof/>
          <w:sz w:val="24"/>
          <w:szCs w:val="24"/>
        </w:rPr>
      </w:pPr>
    </w:p>
    <w:p w14:paraId="4390C362" w14:textId="77777777" w:rsidR="00733EEA" w:rsidRDefault="00733EEA" w:rsidP="00D23D44">
      <w:pPr>
        <w:tabs>
          <w:tab w:val="num" w:pos="900"/>
        </w:tabs>
        <w:ind w:firstLine="540"/>
        <w:jc w:val="right"/>
        <w:rPr>
          <w:rFonts w:ascii="Times New Roman" w:hAnsi="Times New Roman"/>
          <w:b/>
          <w:noProof/>
          <w:sz w:val="24"/>
          <w:szCs w:val="24"/>
        </w:rPr>
      </w:pPr>
    </w:p>
    <w:p w14:paraId="23A44E63" w14:textId="77777777" w:rsidR="00733EEA" w:rsidRDefault="00733EEA" w:rsidP="00D23D44">
      <w:pPr>
        <w:tabs>
          <w:tab w:val="num" w:pos="900"/>
        </w:tabs>
        <w:ind w:firstLine="540"/>
        <w:jc w:val="right"/>
        <w:rPr>
          <w:rFonts w:ascii="Times New Roman" w:hAnsi="Times New Roman"/>
          <w:b/>
          <w:noProof/>
          <w:sz w:val="24"/>
          <w:szCs w:val="24"/>
        </w:rPr>
      </w:pPr>
    </w:p>
    <w:p w14:paraId="715FDFE3" w14:textId="77777777" w:rsidR="00733EEA" w:rsidRDefault="00733EEA" w:rsidP="00D23D44">
      <w:pPr>
        <w:tabs>
          <w:tab w:val="num" w:pos="900"/>
        </w:tabs>
        <w:ind w:firstLine="540"/>
        <w:jc w:val="right"/>
        <w:rPr>
          <w:rFonts w:ascii="Times New Roman" w:hAnsi="Times New Roman"/>
          <w:b/>
          <w:noProof/>
          <w:sz w:val="24"/>
          <w:szCs w:val="24"/>
        </w:rPr>
      </w:pPr>
    </w:p>
    <w:p w14:paraId="061D02F3" w14:textId="77777777" w:rsidR="00733EEA" w:rsidRDefault="00733EEA" w:rsidP="00D23D44">
      <w:pPr>
        <w:tabs>
          <w:tab w:val="num" w:pos="900"/>
        </w:tabs>
        <w:ind w:firstLine="540"/>
        <w:jc w:val="right"/>
        <w:rPr>
          <w:rFonts w:ascii="Times New Roman" w:hAnsi="Times New Roman"/>
          <w:b/>
          <w:noProof/>
          <w:sz w:val="24"/>
          <w:szCs w:val="24"/>
        </w:rPr>
      </w:pPr>
    </w:p>
    <w:p w14:paraId="2206E4F1" w14:textId="77777777" w:rsidR="00733EEA" w:rsidRDefault="00733EEA" w:rsidP="00D23D44">
      <w:pPr>
        <w:tabs>
          <w:tab w:val="num" w:pos="900"/>
        </w:tabs>
        <w:ind w:firstLine="540"/>
        <w:jc w:val="right"/>
        <w:rPr>
          <w:rFonts w:ascii="Times New Roman" w:hAnsi="Times New Roman"/>
          <w:b/>
          <w:noProof/>
          <w:sz w:val="24"/>
          <w:szCs w:val="24"/>
        </w:rPr>
      </w:pPr>
    </w:p>
    <w:p w14:paraId="7D89C205" w14:textId="77777777" w:rsidR="00733EEA" w:rsidRDefault="00733EEA" w:rsidP="00D23D44">
      <w:pPr>
        <w:tabs>
          <w:tab w:val="num" w:pos="900"/>
        </w:tabs>
        <w:ind w:firstLine="540"/>
        <w:jc w:val="right"/>
        <w:rPr>
          <w:rFonts w:ascii="Times New Roman" w:hAnsi="Times New Roman"/>
          <w:b/>
          <w:noProof/>
          <w:sz w:val="24"/>
          <w:szCs w:val="24"/>
        </w:rPr>
      </w:pPr>
    </w:p>
    <w:p w14:paraId="28E53D2B" w14:textId="77777777" w:rsidR="00733EEA" w:rsidRDefault="00733EEA" w:rsidP="00D23D44">
      <w:pPr>
        <w:tabs>
          <w:tab w:val="num" w:pos="900"/>
        </w:tabs>
        <w:ind w:firstLine="540"/>
        <w:jc w:val="right"/>
        <w:rPr>
          <w:rFonts w:ascii="Times New Roman" w:hAnsi="Times New Roman"/>
          <w:b/>
          <w:noProof/>
          <w:sz w:val="24"/>
          <w:szCs w:val="24"/>
        </w:rPr>
      </w:pPr>
    </w:p>
    <w:p w14:paraId="7D685E21" w14:textId="77777777" w:rsidR="00733EEA" w:rsidRDefault="00733EEA" w:rsidP="00D23D44">
      <w:pPr>
        <w:tabs>
          <w:tab w:val="num" w:pos="900"/>
        </w:tabs>
        <w:ind w:firstLine="540"/>
        <w:jc w:val="right"/>
        <w:rPr>
          <w:rFonts w:ascii="Times New Roman" w:hAnsi="Times New Roman"/>
          <w:b/>
          <w:noProof/>
          <w:sz w:val="24"/>
          <w:szCs w:val="24"/>
        </w:rPr>
      </w:pPr>
    </w:p>
    <w:p w14:paraId="5DDE803F" w14:textId="77777777" w:rsidR="00733EEA" w:rsidRDefault="00733EEA" w:rsidP="00D23D44">
      <w:pPr>
        <w:tabs>
          <w:tab w:val="num" w:pos="900"/>
        </w:tabs>
        <w:ind w:firstLine="540"/>
        <w:jc w:val="right"/>
        <w:rPr>
          <w:rFonts w:ascii="Times New Roman" w:hAnsi="Times New Roman"/>
          <w:b/>
          <w:noProof/>
          <w:sz w:val="24"/>
          <w:szCs w:val="24"/>
        </w:rPr>
      </w:pPr>
    </w:p>
    <w:p w14:paraId="3BEAE541" w14:textId="77777777" w:rsidR="00733EEA" w:rsidRDefault="00733EEA" w:rsidP="00D23D44">
      <w:pPr>
        <w:tabs>
          <w:tab w:val="num" w:pos="900"/>
        </w:tabs>
        <w:ind w:firstLine="540"/>
        <w:jc w:val="right"/>
        <w:rPr>
          <w:rFonts w:ascii="Times New Roman" w:hAnsi="Times New Roman"/>
          <w:b/>
          <w:noProof/>
          <w:sz w:val="24"/>
          <w:szCs w:val="24"/>
        </w:rPr>
      </w:pPr>
    </w:p>
    <w:p w14:paraId="3D69B0ED" w14:textId="77777777" w:rsidR="00733EEA" w:rsidRDefault="00733EEA" w:rsidP="00D23D44">
      <w:pPr>
        <w:tabs>
          <w:tab w:val="num" w:pos="900"/>
        </w:tabs>
        <w:ind w:firstLine="540"/>
        <w:jc w:val="right"/>
        <w:rPr>
          <w:rFonts w:ascii="Times New Roman" w:hAnsi="Times New Roman"/>
          <w:b/>
          <w:noProof/>
          <w:sz w:val="24"/>
          <w:szCs w:val="24"/>
        </w:rPr>
      </w:pPr>
    </w:p>
    <w:p w14:paraId="4B3EDA2A" w14:textId="77777777" w:rsidR="002C70C7" w:rsidRDefault="002C70C7" w:rsidP="00D23D44">
      <w:pPr>
        <w:tabs>
          <w:tab w:val="num" w:pos="900"/>
        </w:tabs>
        <w:ind w:firstLine="540"/>
        <w:jc w:val="right"/>
        <w:rPr>
          <w:rFonts w:ascii="Times New Roman" w:hAnsi="Times New Roman"/>
          <w:b/>
          <w:noProof/>
          <w:sz w:val="24"/>
          <w:szCs w:val="24"/>
        </w:rPr>
      </w:pPr>
    </w:p>
    <w:p w14:paraId="41EAAC9D" w14:textId="77777777" w:rsidR="00D23D44" w:rsidRPr="005F314D" w:rsidRDefault="00D23D44" w:rsidP="00D23D44">
      <w:pPr>
        <w:tabs>
          <w:tab w:val="num" w:pos="900"/>
        </w:tabs>
        <w:ind w:firstLine="540"/>
        <w:jc w:val="right"/>
        <w:rPr>
          <w:rFonts w:ascii="Times New Roman" w:hAnsi="Times New Roman"/>
          <w:b/>
          <w:noProof/>
          <w:sz w:val="24"/>
          <w:szCs w:val="24"/>
        </w:rPr>
      </w:pPr>
      <w:r w:rsidRPr="005F314D">
        <w:rPr>
          <w:rFonts w:ascii="Times New Roman" w:hAnsi="Times New Roman"/>
          <w:b/>
          <w:noProof/>
          <w:sz w:val="24"/>
          <w:szCs w:val="24"/>
        </w:rPr>
        <w:lastRenderedPageBreak/>
        <w:t>Додаток 4</w:t>
      </w:r>
    </w:p>
    <w:p w14:paraId="351BA0F4" w14:textId="77777777" w:rsidR="00D23D44" w:rsidRPr="005F7DA7" w:rsidRDefault="00D23D44" w:rsidP="00D23D44">
      <w:pPr>
        <w:jc w:val="center"/>
        <w:rPr>
          <w:rFonts w:ascii="Times New Roman" w:hAnsi="Times New Roman"/>
          <w:b/>
          <w:bCs/>
          <w:noProof/>
          <w:sz w:val="24"/>
          <w:szCs w:val="24"/>
        </w:rPr>
      </w:pPr>
      <w:r w:rsidRPr="005F7DA7">
        <w:rPr>
          <w:rFonts w:ascii="Times New Roman" w:hAnsi="Times New Roman"/>
          <w:b/>
          <w:bCs/>
          <w:noProof/>
          <w:sz w:val="24"/>
          <w:szCs w:val="24"/>
        </w:rPr>
        <w:t>Форма цінової пропозиції</w:t>
      </w:r>
    </w:p>
    <w:p w14:paraId="7FFA6ED4" w14:textId="46A542D4" w:rsidR="00D23D44" w:rsidRPr="005F7DA7" w:rsidRDefault="00D23D44" w:rsidP="00D23D44">
      <w:pPr>
        <w:jc w:val="center"/>
        <w:outlineLvl w:val="0"/>
        <w:rPr>
          <w:rFonts w:ascii="Times New Roman" w:hAnsi="Times New Roman"/>
          <w:i/>
          <w:iCs/>
          <w:noProof/>
          <w:sz w:val="24"/>
          <w:szCs w:val="24"/>
        </w:rPr>
      </w:pPr>
      <w:r w:rsidRPr="005F7DA7">
        <w:rPr>
          <w:rFonts w:ascii="Times New Roman" w:hAnsi="Times New Roman"/>
          <w:bCs/>
          <w:i/>
          <w:iCs/>
          <w:noProof/>
          <w:sz w:val="24"/>
          <w:szCs w:val="24"/>
        </w:rPr>
        <w:t>(</w:t>
      </w:r>
      <w:r w:rsidRPr="005F7DA7">
        <w:rPr>
          <w:rFonts w:ascii="Times New Roman" w:hAnsi="Times New Roman"/>
          <w:i/>
          <w:iCs/>
          <w:noProof/>
          <w:sz w:val="24"/>
          <w:szCs w:val="24"/>
        </w:rPr>
        <w:t>форма, яка подається на фірмовому бланку (у разі його наявності)</w:t>
      </w:r>
    </w:p>
    <w:p w14:paraId="457AB214" w14:textId="4FF8EAC0" w:rsidR="00D23D44" w:rsidRPr="005F314D" w:rsidRDefault="00D23D44" w:rsidP="00D23D44">
      <w:pPr>
        <w:spacing w:after="0" w:line="240" w:lineRule="auto"/>
        <w:ind w:firstLine="720"/>
        <w:jc w:val="both"/>
        <w:rPr>
          <w:rFonts w:ascii="Times New Roman" w:hAnsi="Times New Roman"/>
          <w:noProof/>
          <w:color w:val="808080" w:themeColor="background1" w:themeShade="80"/>
        </w:rPr>
      </w:pPr>
      <w:r w:rsidRPr="005F314D">
        <w:rPr>
          <w:rFonts w:ascii="Times New Roman" w:hAnsi="Times New Roman"/>
          <w:noProof/>
        </w:rPr>
        <w:t>Ми, (</w:t>
      </w:r>
      <w:r w:rsidR="002405E2">
        <w:rPr>
          <w:rFonts w:ascii="Times New Roman" w:hAnsi="Times New Roman"/>
          <w:i/>
          <w:iCs/>
          <w:noProof/>
        </w:rPr>
        <w:t xml:space="preserve">повне найменування та </w:t>
      </w:r>
      <w:r w:rsidRPr="005F314D">
        <w:rPr>
          <w:rFonts w:ascii="Times New Roman" w:hAnsi="Times New Roman"/>
          <w:i/>
          <w:iCs/>
          <w:noProof/>
        </w:rPr>
        <w:t xml:space="preserve">місцезнаходження </w:t>
      </w:r>
      <w:r w:rsidR="006C199C">
        <w:rPr>
          <w:rFonts w:ascii="Times New Roman" w:hAnsi="Times New Roman"/>
          <w:i/>
          <w:iCs/>
          <w:noProof/>
        </w:rPr>
        <w:t>у</w:t>
      </w:r>
      <w:r w:rsidRPr="005F314D">
        <w:rPr>
          <w:rFonts w:ascii="Times New Roman" w:hAnsi="Times New Roman"/>
          <w:i/>
          <w:iCs/>
          <w:noProof/>
        </w:rPr>
        <w:t>часника процедури закупівлі</w:t>
      </w:r>
      <w:r w:rsidRPr="005F314D">
        <w:rPr>
          <w:rFonts w:ascii="Times New Roman" w:hAnsi="Times New Roman"/>
          <w:noProof/>
        </w:rPr>
        <w:t xml:space="preserve">), надаємо свою пропозицію щодо участі у торгах на закупівлю товару: </w:t>
      </w:r>
      <w:r w:rsidRPr="005F314D">
        <w:rPr>
          <w:rFonts w:ascii="Times New Roman" w:hAnsi="Times New Roman"/>
          <w:noProof/>
          <w:color w:val="808080" w:themeColor="background1" w:themeShade="80"/>
        </w:rPr>
        <w:t>____________________________________________</w:t>
      </w:r>
      <w:r w:rsidRPr="005F314D">
        <w:rPr>
          <w:rFonts w:ascii="Times New Roman" w:hAnsi="Times New Roman" w:cs="Times New Roman"/>
          <w:i/>
        </w:rPr>
        <w:t xml:space="preserve"> (назва предмета закупівлі згідно Оголошення про проведення процедури закупівлі)</w:t>
      </w:r>
      <w:r w:rsidRPr="005F314D">
        <w:rPr>
          <w:rFonts w:ascii="Times New Roman" w:hAnsi="Times New Roman"/>
          <w:noProof/>
          <w:color w:val="808080" w:themeColor="background1" w:themeShade="80"/>
        </w:rPr>
        <w:t>.</w:t>
      </w:r>
    </w:p>
    <w:p w14:paraId="0F0E74DF" w14:textId="77777777" w:rsidR="00D23D44" w:rsidRPr="005F314D" w:rsidRDefault="00D23D44" w:rsidP="00D23D44">
      <w:pPr>
        <w:spacing w:after="0" w:line="240" w:lineRule="auto"/>
        <w:ind w:firstLine="720"/>
        <w:jc w:val="both"/>
        <w:rPr>
          <w:rFonts w:ascii="Times New Roman" w:hAnsi="Times New Roman"/>
          <w:noProof/>
        </w:rPr>
      </w:pPr>
      <w:r w:rsidRPr="005F314D">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5F314D" w14:paraId="5CF5A2BE" w14:textId="77777777" w:rsidTr="00AF780F">
        <w:trPr>
          <w:trHeight w:val="723"/>
        </w:trPr>
        <w:tc>
          <w:tcPr>
            <w:tcW w:w="462" w:type="dxa"/>
          </w:tcPr>
          <w:p w14:paraId="38A64D0E" w14:textId="77777777" w:rsidR="00AF780F" w:rsidRPr="00B67F45" w:rsidRDefault="00AF780F" w:rsidP="0015242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EE6D4D8" w14:textId="77777777" w:rsidR="00AF780F" w:rsidRPr="00B67F45" w:rsidRDefault="00AF780F" w:rsidP="0015242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5F314D" w:rsidRDefault="00AF780F" w:rsidP="0015242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4F6D5CA2" w14:textId="371DDF99" w:rsidR="00AF780F" w:rsidRPr="00B67F45" w:rsidRDefault="00AF780F" w:rsidP="00AF780F">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693A72D1" w14:textId="55CEA353" w:rsidR="00AF780F" w:rsidRPr="005F314D" w:rsidRDefault="00AF780F" w:rsidP="0015242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2539E89" w14:textId="735C9CC9" w:rsidR="00AF780F" w:rsidRPr="005F314D" w:rsidRDefault="00AF780F" w:rsidP="0015242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AF780F" w:rsidRPr="005F314D"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5F314D"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5F314D"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5F314D"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5F314D"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5F314D"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5F314D" w:rsidRDefault="00AF780F" w:rsidP="00152428">
            <w:pPr>
              <w:rPr>
                <w:rFonts w:ascii="Times New Roman" w:hAnsi="Times New Roman" w:cs="Times New Roman"/>
                <w:noProof/>
              </w:rPr>
            </w:pPr>
          </w:p>
        </w:tc>
      </w:tr>
      <w:tr w:rsidR="00AF780F" w:rsidRPr="005F314D"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5F314D" w:rsidRDefault="002405E2" w:rsidP="00AF780F">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AF780F" w:rsidRPr="005F314D">
              <w:rPr>
                <w:rFonts w:ascii="Times New Roman" w:hAnsi="Times New Roman" w:cs="Times New Roman"/>
                <w:noProof/>
              </w:rPr>
              <w:t xml:space="preserve">:                                        </w:t>
            </w:r>
          </w:p>
          <w:p w14:paraId="339C26AA" w14:textId="5F66B9F8" w:rsidR="00AF780F" w:rsidRPr="00AF780F" w:rsidRDefault="00AF780F" w:rsidP="00AF780F">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6E33A72F"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 xml:space="preserve">2. Ми погоджуємося дотримуватися умов цієї пропозиції протягом 90 календарних днів </w:t>
      </w:r>
      <w:r w:rsidRPr="005F314D">
        <w:rPr>
          <w:rFonts w:ascii="Times New Roman" w:hAnsi="Times New Roman" w:cs="Times New Roman"/>
          <w:noProof/>
        </w:rPr>
        <w:t>з дати кінцевого строку подання тендерних пропозицій</w:t>
      </w:r>
      <w:r w:rsidRPr="005F314D">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5F314D" w:rsidRDefault="00D23D44" w:rsidP="00D23D44">
      <w:pPr>
        <w:suppressAutoHyphens/>
        <w:spacing w:after="0"/>
        <w:ind w:firstLine="360"/>
        <w:jc w:val="both"/>
        <w:rPr>
          <w:rFonts w:ascii="Times New Roman" w:hAnsi="Times New Roman"/>
          <w:noProof/>
          <w:color w:val="000000"/>
          <w:shd w:val="clear" w:color="auto" w:fill="FFFFFF"/>
        </w:rPr>
      </w:pPr>
      <w:r w:rsidRPr="005F314D">
        <w:rPr>
          <w:rFonts w:ascii="Times New Roman" w:hAnsi="Times New Roman"/>
          <w:noProof/>
          <w:spacing w:val="-6"/>
          <w:lang w:eastAsia="ar-SA"/>
        </w:rPr>
        <w:t xml:space="preserve">   4. Якщо наша пропозиція буде </w:t>
      </w:r>
      <w:r w:rsidRPr="005F314D">
        <w:rPr>
          <w:rFonts w:ascii="Times New Roman" w:hAnsi="Times New Roman"/>
          <w:noProof/>
        </w:rPr>
        <w:t>кваліфікована,</w:t>
      </w:r>
      <w:r w:rsidRPr="005F314D">
        <w:rPr>
          <w:rFonts w:ascii="Times New Roman" w:hAnsi="Times New Roman"/>
          <w:noProof/>
          <w:spacing w:val="-6"/>
          <w:lang w:eastAsia="ar-SA"/>
        </w:rPr>
        <w:t xml:space="preserve"> ми зобов'язуємося підписати договір про закупівлю  із </w:t>
      </w:r>
      <w:r w:rsidRPr="005F314D">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F314D">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5F314D">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5F314D" w:rsidRDefault="00D23D44" w:rsidP="00D23D44">
      <w:pPr>
        <w:tabs>
          <w:tab w:val="left" w:pos="900"/>
        </w:tabs>
        <w:spacing w:after="0" w:line="240" w:lineRule="exact"/>
        <w:ind w:firstLine="540"/>
        <w:jc w:val="both"/>
        <w:rPr>
          <w:rFonts w:ascii="Times New Roman" w:hAnsi="Times New Roman"/>
          <w:noProof/>
        </w:rPr>
      </w:pPr>
      <w:r w:rsidRPr="005F314D">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5F314D" w:rsidRDefault="00D23D44" w:rsidP="00D23D44">
      <w:pPr>
        <w:spacing w:after="0"/>
        <w:ind w:firstLine="426"/>
        <w:jc w:val="both"/>
        <w:rPr>
          <w:rFonts w:ascii="Times New Roman" w:hAnsi="Times New Roman"/>
          <w:b/>
          <w:i/>
          <w:noProof/>
        </w:rPr>
      </w:pPr>
    </w:p>
    <w:p w14:paraId="04D0CA2F" w14:textId="089F3C80" w:rsidR="00D23D44" w:rsidRPr="005F314D" w:rsidRDefault="00D23D44" w:rsidP="00D23D44">
      <w:pPr>
        <w:spacing w:after="0"/>
        <w:ind w:firstLine="426"/>
        <w:jc w:val="both"/>
        <w:rPr>
          <w:rFonts w:ascii="Times New Roman" w:hAnsi="Times New Roman"/>
          <w:b/>
          <w:i/>
          <w:noProof/>
        </w:rPr>
      </w:pPr>
      <w:r w:rsidRPr="005F314D">
        <w:rPr>
          <w:rFonts w:ascii="Times New Roman" w:hAnsi="Times New Roman"/>
          <w:b/>
          <w:i/>
          <w:noProof/>
        </w:rPr>
        <w:t>Посада, прізвище, ініціали, підп</w:t>
      </w:r>
      <w:r w:rsidR="0051297E">
        <w:rPr>
          <w:rFonts w:ascii="Times New Roman" w:hAnsi="Times New Roman"/>
          <w:b/>
          <w:i/>
          <w:noProof/>
        </w:rPr>
        <w:t>ис уповноваженої особи Учасника</w:t>
      </w:r>
      <w:r w:rsidRPr="005F314D">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Pr>
          <w:rFonts w:ascii="Times New Roman" w:hAnsi="Times New Roman"/>
          <w:b/>
          <w:i/>
          <w:noProof/>
        </w:rPr>
        <w:t xml:space="preserve"> </w:t>
      </w:r>
      <w:r w:rsidRPr="005F314D">
        <w:rPr>
          <w:rFonts w:ascii="Times New Roman" w:hAnsi="Times New Roman"/>
          <w:b/>
          <w:i/>
          <w:noProof/>
        </w:rPr>
        <w:t>(у разі її використання))_____________________________________________________.</w:t>
      </w:r>
    </w:p>
    <w:p w14:paraId="75980DA4" w14:textId="492D890F" w:rsidR="005F3777" w:rsidRPr="00F25259" w:rsidRDefault="00D23D44" w:rsidP="00AF780F">
      <w:pPr>
        <w:widowControl w:val="0"/>
        <w:spacing w:after="0" w:line="240" w:lineRule="auto"/>
        <w:jc w:val="both"/>
        <w:rPr>
          <w:rFonts w:ascii="Times New Roman" w:eastAsia="Times New Roman" w:hAnsi="Times New Roman" w:cs="Times New Roman"/>
        </w:rPr>
      </w:pPr>
      <w:r w:rsidRPr="005F314D">
        <w:rPr>
          <w:rFonts w:ascii="Times New Roman" w:hAnsi="Times New Roman" w:cs="Times New Roman"/>
          <w:i/>
          <w:noProof/>
        </w:rPr>
        <w:t>*</w:t>
      </w:r>
      <w:r w:rsidRPr="005F314D">
        <w:rPr>
          <w:rFonts w:ascii="Times New Roman" w:hAnsi="Times New Roman" w:cs="Times New Roman"/>
        </w:rPr>
        <w:t xml:space="preserve"> </w:t>
      </w:r>
      <w:r w:rsidRPr="005F314D">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F25259" w:rsidSect="00BC4F0D">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2D041CAB"/>
    <w:multiLevelType w:val="multilevel"/>
    <w:tmpl w:val="0D56E60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FA5AFB"/>
    <w:multiLevelType w:val="multilevel"/>
    <w:tmpl w:val="E618AD34"/>
    <w:lvl w:ilvl="0">
      <w:start w:val="2"/>
      <w:numFmt w:val="decimal"/>
      <w:lvlText w:val="%1."/>
      <w:lvlJc w:val="left"/>
      <w:pPr>
        <w:ind w:left="360" w:hanging="360"/>
      </w:pPr>
      <w:rPr>
        <w:rFonts w:eastAsia="Times New Roman" w:cs="Calibri" w:hint="default"/>
      </w:rPr>
    </w:lvl>
    <w:lvl w:ilvl="1">
      <w:start w:val="1"/>
      <w:numFmt w:val="decimal"/>
      <w:lvlText w:val="%1.%2."/>
      <w:lvlJc w:val="left"/>
      <w:pPr>
        <w:ind w:left="360" w:hanging="360"/>
      </w:pPr>
      <w:rPr>
        <w:rFonts w:eastAsia="Times New Roman" w:cs="Calibri" w:hint="default"/>
        <w:color w:val="auto"/>
      </w:rPr>
    </w:lvl>
    <w:lvl w:ilvl="2">
      <w:start w:val="1"/>
      <w:numFmt w:val="decimal"/>
      <w:lvlText w:val="%1.%2.%3."/>
      <w:lvlJc w:val="left"/>
      <w:pPr>
        <w:ind w:left="720" w:hanging="720"/>
      </w:pPr>
      <w:rPr>
        <w:rFonts w:eastAsia="Times New Roman" w:cs="Calibri" w:hint="default"/>
      </w:rPr>
    </w:lvl>
    <w:lvl w:ilvl="3">
      <w:start w:val="1"/>
      <w:numFmt w:val="decimal"/>
      <w:lvlText w:val="%1.%2.%3.%4."/>
      <w:lvlJc w:val="left"/>
      <w:pPr>
        <w:ind w:left="720" w:hanging="720"/>
      </w:pPr>
      <w:rPr>
        <w:rFonts w:eastAsia="Times New Roman" w:cs="Calibri" w:hint="default"/>
      </w:rPr>
    </w:lvl>
    <w:lvl w:ilvl="4">
      <w:start w:val="1"/>
      <w:numFmt w:val="decimal"/>
      <w:lvlText w:val="%1.%2.%3.%4.%5."/>
      <w:lvlJc w:val="left"/>
      <w:pPr>
        <w:ind w:left="1080" w:hanging="1080"/>
      </w:pPr>
      <w:rPr>
        <w:rFonts w:eastAsia="Times New Roman" w:cs="Calibri" w:hint="default"/>
      </w:rPr>
    </w:lvl>
    <w:lvl w:ilvl="5">
      <w:start w:val="1"/>
      <w:numFmt w:val="decimal"/>
      <w:lvlText w:val="%1.%2.%3.%4.%5.%6."/>
      <w:lvlJc w:val="left"/>
      <w:pPr>
        <w:ind w:left="1080" w:hanging="1080"/>
      </w:pPr>
      <w:rPr>
        <w:rFonts w:eastAsia="Times New Roman" w:cs="Calibri" w:hint="default"/>
      </w:rPr>
    </w:lvl>
    <w:lvl w:ilvl="6">
      <w:start w:val="1"/>
      <w:numFmt w:val="decimal"/>
      <w:lvlText w:val="%1.%2.%3.%4.%5.%6.%7."/>
      <w:lvlJc w:val="left"/>
      <w:pPr>
        <w:ind w:left="1440" w:hanging="1440"/>
      </w:pPr>
      <w:rPr>
        <w:rFonts w:eastAsia="Times New Roman" w:cs="Calibri" w:hint="default"/>
      </w:rPr>
    </w:lvl>
    <w:lvl w:ilvl="7">
      <w:start w:val="1"/>
      <w:numFmt w:val="decimal"/>
      <w:lvlText w:val="%1.%2.%3.%4.%5.%6.%7.%8."/>
      <w:lvlJc w:val="left"/>
      <w:pPr>
        <w:ind w:left="1440" w:hanging="1440"/>
      </w:pPr>
      <w:rPr>
        <w:rFonts w:eastAsia="Times New Roman" w:cs="Calibri" w:hint="default"/>
      </w:rPr>
    </w:lvl>
    <w:lvl w:ilvl="8">
      <w:start w:val="1"/>
      <w:numFmt w:val="decimal"/>
      <w:lvlText w:val="%1.%2.%3.%4.%5.%6.%7.%8.%9."/>
      <w:lvlJc w:val="left"/>
      <w:pPr>
        <w:ind w:left="1800" w:hanging="1800"/>
      </w:pPr>
      <w:rPr>
        <w:rFonts w:eastAsia="Times New Roman" w:cs="Calibri" w:hint="default"/>
      </w:rPr>
    </w:lvl>
  </w:abstractNum>
  <w:abstractNum w:abstractNumId="12"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225B0E"/>
    <w:multiLevelType w:val="hybridMultilevel"/>
    <w:tmpl w:val="D3087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39840BA"/>
    <w:multiLevelType w:val="multilevel"/>
    <w:tmpl w:val="6DDCF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7"/>
  </w:num>
  <w:num w:numId="5">
    <w:abstractNumId w:val="5"/>
  </w:num>
  <w:num w:numId="6">
    <w:abstractNumId w:val="4"/>
  </w:num>
  <w:num w:numId="7">
    <w:abstractNumId w:val="23"/>
  </w:num>
  <w:num w:numId="8">
    <w:abstractNumId w:val="15"/>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22"/>
  </w:num>
  <w:num w:numId="15">
    <w:abstractNumId w:val="6"/>
  </w:num>
  <w:num w:numId="16">
    <w:abstractNumId w:val="20"/>
  </w:num>
  <w:num w:numId="17">
    <w:abstractNumId w:val="14"/>
  </w:num>
  <w:num w:numId="18">
    <w:abstractNumId w:val="18"/>
  </w:num>
  <w:num w:numId="19">
    <w:abstractNumId w:val="24"/>
  </w:num>
  <w:num w:numId="20">
    <w:abstractNumId w:val="13"/>
  </w:num>
  <w:num w:numId="21">
    <w:abstractNumId w:val="2"/>
  </w:num>
  <w:num w:numId="22">
    <w:abstractNumId w:val="11"/>
  </w:num>
  <w:num w:numId="23">
    <w:abstractNumId w:val="2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15375"/>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568C"/>
    <w:rsid w:val="002A772B"/>
    <w:rsid w:val="002B057D"/>
    <w:rsid w:val="002B0B28"/>
    <w:rsid w:val="002B32E1"/>
    <w:rsid w:val="002B5F4A"/>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4149"/>
    <w:rsid w:val="003160AD"/>
    <w:rsid w:val="003161DB"/>
    <w:rsid w:val="00325E05"/>
    <w:rsid w:val="00326B94"/>
    <w:rsid w:val="00335095"/>
    <w:rsid w:val="00335B88"/>
    <w:rsid w:val="0033692F"/>
    <w:rsid w:val="003373F1"/>
    <w:rsid w:val="00340D74"/>
    <w:rsid w:val="003420E6"/>
    <w:rsid w:val="00342A9A"/>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54EE"/>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674F3"/>
    <w:rsid w:val="00475D6E"/>
    <w:rsid w:val="004760DD"/>
    <w:rsid w:val="00481833"/>
    <w:rsid w:val="00482E4A"/>
    <w:rsid w:val="0048686F"/>
    <w:rsid w:val="004900EC"/>
    <w:rsid w:val="00491E14"/>
    <w:rsid w:val="004A0A54"/>
    <w:rsid w:val="004A2647"/>
    <w:rsid w:val="004A36BD"/>
    <w:rsid w:val="004A65C7"/>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4963"/>
    <w:rsid w:val="00506B9A"/>
    <w:rsid w:val="00506D58"/>
    <w:rsid w:val="0051297E"/>
    <w:rsid w:val="00517FD5"/>
    <w:rsid w:val="0052482C"/>
    <w:rsid w:val="005248CE"/>
    <w:rsid w:val="00526AA5"/>
    <w:rsid w:val="00531C16"/>
    <w:rsid w:val="005352FC"/>
    <w:rsid w:val="00537964"/>
    <w:rsid w:val="00542978"/>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05955"/>
    <w:rsid w:val="00713397"/>
    <w:rsid w:val="00713F1B"/>
    <w:rsid w:val="007157A2"/>
    <w:rsid w:val="00716A27"/>
    <w:rsid w:val="00717F9C"/>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43BB2"/>
    <w:rsid w:val="0086473D"/>
    <w:rsid w:val="00864F9D"/>
    <w:rsid w:val="008654C6"/>
    <w:rsid w:val="008678EA"/>
    <w:rsid w:val="00870141"/>
    <w:rsid w:val="0087312F"/>
    <w:rsid w:val="008758B2"/>
    <w:rsid w:val="0087632C"/>
    <w:rsid w:val="00882D3D"/>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90388"/>
    <w:rsid w:val="009A07DF"/>
    <w:rsid w:val="009A7C7C"/>
    <w:rsid w:val="009B01A6"/>
    <w:rsid w:val="009B077E"/>
    <w:rsid w:val="009B4B51"/>
    <w:rsid w:val="009B681A"/>
    <w:rsid w:val="009C3B95"/>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0978"/>
    <w:rsid w:val="00A532D2"/>
    <w:rsid w:val="00A570F0"/>
    <w:rsid w:val="00A64ADD"/>
    <w:rsid w:val="00A714D8"/>
    <w:rsid w:val="00A71548"/>
    <w:rsid w:val="00A7177F"/>
    <w:rsid w:val="00A728FF"/>
    <w:rsid w:val="00A72A61"/>
    <w:rsid w:val="00A74889"/>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6D36"/>
    <w:rsid w:val="00AD1611"/>
    <w:rsid w:val="00AE0DB9"/>
    <w:rsid w:val="00AE104A"/>
    <w:rsid w:val="00AE1A06"/>
    <w:rsid w:val="00AE1CFB"/>
    <w:rsid w:val="00AE1F16"/>
    <w:rsid w:val="00AE42ED"/>
    <w:rsid w:val="00AE52A1"/>
    <w:rsid w:val="00AE6E0B"/>
    <w:rsid w:val="00AE7B8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2B03"/>
    <w:rsid w:val="00B24A06"/>
    <w:rsid w:val="00B26FB9"/>
    <w:rsid w:val="00B31412"/>
    <w:rsid w:val="00B31E15"/>
    <w:rsid w:val="00B353B6"/>
    <w:rsid w:val="00B515D1"/>
    <w:rsid w:val="00B532F9"/>
    <w:rsid w:val="00B53A2D"/>
    <w:rsid w:val="00B55A3D"/>
    <w:rsid w:val="00B724F2"/>
    <w:rsid w:val="00B728EE"/>
    <w:rsid w:val="00B74319"/>
    <w:rsid w:val="00B802DD"/>
    <w:rsid w:val="00B81EC1"/>
    <w:rsid w:val="00B86232"/>
    <w:rsid w:val="00B87851"/>
    <w:rsid w:val="00B90267"/>
    <w:rsid w:val="00B91E8E"/>
    <w:rsid w:val="00B92820"/>
    <w:rsid w:val="00BA4632"/>
    <w:rsid w:val="00BB240C"/>
    <w:rsid w:val="00BB2B30"/>
    <w:rsid w:val="00BB50BF"/>
    <w:rsid w:val="00BC1F00"/>
    <w:rsid w:val="00BC2FBB"/>
    <w:rsid w:val="00BC3AB6"/>
    <w:rsid w:val="00BC4D37"/>
    <w:rsid w:val="00BC4F0D"/>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D72CB"/>
    <w:rsid w:val="00CE0ABF"/>
    <w:rsid w:val="00CE0AD0"/>
    <w:rsid w:val="00CE1C48"/>
    <w:rsid w:val="00CE330B"/>
    <w:rsid w:val="00D0073D"/>
    <w:rsid w:val="00D0153B"/>
    <w:rsid w:val="00D027B4"/>
    <w:rsid w:val="00D0282E"/>
    <w:rsid w:val="00D0760F"/>
    <w:rsid w:val="00D109D7"/>
    <w:rsid w:val="00D130F2"/>
    <w:rsid w:val="00D13B3E"/>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3F28"/>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спис,Colorful List - Accent 11,FooterText,List Paragraph Char Char,List Paragraph.List 1.0,List Paragraph.List 1.01,List Paragraph.List 1.02,Normal Sentence,SGLText List Paragraph,Steps,b1,Заголовок 1.1,Details,Number Bullets,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1. спис Знак,Colorful List - Accent 11 Знак,FooterText Знак,List Paragraph Char Char Знак,List Paragraph.List 1.0 Знак,List Paragraph.List 1.01 Знак,List Paragraph.List 1.02 Знак,Normal Sentence Знак,SGLText List Paragraph Знак,b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C1B501-A1D6-4FCA-A9F0-3374A9AD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15429</Words>
  <Characters>87949</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cp:lastPrinted>2024-04-04T11:12:00Z</cp:lastPrinted>
  <dcterms:created xsi:type="dcterms:W3CDTF">2024-03-07T14:58:00Z</dcterms:created>
  <dcterms:modified xsi:type="dcterms:W3CDTF">2024-04-04T11:14:00Z</dcterms:modified>
</cp:coreProperties>
</file>