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130F" w14:textId="77777777" w:rsidR="00A25BC7" w:rsidRPr="005B2F63" w:rsidRDefault="00A25BC7" w:rsidP="00A25BC7">
      <w:pPr>
        <w:tabs>
          <w:tab w:val="left" w:pos="567"/>
        </w:tabs>
        <w:ind w:firstLine="7088"/>
        <w:jc w:val="right"/>
        <w:rPr>
          <w:rFonts w:ascii="Times New Roman" w:hAnsi="Times New Roman" w:cs="Times New Roman"/>
          <w:b/>
          <w:bCs/>
          <w:i/>
          <w:iCs/>
          <w:sz w:val="24"/>
          <w:lang w:val="ru-RU"/>
        </w:rPr>
      </w:pPr>
      <w:proofErr w:type="spellStart"/>
      <w:r w:rsidRPr="005B2F63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Додаток</w:t>
      </w:r>
      <w:proofErr w:type="spellEnd"/>
      <w:r w:rsidRPr="005B2F63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4</w:t>
      </w:r>
    </w:p>
    <w:p w14:paraId="442413C5" w14:textId="77777777" w:rsidR="00A25BC7" w:rsidRPr="005B2F63" w:rsidRDefault="00A25BC7" w:rsidP="00A25BC7">
      <w:pPr>
        <w:tabs>
          <w:tab w:val="left" w:pos="48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lang w:val="ru-RU"/>
        </w:rPr>
      </w:pPr>
      <w:r w:rsidRPr="005B2F63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до </w:t>
      </w:r>
      <w:proofErr w:type="spellStart"/>
      <w:r w:rsidRPr="005B2F63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тендерної</w:t>
      </w:r>
      <w:proofErr w:type="spellEnd"/>
      <w:r w:rsidRPr="005B2F63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  <w:proofErr w:type="spellStart"/>
      <w:r w:rsidRPr="005B2F63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документації</w:t>
      </w:r>
      <w:proofErr w:type="spellEnd"/>
      <w:r w:rsidRPr="005B2F63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</w:p>
    <w:p w14:paraId="371746EE" w14:textId="77777777" w:rsidR="00A25BC7" w:rsidRPr="005B2F63" w:rsidRDefault="00A25BC7" w:rsidP="00A25BC7">
      <w:pPr>
        <w:tabs>
          <w:tab w:val="left" w:pos="706"/>
        </w:tabs>
        <w:rPr>
          <w:rFonts w:ascii="Times New Roman" w:hAnsi="Times New Roman" w:cs="Times New Roman"/>
          <w:color w:val="FF0000"/>
          <w:sz w:val="24"/>
        </w:rPr>
      </w:pPr>
    </w:p>
    <w:p w14:paraId="1308F48D" w14:textId="77777777" w:rsidR="00A25BC7" w:rsidRPr="00E80546" w:rsidRDefault="00A25BC7" w:rsidP="00A25BC7">
      <w:pPr>
        <w:tabs>
          <w:tab w:val="left" w:pos="706"/>
        </w:tabs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E80546">
        <w:rPr>
          <w:rFonts w:ascii="Times New Roman" w:hAnsi="Times New Roman" w:cs="Times New Roman"/>
          <w:b/>
          <w:color w:val="auto"/>
          <w:szCs w:val="22"/>
        </w:rPr>
        <w:t>ТЕХНІЧНІ ВИМОГИ</w:t>
      </w:r>
    </w:p>
    <w:p w14:paraId="599A81C3" w14:textId="77777777" w:rsidR="00A25BC7" w:rsidRPr="00E80546" w:rsidRDefault="00A25BC7" w:rsidP="00A25BC7">
      <w:pPr>
        <w:tabs>
          <w:tab w:val="left" w:pos="706"/>
        </w:tabs>
        <w:jc w:val="center"/>
        <w:rPr>
          <w:rFonts w:ascii="Times New Roman" w:hAnsi="Times New Roman" w:cs="Times New Roman"/>
          <w:color w:val="auto"/>
          <w:szCs w:val="22"/>
        </w:rPr>
      </w:pPr>
      <w:r w:rsidRPr="00E80546">
        <w:rPr>
          <w:rFonts w:ascii="Times New Roman" w:hAnsi="Times New Roman" w:cs="Times New Roman"/>
          <w:color w:val="auto"/>
          <w:szCs w:val="22"/>
        </w:rPr>
        <w:t xml:space="preserve">Інформація про необхідні технічні, якісні та кількісні </w:t>
      </w:r>
    </w:p>
    <w:p w14:paraId="17710D0E" w14:textId="77777777" w:rsidR="00A25BC7" w:rsidRPr="00E80546" w:rsidRDefault="00A25BC7" w:rsidP="00A25BC7">
      <w:pPr>
        <w:tabs>
          <w:tab w:val="left" w:pos="706"/>
        </w:tabs>
        <w:jc w:val="center"/>
        <w:rPr>
          <w:rFonts w:ascii="Times New Roman" w:hAnsi="Times New Roman" w:cs="Times New Roman"/>
          <w:color w:val="auto"/>
          <w:szCs w:val="22"/>
        </w:rPr>
      </w:pPr>
      <w:r w:rsidRPr="00E80546">
        <w:rPr>
          <w:rFonts w:ascii="Times New Roman" w:hAnsi="Times New Roman" w:cs="Times New Roman"/>
          <w:color w:val="auto"/>
          <w:szCs w:val="22"/>
        </w:rPr>
        <w:t>характеристики предмету закупівлі</w:t>
      </w:r>
    </w:p>
    <w:p w14:paraId="670E852F" w14:textId="77777777" w:rsidR="00A25BC7" w:rsidRPr="00E80546" w:rsidRDefault="00A25BC7" w:rsidP="00A25BC7">
      <w:pPr>
        <w:tabs>
          <w:tab w:val="left" w:pos="706"/>
        </w:tabs>
        <w:jc w:val="center"/>
        <w:rPr>
          <w:rFonts w:ascii="Times New Roman" w:hAnsi="Times New Roman" w:cs="Times New Roman"/>
          <w:color w:val="auto"/>
          <w:szCs w:val="22"/>
        </w:rPr>
      </w:pPr>
    </w:p>
    <w:p w14:paraId="331857A2" w14:textId="71185FC0" w:rsidR="00A25BC7" w:rsidRDefault="00A25BC7" w:rsidP="00A25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  <w:szCs w:val="22"/>
        </w:rPr>
      </w:pPr>
      <w:r w:rsidRPr="00E80546">
        <w:rPr>
          <w:rFonts w:ascii="Times New Roman" w:hAnsi="Times New Roman" w:cs="Times New Roman"/>
          <w:color w:val="auto"/>
          <w:szCs w:val="22"/>
        </w:rPr>
        <w:t> </w:t>
      </w:r>
      <w:r w:rsidRPr="00E80546">
        <w:rPr>
          <w:rFonts w:ascii="Times New Roman" w:hAnsi="Times New Roman" w:cs="Times New Roman"/>
          <w:b/>
          <w:color w:val="auto"/>
          <w:szCs w:val="22"/>
        </w:rPr>
        <w:t xml:space="preserve">Примітка: </w:t>
      </w:r>
      <w:r w:rsidRPr="00E80546">
        <w:rPr>
          <w:rFonts w:ascii="Times New Roman" w:hAnsi="Times New Roman" w:cs="Times New Roman"/>
          <w:b/>
          <w:i/>
          <w:color w:val="auto"/>
          <w:szCs w:val="22"/>
        </w:rPr>
        <w:t xml:space="preserve">Будь-які посилання в технічних вимогах на конкретну торговельну марку або тип, передбачає надання еквіваленту (технічні вимоги еквіваленту не повинні бути гіршими). У разі надання еквіваленту, Учасник в пропозиції повинен зазначити найменування та технічні характеристики запропонованого еквіваленту. Запропонований учасником еквівалент предмету закупівлі за своїми технічними характеристиками повинен </w:t>
      </w:r>
      <w:r w:rsidR="00B7030C" w:rsidRPr="00E80546">
        <w:rPr>
          <w:rFonts w:ascii="Times New Roman" w:hAnsi="Times New Roman" w:cs="Times New Roman"/>
          <w:b/>
          <w:i/>
          <w:color w:val="auto"/>
          <w:szCs w:val="22"/>
        </w:rPr>
        <w:t>відповідати або мати не менші значення параметрів/характеристик, які зазначено у тендері</w:t>
      </w:r>
      <w:r w:rsidRPr="00E80546">
        <w:rPr>
          <w:rFonts w:ascii="Times New Roman" w:hAnsi="Times New Roman" w:cs="Times New Roman"/>
          <w:b/>
          <w:i/>
          <w:color w:val="auto"/>
          <w:szCs w:val="22"/>
        </w:rPr>
        <w:t>.</w:t>
      </w:r>
      <w:r w:rsidRPr="00E80546">
        <w:rPr>
          <w:rFonts w:ascii="Times New Roman" w:hAnsi="Times New Roman" w:cs="Times New Roman"/>
          <w:color w:val="auto"/>
          <w:szCs w:val="22"/>
        </w:rPr>
        <w:t xml:space="preserve"> </w:t>
      </w:r>
    </w:p>
    <w:p w14:paraId="4F1E3133" w14:textId="77777777" w:rsidR="00E15BCF" w:rsidRPr="00E80546" w:rsidRDefault="00E15BCF" w:rsidP="00A25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  <w:szCs w:val="22"/>
        </w:rPr>
      </w:pPr>
      <w:bookmarkStart w:id="0" w:name="_GoBack"/>
      <w:bookmarkEnd w:id="0"/>
    </w:p>
    <w:p w14:paraId="129267A6" w14:textId="700E177F" w:rsidR="00E15BCF" w:rsidRPr="00E15BCF" w:rsidRDefault="00E15BCF" w:rsidP="00E15BCF">
      <w:pPr>
        <w:pStyle w:val="a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auto"/>
          <w:szCs w:val="22"/>
          <w:lang w:val="ru-RU"/>
        </w:rPr>
      </w:pPr>
      <w:r w:rsidRPr="00E15BCF">
        <w:rPr>
          <w:rFonts w:ascii="Times New Roman" w:hAnsi="Times New Roman" w:cs="Times New Roman"/>
          <w:b/>
          <w:color w:val="auto"/>
          <w:szCs w:val="22"/>
        </w:rPr>
        <w:t>К</w:t>
      </w:r>
      <w:r w:rsidRPr="00E15BCF">
        <w:rPr>
          <w:rFonts w:ascii="Times New Roman" w:hAnsi="Times New Roman" w:cs="Times New Roman"/>
          <w:b/>
          <w:color w:val="auto"/>
          <w:szCs w:val="22"/>
        </w:rPr>
        <w:t>омплект комп’ютерного обладнання для навчального комп’ютерного класу на</w:t>
      </w:r>
    </w:p>
    <w:p w14:paraId="73850506" w14:textId="77777777" w:rsidR="00E15BCF" w:rsidRDefault="00E15BCF" w:rsidP="00E15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4"/>
        </w:rPr>
      </w:pPr>
      <w:r w:rsidRPr="00E15BCF">
        <w:rPr>
          <w:rFonts w:ascii="Times New Roman" w:hAnsi="Times New Roman" w:cs="Times New Roman"/>
          <w:b/>
          <w:color w:val="auto"/>
          <w:szCs w:val="22"/>
        </w:rPr>
        <w:t>5+ 1 робоче місце</w:t>
      </w:r>
      <w:r w:rsidRPr="00E15BCF">
        <w:rPr>
          <w:b/>
          <w:bCs/>
          <w:sz w:val="24"/>
        </w:rPr>
        <w:t xml:space="preserve"> </w:t>
      </w:r>
    </w:p>
    <w:p w14:paraId="47E6A97C" w14:textId="7CEEE2F0" w:rsidR="00A25BC7" w:rsidRPr="00E15BCF" w:rsidRDefault="00E15BCF" w:rsidP="00E15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E15BCF">
        <w:rPr>
          <w:rFonts w:ascii="Times New Roman" w:hAnsi="Times New Roman" w:cs="Times New Roman"/>
          <w:b/>
          <w:bCs/>
          <w:szCs w:val="22"/>
        </w:rPr>
        <w:t>ДК 021:2015: 30230000-0 «Комп’ютерне обладнання»</w:t>
      </w:r>
    </w:p>
    <w:p w14:paraId="08A50971" w14:textId="77777777" w:rsidR="008A60C3" w:rsidRPr="00E80546" w:rsidRDefault="00A25BC7" w:rsidP="00A25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auto"/>
          <w:szCs w:val="22"/>
        </w:rPr>
      </w:pPr>
      <w:r w:rsidRPr="00E80546">
        <w:rPr>
          <w:rFonts w:ascii="Times New Roman" w:hAnsi="Times New Roman" w:cs="Times New Roman"/>
          <w:b/>
          <w:color w:val="auto"/>
          <w:szCs w:val="22"/>
        </w:rPr>
        <w:t>Кількість</w:t>
      </w:r>
      <w:r w:rsidRPr="00E80546">
        <w:rPr>
          <w:rFonts w:ascii="Times New Roman" w:hAnsi="Times New Roman" w:cs="Times New Roman"/>
          <w:b/>
          <w:color w:val="auto"/>
          <w:szCs w:val="22"/>
          <w:lang w:val="ru-RU"/>
        </w:rPr>
        <w:t xml:space="preserve"> товару</w:t>
      </w:r>
      <w:r w:rsidRPr="00E80546">
        <w:rPr>
          <w:rFonts w:ascii="Times New Roman" w:hAnsi="Times New Roman" w:cs="Times New Roman"/>
          <w:b/>
          <w:color w:val="auto"/>
          <w:szCs w:val="22"/>
        </w:rPr>
        <w:t>:</w:t>
      </w:r>
    </w:p>
    <w:p w14:paraId="49BD6CFC" w14:textId="77777777" w:rsidR="004A345B" w:rsidRPr="00E80546" w:rsidRDefault="00A25BC7" w:rsidP="008A60C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  <w:szCs w:val="22"/>
          <w:lang w:val="ru-RU"/>
        </w:rPr>
      </w:pPr>
      <w:r w:rsidRPr="00E80546">
        <w:rPr>
          <w:rFonts w:ascii="Times New Roman" w:hAnsi="Times New Roman" w:cs="Times New Roman"/>
          <w:color w:val="auto"/>
          <w:szCs w:val="22"/>
          <w:lang w:val="ru-RU"/>
        </w:rPr>
        <w:t xml:space="preserve"> </w:t>
      </w:r>
      <w:r w:rsidRPr="00E80546">
        <w:rPr>
          <w:rFonts w:ascii="Times New Roman" w:hAnsi="Times New Roman" w:cs="Times New Roman"/>
          <w:color w:val="auto"/>
          <w:szCs w:val="22"/>
        </w:rPr>
        <w:t>комплек</w:t>
      </w:r>
      <w:r w:rsidR="008A60C3" w:rsidRPr="00E80546">
        <w:rPr>
          <w:rFonts w:ascii="Times New Roman" w:hAnsi="Times New Roman" w:cs="Times New Roman"/>
          <w:color w:val="auto"/>
          <w:szCs w:val="22"/>
        </w:rPr>
        <w:t>т</w:t>
      </w:r>
      <w:r w:rsidRPr="00E80546">
        <w:rPr>
          <w:rFonts w:ascii="Times New Roman" w:hAnsi="Times New Roman" w:cs="Times New Roman"/>
          <w:color w:val="auto"/>
          <w:szCs w:val="22"/>
        </w:rPr>
        <w:t xml:space="preserve"> комп’ютерного обладнання для навчального комп’ютерного класу на </w:t>
      </w:r>
    </w:p>
    <w:p w14:paraId="5EB2236E" w14:textId="0088D060" w:rsidR="001818FC" w:rsidRPr="00E80546" w:rsidRDefault="00A25BC7" w:rsidP="004A345B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  <w:szCs w:val="22"/>
          <w:lang w:val="ru-RU"/>
        </w:rPr>
      </w:pPr>
      <w:r w:rsidRPr="00E80546">
        <w:rPr>
          <w:rFonts w:ascii="Times New Roman" w:hAnsi="Times New Roman" w:cs="Times New Roman"/>
          <w:color w:val="auto"/>
          <w:szCs w:val="22"/>
        </w:rPr>
        <w:t>5</w:t>
      </w:r>
      <w:r w:rsidR="004A345B" w:rsidRPr="00E80546">
        <w:rPr>
          <w:rFonts w:ascii="Times New Roman" w:hAnsi="Times New Roman" w:cs="Times New Roman"/>
          <w:color w:val="auto"/>
          <w:szCs w:val="22"/>
        </w:rPr>
        <w:t>+ 1 робоче місце – 1 комплект;</w:t>
      </w:r>
    </w:p>
    <w:p w14:paraId="4B732753" w14:textId="77777777" w:rsidR="00E80546" w:rsidRPr="00E80546" w:rsidRDefault="004A345B" w:rsidP="00E80546">
      <w:pPr>
        <w:pStyle w:val="a3"/>
        <w:widowControl/>
        <w:autoSpaceDN w:val="0"/>
        <w:spacing w:after="160"/>
        <w:ind w:left="0"/>
        <w:rPr>
          <w:rFonts w:ascii="Times New Roman" w:hAnsi="Times New Roman"/>
          <w:szCs w:val="22"/>
        </w:rPr>
      </w:pPr>
      <w:r w:rsidRPr="00E80546">
        <w:rPr>
          <w:rFonts w:ascii="Times New Roman" w:hAnsi="Times New Roman"/>
          <w:szCs w:val="22"/>
        </w:rPr>
        <w:t xml:space="preserve">Товар повинен мати відповідне пакування, яке забезпечує цілісність продукції та збереження якості під час транспортування. </w:t>
      </w:r>
    </w:p>
    <w:p w14:paraId="21B26353" w14:textId="53992677" w:rsidR="00E80546" w:rsidRPr="00E80546" w:rsidRDefault="004A345B" w:rsidP="00E80546">
      <w:pPr>
        <w:pStyle w:val="a3"/>
        <w:widowControl/>
        <w:autoSpaceDN w:val="0"/>
        <w:spacing w:after="160"/>
        <w:ind w:left="0"/>
        <w:rPr>
          <w:rFonts w:ascii="Times New Roman" w:hAnsi="Times New Roman"/>
          <w:b/>
          <w:szCs w:val="22"/>
        </w:rPr>
      </w:pPr>
      <w:r w:rsidRPr="00E80546">
        <w:rPr>
          <w:rFonts w:ascii="Times New Roman" w:hAnsi="Times New Roman"/>
          <w:szCs w:val="22"/>
        </w:rPr>
        <w:t>Доставка(Постачання) Товару , його розвантаження здійснюється силами Постачальника(Продавця)</w:t>
      </w:r>
      <w:r w:rsidR="00E80546" w:rsidRPr="00E80546">
        <w:rPr>
          <w:rFonts w:ascii="Times New Roman" w:hAnsi="Times New Roman"/>
          <w:b/>
          <w:szCs w:val="22"/>
        </w:rPr>
        <w:t xml:space="preserve"> на адресу Замовника(Покупця):</w:t>
      </w:r>
    </w:p>
    <w:p w14:paraId="3D343AFF" w14:textId="4BB84208" w:rsidR="004A345B" w:rsidRDefault="004A345B" w:rsidP="00E80546">
      <w:pPr>
        <w:contextualSpacing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proofErr w:type="spellStart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>Вінницька</w:t>
      </w:r>
      <w:proofErr w:type="spellEnd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 область</w:t>
      </w:r>
      <w:r w:rsidRPr="00E80546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,</w:t>
      </w:r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 </w:t>
      </w:r>
      <w:proofErr w:type="spellStart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>Вінницький</w:t>
      </w:r>
      <w:proofErr w:type="spellEnd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 район</w:t>
      </w:r>
      <w:r w:rsidRPr="00E80546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,</w:t>
      </w:r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 с. </w:t>
      </w:r>
      <w:proofErr w:type="spellStart"/>
      <w:proofErr w:type="gramStart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>Бруслинів</w:t>
      </w:r>
      <w:proofErr w:type="spellEnd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 ,</w:t>
      </w:r>
      <w:proofErr w:type="gramEnd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 </w:t>
      </w:r>
      <w:r w:rsidRPr="00E80546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в</w:t>
      </w:r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ул. </w:t>
      </w:r>
      <w:proofErr w:type="spellStart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>Миколи</w:t>
      </w:r>
      <w:proofErr w:type="spellEnd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 Короля, 26</w:t>
      </w:r>
      <w:r w:rsidRPr="00E80546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.</w:t>
      </w:r>
      <w:r w:rsidR="001A3823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</w:t>
      </w:r>
      <w:r w:rsidRPr="00E80546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індекс 22333 (</w:t>
      </w:r>
      <w:proofErr w:type="spellStart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>Гімназія</w:t>
      </w:r>
      <w:proofErr w:type="spellEnd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 с. </w:t>
      </w:r>
      <w:proofErr w:type="spellStart"/>
      <w:proofErr w:type="gramStart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>Бруслинів</w:t>
      </w:r>
      <w:proofErr w:type="spellEnd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  Літинської</w:t>
      </w:r>
      <w:proofErr w:type="gramEnd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 </w:t>
      </w:r>
      <w:proofErr w:type="spellStart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>селищної</w:t>
      </w:r>
      <w:proofErr w:type="spellEnd"/>
      <w:r w:rsidRPr="00E80546">
        <w:rPr>
          <w:rFonts w:ascii="Times New Roman" w:eastAsiaTheme="minorHAnsi" w:hAnsi="Times New Roman" w:cs="Times New Roman"/>
          <w:color w:val="auto"/>
          <w:szCs w:val="22"/>
          <w:lang w:val="ru-UA" w:eastAsia="en-US" w:bidi="ar-SA"/>
        </w:rPr>
        <w:t xml:space="preserve"> ради </w:t>
      </w:r>
      <w:r w:rsidRPr="00E80546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).</w:t>
      </w:r>
    </w:p>
    <w:p w14:paraId="76CA1055" w14:textId="0AE14704" w:rsidR="003C2D1E" w:rsidRDefault="003C2D1E" w:rsidP="00E80546">
      <w:pPr>
        <w:contextualSpacing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Строк поставки товару до 23.12.2022року</w:t>
      </w:r>
    </w:p>
    <w:p w14:paraId="0098A9D8" w14:textId="3D8F4803" w:rsidR="00CF74A7" w:rsidRPr="00CF74A7" w:rsidRDefault="00CF74A7" w:rsidP="00CF74A7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ab/>
      </w:r>
      <w:r w:rsidRPr="00CF74A7">
        <w:rPr>
          <w:rFonts w:ascii="Times New Roman" w:hAnsi="Times New Roman" w:cs="Times New Roman"/>
          <w:color w:val="auto"/>
          <w:szCs w:val="22"/>
        </w:rPr>
        <w:t>Все обладнання повинне поставлятися згідно технічних вимог, визначених в  цьому додатку та у будь якому разі має відповідати Типовому переліку комп’ютерного обладнання для закладів дошкільної, загальної середньої  та професійної (професійно-технічної) освіти згідно Наказу Міністерства освіти і науки України від 02.11.2017 року №1440, а саме технічній специфікації персонального комп’ютера форм-</w:t>
      </w:r>
      <w:proofErr w:type="spellStart"/>
      <w:r w:rsidRPr="00CF74A7">
        <w:rPr>
          <w:rFonts w:ascii="Times New Roman" w:hAnsi="Times New Roman" w:cs="Times New Roman"/>
          <w:color w:val="auto"/>
          <w:szCs w:val="22"/>
        </w:rPr>
        <w:t>фактора</w:t>
      </w:r>
      <w:proofErr w:type="spellEnd"/>
      <w:r w:rsidRPr="00CF74A7">
        <w:rPr>
          <w:rFonts w:ascii="Times New Roman" w:hAnsi="Times New Roman" w:cs="Times New Roman"/>
          <w:color w:val="auto"/>
          <w:szCs w:val="22"/>
        </w:rPr>
        <w:t xml:space="preserve"> десктоп</w:t>
      </w:r>
    </w:p>
    <w:p w14:paraId="362C3823" w14:textId="77777777" w:rsidR="00FA5C40" w:rsidRPr="00E80546" w:rsidRDefault="00FA5C40" w:rsidP="00A25BC7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780"/>
        <w:gridCol w:w="5808"/>
        <w:gridCol w:w="1219"/>
      </w:tblGrid>
      <w:tr w:rsidR="00E80546" w:rsidRPr="00E80546" w14:paraId="3941CEF0" w14:textId="77777777" w:rsidTr="00E8054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169C2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№ п\п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330A3" w14:textId="77777777" w:rsidR="00E80546" w:rsidRPr="00E80546" w:rsidRDefault="00E80546" w:rsidP="00E8054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Найменування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DAC0A" w14:textId="77777777" w:rsidR="00E80546" w:rsidRPr="00E80546" w:rsidRDefault="00E80546" w:rsidP="00E8054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Технічні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вимоги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DD8C6" w14:textId="77777777" w:rsidR="00E80546" w:rsidRPr="00E80546" w:rsidRDefault="00E80546" w:rsidP="00E8054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Кількість</w:t>
            </w:r>
            <w:proofErr w:type="spellEnd"/>
          </w:p>
        </w:tc>
      </w:tr>
      <w:tr w:rsidR="00E80546" w:rsidRPr="00E80546" w14:paraId="5C12AF08" w14:textId="77777777" w:rsidTr="00E8054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CB112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1B7E2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Комплект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комп’ютерного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класу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5+1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849B8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Процесор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: </w:t>
            </w:r>
          </w:p>
          <w:p w14:paraId="50C0F1FB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не 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гірше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 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INTEL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Core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™ i3 10105</w:t>
            </w:r>
          </w:p>
          <w:p w14:paraId="151017BB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Кількість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ядер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: 4 шт.</w:t>
            </w:r>
          </w:p>
          <w:p w14:paraId="256B29D7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Кількість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потоків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(без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розподілу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ядрами)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: 8 шт.</w:t>
            </w:r>
          </w:p>
          <w:p w14:paraId="1B30ECD5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Базова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тактова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частота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роботи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: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3,7 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GHz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.</w:t>
            </w:r>
          </w:p>
          <w:p w14:paraId="3EFA650C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Максимальна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тактова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частота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роботи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: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4,4 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GHz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.</w:t>
            </w:r>
          </w:p>
          <w:p w14:paraId="270343A5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Відеокарта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(GPU):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Інтегрована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</w:p>
          <w:p w14:paraId="4346D2F4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Материнська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плата: 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сумісна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з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процесором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.</w:t>
            </w:r>
          </w:p>
          <w:p w14:paraId="0F17B575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Порти вводу\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виводу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на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материнській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платі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:</w:t>
            </w:r>
          </w:p>
          <w:p w14:paraId="1B9902AD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2 x USB 3.2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Type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-A</w:t>
            </w:r>
          </w:p>
          <w:p w14:paraId="58087107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2 x USB 2.0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Type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-A</w:t>
            </w:r>
          </w:p>
          <w:p w14:paraId="56E4ECA3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1 x D-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Sub</w:t>
            </w:r>
            <w:proofErr w:type="spellEnd"/>
          </w:p>
          <w:p w14:paraId="275713EA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1 x RJ45 </w:t>
            </w:r>
          </w:p>
          <w:p w14:paraId="52A3C4A9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1 x PS/2 </w:t>
            </w:r>
          </w:p>
          <w:p w14:paraId="6FBC5A43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1 x DVI-D </w:t>
            </w:r>
          </w:p>
          <w:p w14:paraId="27DFB87F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1 x HDMI </w:t>
            </w:r>
          </w:p>
          <w:p w14:paraId="4CB5B93A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3 x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Audio</w:t>
            </w:r>
            <w:proofErr w:type="spellEnd"/>
          </w:p>
          <w:p w14:paraId="728FBEC8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Оперативна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пам’ять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(ОЗП):</w:t>
            </w:r>
          </w:p>
          <w:p w14:paraId="0F970142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Тип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пам’яті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: DDR4 </w:t>
            </w:r>
          </w:p>
          <w:p w14:paraId="2F180B88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lastRenderedPageBreak/>
              <w:t xml:space="preserve">Частота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роботи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: 3200 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MHz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. </w:t>
            </w:r>
          </w:p>
          <w:p w14:paraId="487F2FFB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Об’єм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встановленої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пам’яті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: 8 GB , одним модулем. </w:t>
            </w:r>
          </w:p>
          <w:p w14:paraId="52608647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  <w:t> </w:t>
            </w:r>
          </w:p>
          <w:p w14:paraId="5C0C2051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Накопичувач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:</w:t>
            </w:r>
          </w:p>
          <w:p w14:paraId="5840AB0D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Типу: SSD </w:t>
            </w:r>
          </w:p>
          <w:p w14:paraId="43EEF394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Об’єм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накопичувача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: 240 GB .</w:t>
            </w:r>
          </w:p>
          <w:p w14:paraId="41035726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Тип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підключення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(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інтерфейс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): SATA \ M.2 \ M.2 NVME</w:t>
            </w:r>
          </w:p>
          <w:p w14:paraId="3833133D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  <w:t> </w:t>
            </w:r>
          </w:p>
          <w:p w14:paraId="1A75DB1C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Корпус:</w:t>
            </w:r>
          </w:p>
          <w:p w14:paraId="366393BE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Корпус: форм-фактору: ATX \ ITX \ LFF \ SFF</w:t>
            </w:r>
          </w:p>
          <w:p w14:paraId="2527C04F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Тип корпусу: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micro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tower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,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midi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tower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,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full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tower</w:t>
            </w:r>
            <w:proofErr w:type="spellEnd"/>
          </w:p>
          <w:p w14:paraId="010959D7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Колір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: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Чорний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\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білий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.</w:t>
            </w:r>
          </w:p>
          <w:p w14:paraId="5EC836FD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Виходи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на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передню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панель: </w:t>
            </w:r>
          </w:p>
          <w:p w14:paraId="41F2765B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2 шт. x USB 2.0 ,  </w:t>
            </w:r>
          </w:p>
          <w:p w14:paraId="0DB35C53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2 шт. x USB 3.0</w:t>
            </w:r>
          </w:p>
          <w:p w14:paraId="34E998C5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1 шт. x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Audio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вхід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для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мікрофона</w:t>
            </w:r>
            <w:proofErr w:type="spellEnd"/>
          </w:p>
          <w:p w14:paraId="00969563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1 шт. x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Audio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вихід</w:t>
            </w:r>
            <w:proofErr w:type="spellEnd"/>
          </w:p>
          <w:p w14:paraId="2BEDA5F2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Товщина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сталі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: 0.6 мм </w:t>
            </w:r>
          </w:p>
          <w:p w14:paraId="57040A7B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  <w:t> </w:t>
            </w:r>
          </w:p>
          <w:p w14:paraId="511306A8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Блок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живлення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: </w:t>
            </w:r>
          </w:p>
          <w:p w14:paraId="61F347D3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Потужність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: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400 W. </w:t>
            </w:r>
          </w:p>
          <w:p w14:paraId="4D175FF7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  <w:t> </w:t>
            </w:r>
          </w:p>
          <w:p w14:paraId="14C9594E" w14:textId="35C9CA67" w:rsidR="00E80546" w:rsidRPr="00E80546" w:rsidRDefault="00294F1D" w:rsidP="00E80546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ru-UA" w:eastAsia="ru-UA" w:bidi="ar-SA"/>
              </w:rPr>
            </w:pPr>
            <w:r w:rsidRPr="00294F1D">
              <w:rPr>
                <w:rFonts w:ascii="Times New Roman" w:eastAsia="Times New Roman" w:hAnsi="Times New Roman" w:cs="Times New Roman"/>
                <w:b/>
                <w:szCs w:val="22"/>
                <w:lang w:eastAsia="ru-UA" w:bidi="ar-SA"/>
              </w:rPr>
              <w:t>В</w:t>
            </w:r>
            <w:proofErr w:type="spellStart"/>
            <w:r w:rsidR="00E80546" w:rsidRPr="00E80546">
              <w:rPr>
                <w:rFonts w:ascii="Times New Roman" w:eastAsia="Times New Roman" w:hAnsi="Times New Roman" w:cs="Times New Roman"/>
                <w:b/>
                <w:szCs w:val="22"/>
                <w:lang w:val="ru-UA" w:eastAsia="ru-UA" w:bidi="ar-SA"/>
              </w:rPr>
              <w:t>ідеомонітор</w:t>
            </w:r>
            <w:proofErr w:type="spellEnd"/>
            <w:r w:rsidR="00E80546" w:rsidRPr="00E80546">
              <w:rPr>
                <w:rFonts w:ascii="Times New Roman" w:eastAsia="Times New Roman" w:hAnsi="Times New Roman" w:cs="Times New Roman"/>
                <w:b/>
                <w:szCs w:val="22"/>
                <w:lang w:val="ru-UA" w:eastAsia="ru-UA" w:bidi="ar-SA"/>
              </w:rPr>
              <w:t xml:space="preserve"> </w:t>
            </w:r>
          </w:p>
          <w:p w14:paraId="0B73BF42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розмір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діагоналі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-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23,8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дюймів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;</w:t>
            </w:r>
          </w:p>
          <w:p w14:paraId="727D0A1C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Тип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матриці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: IPS</w:t>
            </w:r>
          </w:p>
          <w:p w14:paraId="41F9CAC9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роздільна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здатність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-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1920 x 1080 для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комп’ютера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педагогічного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працівника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та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здобувача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освіти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;</w:t>
            </w:r>
          </w:p>
          <w:p w14:paraId="26E5492D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Час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реакції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: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більше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5мс</w:t>
            </w:r>
          </w:p>
          <w:p w14:paraId="45351A1D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1 порт HDMI</w:t>
            </w:r>
          </w:p>
          <w:p w14:paraId="2137B16A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кут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огляду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(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горизонтальний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/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вертикальний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) -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178°/178°</w:t>
            </w:r>
          </w:p>
          <w:p w14:paraId="709DF20B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  <w:t> </w:t>
            </w:r>
          </w:p>
          <w:p w14:paraId="765B7539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b/>
                <w:szCs w:val="22"/>
                <w:lang w:val="ru-UA" w:eastAsia="ru-UA" w:bidi="ar-SA"/>
              </w:rPr>
              <w:t>Операційна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b/>
                <w:szCs w:val="22"/>
                <w:lang w:val="ru-UA" w:eastAsia="ru-UA" w:bidi="ar-SA"/>
              </w:rPr>
              <w:t xml:space="preserve"> система:</w:t>
            </w:r>
          </w:p>
          <w:p w14:paraId="2DACF4D5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Ліцензійна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операційна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система: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попередньо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встановлена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ОС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Microsoft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Windows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11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Pro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  з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підтримкою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роботи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у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локальній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обчислювальній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мережі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з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україномовним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інтерфейсом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;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наявність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україномовної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підтримки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від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виробника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на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території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України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;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повноцінна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підтримка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роботи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користувачів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з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особливими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потребами;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безкоштовне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оновлення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на весь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період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функціонування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, але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5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років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;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можливість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динамічного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оновлення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дистанційно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;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наявність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дистанційного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робочого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столу.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Активація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проводиться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замовником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, ключ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активації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повинен бути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вшитим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у BIOS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материнської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плати системного блоку.</w:t>
            </w:r>
          </w:p>
          <w:p w14:paraId="5F396339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  <w:t> </w:t>
            </w:r>
          </w:p>
          <w:p w14:paraId="37A0655D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b/>
                <w:szCs w:val="22"/>
                <w:lang w:val="ru-UA" w:eastAsia="ru-UA" w:bidi="ar-SA"/>
              </w:rPr>
              <w:t>Клавіатура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b/>
                <w:szCs w:val="22"/>
                <w:lang w:val="ru-UA" w:eastAsia="ru-UA" w:bidi="ar-SA"/>
              </w:rPr>
              <w:t>:</w:t>
            </w:r>
          </w:p>
          <w:p w14:paraId="1F5D6A98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стандартна,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містить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101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клавішу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, з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окремим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блоком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клавіш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для набору цифр;</w:t>
            </w:r>
          </w:p>
          <w:p w14:paraId="5DCEF979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розмір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будь-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якої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окремої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клавіші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має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бути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середнього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розміру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основних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літерних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клавіш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;</w:t>
            </w:r>
          </w:p>
          <w:p w14:paraId="68456FE5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латинсько-кирилична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, з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нанесеними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літерами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латинського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(US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International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) та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українського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алфавіту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;</w:t>
            </w:r>
          </w:p>
          <w:p w14:paraId="4AE29555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тип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інтерфейсу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- USB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або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еквівалентний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;</w:t>
            </w:r>
          </w:p>
          <w:p w14:paraId="7187C25B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довжина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інтерфейсного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кабелю -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1.5 m</w:t>
            </w:r>
          </w:p>
          <w:p w14:paraId="00380D28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  <w:t> </w:t>
            </w:r>
          </w:p>
          <w:p w14:paraId="015D60D2" w14:textId="0F580DA2" w:rsidR="00E80546" w:rsidRPr="00E80546" w:rsidRDefault="00294F1D" w:rsidP="00E80546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ru-UA" w:eastAsia="ru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eastAsia="ru-UA" w:bidi="ar-SA"/>
              </w:rPr>
              <w:lastRenderedPageBreak/>
              <w:t>М</w:t>
            </w:r>
            <w:proofErr w:type="spellStart"/>
            <w:r w:rsidR="00E80546" w:rsidRPr="00E80546">
              <w:rPr>
                <w:rFonts w:ascii="Times New Roman" w:eastAsia="Times New Roman" w:hAnsi="Times New Roman" w:cs="Times New Roman"/>
                <w:b/>
                <w:szCs w:val="22"/>
                <w:lang w:val="ru-UA" w:eastAsia="ru-UA" w:bidi="ar-SA"/>
              </w:rPr>
              <w:t>аніпулятор</w:t>
            </w:r>
            <w:proofErr w:type="spellEnd"/>
            <w:r w:rsidR="00E80546" w:rsidRPr="00E80546">
              <w:rPr>
                <w:rFonts w:ascii="Times New Roman" w:eastAsia="Times New Roman" w:hAnsi="Times New Roman" w:cs="Times New Roman"/>
                <w:b/>
                <w:szCs w:val="22"/>
                <w:lang w:val="ru-UA" w:eastAsia="ru-UA" w:bidi="ar-SA"/>
              </w:rPr>
              <w:t xml:space="preserve"> типу «</w:t>
            </w:r>
            <w:proofErr w:type="spellStart"/>
            <w:r w:rsidR="00E80546" w:rsidRPr="00E80546">
              <w:rPr>
                <w:rFonts w:ascii="Times New Roman" w:eastAsia="Times New Roman" w:hAnsi="Times New Roman" w:cs="Times New Roman"/>
                <w:b/>
                <w:szCs w:val="22"/>
                <w:lang w:val="ru-UA" w:eastAsia="ru-UA" w:bidi="ar-SA"/>
              </w:rPr>
              <w:t>миша</w:t>
            </w:r>
            <w:proofErr w:type="spellEnd"/>
            <w:r w:rsidR="00E80546" w:rsidRPr="00E80546">
              <w:rPr>
                <w:rFonts w:ascii="Times New Roman" w:eastAsia="Times New Roman" w:hAnsi="Times New Roman" w:cs="Times New Roman"/>
                <w:b/>
                <w:szCs w:val="22"/>
                <w:lang w:val="ru-UA" w:eastAsia="ru-UA" w:bidi="ar-SA"/>
              </w:rPr>
              <w:t>»:</w:t>
            </w:r>
          </w:p>
          <w:p w14:paraId="76580EFC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технологія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-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оптична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;</w:t>
            </w:r>
          </w:p>
          <w:p w14:paraId="2B43D8B0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тип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підключення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- USB-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інтерфейс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;</w:t>
            </w:r>
          </w:p>
          <w:p w14:paraId="64DCAFD4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кількість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кнопок -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3: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ліва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, права, колесо-кнопка для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скролінгу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;</w:t>
            </w:r>
          </w:p>
          <w:p w14:paraId="01523455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довжина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інтерфейсного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кабелю -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1.5 m</w:t>
            </w:r>
          </w:p>
          <w:p w14:paraId="49AE4BF6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Комплект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кабелів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для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підключення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ПК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50737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lastRenderedPageBreak/>
              <w:t>5+1</w:t>
            </w:r>
          </w:p>
        </w:tc>
      </w:tr>
      <w:tr w:rsidR="00E80546" w:rsidRPr="00E80546" w14:paraId="0B6C8283" w14:textId="77777777" w:rsidTr="00E8054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1AEE1" w14:textId="3CCA687E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  <w:lastRenderedPageBreak/>
              <w:t> </w:t>
            </w:r>
            <w:r w:rsidR="001A3823">
              <w:rPr>
                <w:rFonts w:ascii="Times New Roman" w:eastAsia="Times New Roman" w:hAnsi="Times New Roman" w:cs="Times New Roman"/>
                <w:color w:val="auto"/>
                <w:szCs w:val="22"/>
                <w:lang w:eastAsia="ru-UA" w:bidi="ar-SA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ED9F0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  <w:t>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B8AC0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b/>
                <w:bCs/>
                <w:szCs w:val="22"/>
                <w:lang w:val="ru-UA" w:eastAsia="ru-UA" w:bidi="ar-SA"/>
              </w:rPr>
              <w:t>Джерело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b/>
                <w:bCs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b/>
                <w:bCs/>
                <w:szCs w:val="22"/>
                <w:lang w:val="ru-UA" w:eastAsia="ru-UA" w:bidi="ar-SA"/>
              </w:rPr>
              <w:t>безперебійного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b/>
                <w:bCs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b/>
                <w:bCs/>
                <w:szCs w:val="22"/>
                <w:lang w:val="ru-UA" w:eastAsia="ru-UA" w:bidi="ar-SA"/>
              </w:rPr>
              <w:t>живлення</w:t>
            </w:r>
            <w:proofErr w:type="spellEnd"/>
          </w:p>
          <w:p w14:paraId="76B6DB49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діапазон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контролю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напруги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вужчий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,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185...260 V,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із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захистом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від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перепадів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напруги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;</w:t>
            </w:r>
          </w:p>
          <w:p w14:paraId="6007832B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вихідні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роз’єми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-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ніж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2,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сумісні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з CEE 7/4,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або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CEE 7/7,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або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IEC-320 C14,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що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забезпечують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безперервне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живлення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з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фільтрацією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;</w:t>
            </w:r>
          </w:p>
          <w:p w14:paraId="1B3FE802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тривалість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роботи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в автономному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режимі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- не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менше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5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хв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. за максимально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припустимого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навантаження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;</w:t>
            </w:r>
          </w:p>
          <w:p w14:paraId="7DB450F7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  <w:t> </w:t>
            </w:r>
          </w:p>
          <w:p w14:paraId="0993156F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b/>
                <w:bCs/>
                <w:szCs w:val="22"/>
                <w:lang w:val="ru-UA" w:eastAsia="ru-UA" w:bidi="ar-SA"/>
              </w:rPr>
              <w:t xml:space="preserve">Маршрутизатор </w:t>
            </w:r>
          </w:p>
          <w:p w14:paraId="6AAA06FB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Кількість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LAN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портів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(RJ-45)</w:t>
            </w: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ab/>
              <w:t>4 шт.</w:t>
            </w:r>
          </w:p>
          <w:p w14:paraId="17DACC36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Бездротова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мережа</w:t>
            </w:r>
          </w:p>
          <w:p w14:paraId="3FD90537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Стандарт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зв&amp;apos;язку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IEEE 802.11</w:t>
            </w: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ab/>
              <w:t>b/g/n</w:t>
            </w: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br/>
              <w:t> </w:t>
            </w:r>
          </w:p>
          <w:p w14:paraId="03A9E168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b/>
                <w:bCs/>
                <w:szCs w:val="22"/>
                <w:lang w:val="ru-UA" w:eastAsia="ru-UA" w:bidi="ar-SA"/>
              </w:rPr>
              <w:t>Комутатор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b/>
                <w:bCs/>
                <w:szCs w:val="22"/>
                <w:lang w:val="ru-UA" w:eastAsia="ru-UA" w:bidi="ar-SA"/>
              </w:rPr>
              <w:t xml:space="preserve"> </w:t>
            </w:r>
          </w:p>
          <w:p w14:paraId="2738FEC4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Порти</w:t>
            </w: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ab/>
              <w:t>8 x 10/100/1000 RJ45</w:t>
            </w:r>
          </w:p>
          <w:p w14:paraId="50927095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Тип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комутатора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ab/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некерований</w:t>
            </w:r>
            <w:proofErr w:type="spellEnd"/>
          </w:p>
          <w:p w14:paraId="1CF5D3A1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Кількість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 xml:space="preserve"> </w:t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портів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ab/>
              <w:t>8</w:t>
            </w:r>
          </w:p>
          <w:p w14:paraId="1DC4969D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Форм-фактор</w:t>
            </w: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ab/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Фіксований</w:t>
            </w:r>
            <w:proofErr w:type="spellEnd"/>
          </w:p>
          <w:p w14:paraId="19D2D7AF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Охолодження</w:t>
            </w:r>
            <w:proofErr w:type="spellEnd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ab/>
            </w:r>
            <w:proofErr w:type="spellStart"/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пасивне</w:t>
            </w:r>
            <w:proofErr w:type="spellEnd"/>
          </w:p>
          <w:p w14:paraId="48A91576" w14:textId="77777777" w:rsidR="00E80546" w:rsidRPr="00E80546" w:rsidRDefault="00E80546" w:rsidP="00E805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9353F" w14:textId="77777777" w:rsidR="00E80546" w:rsidRPr="00E80546" w:rsidRDefault="00E80546" w:rsidP="00E8054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Cs w:val="22"/>
                <w:lang w:val="ru-UA" w:eastAsia="ru-UA" w:bidi="ar-SA"/>
              </w:rPr>
            </w:pPr>
            <w:r w:rsidRPr="00E80546">
              <w:rPr>
                <w:rFonts w:ascii="Times New Roman" w:eastAsia="Times New Roman" w:hAnsi="Times New Roman" w:cs="Times New Roman"/>
                <w:szCs w:val="22"/>
                <w:lang w:val="ru-UA" w:eastAsia="ru-UA" w:bidi="ar-SA"/>
              </w:rPr>
              <w:t>1</w:t>
            </w:r>
          </w:p>
        </w:tc>
      </w:tr>
    </w:tbl>
    <w:p w14:paraId="6761E178" w14:textId="1F74CD94" w:rsidR="00CF74A7" w:rsidRPr="00CF74A7" w:rsidRDefault="00E80546" w:rsidP="00E80546">
      <w:pPr>
        <w:suppressAutoHyphens w:val="0"/>
        <w:ind w:right="536"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r w:rsidRPr="00E80546"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  <w:t> </w:t>
      </w:r>
    </w:p>
    <w:p w14:paraId="450318B1" w14:textId="77777777" w:rsidR="001A3823" w:rsidRPr="00CF74A7" w:rsidRDefault="001A3823" w:rsidP="001A3823">
      <w:pPr>
        <w:pStyle w:val="Style6"/>
        <w:spacing w:before="22" w:line="240" w:lineRule="auto"/>
        <w:ind w:right="-1"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F74A7">
        <w:rPr>
          <w:rFonts w:ascii="Times New Roman" w:hAnsi="Times New Roman" w:cs="Times New Roman"/>
          <w:sz w:val="22"/>
          <w:szCs w:val="22"/>
          <w:lang w:val="uk-UA"/>
        </w:rPr>
        <w:t xml:space="preserve">Товар має бути новим,  непошкодженим, в справному стані відповідної якості : </w:t>
      </w:r>
    </w:p>
    <w:p w14:paraId="640845AF" w14:textId="77777777" w:rsidR="001A3823" w:rsidRDefault="001A3823" w:rsidP="001A3823">
      <w:pPr>
        <w:pStyle w:val="Style6"/>
        <w:spacing w:before="22" w:line="240" w:lineRule="auto"/>
        <w:ind w:right="-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F74A7">
        <w:rPr>
          <w:rFonts w:ascii="Times New Roman" w:hAnsi="Times New Roman" w:cs="Times New Roman"/>
          <w:sz w:val="22"/>
          <w:szCs w:val="22"/>
          <w:lang w:val="uk-UA"/>
        </w:rPr>
        <w:t xml:space="preserve">учасник на етапі </w:t>
      </w:r>
      <w:r w:rsidRPr="001A3823">
        <w:rPr>
          <w:rFonts w:ascii="Times New Roman" w:hAnsi="Times New Roman" w:cs="Times New Roman"/>
          <w:b/>
          <w:sz w:val="22"/>
          <w:szCs w:val="22"/>
          <w:lang w:val="uk-UA"/>
        </w:rPr>
        <w:t>поставки товару</w:t>
      </w:r>
      <w:r w:rsidRPr="00CF74A7">
        <w:rPr>
          <w:rFonts w:ascii="Times New Roman" w:hAnsi="Times New Roman" w:cs="Times New Roman"/>
          <w:sz w:val="22"/>
          <w:szCs w:val="22"/>
          <w:lang w:val="uk-UA"/>
        </w:rPr>
        <w:t xml:space="preserve"> повинен надати гарантійний талон та інструкцію по використанню. Якщо товар виявився неякісним  або таким, що  не відповідає  умовам Договору учасник зобов`язаний  замінити товар протягом 10 календарних днів.  Всі витрати, пов`язані із заміною товару належної якості ( транспортні витрати тощо ) несе Учасник.</w:t>
      </w:r>
      <w:r w:rsidRPr="001A382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47A69FB8" w14:textId="6A874FAB" w:rsidR="001A3823" w:rsidRPr="00CF74A7" w:rsidRDefault="001A3823" w:rsidP="001A3823">
      <w:pPr>
        <w:pStyle w:val="Style6"/>
        <w:spacing w:before="22" w:line="240" w:lineRule="auto"/>
        <w:ind w:right="-1"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F74A7">
        <w:rPr>
          <w:rFonts w:ascii="Times New Roman" w:hAnsi="Times New Roman" w:cs="Times New Roman"/>
          <w:sz w:val="22"/>
          <w:szCs w:val="22"/>
          <w:lang w:val="uk-UA"/>
        </w:rPr>
        <w:t xml:space="preserve">До ціни товару - </w:t>
      </w:r>
      <w:r w:rsidRPr="00CF74A7">
        <w:rPr>
          <w:rFonts w:ascii="Times New Roman" w:hAnsi="Times New Roman" w:cs="Times New Roman"/>
          <w:sz w:val="22"/>
          <w:szCs w:val="22"/>
        </w:rPr>
        <w:t>комплект</w:t>
      </w:r>
      <w:proofErr w:type="spellStart"/>
      <w:r w:rsidRPr="00CF74A7">
        <w:rPr>
          <w:rFonts w:ascii="Times New Roman" w:hAnsi="Times New Roman" w:cs="Times New Roman"/>
          <w:sz w:val="22"/>
          <w:szCs w:val="22"/>
          <w:lang w:val="uk-UA"/>
        </w:rPr>
        <w:t>ів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комп’ютерного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обладнання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r w:rsidRPr="00CF74A7">
        <w:rPr>
          <w:rFonts w:ascii="Times New Roman" w:hAnsi="Times New Roman" w:cs="Times New Roman"/>
          <w:sz w:val="22"/>
          <w:szCs w:val="22"/>
          <w:lang w:val="uk-UA"/>
        </w:rPr>
        <w:t xml:space="preserve">має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включатись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вартість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доставки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обладнання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місце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встановлення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, монтажу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обладнання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по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місцю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використання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; прокладки і монтаж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кабелів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налагодження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устаткування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встановлення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налаштування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програмного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забезпечення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CF74A7">
        <w:rPr>
          <w:rFonts w:ascii="Times New Roman" w:hAnsi="Times New Roman" w:cs="Times New Roman"/>
          <w:bCs/>
          <w:sz w:val="22"/>
          <w:szCs w:val="22"/>
        </w:rPr>
        <w:t>навчального</w:t>
      </w:r>
      <w:proofErr w:type="spellEnd"/>
      <w:r w:rsidRPr="00CF74A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bCs/>
          <w:sz w:val="22"/>
          <w:szCs w:val="22"/>
        </w:rPr>
        <w:t>комп’ютерного</w:t>
      </w:r>
      <w:proofErr w:type="spellEnd"/>
      <w:r w:rsidRPr="00CF74A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bCs/>
          <w:sz w:val="22"/>
          <w:szCs w:val="22"/>
        </w:rPr>
        <w:t>класу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на </w:t>
      </w:r>
      <w:r w:rsidRPr="00CF74A7">
        <w:rPr>
          <w:rFonts w:ascii="Times New Roman" w:hAnsi="Times New Roman" w:cs="Times New Roman"/>
          <w:bCs/>
          <w:sz w:val="22"/>
          <w:szCs w:val="22"/>
        </w:rPr>
        <w:t xml:space="preserve">персональному </w:t>
      </w:r>
      <w:proofErr w:type="spellStart"/>
      <w:r w:rsidRPr="00CF74A7">
        <w:rPr>
          <w:rFonts w:ascii="Times New Roman" w:hAnsi="Times New Roman" w:cs="Times New Roman"/>
          <w:bCs/>
          <w:sz w:val="22"/>
          <w:szCs w:val="22"/>
        </w:rPr>
        <w:t>комп'ютерові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перевірку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працездатності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комплекту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комп’ютерного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обладнання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як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єдиної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що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виконує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функції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bCs/>
          <w:sz w:val="22"/>
          <w:szCs w:val="22"/>
        </w:rPr>
        <w:t>навчального</w:t>
      </w:r>
      <w:proofErr w:type="spellEnd"/>
      <w:r w:rsidRPr="00CF74A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bCs/>
          <w:sz w:val="22"/>
          <w:szCs w:val="22"/>
        </w:rPr>
        <w:t>комп’ютерного</w:t>
      </w:r>
      <w:proofErr w:type="spellEnd"/>
      <w:r w:rsidRPr="00CF74A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bCs/>
          <w:sz w:val="22"/>
          <w:szCs w:val="22"/>
        </w:rPr>
        <w:t>класу</w:t>
      </w:r>
      <w:proofErr w:type="spellEnd"/>
      <w:r w:rsidRPr="00CF74A7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страхування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інші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витрати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, у т.ч.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сплату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податків</w:t>
      </w:r>
      <w:proofErr w:type="spellEnd"/>
      <w:r w:rsidRPr="00CF74A7">
        <w:rPr>
          <w:rFonts w:ascii="Times New Roman" w:hAnsi="Times New Roman" w:cs="Times New Roman"/>
          <w:sz w:val="22"/>
          <w:szCs w:val="22"/>
        </w:rPr>
        <w:t xml:space="preserve"> і </w:t>
      </w:r>
      <w:proofErr w:type="spellStart"/>
      <w:r w:rsidRPr="00CF74A7">
        <w:rPr>
          <w:rFonts w:ascii="Times New Roman" w:hAnsi="Times New Roman" w:cs="Times New Roman"/>
          <w:sz w:val="22"/>
          <w:szCs w:val="22"/>
        </w:rPr>
        <w:t>зборів</w:t>
      </w:r>
      <w:proofErr w:type="spellEnd"/>
      <w:r w:rsidRPr="00CF74A7">
        <w:rPr>
          <w:rFonts w:ascii="Times New Roman" w:hAnsi="Times New Roman" w:cs="Times New Roman"/>
          <w:sz w:val="22"/>
          <w:szCs w:val="22"/>
          <w:lang w:val="uk-UA"/>
        </w:rPr>
        <w:t xml:space="preserve"> тощо.</w:t>
      </w:r>
    </w:p>
    <w:p w14:paraId="5E4A36F3" w14:textId="77777777" w:rsidR="001A3823" w:rsidRPr="00CF74A7" w:rsidRDefault="001A3823" w:rsidP="001A3823">
      <w:pPr>
        <w:pStyle w:val="Style6"/>
        <w:spacing w:before="22" w:line="240" w:lineRule="auto"/>
        <w:ind w:right="-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F74A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</w:p>
    <w:p w14:paraId="5727B35C" w14:textId="77777777" w:rsidR="00E80546" w:rsidRPr="00E80546" w:rsidRDefault="00E80546" w:rsidP="00E80546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proofErr w:type="spellStart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>Перелік</w:t>
      </w:r>
      <w:proofErr w:type="spellEnd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>документів</w:t>
      </w:r>
      <w:proofErr w:type="spellEnd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 xml:space="preserve">, </w:t>
      </w:r>
      <w:proofErr w:type="spellStart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>які</w:t>
      </w:r>
      <w:proofErr w:type="spellEnd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>повинні</w:t>
      </w:r>
      <w:proofErr w:type="spellEnd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 xml:space="preserve"> бути </w:t>
      </w:r>
      <w:proofErr w:type="spellStart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>завантажені</w:t>
      </w:r>
      <w:proofErr w:type="spellEnd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>учасником</w:t>
      </w:r>
      <w:proofErr w:type="spellEnd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 xml:space="preserve"> у </w:t>
      </w:r>
      <w:proofErr w:type="spellStart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>складі</w:t>
      </w:r>
      <w:proofErr w:type="spellEnd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>тендерної</w:t>
      </w:r>
      <w:proofErr w:type="spellEnd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>пропозиції</w:t>
      </w:r>
      <w:proofErr w:type="spellEnd"/>
      <w:r w:rsidRPr="00E80546">
        <w:rPr>
          <w:rFonts w:ascii="Times New Roman" w:eastAsia="Times New Roman" w:hAnsi="Times New Roman" w:cs="Times New Roman"/>
          <w:b/>
          <w:bCs/>
          <w:szCs w:val="22"/>
          <w:lang w:val="ru-UA" w:eastAsia="ru-UA" w:bidi="ar-SA"/>
        </w:rPr>
        <w:t>:</w:t>
      </w:r>
    </w:p>
    <w:p w14:paraId="2918BD4B" w14:textId="77777777" w:rsidR="00E80546" w:rsidRPr="00E80546" w:rsidRDefault="00E80546" w:rsidP="00E80546">
      <w:pPr>
        <w:widowControl/>
        <w:numPr>
          <w:ilvl w:val="0"/>
          <w:numId w:val="6"/>
        </w:numPr>
        <w:suppressAutoHyphens w:val="0"/>
        <w:spacing w:line="273" w:lineRule="auto"/>
        <w:ind w:left="1440"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Надати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порівняльну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таблицю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відповідності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запропонованого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товару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технічним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вимогам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Замовника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(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обов‘язково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зазначається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виробник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та модель для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можливості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перевірки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запропонованого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обладнання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технічним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вимогам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Замовника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; </w:t>
      </w:r>
    </w:p>
    <w:p w14:paraId="3522BD2A" w14:textId="77777777" w:rsidR="00E80546" w:rsidRPr="00E80546" w:rsidRDefault="00E80546" w:rsidP="00E80546">
      <w:pPr>
        <w:widowControl/>
        <w:numPr>
          <w:ilvl w:val="0"/>
          <w:numId w:val="6"/>
        </w:numPr>
        <w:suppressAutoHyphens w:val="0"/>
        <w:spacing w:line="273" w:lineRule="auto"/>
        <w:ind w:left="1440"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Для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підтвердження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легального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походження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запропонованого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персонального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комп’ютера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Учасник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повинен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надати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Лист-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авторизацію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на участь в торгах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виробника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та/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або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офіційного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дистриб’ютора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наданий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Учаснику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лист повинен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включати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в себе: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назву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Учасника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, номер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оголошення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що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оприлюднене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на веб-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порталі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Уповноваженого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органу,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назву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предмета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закупівлі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відповідно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до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оголошення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про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проведення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процедури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закупівлі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.</w:t>
      </w:r>
    </w:p>
    <w:p w14:paraId="10BFC2B6" w14:textId="77777777" w:rsidR="00E80546" w:rsidRPr="00E80546" w:rsidRDefault="00E80546" w:rsidP="00E80546">
      <w:pPr>
        <w:widowControl/>
        <w:numPr>
          <w:ilvl w:val="0"/>
          <w:numId w:val="6"/>
        </w:numPr>
        <w:suppressAutoHyphens w:val="0"/>
        <w:ind w:left="1440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Сертифікати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ISO 9001:2015 (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або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ДСТУ ISO 9001:2015), ISO 14001:2015 (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або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ДСТУ ISO 14001:2015), ISO 45001:2018 (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або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ДСТУ ISO 45001:2019), ISO/IEC 27001:2013 (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або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ДСТУ ISO/IEK 27001:2015)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видані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виробнику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запропонованих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системних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блоків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форм-фактора десктоп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стосовно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відповідності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виробництва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або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реалізації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lastRenderedPageBreak/>
        <w:t xml:space="preserve">таких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товарів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вимогам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зазначених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стандартів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що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мають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бути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дійсні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на момент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розкриття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пропозицій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.</w:t>
      </w:r>
    </w:p>
    <w:p w14:paraId="279D7A6A" w14:textId="77777777" w:rsidR="00E80546" w:rsidRPr="00E80546" w:rsidRDefault="00E80546" w:rsidP="001A3823">
      <w:pPr>
        <w:widowControl/>
        <w:numPr>
          <w:ilvl w:val="0"/>
          <w:numId w:val="6"/>
        </w:numPr>
        <w:suppressAutoHyphens w:val="0"/>
        <w:spacing w:after="200" w:line="273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Копію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декларації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про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відповідність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запропонованого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комп’ютера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вимогам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відповідних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технічних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регламентів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: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Технічний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регламент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низьковольтного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електричного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обладнання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(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16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грудня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2015 р. №1067),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Технічний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регламент з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електромагнітної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сумісності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обладнання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(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16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грудня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2015 р. № 1077);</w:t>
      </w:r>
    </w:p>
    <w:p w14:paraId="5F6DF41F" w14:textId="77777777" w:rsidR="00E80546" w:rsidRPr="00E80546" w:rsidRDefault="00E80546" w:rsidP="001A3823">
      <w:pPr>
        <w:widowControl/>
        <w:numPr>
          <w:ilvl w:val="0"/>
          <w:numId w:val="6"/>
        </w:numPr>
        <w:suppressAutoHyphens w:val="0"/>
        <w:spacing w:after="200" w:line="273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Копію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висновку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санітарно-епідеміологічної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експертизи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на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комп&amp;apos;ютер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дійсного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на дату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розкриття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кваліфікаційних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пропозиції</w:t>
      </w:r>
      <w:proofErr w:type="spellEnd"/>
    </w:p>
    <w:p w14:paraId="183B2B45" w14:textId="77777777" w:rsidR="00E80546" w:rsidRPr="00E80546" w:rsidRDefault="00E80546" w:rsidP="001A3823">
      <w:pPr>
        <w:widowControl/>
        <w:numPr>
          <w:ilvl w:val="0"/>
          <w:numId w:val="6"/>
        </w:numPr>
        <w:suppressAutoHyphens w:val="0"/>
        <w:spacing w:after="200" w:line="273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Копію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офіційного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листа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компанії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Microsoft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або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представництва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ТОВ «Майкрософт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Україна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»,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наданий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виробнику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системних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блоків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, про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підтвердження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статусу партнера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Microsoft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.</w:t>
      </w:r>
    </w:p>
    <w:p w14:paraId="30F7C006" w14:textId="77777777" w:rsidR="00E80546" w:rsidRPr="00E80546" w:rsidRDefault="00E80546" w:rsidP="001A3823">
      <w:pPr>
        <w:widowControl/>
        <w:numPr>
          <w:ilvl w:val="0"/>
          <w:numId w:val="6"/>
        </w:numPr>
        <w:suppressAutoHyphens w:val="0"/>
        <w:spacing w:after="200" w:line="273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Копію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листа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компанії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Microsoft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або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представництва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ТОВ «Майкрософт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Україна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»,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наданий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виробнику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системних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блоків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що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підтверджує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права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використання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технології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ОЕМ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активації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ОА 3.0 при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виробництві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.</w:t>
      </w:r>
    </w:p>
    <w:p w14:paraId="2B8E645F" w14:textId="61F7AE18" w:rsidR="00E80546" w:rsidRPr="00E80546" w:rsidRDefault="00E80546" w:rsidP="001A3823">
      <w:pPr>
        <w:widowControl/>
        <w:numPr>
          <w:ilvl w:val="0"/>
          <w:numId w:val="6"/>
        </w:numPr>
        <w:suppressAutoHyphens w:val="0"/>
        <w:spacing w:after="200" w:line="273" w:lineRule="auto"/>
        <w:ind w:left="851" w:firstLine="142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Копію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звіту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про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сертифікацію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запропонованих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системних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блоків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для </w:t>
      </w:r>
      <w:r w:rsidR="00FA5C40">
        <w:rPr>
          <w:rFonts w:ascii="Times New Roman" w:eastAsia="Times New Roman" w:hAnsi="Times New Roman" w:cs="Times New Roman"/>
          <w:szCs w:val="22"/>
          <w:lang w:eastAsia="ru-UA" w:bidi="ar-SA"/>
        </w:rPr>
        <w:t xml:space="preserve">    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Microsoft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 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Windows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r w:rsidR="00F471A7">
        <w:rPr>
          <w:rFonts w:ascii="Times New Roman" w:eastAsia="Times New Roman" w:hAnsi="Times New Roman" w:cs="Times New Roman"/>
          <w:szCs w:val="22"/>
          <w:lang w:eastAsia="ru-UA" w:bidi="ar-SA"/>
        </w:rPr>
        <w:t>.</w:t>
      </w:r>
    </w:p>
    <w:p w14:paraId="10AD6136" w14:textId="77777777" w:rsidR="00E80546" w:rsidRPr="00E80546" w:rsidRDefault="00E80546" w:rsidP="001A3823">
      <w:pPr>
        <w:widowControl/>
        <w:numPr>
          <w:ilvl w:val="0"/>
          <w:numId w:val="6"/>
        </w:numPr>
        <w:suppressAutoHyphens w:val="0"/>
        <w:spacing w:after="200" w:line="273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Технічні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якісні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характеристики Товару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повинні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відповідати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встановленим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/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зареєстрованим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діючим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нормативним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актам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діючого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законодавства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(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державним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стандартам (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технічним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умовам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),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які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передбачають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застосування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заходів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із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захисту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довкілля.Гарантійний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лист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щодо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гарантії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на товар.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Термін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гарантії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на товар з моменту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введення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його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в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експлуатацію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має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складати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не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менше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12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місяців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.</w:t>
      </w:r>
    </w:p>
    <w:p w14:paraId="66772025" w14:textId="77777777" w:rsidR="00E80546" w:rsidRPr="00E80546" w:rsidRDefault="00E80546" w:rsidP="001A3823">
      <w:pPr>
        <w:widowControl/>
        <w:numPr>
          <w:ilvl w:val="0"/>
          <w:numId w:val="6"/>
        </w:numPr>
        <w:suppressAutoHyphens w:val="0"/>
        <w:spacing w:after="200" w:line="273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Інформаційна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довідка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у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довільній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формі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, на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фірмовому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бланку,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підписана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уповноваженою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посадовою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особою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учасника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про те,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що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товар,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запропонований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Учасником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, є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новим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(2021-2022 року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виготовлення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) та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якісним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.</w:t>
      </w:r>
    </w:p>
    <w:p w14:paraId="031908E2" w14:textId="7D9901DD" w:rsidR="00E80546" w:rsidRPr="00FA5C40" w:rsidRDefault="00E80546" w:rsidP="001A3823">
      <w:pPr>
        <w:widowControl/>
        <w:numPr>
          <w:ilvl w:val="0"/>
          <w:numId w:val="6"/>
        </w:numPr>
        <w:suppressAutoHyphens w:val="0"/>
        <w:spacing w:after="200" w:line="273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Довідка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в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довільній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формі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про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наявність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власного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сервісного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центру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учасника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або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із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зазначенням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відомостей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про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авторизований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сервісний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центр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виробника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/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офіційного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представника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виробника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із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наданням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підтвердження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співпраці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з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учасником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щодо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гарантійного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обслуговування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запропонованого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товару та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зазначенням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його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гарантійного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строку.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Довідка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повинна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містити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наступні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відомості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: 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конт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тел, адресу, ел.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пошту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його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графік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роботи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, 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також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дані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(ПІБ та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конт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тел.) особи,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відповідальної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за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г</w:t>
      </w:r>
      <w:r w:rsidR="00FA5C40"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арантійне</w:t>
      </w:r>
      <w:proofErr w:type="spellEnd"/>
      <w:r w:rsidR="00FA5C40"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="00FA5C40"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обслуговування</w:t>
      </w:r>
      <w:proofErr w:type="spellEnd"/>
      <w:r w:rsidR="00FA5C40"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="00FA5C40"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запропонованого</w:t>
      </w:r>
      <w:proofErr w:type="spellEnd"/>
      <w:r w:rsidR="00FA5C40"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="00FA5C40"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учасником</w:t>
      </w:r>
      <w:proofErr w:type="spellEnd"/>
      <w:r w:rsidR="00FA5C40"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товару до </w:t>
      </w:r>
      <w:proofErr w:type="spellStart"/>
      <w:r w:rsidR="00FA5C40"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закупівлі</w:t>
      </w:r>
      <w:proofErr w:type="spellEnd"/>
      <w:r w:rsidR="00FA5C40"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.</w:t>
      </w:r>
      <w:r w:rsidR="00FA5C40" w:rsidRPr="00CF74A7">
        <w:rPr>
          <w:rFonts w:ascii="Times New Roman" w:hAnsi="Times New Roman"/>
          <w:szCs w:val="22"/>
        </w:rPr>
        <w:t>Учасник гарантує ремонт та /або заміну бракованого виробу протягом 10 календарних днів після письмової заявки Замовника.</w:t>
      </w:r>
    </w:p>
    <w:p w14:paraId="7276669E" w14:textId="77777777" w:rsidR="00E80546" w:rsidRPr="00E80546" w:rsidRDefault="00E80546" w:rsidP="001A3823">
      <w:pPr>
        <w:widowControl/>
        <w:numPr>
          <w:ilvl w:val="0"/>
          <w:numId w:val="6"/>
        </w:numPr>
        <w:suppressAutoHyphens w:val="0"/>
        <w:spacing w:after="200" w:line="273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Документ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підтверджуючий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статус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Учасника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як партнера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Microsoft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або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зазначити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у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довідці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довільної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форми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пряме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посилання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на сайт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Microsoft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де буде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відображено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(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підтвердженно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),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що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Учасник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є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надійним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партнером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оригінальної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продукції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Microsoft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 xml:space="preserve"> в </w:t>
      </w:r>
      <w:proofErr w:type="spellStart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Україні</w:t>
      </w:r>
      <w:proofErr w:type="spellEnd"/>
      <w:r w:rsidRPr="00E80546">
        <w:rPr>
          <w:rFonts w:ascii="Times New Roman" w:eastAsia="Times New Roman" w:hAnsi="Times New Roman" w:cs="Times New Roman"/>
          <w:szCs w:val="22"/>
          <w:lang w:val="ru-UA" w:eastAsia="ru-UA" w:bidi="ar-SA"/>
        </w:rPr>
        <w:t>.</w:t>
      </w:r>
    </w:p>
    <w:p w14:paraId="434BB529" w14:textId="77777777" w:rsidR="00E80546" w:rsidRPr="00E80546" w:rsidRDefault="00E80546" w:rsidP="001A3823">
      <w:pPr>
        <w:suppressAutoHyphens w:val="0"/>
        <w:ind w:right="53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</w:pPr>
      <w:r w:rsidRPr="00E80546">
        <w:rPr>
          <w:rFonts w:ascii="Times New Roman" w:eastAsia="Times New Roman" w:hAnsi="Times New Roman" w:cs="Times New Roman"/>
          <w:color w:val="auto"/>
          <w:szCs w:val="22"/>
          <w:lang w:val="ru-UA" w:eastAsia="ru-UA" w:bidi="ar-SA"/>
        </w:rPr>
        <w:t> </w:t>
      </w:r>
    </w:p>
    <w:p w14:paraId="4A4694EE" w14:textId="10CC5D82" w:rsidR="004A345B" w:rsidRPr="00F471A7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Cs w:val="22"/>
          <w:lang w:val="ru-UA"/>
        </w:rPr>
      </w:pPr>
    </w:p>
    <w:p w14:paraId="0B2BFF0C" w14:textId="31E43964" w:rsidR="004A345B" w:rsidRPr="00F471A7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14:paraId="1B7A767D" w14:textId="442065FD" w:rsidR="004A345B" w:rsidRPr="00F471A7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14:paraId="29F566D0" w14:textId="4676137A" w:rsidR="004A345B" w:rsidRPr="00F471A7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14:paraId="3AD607F6" w14:textId="3FFC3DA3" w:rsidR="004A345B" w:rsidRPr="00F471A7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14:paraId="4AD564D0" w14:textId="77896E27" w:rsidR="004A345B" w:rsidRPr="00F471A7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14:paraId="6E53D244" w14:textId="20B65D89" w:rsidR="004A345B" w:rsidRPr="00F471A7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14:paraId="0F2F1ABA" w14:textId="1D210FC3" w:rsidR="004A345B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18667C8A" w14:textId="2EC485A9" w:rsidR="004A345B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444881D5" w14:textId="2CA98F43" w:rsidR="004A345B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7FE9D0BB" w14:textId="47F99C81" w:rsidR="004A345B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4DF5E365" w14:textId="6D216E0F" w:rsidR="004A345B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36882385" w14:textId="1FC778B7" w:rsidR="004A345B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426EBE53" w14:textId="2D8858AF" w:rsidR="004A345B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62BF05F1" w14:textId="5553DC9F" w:rsidR="004A345B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0D439316" w14:textId="746E65DE" w:rsidR="004A345B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4A46DC4D" w14:textId="1B7E4A1F" w:rsidR="004A345B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56EE3A10" w14:textId="0C365780" w:rsidR="004A345B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1BC77B41" w14:textId="77777777" w:rsidR="004A345B" w:rsidRPr="005B2F63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032BE5A8" w14:textId="4FB8F599" w:rsidR="00A25BC7" w:rsidRPr="005B2F63" w:rsidRDefault="004A345B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ab/>
      </w:r>
    </w:p>
    <w:p w14:paraId="46160059" w14:textId="77777777" w:rsidR="00A25BC7" w:rsidRPr="005B2F63" w:rsidRDefault="00A25BC7" w:rsidP="001A382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4CBE5251" w14:textId="77777777" w:rsidR="00A25BC7" w:rsidRPr="005B2F63" w:rsidRDefault="00A25BC7" w:rsidP="001A3823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3C68DCC5" w14:textId="77777777" w:rsidR="00A25BC7" w:rsidRPr="005B2F6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1DEA4843" w14:textId="77777777" w:rsidR="00A25BC7" w:rsidRPr="005B2F6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3FE2EBE3" w14:textId="77777777" w:rsidR="00A25BC7" w:rsidRPr="005B2F6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7F802A1E" w14:textId="77777777" w:rsidR="00A25BC7" w:rsidRPr="005B2F6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72DCCC1D" w14:textId="77777777" w:rsidR="00A25BC7" w:rsidRPr="005B2F6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1B8F6142" w14:textId="77777777" w:rsidR="00A25BC7" w:rsidRPr="005B2F6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6692EA08" w14:textId="77777777" w:rsidR="00A25BC7" w:rsidRPr="00744E7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2D291291" w14:textId="77777777" w:rsidR="00A25BC7" w:rsidRPr="00744E7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1BBA2077" w14:textId="77777777" w:rsidR="00A25BC7" w:rsidRPr="00744E7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4E7C3C43" w14:textId="77777777" w:rsidR="00A25BC7" w:rsidRPr="00744E7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75331973" w14:textId="77777777" w:rsidR="00A25BC7" w:rsidRPr="00744E7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4464340F" w14:textId="77777777" w:rsidR="00A25BC7" w:rsidRPr="00744E7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532DF0D9" w14:textId="77777777" w:rsidR="00A25BC7" w:rsidRPr="00744E7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247DA706" w14:textId="77777777" w:rsidR="00A25BC7" w:rsidRPr="00744E73" w:rsidRDefault="00A25BC7" w:rsidP="00A25BC7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70F83E63" w14:textId="77777777" w:rsidR="00F11A19" w:rsidRPr="00744E73" w:rsidRDefault="00E15BCF">
      <w:pPr>
        <w:rPr>
          <w:rFonts w:ascii="Times New Roman" w:hAnsi="Times New Roman" w:cs="Times New Roman"/>
          <w:sz w:val="24"/>
        </w:rPr>
      </w:pPr>
    </w:p>
    <w:sectPr w:rsidR="00F11A19" w:rsidRPr="0074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D80"/>
    <w:multiLevelType w:val="multilevel"/>
    <w:tmpl w:val="26B6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07F50"/>
    <w:multiLevelType w:val="hybridMultilevel"/>
    <w:tmpl w:val="B39E2BE2"/>
    <w:lvl w:ilvl="0" w:tplc="957C3B42">
      <w:start w:val="1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BD011E9"/>
    <w:multiLevelType w:val="hybridMultilevel"/>
    <w:tmpl w:val="B0A680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014A"/>
    <w:multiLevelType w:val="hybridMultilevel"/>
    <w:tmpl w:val="C924ECB0"/>
    <w:lvl w:ilvl="0" w:tplc="BD586854">
      <w:start w:val="1"/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0FA"/>
    <w:multiLevelType w:val="hybridMultilevel"/>
    <w:tmpl w:val="5614CEB4"/>
    <w:lvl w:ilvl="0" w:tplc="79C0191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2B468E"/>
    <w:multiLevelType w:val="hybridMultilevel"/>
    <w:tmpl w:val="FF8C2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1D"/>
    <w:rsid w:val="000749F6"/>
    <w:rsid w:val="000A1C9E"/>
    <w:rsid w:val="000A767E"/>
    <w:rsid w:val="000B6175"/>
    <w:rsid w:val="000E3EBB"/>
    <w:rsid w:val="001818FC"/>
    <w:rsid w:val="001A3823"/>
    <w:rsid w:val="001D6DC9"/>
    <w:rsid w:val="00294F1D"/>
    <w:rsid w:val="002D19DA"/>
    <w:rsid w:val="003C2D1E"/>
    <w:rsid w:val="003F7358"/>
    <w:rsid w:val="00433320"/>
    <w:rsid w:val="004442AD"/>
    <w:rsid w:val="004A345B"/>
    <w:rsid w:val="005058D6"/>
    <w:rsid w:val="005B2F63"/>
    <w:rsid w:val="005F6B34"/>
    <w:rsid w:val="006716DE"/>
    <w:rsid w:val="00694342"/>
    <w:rsid w:val="00697048"/>
    <w:rsid w:val="00744E73"/>
    <w:rsid w:val="00772896"/>
    <w:rsid w:val="007D501D"/>
    <w:rsid w:val="008A60C3"/>
    <w:rsid w:val="008B5876"/>
    <w:rsid w:val="00A1280A"/>
    <w:rsid w:val="00A25BC7"/>
    <w:rsid w:val="00A80E8A"/>
    <w:rsid w:val="00B07C8A"/>
    <w:rsid w:val="00B3678E"/>
    <w:rsid w:val="00B6466B"/>
    <w:rsid w:val="00B7030C"/>
    <w:rsid w:val="00C34261"/>
    <w:rsid w:val="00C61281"/>
    <w:rsid w:val="00CB2FBA"/>
    <w:rsid w:val="00CF74A7"/>
    <w:rsid w:val="00D1619D"/>
    <w:rsid w:val="00D45288"/>
    <w:rsid w:val="00E15BCF"/>
    <w:rsid w:val="00E20605"/>
    <w:rsid w:val="00E25B3F"/>
    <w:rsid w:val="00E80546"/>
    <w:rsid w:val="00E84996"/>
    <w:rsid w:val="00ED108A"/>
    <w:rsid w:val="00ED1DDB"/>
    <w:rsid w:val="00F471A7"/>
    <w:rsid w:val="00FA2E60"/>
    <w:rsid w:val="00FA5C4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180"/>
  <w15:chartTrackingRefBased/>
  <w15:docId w15:val="{B731222B-8464-4C05-97E0-EF1D60A3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BC7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uk-UA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C3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772896"/>
    <w:rPr>
      <w:rFonts w:ascii="Calibri" w:eastAsia="Times New Roman" w:hAnsi="Calibri" w:cs="Times New Roman"/>
      <w:lang w:val="uk-UA"/>
    </w:rPr>
  </w:style>
  <w:style w:type="paragraph" w:styleId="a5">
    <w:name w:val="No Spacing"/>
    <w:link w:val="a4"/>
    <w:uiPriority w:val="99"/>
    <w:qFormat/>
    <w:rsid w:val="00772896"/>
    <w:pPr>
      <w:autoSpaceDN w:val="0"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6">
    <w:name w:val="Style6"/>
    <w:basedOn w:val="a"/>
    <w:uiPriority w:val="99"/>
    <w:qFormat/>
    <w:rsid w:val="00772896"/>
    <w:pPr>
      <w:autoSpaceDE w:val="0"/>
      <w:spacing w:line="310" w:lineRule="exact"/>
      <w:jc w:val="center"/>
    </w:pPr>
    <w:rPr>
      <w:rFonts w:ascii="Franklin Gothic Medium" w:eastAsia="Times New Roman" w:hAnsi="Franklin Gothic Medium" w:cs="Franklin Gothic Medium"/>
      <w:color w:val="auto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2021-07-14T11:24:00Z</dcterms:created>
  <dcterms:modified xsi:type="dcterms:W3CDTF">2022-11-21T14:57:00Z</dcterms:modified>
</cp:coreProperties>
</file>